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91FD3" w14:textId="4E0010C3" w:rsidR="00894CA0" w:rsidRPr="00EC481E" w:rsidRDefault="00E84FF4" w:rsidP="00154B21">
      <w:pPr>
        <w:spacing w:after="0"/>
        <w:jc w:val="center"/>
        <w:rPr>
          <w:b/>
          <w:bCs/>
          <w:noProof/>
          <w:sz w:val="28"/>
          <w:szCs w:val="28"/>
        </w:rPr>
      </w:pPr>
      <w:bookmarkStart w:id="0" w:name="_Toc533148767"/>
      <w:bookmarkStart w:id="1" w:name="_Toc533149720"/>
      <w:bookmarkStart w:id="2" w:name="_Toc533773732"/>
      <w:r>
        <w:rPr>
          <w:rFonts w:ascii="Arial" w:hAnsi="Arial" w:cs="Arial"/>
          <w:noProof/>
          <w:sz w:val="24"/>
          <w:szCs w:val="24"/>
          <w:lang w:eastAsia="ru-RU"/>
        </w:rPr>
        <mc:AlternateContent>
          <mc:Choice Requires="wps">
            <w:drawing>
              <wp:anchor distT="4294967294" distB="4294967294" distL="114300" distR="114300" simplePos="0" relativeHeight="251665408" behindDoc="0" locked="0" layoutInCell="1" allowOverlap="1" wp14:anchorId="69E653E8" wp14:editId="218387DE">
                <wp:simplePos x="0" y="0"/>
                <wp:positionH relativeFrom="column">
                  <wp:posOffset>6350</wp:posOffset>
                </wp:positionH>
                <wp:positionV relativeFrom="paragraph">
                  <wp:posOffset>110489</wp:posOffset>
                </wp:positionV>
                <wp:extent cx="6286500" cy="0"/>
                <wp:effectExtent l="0" t="0" r="0" b="0"/>
                <wp:wrapNone/>
                <wp:docPr id="21"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B7979" id="Line 44"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pt,8.7pt" to="495.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" strokeweight="1.5pt"/>
            </w:pict>
          </mc:Fallback>
        </mc:AlternateContent>
      </w:r>
    </w:p>
    <w:p w14:paraId="3B86B845" w14:textId="77777777" w:rsidR="00894CA0" w:rsidRPr="00EC481E" w:rsidRDefault="00894CA0" w:rsidP="00154B21">
      <w:pPr>
        <w:spacing w:after="0" w:line="360" w:lineRule="auto"/>
        <w:ind w:right="-144"/>
        <w:jc w:val="center"/>
        <w:rPr>
          <w:rFonts w:ascii="Arial" w:hAnsi="Arial" w:cs="Arial"/>
          <w:b/>
          <w:bCs/>
          <w:noProof/>
          <w:sz w:val="24"/>
          <w:szCs w:val="28"/>
        </w:rPr>
      </w:pPr>
      <w:r w:rsidRPr="00EC481E">
        <w:rPr>
          <w:rFonts w:ascii="Arial" w:hAnsi="Arial" w:cs="Arial"/>
          <w:b/>
          <w:bCs/>
          <w:noProof/>
          <w:sz w:val="24"/>
          <w:szCs w:val="28"/>
        </w:rPr>
        <w:t>ЕВРАЗИЙСКИЙ СОВЕТ ПО СТАНДАРТИЗАЦИИ, МЕТРОЛОГИИ И СЕРТИФИКАЦИИ (ЕАСС)</w:t>
      </w:r>
    </w:p>
    <w:p w14:paraId="3A580802" w14:textId="77777777" w:rsidR="00894CA0" w:rsidRPr="00EC481E" w:rsidRDefault="00894CA0" w:rsidP="00154B21">
      <w:pPr>
        <w:spacing w:after="0" w:line="360" w:lineRule="auto"/>
        <w:ind w:right="-428"/>
        <w:jc w:val="center"/>
        <w:rPr>
          <w:rFonts w:ascii="Arial" w:hAnsi="Arial" w:cs="Arial"/>
          <w:b/>
          <w:bCs/>
          <w:noProof/>
          <w:sz w:val="24"/>
          <w:szCs w:val="28"/>
          <w:lang w:val="en-US"/>
        </w:rPr>
      </w:pPr>
      <w:r w:rsidRPr="00EC481E">
        <w:rPr>
          <w:rFonts w:ascii="Arial" w:hAnsi="Arial" w:cs="Arial"/>
          <w:b/>
          <w:bCs/>
          <w:noProof/>
          <w:sz w:val="24"/>
          <w:szCs w:val="28"/>
          <w:lang w:val="en-US"/>
        </w:rPr>
        <w:t>EURO-ASIAN COUNCIL FOR STANDAR</w:t>
      </w:r>
      <w:r>
        <w:rPr>
          <w:rFonts w:ascii="Arial" w:hAnsi="Arial" w:cs="Arial"/>
          <w:b/>
          <w:bCs/>
          <w:noProof/>
          <w:sz w:val="24"/>
          <w:szCs w:val="28"/>
          <w:lang w:val="en-US"/>
        </w:rPr>
        <w:t>D</w:t>
      </w:r>
      <w:r w:rsidRPr="00EC481E">
        <w:rPr>
          <w:rFonts w:ascii="Arial" w:hAnsi="Arial" w:cs="Arial"/>
          <w:b/>
          <w:bCs/>
          <w:noProof/>
          <w:sz w:val="24"/>
          <w:szCs w:val="28"/>
          <w:lang w:val="en-US"/>
        </w:rPr>
        <w:t>IZATION, METROLOGY AND CERTIFICATION</w:t>
      </w:r>
    </w:p>
    <w:p w14:paraId="5E37FF81" w14:textId="77777777" w:rsidR="00894CA0" w:rsidRPr="00EC481E" w:rsidRDefault="00894CA0" w:rsidP="00154B21">
      <w:pPr>
        <w:spacing w:after="0" w:line="360" w:lineRule="auto"/>
        <w:ind w:right="-144"/>
        <w:jc w:val="center"/>
        <w:rPr>
          <w:rFonts w:ascii="Arial" w:hAnsi="Arial" w:cs="Arial"/>
          <w:b/>
          <w:bCs/>
          <w:noProof/>
          <w:sz w:val="24"/>
          <w:szCs w:val="28"/>
          <w:lang w:val="en-US"/>
        </w:rPr>
      </w:pPr>
      <w:r w:rsidRPr="00EC481E">
        <w:rPr>
          <w:rFonts w:ascii="Arial" w:hAnsi="Arial" w:cs="Arial"/>
          <w:b/>
          <w:bCs/>
          <w:noProof/>
          <w:sz w:val="24"/>
          <w:szCs w:val="28"/>
          <w:lang w:val="en-US"/>
        </w:rPr>
        <w:t>(EASC)</w:t>
      </w:r>
    </w:p>
    <w:p w14:paraId="2551DC58" w14:textId="0CD81BBD" w:rsidR="00894CA0" w:rsidRPr="00EC481E" w:rsidRDefault="00E84FF4" w:rsidP="00154B21">
      <w:pPr>
        <w:spacing w:after="0"/>
        <w:jc w:val="center"/>
        <w:rPr>
          <w:rFonts w:ascii="Arial" w:hAnsi="Arial" w:cs="Arial"/>
          <w:b/>
          <w:bCs/>
          <w:noProof/>
          <w:sz w:val="28"/>
          <w:szCs w:val="28"/>
          <w:lang w:val="en-US"/>
        </w:rPr>
      </w:pPr>
      <w:r>
        <w:rPr>
          <w:rFonts w:ascii="Arial" w:hAnsi="Arial" w:cs="Arial"/>
          <w:noProof/>
          <w:sz w:val="24"/>
          <w:szCs w:val="24"/>
          <w:lang w:eastAsia="ru-RU"/>
        </w:rPr>
        <mc:AlternateContent>
          <mc:Choice Requires="wps">
            <w:drawing>
              <wp:anchor distT="4294967294" distB="4294967294" distL="114300" distR="114300" simplePos="0" relativeHeight="251664384" behindDoc="0" locked="0" layoutInCell="1" allowOverlap="1" wp14:anchorId="442DDC20" wp14:editId="55DFFC1F">
                <wp:simplePos x="0" y="0"/>
                <wp:positionH relativeFrom="column">
                  <wp:posOffset>6350</wp:posOffset>
                </wp:positionH>
                <wp:positionV relativeFrom="paragraph">
                  <wp:posOffset>113664</wp:posOffset>
                </wp:positionV>
                <wp:extent cx="6286500" cy="0"/>
                <wp:effectExtent l="0" t="0" r="0" b="0"/>
                <wp:wrapNone/>
                <wp:docPr id="20"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685A28" id="Line 43" o:spid="_x0000_s1026" style="position:absolute;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pt,8.95pt" to="495.5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" strokeweight="1.5pt"/>
            </w:pict>
          </mc:Fallback>
        </mc:AlternateContent>
      </w:r>
    </w:p>
    <w:tbl>
      <w:tblPr>
        <w:tblW w:w="10026" w:type="dxa"/>
        <w:tblLook w:val="00A0" w:firstRow="1" w:lastRow="0" w:firstColumn="1" w:lastColumn="0" w:noHBand="0" w:noVBand="0"/>
      </w:tblPr>
      <w:tblGrid>
        <w:gridCol w:w="2127"/>
        <w:gridCol w:w="5670"/>
        <w:gridCol w:w="2229"/>
      </w:tblGrid>
      <w:tr w:rsidR="00894CA0" w:rsidRPr="00EC481E" w14:paraId="0A3EA879" w14:textId="77777777" w:rsidTr="002613CA">
        <w:trPr>
          <w:trHeight w:val="2503"/>
        </w:trPr>
        <w:tc>
          <w:tcPr>
            <w:tcW w:w="2127" w:type="dxa"/>
          </w:tcPr>
          <w:p w14:paraId="507EE5B3" w14:textId="1064446B" w:rsidR="00894CA0" w:rsidRPr="00EC481E" w:rsidRDefault="00E84FF4" w:rsidP="00154B21">
            <w:pPr>
              <w:spacing w:after="0"/>
              <w:rPr>
                <w:rFonts w:ascii="Arial" w:hAnsi="Arial" w:cs="Arial"/>
                <w:b/>
                <w:bCs/>
                <w:noProof/>
                <w:sz w:val="28"/>
                <w:szCs w:val="28"/>
                <w:lang w:val="en-US"/>
              </w:rPr>
            </w:pPr>
            <w:r>
              <w:rPr>
                <w:rFonts w:ascii="Arial" w:hAnsi="Arial" w:cs="Arial"/>
                <w:noProof/>
                <w:sz w:val="24"/>
                <w:szCs w:val="24"/>
                <w:lang w:eastAsia="ru-RU"/>
              </w:rPr>
              <mc:AlternateContent>
                <mc:Choice Requires="wps">
                  <w:drawing>
                    <wp:anchor distT="4294967294" distB="4294967294" distL="114300" distR="114300" simplePos="0" relativeHeight="251666432" behindDoc="0" locked="0" layoutInCell="1" allowOverlap="1" wp14:anchorId="2E62803B" wp14:editId="61FBB539">
                      <wp:simplePos x="0" y="0"/>
                      <wp:positionH relativeFrom="column">
                        <wp:posOffset>6350</wp:posOffset>
                      </wp:positionH>
                      <wp:positionV relativeFrom="paragraph">
                        <wp:posOffset>1238249</wp:posOffset>
                      </wp:positionV>
                      <wp:extent cx="6286500" cy="0"/>
                      <wp:effectExtent l="0" t="0" r="0" b="0"/>
                      <wp:wrapNone/>
                      <wp:docPr id="19"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8E3DD3" id="Line 46" o:spid="_x0000_s1026" style="position:absolute;z-index:2516664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pt,97.5pt" to="495.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" strokeweight="1.5pt"/>
                  </w:pict>
                </mc:Fallback>
              </mc:AlternateContent>
            </w:r>
            <w:r w:rsidR="00894CA0" w:rsidRPr="00EC481E">
              <w:rPr>
                <w:noProof/>
                <w:lang w:eastAsia="ru-RU"/>
              </w:rPr>
              <w:drawing>
                <wp:inline distT="0" distB="0" distL="0" distR="0" wp14:anchorId="13DE31A6" wp14:editId="4E237B74">
                  <wp:extent cx="1123950" cy="1123950"/>
                  <wp:effectExtent l="0" t="0" r="0" b="0"/>
                  <wp:docPr id="10" name="Рисунок 10" descr="Описание: Picture in Документ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Picture in Документ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5670" w:type="dxa"/>
          </w:tcPr>
          <w:p w14:paraId="2F3ED3AD" w14:textId="77777777" w:rsidR="00894CA0" w:rsidRPr="00EC481E" w:rsidRDefault="00894CA0" w:rsidP="00154B21">
            <w:pPr>
              <w:spacing w:after="0" w:line="240" w:lineRule="auto"/>
              <w:jc w:val="center"/>
              <w:rPr>
                <w:rFonts w:ascii="Arial" w:hAnsi="Arial" w:cs="Arial"/>
                <w:b/>
                <w:bCs/>
                <w:sz w:val="28"/>
                <w:szCs w:val="28"/>
              </w:rPr>
            </w:pPr>
          </w:p>
          <w:p w14:paraId="184B70E9" w14:textId="77777777" w:rsidR="00894CA0" w:rsidRPr="000A6A62" w:rsidRDefault="00894CA0" w:rsidP="00154B21">
            <w:pPr>
              <w:spacing w:after="0" w:line="240" w:lineRule="auto"/>
              <w:jc w:val="center"/>
              <w:rPr>
                <w:rFonts w:ascii="Arial" w:hAnsi="Arial" w:cs="Arial"/>
                <w:b/>
                <w:bCs/>
                <w:sz w:val="28"/>
                <w:szCs w:val="28"/>
              </w:rPr>
            </w:pPr>
            <w:r w:rsidRPr="000A6A62">
              <w:rPr>
                <w:rFonts w:ascii="Arial" w:hAnsi="Arial" w:cs="Arial"/>
                <w:b/>
                <w:bCs/>
                <w:sz w:val="28"/>
                <w:szCs w:val="28"/>
              </w:rPr>
              <w:t>М Е Ж Г О С У Д А Р С Т В Е Н Н Ы Й</w:t>
            </w:r>
          </w:p>
          <w:p w14:paraId="2137650D" w14:textId="77777777" w:rsidR="00894CA0" w:rsidRPr="00EC481E" w:rsidRDefault="00894CA0" w:rsidP="00154B21">
            <w:pPr>
              <w:spacing w:after="0" w:line="240" w:lineRule="auto"/>
              <w:jc w:val="center"/>
              <w:rPr>
                <w:rFonts w:ascii="Arial" w:hAnsi="Arial" w:cs="Arial"/>
                <w:b/>
                <w:bCs/>
                <w:sz w:val="28"/>
                <w:szCs w:val="28"/>
              </w:rPr>
            </w:pPr>
            <w:r w:rsidRPr="000A6A62">
              <w:rPr>
                <w:rFonts w:ascii="Arial" w:hAnsi="Arial" w:cs="Arial"/>
                <w:b/>
                <w:bCs/>
                <w:sz w:val="28"/>
                <w:szCs w:val="28"/>
              </w:rPr>
              <w:t>С Т А Н Д А Р Т</w:t>
            </w:r>
          </w:p>
          <w:p w14:paraId="652C655C" w14:textId="77777777" w:rsidR="00894CA0" w:rsidRPr="00EC481E" w:rsidRDefault="00894CA0" w:rsidP="00154B21">
            <w:pPr>
              <w:spacing w:after="0" w:line="240" w:lineRule="auto"/>
              <w:jc w:val="center"/>
              <w:rPr>
                <w:rFonts w:ascii="Arial" w:hAnsi="Arial" w:cs="Arial"/>
                <w:b/>
                <w:bCs/>
                <w:noProof/>
                <w:sz w:val="28"/>
                <w:szCs w:val="28"/>
              </w:rPr>
            </w:pPr>
          </w:p>
        </w:tc>
        <w:tc>
          <w:tcPr>
            <w:tcW w:w="2229" w:type="dxa"/>
          </w:tcPr>
          <w:p w14:paraId="733958C1" w14:textId="77777777" w:rsidR="00894CA0" w:rsidRPr="00EC481E" w:rsidRDefault="00894CA0" w:rsidP="00154B21">
            <w:pPr>
              <w:spacing w:after="0" w:line="240" w:lineRule="auto"/>
              <w:rPr>
                <w:rFonts w:ascii="Arial" w:hAnsi="Arial" w:cs="Arial"/>
                <w:b/>
                <w:bCs/>
                <w:noProof/>
                <w:sz w:val="28"/>
                <w:szCs w:val="28"/>
              </w:rPr>
            </w:pPr>
          </w:p>
          <w:p w14:paraId="7A0ED840" w14:textId="77777777" w:rsidR="00894CA0" w:rsidRPr="00EC481E" w:rsidRDefault="00894CA0" w:rsidP="00154B21">
            <w:pPr>
              <w:spacing w:after="0" w:line="240" w:lineRule="auto"/>
              <w:rPr>
                <w:rFonts w:ascii="Arial" w:hAnsi="Arial" w:cs="Arial"/>
                <w:b/>
                <w:bCs/>
                <w:noProof/>
                <w:sz w:val="28"/>
                <w:szCs w:val="28"/>
              </w:rPr>
            </w:pPr>
            <w:r w:rsidRPr="00EC481E">
              <w:rPr>
                <w:rFonts w:ascii="Arial" w:hAnsi="Arial" w:cs="Arial"/>
                <w:b/>
                <w:bCs/>
                <w:noProof/>
                <w:sz w:val="28"/>
                <w:szCs w:val="28"/>
              </w:rPr>
              <w:t xml:space="preserve">ГОСТ </w:t>
            </w:r>
          </w:p>
          <w:p w14:paraId="268AFE12" w14:textId="77777777" w:rsidR="00894CA0" w:rsidRPr="00EC481E" w:rsidRDefault="00894CA0" w:rsidP="00154B21">
            <w:pPr>
              <w:spacing w:after="0" w:line="240" w:lineRule="auto"/>
              <w:rPr>
                <w:rFonts w:ascii="Arial" w:hAnsi="Arial" w:cs="Arial"/>
                <w:b/>
                <w:bCs/>
                <w:noProof/>
                <w:sz w:val="28"/>
                <w:szCs w:val="28"/>
              </w:rPr>
            </w:pPr>
            <w:r>
              <w:rPr>
                <w:rFonts w:ascii="Arial" w:hAnsi="Arial" w:cs="Arial"/>
                <w:b/>
                <w:bCs/>
                <w:noProof/>
                <w:sz w:val="28"/>
                <w:szCs w:val="28"/>
              </w:rPr>
              <w:t>15899</w:t>
            </w:r>
            <w:r w:rsidRPr="00E05265">
              <w:rPr>
                <w:rFonts w:ascii="Arial" w:hAnsi="Arial" w:cs="Arial"/>
                <w:b/>
                <w:sz w:val="28"/>
                <w:szCs w:val="28"/>
              </w:rPr>
              <w:t>–</w:t>
            </w:r>
          </w:p>
          <w:p w14:paraId="3D41C4E4" w14:textId="77777777" w:rsidR="00894CA0" w:rsidRPr="00EC481E" w:rsidRDefault="00894CA0" w:rsidP="00154B21">
            <w:pPr>
              <w:spacing w:after="0" w:line="240" w:lineRule="auto"/>
              <w:rPr>
                <w:rFonts w:ascii="Arial" w:hAnsi="Arial" w:cs="Arial"/>
                <w:bCs/>
                <w:i/>
                <w:noProof/>
                <w:sz w:val="24"/>
                <w:szCs w:val="28"/>
              </w:rPr>
            </w:pPr>
            <w:r w:rsidRPr="00EC481E">
              <w:rPr>
                <w:rFonts w:ascii="Arial" w:hAnsi="Arial" w:cs="Arial"/>
                <w:bCs/>
                <w:i/>
                <w:noProof/>
                <w:sz w:val="24"/>
                <w:szCs w:val="28"/>
              </w:rPr>
              <w:t>(проект,</w:t>
            </w:r>
            <w:r>
              <w:rPr>
                <w:rFonts w:ascii="Arial" w:hAnsi="Arial" w:cs="Arial"/>
                <w:bCs/>
                <w:i/>
                <w:noProof/>
                <w:sz w:val="24"/>
                <w:szCs w:val="28"/>
              </w:rPr>
              <w:t xml:space="preserve"> </w:t>
            </w:r>
            <w:r>
              <w:rPr>
                <w:rFonts w:ascii="Arial" w:hAnsi="Arial" w:cs="Arial"/>
                <w:bCs/>
                <w:i/>
                <w:noProof/>
                <w:sz w:val="24"/>
                <w:szCs w:val="28"/>
                <w:lang w:val="en-US"/>
              </w:rPr>
              <w:t>RU</w:t>
            </w:r>
            <w:r>
              <w:rPr>
                <w:rFonts w:ascii="Arial" w:hAnsi="Arial" w:cs="Arial"/>
                <w:bCs/>
                <w:i/>
                <w:noProof/>
                <w:sz w:val="24"/>
                <w:szCs w:val="28"/>
              </w:rPr>
              <w:t>,</w:t>
            </w:r>
            <w:r w:rsidRPr="00EC481E">
              <w:rPr>
                <w:rFonts w:ascii="Arial" w:hAnsi="Arial" w:cs="Arial"/>
                <w:bCs/>
                <w:i/>
                <w:noProof/>
                <w:sz w:val="24"/>
                <w:szCs w:val="28"/>
              </w:rPr>
              <w:t xml:space="preserve"> </w:t>
            </w:r>
          </w:p>
          <w:p w14:paraId="1F2B3C31" w14:textId="77777777" w:rsidR="00894CA0" w:rsidRPr="00EC481E" w:rsidRDefault="00894CA0" w:rsidP="00154B21">
            <w:pPr>
              <w:spacing w:after="0" w:line="240" w:lineRule="auto"/>
              <w:rPr>
                <w:rFonts w:ascii="Arial" w:hAnsi="Arial" w:cs="Arial"/>
                <w:bCs/>
                <w:i/>
                <w:noProof/>
                <w:sz w:val="24"/>
                <w:szCs w:val="28"/>
              </w:rPr>
            </w:pPr>
            <w:r>
              <w:rPr>
                <w:rFonts w:ascii="Arial" w:hAnsi="Arial" w:cs="Arial"/>
                <w:bCs/>
                <w:i/>
                <w:noProof/>
                <w:sz w:val="24"/>
                <w:szCs w:val="28"/>
              </w:rPr>
              <w:t>первая</w:t>
            </w:r>
          </w:p>
          <w:p w14:paraId="58B0E3B7" w14:textId="77777777" w:rsidR="00894CA0" w:rsidRPr="00EC481E" w:rsidRDefault="00894CA0" w:rsidP="00154B21">
            <w:pPr>
              <w:spacing w:after="0" w:line="240" w:lineRule="auto"/>
              <w:rPr>
                <w:rFonts w:ascii="Arial" w:hAnsi="Arial" w:cs="Arial"/>
                <w:bCs/>
                <w:i/>
                <w:noProof/>
                <w:sz w:val="24"/>
                <w:szCs w:val="28"/>
              </w:rPr>
            </w:pPr>
            <w:r w:rsidRPr="00EC481E">
              <w:rPr>
                <w:rFonts w:ascii="Arial" w:hAnsi="Arial" w:cs="Arial"/>
                <w:bCs/>
                <w:i/>
                <w:noProof/>
                <w:sz w:val="24"/>
                <w:szCs w:val="28"/>
              </w:rPr>
              <w:t>редакция)</w:t>
            </w:r>
          </w:p>
          <w:p w14:paraId="151CBB00" w14:textId="77777777" w:rsidR="00894CA0" w:rsidRPr="00EC481E" w:rsidRDefault="00894CA0" w:rsidP="00154B21">
            <w:pPr>
              <w:spacing w:after="0" w:line="240" w:lineRule="auto"/>
              <w:rPr>
                <w:rFonts w:ascii="Arial" w:hAnsi="Arial" w:cs="Arial"/>
                <w:b/>
                <w:bCs/>
                <w:noProof/>
                <w:sz w:val="28"/>
                <w:szCs w:val="28"/>
              </w:rPr>
            </w:pPr>
          </w:p>
        </w:tc>
      </w:tr>
    </w:tbl>
    <w:p w14:paraId="20D1E9A6" w14:textId="77777777" w:rsidR="00894CA0" w:rsidRDefault="00894CA0" w:rsidP="00154B21">
      <w:pPr>
        <w:spacing w:after="0"/>
        <w:jc w:val="center"/>
        <w:rPr>
          <w:b/>
          <w:bCs/>
          <w:noProof/>
          <w:sz w:val="28"/>
          <w:szCs w:val="28"/>
        </w:rPr>
      </w:pPr>
    </w:p>
    <w:p w14:paraId="2FFD47EB" w14:textId="77777777" w:rsidR="00B148DC" w:rsidRDefault="00B148DC" w:rsidP="00154B21">
      <w:pPr>
        <w:spacing w:after="0" w:line="360" w:lineRule="auto"/>
        <w:ind w:right="-81"/>
        <w:jc w:val="center"/>
        <w:rPr>
          <w:rFonts w:ascii="Arial" w:hAnsi="Arial" w:cs="Arial"/>
          <w:b/>
          <w:sz w:val="28"/>
          <w:szCs w:val="28"/>
        </w:rPr>
      </w:pPr>
    </w:p>
    <w:p w14:paraId="22BCC835" w14:textId="77777777" w:rsidR="00894CA0" w:rsidRPr="00EC481E" w:rsidRDefault="00894CA0" w:rsidP="00154B21">
      <w:pPr>
        <w:spacing w:after="0" w:line="360" w:lineRule="auto"/>
        <w:ind w:right="-81"/>
        <w:jc w:val="center"/>
        <w:rPr>
          <w:rFonts w:ascii="Arial" w:hAnsi="Arial" w:cs="Arial"/>
          <w:b/>
          <w:sz w:val="28"/>
          <w:szCs w:val="28"/>
        </w:rPr>
      </w:pPr>
      <w:r>
        <w:rPr>
          <w:rFonts w:ascii="Arial" w:hAnsi="Arial" w:cs="Arial"/>
          <w:b/>
          <w:sz w:val="28"/>
          <w:szCs w:val="28"/>
        </w:rPr>
        <w:t xml:space="preserve">1, 1, 2, 2-тетрафтордибромэтан (хладон 114В2) </w:t>
      </w:r>
    </w:p>
    <w:p w14:paraId="3F5957D2" w14:textId="77777777" w:rsidR="00894CA0" w:rsidRPr="00EC481E" w:rsidRDefault="00894CA0" w:rsidP="00154B21">
      <w:pPr>
        <w:suppressAutoHyphens/>
        <w:spacing w:after="0" w:line="360" w:lineRule="auto"/>
        <w:ind w:right="-79"/>
        <w:jc w:val="center"/>
        <w:rPr>
          <w:rFonts w:ascii="Arial" w:hAnsi="Arial" w:cs="Arial"/>
          <w:b/>
          <w:sz w:val="28"/>
          <w:szCs w:val="28"/>
        </w:rPr>
      </w:pPr>
      <w:r>
        <w:rPr>
          <w:rFonts w:ascii="Arial" w:hAnsi="Arial" w:cs="Arial"/>
          <w:b/>
          <w:sz w:val="28"/>
          <w:szCs w:val="28"/>
        </w:rPr>
        <w:t>Технические условия</w:t>
      </w:r>
    </w:p>
    <w:p w14:paraId="618AE077" w14:textId="77777777" w:rsidR="00894CA0" w:rsidRPr="00EC481E" w:rsidRDefault="00894CA0" w:rsidP="00154B21">
      <w:pPr>
        <w:spacing w:after="0"/>
        <w:ind w:right="-81"/>
        <w:rPr>
          <w:rFonts w:ascii="Arial" w:hAnsi="Arial" w:cs="Arial"/>
          <w:b/>
          <w:sz w:val="28"/>
          <w:szCs w:val="28"/>
        </w:rPr>
      </w:pPr>
    </w:p>
    <w:p w14:paraId="27D21285" w14:textId="77777777" w:rsidR="00894CA0" w:rsidRPr="00EC481E" w:rsidRDefault="00894CA0" w:rsidP="00154B21">
      <w:pPr>
        <w:spacing w:after="0"/>
        <w:ind w:right="-81"/>
        <w:jc w:val="center"/>
        <w:rPr>
          <w:rFonts w:ascii="Arial" w:hAnsi="Arial" w:cs="Arial"/>
          <w:sz w:val="28"/>
          <w:szCs w:val="28"/>
        </w:rPr>
      </w:pPr>
    </w:p>
    <w:p w14:paraId="411D3143" w14:textId="77777777" w:rsidR="00894CA0" w:rsidRPr="00EC481E" w:rsidRDefault="00894CA0" w:rsidP="00894CA0">
      <w:pPr>
        <w:spacing w:after="0"/>
        <w:ind w:right="-81"/>
        <w:jc w:val="center"/>
        <w:rPr>
          <w:rFonts w:ascii="Arial" w:hAnsi="Arial" w:cs="Arial"/>
          <w:sz w:val="28"/>
          <w:szCs w:val="28"/>
        </w:rPr>
      </w:pPr>
    </w:p>
    <w:p w14:paraId="17F7B2FB" w14:textId="77777777" w:rsidR="00894CA0" w:rsidRPr="00EC481E" w:rsidRDefault="00894CA0" w:rsidP="00894CA0">
      <w:pPr>
        <w:spacing w:after="0"/>
        <w:ind w:right="-81"/>
        <w:jc w:val="center"/>
        <w:rPr>
          <w:rFonts w:ascii="Arial" w:hAnsi="Arial" w:cs="Arial"/>
          <w:sz w:val="28"/>
          <w:szCs w:val="28"/>
        </w:rPr>
      </w:pPr>
    </w:p>
    <w:p w14:paraId="149A0048" w14:textId="77777777" w:rsidR="00894CA0" w:rsidRPr="00EC481E" w:rsidRDefault="00894CA0" w:rsidP="00894CA0">
      <w:pPr>
        <w:spacing w:after="0"/>
        <w:ind w:right="-81"/>
        <w:jc w:val="center"/>
        <w:rPr>
          <w:rFonts w:ascii="Arial" w:hAnsi="Arial" w:cs="Arial"/>
          <w:sz w:val="28"/>
          <w:szCs w:val="28"/>
        </w:rPr>
      </w:pPr>
    </w:p>
    <w:p w14:paraId="73098D5D" w14:textId="77777777" w:rsidR="00894CA0" w:rsidRPr="00EC481E" w:rsidRDefault="00894CA0" w:rsidP="00894CA0">
      <w:pPr>
        <w:spacing w:after="0"/>
        <w:ind w:right="-81"/>
        <w:jc w:val="center"/>
        <w:rPr>
          <w:rFonts w:ascii="Arial" w:hAnsi="Arial" w:cs="Arial"/>
          <w:sz w:val="28"/>
          <w:szCs w:val="28"/>
        </w:rPr>
      </w:pPr>
    </w:p>
    <w:p w14:paraId="5081265D" w14:textId="77777777" w:rsidR="00894CA0" w:rsidRPr="00EC481E" w:rsidRDefault="00894CA0" w:rsidP="00894CA0">
      <w:pPr>
        <w:spacing w:after="0"/>
        <w:ind w:right="-81"/>
        <w:jc w:val="center"/>
        <w:rPr>
          <w:rFonts w:ascii="Arial" w:hAnsi="Arial" w:cs="Arial"/>
          <w:sz w:val="28"/>
          <w:szCs w:val="28"/>
        </w:rPr>
      </w:pPr>
    </w:p>
    <w:p w14:paraId="05A9A81D" w14:textId="77777777" w:rsidR="00894CA0" w:rsidRDefault="00894CA0" w:rsidP="00894CA0">
      <w:pPr>
        <w:spacing w:after="0" w:line="360" w:lineRule="auto"/>
        <w:jc w:val="center"/>
        <w:rPr>
          <w:rFonts w:ascii="Arial" w:hAnsi="Arial" w:cs="Arial"/>
          <w:bCs/>
          <w:i/>
          <w:sz w:val="24"/>
          <w:szCs w:val="24"/>
        </w:rPr>
      </w:pPr>
    </w:p>
    <w:p w14:paraId="58A30A58" w14:textId="77777777" w:rsidR="00894CA0" w:rsidRPr="001A4571" w:rsidRDefault="00894CA0" w:rsidP="00894CA0">
      <w:pPr>
        <w:spacing w:after="0" w:line="360" w:lineRule="auto"/>
        <w:jc w:val="center"/>
        <w:rPr>
          <w:rFonts w:ascii="Arial" w:hAnsi="Arial" w:cs="Arial"/>
          <w:bCs/>
          <w:szCs w:val="24"/>
        </w:rPr>
      </w:pPr>
      <w:r w:rsidRPr="001A4571">
        <w:rPr>
          <w:rFonts w:ascii="Arial" w:hAnsi="Arial" w:cs="Arial"/>
          <w:bCs/>
          <w:szCs w:val="24"/>
        </w:rPr>
        <w:t>Настоящий проект стандарта не подлежит применению до его принятия</w:t>
      </w:r>
    </w:p>
    <w:p w14:paraId="01D0B973" w14:textId="77777777" w:rsidR="00894CA0" w:rsidRPr="00EC481E" w:rsidRDefault="00894CA0" w:rsidP="00894CA0">
      <w:pPr>
        <w:spacing w:after="0"/>
        <w:ind w:right="-81"/>
        <w:jc w:val="center"/>
        <w:rPr>
          <w:rFonts w:ascii="Arial" w:hAnsi="Arial" w:cs="Arial"/>
          <w:b/>
        </w:rPr>
      </w:pPr>
    </w:p>
    <w:p w14:paraId="3F671E56" w14:textId="77777777" w:rsidR="00894CA0" w:rsidRPr="00EC481E" w:rsidRDefault="00894CA0" w:rsidP="00894CA0">
      <w:pPr>
        <w:spacing w:after="0"/>
        <w:ind w:right="-81"/>
        <w:rPr>
          <w:rFonts w:ascii="Arial" w:hAnsi="Arial" w:cs="Arial"/>
          <w:sz w:val="24"/>
          <w:szCs w:val="24"/>
        </w:rPr>
      </w:pPr>
    </w:p>
    <w:p w14:paraId="72038D80" w14:textId="77777777" w:rsidR="00894CA0" w:rsidRPr="00EC481E" w:rsidRDefault="00894CA0" w:rsidP="00894CA0">
      <w:pPr>
        <w:spacing w:after="0"/>
        <w:ind w:right="-81"/>
        <w:rPr>
          <w:rFonts w:ascii="Arial" w:hAnsi="Arial" w:cs="Arial"/>
          <w:sz w:val="24"/>
          <w:szCs w:val="24"/>
        </w:rPr>
      </w:pPr>
    </w:p>
    <w:p w14:paraId="0D586A8E" w14:textId="77777777" w:rsidR="00894CA0" w:rsidRPr="00EC481E" w:rsidRDefault="00894CA0" w:rsidP="00894CA0">
      <w:pPr>
        <w:spacing w:after="0"/>
        <w:ind w:right="-81"/>
        <w:rPr>
          <w:rFonts w:ascii="Arial" w:hAnsi="Arial" w:cs="Arial"/>
          <w:sz w:val="24"/>
          <w:szCs w:val="24"/>
        </w:rPr>
      </w:pPr>
    </w:p>
    <w:p w14:paraId="13FC713A" w14:textId="77777777" w:rsidR="00894CA0" w:rsidRPr="00EC481E" w:rsidRDefault="00894CA0" w:rsidP="00894CA0">
      <w:pPr>
        <w:spacing w:after="0"/>
        <w:ind w:right="-81"/>
        <w:rPr>
          <w:rFonts w:ascii="Arial" w:hAnsi="Arial" w:cs="Arial"/>
          <w:sz w:val="24"/>
          <w:szCs w:val="24"/>
        </w:rPr>
      </w:pPr>
    </w:p>
    <w:p w14:paraId="569074EB" w14:textId="77777777" w:rsidR="00894CA0" w:rsidRPr="00EC481E" w:rsidRDefault="00894CA0" w:rsidP="00894CA0">
      <w:pPr>
        <w:spacing w:after="0"/>
        <w:ind w:right="-81"/>
        <w:rPr>
          <w:rFonts w:ascii="Arial" w:hAnsi="Arial" w:cs="Arial"/>
          <w:sz w:val="24"/>
          <w:szCs w:val="24"/>
        </w:rPr>
      </w:pPr>
    </w:p>
    <w:p w14:paraId="7EE233B5" w14:textId="77777777" w:rsidR="00894CA0" w:rsidRPr="00EC481E" w:rsidRDefault="00894CA0" w:rsidP="00894CA0">
      <w:pPr>
        <w:spacing w:after="0"/>
        <w:ind w:right="-81"/>
        <w:rPr>
          <w:rFonts w:ascii="Arial" w:hAnsi="Arial" w:cs="Arial"/>
          <w:sz w:val="24"/>
          <w:szCs w:val="24"/>
        </w:rPr>
      </w:pPr>
    </w:p>
    <w:p w14:paraId="46E6ACE0" w14:textId="77777777" w:rsidR="00894CA0" w:rsidRPr="00EC481E" w:rsidRDefault="00894CA0" w:rsidP="00894CA0">
      <w:pPr>
        <w:spacing w:after="0"/>
        <w:ind w:right="-81"/>
        <w:rPr>
          <w:rFonts w:ascii="Arial" w:hAnsi="Arial" w:cs="Arial"/>
          <w:sz w:val="24"/>
          <w:szCs w:val="24"/>
        </w:rPr>
      </w:pPr>
    </w:p>
    <w:p w14:paraId="1A82EC9D" w14:textId="77777777" w:rsidR="00894CA0" w:rsidRDefault="00894CA0" w:rsidP="00894CA0">
      <w:pPr>
        <w:spacing w:after="0"/>
        <w:ind w:right="-81"/>
        <w:rPr>
          <w:rFonts w:ascii="Arial" w:hAnsi="Arial" w:cs="Arial"/>
          <w:sz w:val="24"/>
          <w:szCs w:val="24"/>
        </w:rPr>
      </w:pPr>
    </w:p>
    <w:p w14:paraId="2BBBF158" w14:textId="77777777" w:rsidR="00DD1626" w:rsidRPr="00EC481E" w:rsidRDefault="00DD1626" w:rsidP="00894CA0">
      <w:pPr>
        <w:spacing w:after="0"/>
        <w:ind w:right="-81"/>
        <w:rPr>
          <w:rFonts w:ascii="Arial" w:hAnsi="Arial" w:cs="Arial"/>
          <w:sz w:val="24"/>
          <w:szCs w:val="24"/>
        </w:rPr>
      </w:pPr>
    </w:p>
    <w:p w14:paraId="64267A2F" w14:textId="77777777" w:rsidR="00894CA0" w:rsidRPr="00EC481E" w:rsidRDefault="00894CA0" w:rsidP="00894CA0">
      <w:pPr>
        <w:spacing w:after="0"/>
        <w:ind w:right="-81"/>
        <w:rPr>
          <w:rFonts w:ascii="Arial" w:hAnsi="Arial" w:cs="Arial"/>
          <w:sz w:val="24"/>
          <w:szCs w:val="24"/>
        </w:rPr>
      </w:pPr>
    </w:p>
    <w:p w14:paraId="332A4646" w14:textId="77777777" w:rsidR="00894CA0" w:rsidRPr="00EC481E" w:rsidRDefault="00894CA0" w:rsidP="00894CA0">
      <w:pPr>
        <w:spacing w:after="0"/>
        <w:ind w:right="-79"/>
        <w:jc w:val="center"/>
        <w:rPr>
          <w:rFonts w:ascii="Arial" w:hAnsi="Arial" w:cs="Arial"/>
          <w:b/>
          <w:sz w:val="24"/>
          <w:szCs w:val="24"/>
        </w:rPr>
      </w:pPr>
      <w:r w:rsidRPr="00EC481E">
        <w:rPr>
          <w:rFonts w:ascii="Arial" w:hAnsi="Arial" w:cs="Arial"/>
          <w:b/>
          <w:sz w:val="24"/>
          <w:szCs w:val="24"/>
        </w:rPr>
        <w:t>Минск</w:t>
      </w:r>
    </w:p>
    <w:p w14:paraId="77D6C62A" w14:textId="77777777" w:rsidR="00894CA0" w:rsidRPr="00EC481E" w:rsidRDefault="00894CA0" w:rsidP="00894CA0">
      <w:pPr>
        <w:spacing w:after="0"/>
        <w:ind w:right="-79"/>
        <w:jc w:val="center"/>
        <w:rPr>
          <w:rFonts w:ascii="Arial" w:hAnsi="Arial" w:cs="Arial"/>
          <w:b/>
          <w:sz w:val="24"/>
          <w:szCs w:val="24"/>
        </w:rPr>
      </w:pPr>
      <w:r w:rsidRPr="00EC481E">
        <w:rPr>
          <w:rFonts w:ascii="Arial" w:hAnsi="Arial" w:cs="Arial"/>
          <w:b/>
          <w:sz w:val="24"/>
          <w:szCs w:val="24"/>
        </w:rPr>
        <w:t>Евразийский совет по стандартизации, метрологии и сертификации</w:t>
      </w:r>
    </w:p>
    <w:p w14:paraId="057D3831" w14:textId="77777777" w:rsidR="00894CA0" w:rsidRDefault="00894CA0" w:rsidP="00894CA0">
      <w:pPr>
        <w:spacing w:after="0" w:line="240" w:lineRule="auto"/>
        <w:ind w:right="-79"/>
        <w:jc w:val="center"/>
        <w:rPr>
          <w:rFonts w:ascii="Arial" w:hAnsi="Arial" w:cs="Arial"/>
          <w:b/>
          <w:sz w:val="24"/>
          <w:szCs w:val="24"/>
        </w:rPr>
      </w:pPr>
      <w:r w:rsidRPr="00EC481E">
        <w:rPr>
          <w:rFonts w:ascii="Arial" w:hAnsi="Arial" w:cs="Arial"/>
          <w:b/>
          <w:sz w:val="24"/>
          <w:szCs w:val="24"/>
        </w:rPr>
        <w:t>20</w:t>
      </w:r>
      <w:r>
        <w:rPr>
          <w:rFonts w:ascii="Arial" w:hAnsi="Arial" w:cs="Arial"/>
          <w:b/>
          <w:sz w:val="24"/>
          <w:szCs w:val="24"/>
        </w:rPr>
        <w:t>2_</w:t>
      </w:r>
    </w:p>
    <w:p w14:paraId="2FE157E4" w14:textId="77777777" w:rsidR="00DD1626" w:rsidRDefault="00DD1626" w:rsidP="00B148DC">
      <w:pPr>
        <w:spacing w:after="0" w:line="360" w:lineRule="auto"/>
        <w:jc w:val="center"/>
        <w:rPr>
          <w:rFonts w:ascii="Arial" w:hAnsi="Arial" w:cs="Arial"/>
          <w:b/>
          <w:sz w:val="28"/>
          <w:szCs w:val="24"/>
        </w:rPr>
      </w:pPr>
    </w:p>
    <w:p w14:paraId="72F5801F" w14:textId="77777777" w:rsidR="00B148DC" w:rsidRDefault="00B148DC" w:rsidP="00B148DC">
      <w:pPr>
        <w:spacing w:after="0" w:line="360" w:lineRule="auto"/>
        <w:jc w:val="center"/>
        <w:rPr>
          <w:rFonts w:ascii="Arial" w:hAnsi="Arial" w:cs="Arial"/>
          <w:b/>
          <w:sz w:val="28"/>
          <w:szCs w:val="24"/>
        </w:rPr>
      </w:pPr>
      <w:r w:rsidRPr="00CE7FD9">
        <w:rPr>
          <w:rFonts w:ascii="Arial" w:hAnsi="Arial" w:cs="Arial"/>
          <w:b/>
          <w:sz w:val="28"/>
          <w:szCs w:val="24"/>
        </w:rPr>
        <w:lastRenderedPageBreak/>
        <w:t>Предисловие</w:t>
      </w:r>
    </w:p>
    <w:p w14:paraId="4F410B3D" w14:textId="77777777" w:rsidR="00B148DC" w:rsidRDefault="00B148DC" w:rsidP="00B148DC">
      <w:pPr>
        <w:spacing w:after="0" w:line="360" w:lineRule="auto"/>
        <w:jc w:val="center"/>
        <w:rPr>
          <w:rFonts w:ascii="Arial" w:hAnsi="Arial" w:cs="Arial"/>
          <w:b/>
          <w:sz w:val="28"/>
          <w:szCs w:val="24"/>
        </w:rPr>
      </w:pPr>
    </w:p>
    <w:p w14:paraId="0D59053F" w14:textId="77777777" w:rsidR="00B148DC" w:rsidRPr="009E0302" w:rsidRDefault="00B148DC" w:rsidP="00B148DC">
      <w:pPr>
        <w:spacing w:after="0" w:line="360" w:lineRule="auto"/>
        <w:ind w:firstLine="567"/>
        <w:jc w:val="both"/>
        <w:rPr>
          <w:rFonts w:ascii="Arial" w:hAnsi="Arial" w:cs="Arial"/>
          <w:sz w:val="24"/>
          <w:szCs w:val="24"/>
        </w:rPr>
      </w:pPr>
      <w:r>
        <w:rPr>
          <w:rFonts w:ascii="Arial" w:hAnsi="Arial" w:cs="Arial"/>
          <w:sz w:val="24"/>
          <w:szCs w:val="24"/>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2B2AEC73" w14:textId="77777777" w:rsidR="00B148DC" w:rsidRDefault="00B148DC" w:rsidP="00B148DC">
      <w:pPr>
        <w:spacing w:after="0" w:line="360" w:lineRule="auto"/>
        <w:ind w:firstLine="567"/>
        <w:jc w:val="both"/>
        <w:rPr>
          <w:rFonts w:ascii="Arial" w:hAnsi="Arial" w:cs="Arial"/>
          <w:sz w:val="24"/>
          <w:szCs w:val="24"/>
        </w:rPr>
      </w:pPr>
      <w:r w:rsidRPr="00EC481E">
        <w:rPr>
          <w:rFonts w:ascii="Arial" w:hAnsi="Arial" w:cs="Arial"/>
          <w:sz w:val="24"/>
          <w:szCs w:val="24"/>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r>
        <w:rPr>
          <w:rFonts w:ascii="Arial" w:hAnsi="Arial" w:cs="Arial"/>
          <w:sz w:val="24"/>
          <w:szCs w:val="24"/>
        </w:rPr>
        <w:t xml:space="preserve"> </w:t>
      </w:r>
    </w:p>
    <w:p w14:paraId="28BDB1D9" w14:textId="77777777" w:rsidR="00B148DC" w:rsidRPr="00CE7FD9" w:rsidRDefault="00B148DC" w:rsidP="00B148DC">
      <w:pPr>
        <w:spacing w:after="0" w:line="360" w:lineRule="auto"/>
        <w:ind w:firstLine="567"/>
        <w:jc w:val="both"/>
        <w:rPr>
          <w:rFonts w:ascii="Arial" w:hAnsi="Arial" w:cs="Arial"/>
          <w:sz w:val="24"/>
          <w:szCs w:val="24"/>
        </w:rPr>
      </w:pPr>
      <w:r w:rsidRPr="00EC481E">
        <w:rPr>
          <w:rFonts w:ascii="Arial" w:hAnsi="Arial" w:cs="Arial"/>
          <w:b/>
          <w:sz w:val="24"/>
          <w:szCs w:val="24"/>
        </w:rPr>
        <w:t>Сведения о стандарте</w:t>
      </w:r>
    </w:p>
    <w:p w14:paraId="105CA2E8" w14:textId="77777777" w:rsidR="00B148DC" w:rsidRPr="003A5EEE" w:rsidRDefault="00B148DC" w:rsidP="00B148DC">
      <w:pPr>
        <w:pStyle w:val="a3"/>
        <w:numPr>
          <w:ilvl w:val="0"/>
          <w:numId w:val="5"/>
        </w:numPr>
        <w:tabs>
          <w:tab w:val="left" w:pos="567"/>
          <w:tab w:val="left" w:pos="851"/>
        </w:tabs>
        <w:spacing w:after="0" w:line="360" w:lineRule="auto"/>
        <w:ind w:left="0" w:firstLine="567"/>
        <w:jc w:val="both"/>
        <w:rPr>
          <w:rFonts w:ascii="Arial" w:hAnsi="Arial" w:cs="Arial"/>
          <w:sz w:val="24"/>
          <w:szCs w:val="24"/>
        </w:rPr>
      </w:pPr>
      <w:r w:rsidRPr="003A5EEE">
        <w:rPr>
          <w:rFonts w:ascii="Arial" w:hAnsi="Arial" w:cs="Arial"/>
          <w:sz w:val="24"/>
          <w:szCs w:val="24"/>
        </w:rPr>
        <w:t xml:space="preserve">РАЗРАБОТАН </w:t>
      </w:r>
      <w:r w:rsidR="003A5EEE" w:rsidRPr="003A5EEE">
        <w:rPr>
          <w:rFonts w:ascii="Arial" w:hAnsi="Arial" w:cs="Arial"/>
          <w:sz w:val="24"/>
          <w:szCs w:val="24"/>
        </w:rPr>
        <w:t>Акционерным обществом «Российский научный центр «Прикладная химия</w:t>
      </w:r>
      <w:r w:rsidR="00CE2110">
        <w:rPr>
          <w:rFonts w:ascii="Arial" w:hAnsi="Arial" w:cs="Arial"/>
          <w:sz w:val="24"/>
          <w:szCs w:val="24"/>
        </w:rPr>
        <w:t xml:space="preserve"> (ГИПХ)</w:t>
      </w:r>
      <w:r w:rsidR="003A5EEE" w:rsidRPr="003A5EEE">
        <w:rPr>
          <w:rFonts w:ascii="Arial" w:hAnsi="Arial" w:cs="Arial"/>
          <w:sz w:val="24"/>
          <w:szCs w:val="24"/>
        </w:rPr>
        <w:t>» (</w:t>
      </w:r>
      <w:r w:rsidR="009E5ECA" w:rsidRPr="003A5EEE">
        <w:rPr>
          <w:rFonts w:ascii="Arial" w:hAnsi="Arial" w:cs="Arial"/>
          <w:sz w:val="24"/>
          <w:szCs w:val="24"/>
        </w:rPr>
        <w:t>АО «РНЦ «</w:t>
      </w:r>
      <w:r w:rsidR="00F87EA5">
        <w:rPr>
          <w:rFonts w:ascii="Arial" w:hAnsi="Arial" w:cs="Arial"/>
          <w:sz w:val="24"/>
          <w:szCs w:val="24"/>
        </w:rPr>
        <w:t>Прикладная химия</w:t>
      </w:r>
      <w:r w:rsidR="009E5ECA" w:rsidRPr="003A5EEE">
        <w:rPr>
          <w:rFonts w:ascii="Arial" w:hAnsi="Arial" w:cs="Arial"/>
          <w:sz w:val="24"/>
          <w:szCs w:val="24"/>
        </w:rPr>
        <w:t xml:space="preserve"> (ГИПХ)»</w:t>
      </w:r>
      <w:r w:rsidR="003A5EEE" w:rsidRPr="003A5EEE">
        <w:rPr>
          <w:rFonts w:ascii="Arial" w:hAnsi="Arial" w:cs="Arial"/>
          <w:sz w:val="24"/>
          <w:szCs w:val="24"/>
        </w:rPr>
        <w:t>)</w:t>
      </w:r>
    </w:p>
    <w:p w14:paraId="4CE26649" w14:textId="77777777" w:rsidR="00B148DC" w:rsidRPr="00A41068" w:rsidRDefault="00B148DC" w:rsidP="00B148DC">
      <w:pPr>
        <w:pStyle w:val="a3"/>
        <w:numPr>
          <w:ilvl w:val="0"/>
          <w:numId w:val="5"/>
        </w:numPr>
        <w:tabs>
          <w:tab w:val="left" w:pos="567"/>
          <w:tab w:val="left" w:pos="851"/>
        </w:tabs>
        <w:spacing w:after="0" w:line="360" w:lineRule="auto"/>
        <w:ind w:left="0" w:firstLine="567"/>
        <w:jc w:val="both"/>
        <w:rPr>
          <w:rFonts w:ascii="Arial" w:hAnsi="Arial" w:cs="Arial"/>
          <w:sz w:val="24"/>
          <w:szCs w:val="24"/>
        </w:rPr>
      </w:pPr>
      <w:r w:rsidRPr="00EC481E">
        <w:rPr>
          <w:rFonts w:ascii="Arial" w:hAnsi="Arial" w:cs="Arial"/>
          <w:sz w:val="24"/>
          <w:szCs w:val="24"/>
        </w:rPr>
        <w:t>ВНЕСЕН Федеральным агентством по техническому регулированию и метрологии</w:t>
      </w:r>
      <w:r>
        <w:rPr>
          <w:rFonts w:ascii="Arial" w:hAnsi="Arial" w:cs="Arial"/>
          <w:color w:val="000000" w:themeColor="text1"/>
          <w:sz w:val="24"/>
          <w:szCs w:val="24"/>
        </w:rPr>
        <w:t xml:space="preserve"> </w:t>
      </w:r>
    </w:p>
    <w:p w14:paraId="247AEDB7" w14:textId="77777777" w:rsidR="00B148DC" w:rsidRPr="00EC481E" w:rsidRDefault="00B148DC" w:rsidP="00B148DC">
      <w:pPr>
        <w:numPr>
          <w:ilvl w:val="0"/>
          <w:numId w:val="5"/>
        </w:numPr>
        <w:spacing w:after="0" w:line="360" w:lineRule="auto"/>
        <w:ind w:left="0" w:firstLine="567"/>
        <w:jc w:val="both"/>
        <w:rPr>
          <w:rFonts w:ascii="Arial" w:hAnsi="Arial" w:cs="Arial"/>
          <w:sz w:val="24"/>
          <w:szCs w:val="24"/>
        </w:rPr>
      </w:pPr>
      <w:r>
        <w:rPr>
          <w:rFonts w:ascii="Arial" w:hAnsi="Arial" w:cs="Arial"/>
          <w:sz w:val="24"/>
          <w:szCs w:val="24"/>
        </w:rPr>
        <w:t xml:space="preserve"> </w:t>
      </w:r>
      <w:r w:rsidRPr="00EC481E">
        <w:rPr>
          <w:rFonts w:ascii="Arial" w:hAnsi="Arial" w:cs="Arial"/>
          <w:sz w:val="24"/>
          <w:szCs w:val="24"/>
        </w:rPr>
        <w:t xml:space="preserve">ПРИНЯТ Евразийским советом по стандартизации, метрологии и сертификации (протокол </w:t>
      </w:r>
      <w:r w:rsidRPr="00B5583D">
        <w:rPr>
          <w:rFonts w:ascii="Arial" w:hAnsi="Arial" w:cs="Arial"/>
          <w:sz w:val="24"/>
          <w:szCs w:val="24"/>
        </w:rPr>
        <w:t>от ____</w:t>
      </w:r>
      <w:r>
        <w:rPr>
          <w:rFonts w:ascii="Arial" w:hAnsi="Arial" w:cs="Arial"/>
          <w:sz w:val="24"/>
          <w:szCs w:val="24"/>
        </w:rPr>
        <w:t>_______ 202_ г.</w:t>
      </w:r>
      <w:r w:rsidRPr="00B5583D">
        <w:rPr>
          <w:rFonts w:ascii="Arial" w:hAnsi="Arial" w:cs="Arial"/>
          <w:sz w:val="24"/>
          <w:szCs w:val="24"/>
        </w:rPr>
        <w:t xml:space="preserve"> № ____</w:t>
      </w:r>
      <w:r w:rsidRPr="00EC481E">
        <w:rPr>
          <w:rFonts w:ascii="Arial" w:hAnsi="Arial" w:cs="Arial"/>
          <w:sz w:val="24"/>
          <w:szCs w:val="24"/>
        </w:rPr>
        <w:t>)</w:t>
      </w:r>
      <w:r>
        <w:rPr>
          <w:rFonts w:ascii="Arial" w:hAnsi="Arial" w:cs="Arial"/>
          <w:sz w:val="24"/>
          <w:szCs w:val="24"/>
        </w:rPr>
        <w:t xml:space="preserve"> </w:t>
      </w:r>
    </w:p>
    <w:p w14:paraId="1AFE4E3D" w14:textId="77777777" w:rsidR="00B148DC" w:rsidRDefault="00B148DC" w:rsidP="00B148DC">
      <w:pPr>
        <w:spacing w:after="0" w:line="360" w:lineRule="auto"/>
        <w:ind w:firstLine="567"/>
        <w:jc w:val="both"/>
        <w:rPr>
          <w:rFonts w:ascii="Arial" w:hAnsi="Arial" w:cs="Arial"/>
          <w:sz w:val="24"/>
          <w:szCs w:val="24"/>
        </w:rPr>
      </w:pPr>
      <w:r w:rsidRPr="001A2D07">
        <w:rPr>
          <w:rFonts w:ascii="Arial" w:hAnsi="Arial" w:cs="Arial"/>
          <w:sz w:val="24"/>
          <w:szCs w:val="24"/>
        </w:rPr>
        <w:t xml:space="preserve">За принятие </w:t>
      </w:r>
      <w:r>
        <w:rPr>
          <w:rFonts w:ascii="Arial" w:hAnsi="Arial" w:cs="Arial"/>
          <w:sz w:val="24"/>
          <w:szCs w:val="24"/>
        </w:rPr>
        <w:t xml:space="preserve">стандарта </w:t>
      </w:r>
      <w:r w:rsidRPr="001A2D07">
        <w:rPr>
          <w:rFonts w:ascii="Arial" w:hAnsi="Arial" w:cs="Arial"/>
          <w:sz w:val="24"/>
          <w:szCs w:val="24"/>
        </w:rPr>
        <w:t>проголосовали: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2268"/>
        <w:gridCol w:w="4365"/>
      </w:tblGrid>
      <w:tr w:rsidR="00FF6164" w:rsidRPr="00677C35" w14:paraId="3B3BD40A" w14:textId="77777777" w:rsidTr="002613CA">
        <w:tc>
          <w:tcPr>
            <w:tcW w:w="3006" w:type="dxa"/>
            <w:tcBorders>
              <w:bottom w:val="double" w:sz="4" w:space="0" w:color="auto"/>
            </w:tcBorders>
          </w:tcPr>
          <w:p w14:paraId="290C3BF3" w14:textId="77777777" w:rsidR="00FF6164" w:rsidRPr="00677C35" w:rsidRDefault="00FF6164" w:rsidP="002613CA">
            <w:pPr>
              <w:spacing w:after="0" w:line="360" w:lineRule="auto"/>
              <w:jc w:val="center"/>
              <w:rPr>
                <w:rFonts w:ascii="Arial" w:hAnsi="Arial" w:cs="Arial"/>
              </w:rPr>
            </w:pPr>
            <w:r w:rsidRPr="00677C35">
              <w:rPr>
                <w:rFonts w:ascii="Arial" w:hAnsi="Arial" w:cs="Arial"/>
              </w:rPr>
              <w:t>Краткое наименование страны по МК (ИСО 3166) 004–97</w:t>
            </w:r>
          </w:p>
        </w:tc>
        <w:tc>
          <w:tcPr>
            <w:tcW w:w="2268" w:type="dxa"/>
            <w:tcBorders>
              <w:bottom w:val="double" w:sz="4" w:space="0" w:color="auto"/>
            </w:tcBorders>
          </w:tcPr>
          <w:p w14:paraId="55649F2F" w14:textId="77777777" w:rsidR="00FF6164" w:rsidRPr="00677C35" w:rsidRDefault="00FF6164" w:rsidP="002613CA">
            <w:pPr>
              <w:spacing w:after="0" w:line="360" w:lineRule="auto"/>
              <w:jc w:val="center"/>
              <w:rPr>
                <w:rFonts w:ascii="Arial" w:hAnsi="Arial" w:cs="Arial"/>
              </w:rPr>
            </w:pPr>
            <w:r w:rsidRPr="00677C35">
              <w:rPr>
                <w:rFonts w:ascii="Arial" w:hAnsi="Arial" w:cs="Arial"/>
              </w:rPr>
              <w:t>Код страны</w:t>
            </w:r>
          </w:p>
          <w:p w14:paraId="103BB9F9" w14:textId="77777777" w:rsidR="00FF6164" w:rsidRPr="00677C35" w:rsidRDefault="00FF6164" w:rsidP="002613CA">
            <w:pPr>
              <w:spacing w:after="0" w:line="360" w:lineRule="auto"/>
              <w:jc w:val="center"/>
              <w:rPr>
                <w:rFonts w:ascii="Arial" w:hAnsi="Arial" w:cs="Arial"/>
              </w:rPr>
            </w:pPr>
            <w:r w:rsidRPr="00677C35">
              <w:rPr>
                <w:rFonts w:ascii="Arial" w:hAnsi="Arial" w:cs="Arial"/>
              </w:rPr>
              <w:t>по МК (ИСО 3166)</w:t>
            </w:r>
          </w:p>
          <w:p w14:paraId="5E5A4E83" w14:textId="77777777" w:rsidR="00FF6164" w:rsidRPr="00677C35" w:rsidRDefault="00FF6164" w:rsidP="002613CA">
            <w:pPr>
              <w:spacing w:after="0" w:line="360" w:lineRule="auto"/>
              <w:jc w:val="center"/>
              <w:rPr>
                <w:rFonts w:ascii="Arial" w:hAnsi="Arial" w:cs="Arial"/>
              </w:rPr>
            </w:pPr>
            <w:r w:rsidRPr="00677C35">
              <w:rPr>
                <w:rFonts w:ascii="Arial" w:hAnsi="Arial" w:cs="Arial"/>
              </w:rPr>
              <w:t>004–97</w:t>
            </w:r>
          </w:p>
        </w:tc>
        <w:tc>
          <w:tcPr>
            <w:tcW w:w="4365" w:type="dxa"/>
            <w:tcBorders>
              <w:bottom w:val="double" w:sz="4" w:space="0" w:color="auto"/>
            </w:tcBorders>
          </w:tcPr>
          <w:p w14:paraId="4982D540" w14:textId="77777777" w:rsidR="00FF6164" w:rsidRPr="00677C35" w:rsidRDefault="00FF6164" w:rsidP="002613CA">
            <w:pPr>
              <w:spacing w:after="0" w:line="360" w:lineRule="auto"/>
              <w:jc w:val="center"/>
              <w:rPr>
                <w:rFonts w:ascii="Arial" w:hAnsi="Arial" w:cs="Arial"/>
              </w:rPr>
            </w:pPr>
            <w:r w:rsidRPr="00677C35">
              <w:rPr>
                <w:rFonts w:ascii="Arial" w:hAnsi="Arial" w:cs="Arial"/>
              </w:rPr>
              <w:t>Сокращенное наименование национального органа по стандартизации</w:t>
            </w:r>
          </w:p>
        </w:tc>
      </w:tr>
      <w:tr w:rsidR="00FF6164" w:rsidRPr="00677C35" w14:paraId="3067FF89" w14:textId="77777777" w:rsidTr="002613CA">
        <w:tc>
          <w:tcPr>
            <w:tcW w:w="3006" w:type="dxa"/>
            <w:tcBorders>
              <w:top w:val="nil"/>
              <w:left w:val="single" w:sz="4" w:space="0" w:color="auto"/>
              <w:bottom w:val="nil"/>
              <w:right w:val="single" w:sz="4" w:space="0" w:color="auto"/>
            </w:tcBorders>
          </w:tcPr>
          <w:p w14:paraId="01424AAB" w14:textId="77777777" w:rsidR="00FF6164" w:rsidRPr="00677C35" w:rsidRDefault="00FF6164" w:rsidP="002613CA">
            <w:pPr>
              <w:spacing w:after="0" w:line="360" w:lineRule="auto"/>
              <w:jc w:val="both"/>
              <w:rPr>
                <w:rFonts w:ascii="Arial" w:hAnsi="Arial" w:cs="Arial"/>
              </w:rPr>
            </w:pPr>
          </w:p>
        </w:tc>
        <w:tc>
          <w:tcPr>
            <w:tcW w:w="2268" w:type="dxa"/>
            <w:tcBorders>
              <w:top w:val="nil"/>
              <w:left w:val="single" w:sz="4" w:space="0" w:color="auto"/>
              <w:bottom w:val="nil"/>
              <w:right w:val="single" w:sz="4" w:space="0" w:color="auto"/>
            </w:tcBorders>
          </w:tcPr>
          <w:p w14:paraId="67373D16" w14:textId="77777777" w:rsidR="00FF6164" w:rsidRPr="00B46860" w:rsidRDefault="00FF6164" w:rsidP="002613CA">
            <w:pPr>
              <w:spacing w:after="0" w:line="360" w:lineRule="auto"/>
              <w:jc w:val="center"/>
              <w:rPr>
                <w:rFonts w:ascii="Arial" w:hAnsi="Arial" w:cs="Arial"/>
              </w:rPr>
            </w:pPr>
          </w:p>
        </w:tc>
        <w:tc>
          <w:tcPr>
            <w:tcW w:w="4365" w:type="dxa"/>
            <w:tcBorders>
              <w:top w:val="nil"/>
              <w:left w:val="single" w:sz="4" w:space="0" w:color="auto"/>
              <w:bottom w:val="nil"/>
              <w:right w:val="single" w:sz="4" w:space="0" w:color="auto"/>
            </w:tcBorders>
          </w:tcPr>
          <w:p w14:paraId="4D2F7352" w14:textId="77777777" w:rsidR="00FF6164" w:rsidRPr="00677C35" w:rsidRDefault="00FF6164" w:rsidP="002613CA">
            <w:pPr>
              <w:spacing w:after="0" w:line="360" w:lineRule="auto"/>
              <w:rPr>
                <w:rFonts w:ascii="Arial" w:hAnsi="Arial" w:cs="Arial"/>
              </w:rPr>
            </w:pPr>
          </w:p>
        </w:tc>
      </w:tr>
      <w:tr w:rsidR="00FF6164" w:rsidRPr="00677C35" w14:paraId="6A7C5B29" w14:textId="77777777" w:rsidTr="002613CA">
        <w:tc>
          <w:tcPr>
            <w:tcW w:w="3006" w:type="dxa"/>
            <w:tcBorders>
              <w:top w:val="nil"/>
              <w:left w:val="single" w:sz="4" w:space="0" w:color="auto"/>
              <w:bottom w:val="nil"/>
              <w:right w:val="single" w:sz="4" w:space="0" w:color="auto"/>
            </w:tcBorders>
          </w:tcPr>
          <w:p w14:paraId="20C2F015" w14:textId="77777777" w:rsidR="00FF6164" w:rsidRPr="00677C35" w:rsidRDefault="00FF6164" w:rsidP="002613CA">
            <w:pPr>
              <w:spacing w:after="0" w:line="360" w:lineRule="auto"/>
              <w:jc w:val="both"/>
              <w:rPr>
                <w:rFonts w:ascii="Arial" w:hAnsi="Arial" w:cs="Arial"/>
              </w:rPr>
            </w:pPr>
          </w:p>
        </w:tc>
        <w:tc>
          <w:tcPr>
            <w:tcW w:w="2268" w:type="dxa"/>
            <w:tcBorders>
              <w:top w:val="nil"/>
              <w:left w:val="single" w:sz="4" w:space="0" w:color="auto"/>
              <w:bottom w:val="nil"/>
              <w:right w:val="single" w:sz="4" w:space="0" w:color="auto"/>
            </w:tcBorders>
          </w:tcPr>
          <w:p w14:paraId="718109C7" w14:textId="77777777" w:rsidR="00FF6164" w:rsidRPr="00B46860" w:rsidRDefault="00FF6164" w:rsidP="002613CA">
            <w:pPr>
              <w:spacing w:after="0" w:line="360" w:lineRule="auto"/>
              <w:jc w:val="center"/>
              <w:rPr>
                <w:rFonts w:ascii="Arial" w:hAnsi="Arial" w:cs="Arial"/>
              </w:rPr>
            </w:pPr>
          </w:p>
        </w:tc>
        <w:tc>
          <w:tcPr>
            <w:tcW w:w="4365" w:type="dxa"/>
            <w:tcBorders>
              <w:top w:val="nil"/>
              <w:left w:val="single" w:sz="4" w:space="0" w:color="auto"/>
              <w:bottom w:val="nil"/>
              <w:right w:val="single" w:sz="4" w:space="0" w:color="auto"/>
            </w:tcBorders>
          </w:tcPr>
          <w:p w14:paraId="7E610150" w14:textId="77777777" w:rsidR="00FF6164" w:rsidRPr="00677C35" w:rsidRDefault="00FF6164" w:rsidP="002613CA">
            <w:pPr>
              <w:spacing w:after="0" w:line="360" w:lineRule="auto"/>
              <w:rPr>
                <w:rFonts w:ascii="Arial" w:hAnsi="Arial" w:cs="Arial"/>
              </w:rPr>
            </w:pPr>
          </w:p>
        </w:tc>
      </w:tr>
      <w:tr w:rsidR="00FF6164" w:rsidRPr="00677C35" w14:paraId="3581C4D8" w14:textId="77777777" w:rsidTr="002613CA">
        <w:tc>
          <w:tcPr>
            <w:tcW w:w="3006" w:type="dxa"/>
            <w:tcBorders>
              <w:top w:val="nil"/>
              <w:left w:val="single" w:sz="4" w:space="0" w:color="auto"/>
              <w:bottom w:val="nil"/>
              <w:right w:val="single" w:sz="4" w:space="0" w:color="auto"/>
            </w:tcBorders>
          </w:tcPr>
          <w:p w14:paraId="3FC232E6" w14:textId="77777777" w:rsidR="00FF6164" w:rsidRPr="00677C35" w:rsidRDefault="00FF6164" w:rsidP="002613CA">
            <w:pPr>
              <w:spacing w:after="0" w:line="360" w:lineRule="auto"/>
              <w:jc w:val="both"/>
              <w:rPr>
                <w:rFonts w:ascii="Arial" w:hAnsi="Arial" w:cs="Arial"/>
              </w:rPr>
            </w:pPr>
          </w:p>
        </w:tc>
        <w:tc>
          <w:tcPr>
            <w:tcW w:w="2268" w:type="dxa"/>
            <w:tcBorders>
              <w:top w:val="nil"/>
              <w:left w:val="single" w:sz="4" w:space="0" w:color="auto"/>
              <w:bottom w:val="nil"/>
              <w:right w:val="single" w:sz="4" w:space="0" w:color="auto"/>
            </w:tcBorders>
          </w:tcPr>
          <w:p w14:paraId="182776D3" w14:textId="77777777" w:rsidR="00FF6164" w:rsidRPr="00677C35" w:rsidRDefault="00FF6164" w:rsidP="002613CA">
            <w:pPr>
              <w:spacing w:after="0" w:line="360" w:lineRule="auto"/>
              <w:jc w:val="center"/>
              <w:rPr>
                <w:rFonts w:ascii="Arial" w:hAnsi="Arial" w:cs="Arial"/>
              </w:rPr>
            </w:pPr>
          </w:p>
        </w:tc>
        <w:tc>
          <w:tcPr>
            <w:tcW w:w="4365" w:type="dxa"/>
            <w:tcBorders>
              <w:top w:val="nil"/>
              <w:left w:val="single" w:sz="4" w:space="0" w:color="auto"/>
              <w:bottom w:val="nil"/>
              <w:right w:val="single" w:sz="4" w:space="0" w:color="auto"/>
            </w:tcBorders>
          </w:tcPr>
          <w:p w14:paraId="3D064B41" w14:textId="77777777" w:rsidR="00FF6164" w:rsidRPr="00677C35" w:rsidRDefault="00FF6164" w:rsidP="002613CA">
            <w:pPr>
              <w:spacing w:after="0" w:line="360" w:lineRule="auto"/>
              <w:rPr>
                <w:rFonts w:ascii="Arial" w:hAnsi="Arial" w:cs="Arial"/>
              </w:rPr>
            </w:pPr>
          </w:p>
        </w:tc>
      </w:tr>
      <w:tr w:rsidR="00FF6164" w:rsidRPr="00677C35" w14:paraId="5F775BAF" w14:textId="77777777" w:rsidTr="002613CA">
        <w:tc>
          <w:tcPr>
            <w:tcW w:w="3006" w:type="dxa"/>
            <w:tcBorders>
              <w:top w:val="nil"/>
              <w:left w:val="single" w:sz="4" w:space="0" w:color="auto"/>
              <w:bottom w:val="nil"/>
              <w:right w:val="single" w:sz="4" w:space="0" w:color="auto"/>
            </w:tcBorders>
          </w:tcPr>
          <w:p w14:paraId="4E697034" w14:textId="77777777" w:rsidR="00FF6164" w:rsidRPr="00677C35" w:rsidRDefault="00FF6164" w:rsidP="002613CA">
            <w:pPr>
              <w:spacing w:after="0" w:line="360" w:lineRule="auto"/>
              <w:jc w:val="both"/>
              <w:rPr>
                <w:rFonts w:ascii="Arial" w:hAnsi="Arial" w:cs="Arial"/>
              </w:rPr>
            </w:pPr>
          </w:p>
        </w:tc>
        <w:tc>
          <w:tcPr>
            <w:tcW w:w="2268" w:type="dxa"/>
            <w:tcBorders>
              <w:top w:val="nil"/>
              <w:left w:val="single" w:sz="4" w:space="0" w:color="auto"/>
              <w:bottom w:val="nil"/>
              <w:right w:val="single" w:sz="4" w:space="0" w:color="auto"/>
            </w:tcBorders>
          </w:tcPr>
          <w:p w14:paraId="3E025DA6" w14:textId="77777777" w:rsidR="00FF6164" w:rsidRPr="00677C35" w:rsidRDefault="00FF6164" w:rsidP="002613CA">
            <w:pPr>
              <w:spacing w:after="0" w:line="360" w:lineRule="auto"/>
              <w:jc w:val="center"/>
              <w:rPr>
                <w:rFonts w:ascii="Arial" w:hAnsi="Arial" w:cs="Arial"/>
              </w:rPr>
            </w:pPr>
          </w:p>
        </w:tc>
        <w:tc>
          <w:tcPr>
            <w:tcW w:w="4365" w:type="dxa"/>
            <w:tcBorders>
              <w:top w:val="nil"/>
              <w:left w:val="single" w:sz="4" w:space="0" w:color="auto"/>
              <w:bottom w:val="nil"/>
              <w:right w:val="single" w:sz="4" w:space="0" w:color="auto"/>
            </w:tcBorders>
          </w:tcPr>
          <w:p w14:paraId="7BCF6C36" w14:textId="77777777" w:rsidR="00FF6164" w:rsidRPr="00677C35" w:rsidRDefault="00FF6164" w:rsidP="002613CA">
            <w:pPr>
              <w:spacing w:after="0" w:line="360" w:lineRule="auto"/>
              <w:rPr>
                <w:rFonts w:ascii="Arial" w:hAnsi="Arial" w:cs="Arial"/>
              </w:rPr>
            </w:pPr>
          </w:p>
        </w:tc>
      </w:tr>
      <w:tr w:rsidR="00FF6164" w:rsidRPr="00677C35" w14:paraId="5EB19C5A" w14:textId="77777777" w:rsidTr="002613CA">
        <w:tc>
          <w:tcPr>
            <w:tcW w:w="3006" w:type="dxa"/>
            <w:tcBorders>
              <w:top w:val="nil"/>
              <w:left w:val="single" w:sz="4" w:space="0" w:color="auto"/>
              <w:bottom w:val="nil"/>
              <w:right w:val="single" w:sz="4" w:space="0" w:color="auto"/>
            </w:tcBorders>
          </w:tcPr>
          <w:p w14:paraId="01054363" w14:textId="77777777" w:rsidR="00FF6164" w:rsidRPr="00677C35" w:rsidRDefault="00FF6164" w:rsidP="002613CA">
            <w:pPr>
              <w:spacing w:after="0" w:line="360" w:lineRule="auto"/>
              <w:jc w:val="both"/>
              <w:rPr>
                <w:rFonts w:ascii="Arial" w:hAnsi="Arial" w:cs="Arial"/>
              </w:rPr>
            </w:pPr>
          </w:p>
        </w:tc>
        <w:tc>
          <w:tcPr>
            <w:tcW w:w="2268" w:type="dxa"/>
            <w:tcBorders>
              <w:top w:val="nil"/>
              <w:left w:val="single" w:sz="4" w:space="0" w:color="auto"/>
              <w:bottom w:val="nil"/>
              <w:right w:val="single" w:sz="4" w:space="0" w:color="auto"/>
            </w:tcBorders>
          </w:tcPr>
          <w:p w14:paraId="41F6D547" w14:textId="77777777" w:rsidR="00FF6164" w:rsidRPr="00B46860" w:rsidRDefault="00FF6164" w:rsidP="002613CA">
            <w:pPr>
              <w:spacing w:after="0" w:line="360" w:lineRule="auto"/>
              <w:jc w:val="center"/>
              <w:rPr>
                <w:rFonts w:ascii="Arial" w:hAnsi="Arial" w:cs="Arial"/>
              </w:rPr>
            </w:pPr>
          </w:p>
        </w:tc>
        <w:tc>
          <w:tcPr>
            <w:tcW w:w="4365" w:type="dxa"/>
            <w:tcBorders>
              <w:top w:val="nil"/>
              <w:left w:val="single" w:sz="4" w:space="0" w:color="auto"/>
              <w:bottom w:val="nil"/>
              <w:right w:val="single" w:sz="4" w:space="0" w:color="auto"/>
            </w:tcBorders>
          </w:tcPr>
          <w:p w14:paraId="3560D3FF" w14:textId="77777777" w:rsidR="00FF6164" w:rsidRPr="00677C35" w:rsidRDefault="00FF6164" w:rsidP="002613CA">
            <w:pPr>
              <w:spacing w:after="0" w:line="360" w:lineRule="auto"/>
              <w:rPr>
                <w:rFonts w:ascii="Arial" w:hAnsi="Arial" w:cs="Arial"/>
              </w:rPr>
            </w:pPr>
          </w:p>
        </w:tc>
      </w:tr>
      <w:tr w:rsidR="00FF6164" w:rsidRPr="00677C35" w14:paraId="2D0CA3B9" w14:textId="77777777" w:rsidTr="002613CA">
        <w:tc>
          <w:tcPr>
            <w:tcW w:w="3006" w:type="dxa"/>
            <w:tcBorders>
              <w:top w:val="nil"/>
              <w:left w:val="single" w:sz="4" w:space="0" w:color="auto"/>
              <w:bottom w:val="single" w:sz="4" w:space="0" w:color="auto"/>
              <w:right w:val="single" w:sz="4" w:space="0" w:color="auto"/>
            </w:tcBorders>
          </w:tcPr>
          <w:p w14:paraId="5EC803CE" w14:textId="77777777" w:rsidR="00FF6164" w:rsidRPr="00677C35" w:rsidRDefault="00FF6164" w:rsidP="002613CA">
            <w:pPr>
              <w:spacing w:after="0" w:line="360" w:lineRule="auto"/>
              <w:jc w:val="both"/>
              <w:rPr>
                <w:rFonts w:ascii="Arial" w:hAnsi="Arial" w:cs="Arial"/>
              </w:rPr>
            </w:pPr>
          </w:p>
        </w:tc>
        <w:tc>
          <w:tcPr>
            <w:tcW w:w="2268" w:type="dxa"/>
            <w:tcBorders>
              <w:top w:val="nil"/>
              <w:left w:val="single" w:sz="4" w:space="0" w:color="auto"/>
              <w:bottom w:val="single" w:sz="4" w:space="0" w:color="auto"/>
              <w:right w:val="single" w:sz="4" w:space="0" w:color="auto"/>
            </w:tcBorders>
          </w:tcPr>
          <w:p w14:paraId="3A46F13E" w14:textId="77777777" w:rsidR="00FF6164" w:rsidRPr="00B46860" w:rsidRDefault="00FF6164" w:rsidP="002613CA">
            <w:pPr>
              <w:spacing w:after="0" w:line="360" w:lineRule="auto"/>
              <w:jc w:val="center"/>
              <w:rPr>
                <w:rFonts w:ascii="Arial" w:hAnsi="Arial" w:cs="Arial"/>
              </w:rPr>
            </w:pPr>
          </w:p>
        </w:tc>
        <w:tc>
          <w:tcPr>
            <w:tcW w:w="4365" w:type="dxa"/>
            <w:tcBorders>
              <w:top w:val="nil"/>
              <w:left w:val="single" w:sz="4" w:space="0" w:color="auto"/>
              <w:bottom w:val="single" w:sz="4" w:space="0" w:color="auto"/>
              <w:right w:val="single" w:sz="4" w:space="0" w:color="auto"/>
            </w:tcBorders>
          </w:tcPr>
          <w:p w14:paraId="4EA1B795" w14:textId="77777777" w:rsidR="00FF6164" w:rsidRPr="00677C35" w:rsidRDefault="00FF6164" w:rsidP="002613CA">
            <w:pPr>
              <w:spacing w:after="0" w:line="360" w:lineRule="auto"/>
              <w:rPr>
                <w:rFonts w:ascii="Arial" w:hAnsi="Arial" w:cs="Arial"/>
              </w:rPr>
            </w:pPr>
          </w:p>
        </w:tc>
      </w:tr>
    </w:tbl>
    <w:p w14:paraId="58F1CCD1" w14:textId="77777777" w:rsidR="00B148DC" w:rsidRDefault="00B148DC" w:rsidP="00B148DC">
      <w:pPr>
        <w:tabs>
          <w:tab w:val="left" w:pos="567"/>
          <w:tab w:val="left" w:pos="851"/>
        </w:tabs>
        <w:spacing w:after="0" w:line="360" w:lineRule="auto"/>
        <w:jc w:val="both"/>
        <w:rPr>
          <w:rFonts w:ascii="Arial" w:hAnsi="Arial" w:cs="Arial"/>
          <w:sz w:val="24"/>
          <w:szCs w:val="24"/>
        </w:rPr>
      </w:pPr>
    </w:p>
    <w:p w14:paraId="4F4B5B3F" w14:textId="77777777" w:rsidR="00B148DC" w:rsidRPr="00EC481E" w:rsidRDefault="00B148DC" w:rsidP="00B148DC">
      <w:pPr>
        <w:numPr>
          <w:ilvl w:val="0"/>
          <w:numId w:val="5"/>
        </w:numPr>
        <w:tabs>
          <w:tab w:val="left" w:pos="567"/>
          <w:tab w:val="left" w:pos="851"/>
        </w:tabs>
        <w:spacing w:after="0" w:line="360" w:lineRule="auto"/>
        <w:ind w:left="0" w:firstLine="567"/>
        <w:jc w:val="both"/>
        <w:rPr>
          <w:rFonts w:ascii="Arial" w:hAnsi="Arial" w:cs="Arial"/>
          <w:sz w:val="24"/>
          <w:szCs w:val="24"/>
        </w:rPr>
      </w:pPr>
      <w:r w:rsidRPr="00EC481E">
        <w:rPr>
          <w:rFonts w:ascii="Arial" w:hAnsi="Arial" w:cs="Arial"/>
          <w:sz w:val="24"/>
          <w:szCs w:val="24"/>
        </w:rPr>
        <w:t xml:space="preserve">ВЗАМЕН ГОСТ </w:t>
      </w:r>
      <w:r>
        <w:rPr>
          <w:rFonts w:ascii="Arial" w:hAnsi="Arial" w:cs="Arial"/>
          <w:sz w:val="24"/>
          <w:szCs w:val="24"/>
        </w:rPr>
        <w:t xml:space="preserve">15899–93 </w:t>
      </w:r>
    </w:p>
    <w:p w14:paraId="18F85A41" w14:textId="77777777" w:rsidR="00B148DC" w:rsidRDefault="00B148DC" w:rsidP="00B148DC">
      <w:pPr>
        <w:tabs>
          <w:tab w:val="left" w:pos="567"/>
        </w:tabs>
        <w:spacing w:after="0" w:line="360" w:lineRule="auto"/>
        <w:ind w:firstLine="567"/>
        <w:jc w:val="right"/>
        <w:rPr>
          <w:rFonts w:ascii="Arial" w:hAnsi="Arial" w:cs="Arial"/>
          <w:sz w:val="24"/>
          <w:szCs w:val="24"/>
        </w:rPr>
      </w:pPr>
    </w:p>
    <w:p w14:paraId="0AAB2557" w14:textId="77777777" w:rsidR="00B148DC" w:rsidRDefault="00B148DC" w:rsidP="00B148DC">
      <w:pPr>
        <w:tabs>
          <w:tab w:val="left" w:pos="567"/>
        </w:tabs>
        <w:spacing w:after="0" w:line="360" w:lineRule="auto"/>
        <w:ind w:firstLine="567"/>
        <w:jc w:val="right"/>
        <w:rPr>
          <w:rFonts w:ascii="Arial" w:hAnsi="Arial" w:cs="Arial"/>
          <w:sz w:val="24"/>
          <w:szCs w:val="24"/>
        </w:rPr>
      </w:pPr>
    </w:p>
    <w:p w14:paraId="62C43725" w14:textId="77777777" w:rsidR="00B148DC" w:rsidRDefault="00B148DC" w:rsidP="00B148DC">
      <w:pPr>
        <w:tabs>
          <w:tab w:val="left" w:pos="567"/>
        </w:tabs>
        <w:spacing w:after="0" w:line="360" w:lineRule="auto"/>
        <w:ind w:firstLine="567"/>
        <w:jc w:val="right"/>
        <w:rPr>
          <w:rFonts w:ascii="Arial" w:hAnsi="Arial" w:cs="Arial"/>
          <w:sz w:val="24"/>
          <w:szCs w:val="24"/>
        </w:rPr>
      </w:pPr>
    </w:p>
    <w:p w14:paraId="1C847DA8" w14:textId="77777777" w:rsidR="00B148DC" w:rsidRPr="00CD6EBD" w:rsidRDefault="00B148DC" w:rsidP="00B148DC">
      <w:pPr>
        <w:spacing w:after="0" w:line="360" w:lineRule="auto"/>
        <w:ind w:firstLine="567"/>
        <w:jc w:val="both"/>
        <w:rPr>
          <w:rFonts w:ascii="Arial" w:hAnsi="Arial" w:cs="Arial"/>
          <w:i/>
        </w:rPr>
      </w:pPr>
      <w:r w:rsidRPr="00CD6EBD">
        <w:rPr>
          <w:rFonts w:ascii="Arial" w:hAnsi="Arial" w:cs="Arial"/>
          <w:i/>
        </w:rPr>
        <w:t xml:space="preserve">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 </w:t>
      </w:r>
    </w:p>
    <w:p w14:paraId="21D54922" w14:textId="77777777" w:rsidR="00B148DC" w:rsidRPr="00CD6EBD" w:rsidRDefault="00B148DC" w:rsidP="00B148DC">
      <w:pPr>
        <w:spacing w:after="0" w:line="360" w:lineRule="auto"/>
        <w:ind w:firstLine="567"/>
        <w:jc w:val="both"/>
        <w:rPr>
          <w:rFonts w:ascii="Arial" w:hAnsi="Arial" w:cs="Arial"/>
          <w:i/>
        </w:rPr>
      </w:pPr>
      <w:r w:rsidRPr="00CD6EBD">
        <w:rPr>
          <w:rFonts w:ascii="Arial" w:hAnsi="Arial" w:cs="Arial"/>
          <w:i/>
          <w:iCs/>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r w:rsidRPr="00CD6EBD">
        <w:rPr>
          <w:rFonts w:ascii="Arial" w:hAnsi="Arial" w:cs="Arial"/>
          <w:i/>
        </w:rPr>
        <w:t>»</w:t>
      </w:r>
    </w:p>
    <w:p w14:paraId="0E63728C" w14:textId="77777777" w:rsidR="00B148DC" w:rsidRPr="00EC481E" w:rsidRDefault="00B148DC" w:rsidP="00B148DC">
      <w:pPr>
        <w:spacing w:after="0" w:line="360" w:lineRule="auto"/>
        <w:jc w:val="right"/>
        <w:rPr>
          <w:rFonts w:ascii="Arial" w:hAnsi="Arial" w:cs="Arial"/>
          <w:color w:val="000000"/>
          <w:sz w:val="24"/>
          <w:szCs w:val="24"/>
        </w:rPr>
      </w:pPr>
    </w:p>
    <w:p w14:paraId="182E2C7E" w14:textId="77777777" w:rsidR="00B148DC" w:rsidRPr="00EC481E" w:rsidRDefault="00B148DC" w:rsidP="00B148DC">
      <w:pPr>
        <w:spacing w:after="0" w:line="360" w:lineRule="auto"/>
        <w:ind w:firstLine="709"/>
        <w:rPr>
          <w:rFonts w:ascii="Arial" w:hAnsi="Arial" w:cs="Arial"/>
          <w:sz w:val="24"/>
          <w:szCs w:val="24"/>
        </w:rPr>
      </w:pPr>
    </w:p>
    <w:p w14:paraId="3E6DAA20" w14:textId="77777777" w:rsidR="00B148DC" w:rsidRPr="00EC481E" w:rsidRDefault="00B148DC" w:rsidP="00B148DC">
      <w:pPr>
        <w:spacing w:after="0" w:line="360" w:lineRule="auto"/>
        <w:ind w:firstLine="709"/>
        <w:rPr>
          <w:rFonts w:ascii="Arial" w:hAnsi="Arial" w:cs="Arial"/>
          <w:sz w:val="24"/>
          <w:szCs w:val="24"/>
        </w:rPr>
      </w:pPr>
    </w:p>
    <w:p w14:paraId="10246AFD" w14:textId="77777777" w:rsidR="00B148DC" w:rsidRPr="00EC481E" w:rsidRDefault="00B148DC" w:rsidP="00B148DC">
      <w:pPr>
        <w:spacing w:after="0" w:line="360" w:lineRule="auto"/>
        <w:ind w:firstLine="709"/>
        <w:rPr>
          <w:rFonts w:ascii="Arial" w:hAnsi="Arial" w:cs="Arial"/>
          <w:sz w:val="24"/>
          <w:szCs w:val="24"/>
        </w:rPr>
      </w:pPr>
    </w:p>
    <w:p w14:paraId="60292BD3" w14:textId="77777777" w:rsidR="00B148DC" w:rsidRPr="00EC481E" w:rsidRDefault="00B148DC" w:rsidP="00B148DC">
      <w:pPr>
        <w:spacing w:after="0" w:line="360" w:lineRule="auto"/>
        <w:ind w:firstLine="709"/>
        <w:rPr>
          <w:rFonts w:ascii="Arial" w:hAnsi="Arial" w:cs="Arial"/>
          <w:sz w:val="24"/>
          <w:szCs w:val="24"/>
        </w:rPr>
      </w:pPr>
    </w:p>
    <w:p w14:paraId="2683152C" w14:textId="77777777" w:rsidR="00B148DC" w:rsidRPr="00EC481E" w:rsidRDefault="00B148DC" w:rsidP="00B148DC">
      <w:pPr>
        <w:spacing w:after="0" w:line="360" w:lineRule="auto"/>
        <w:ind w:firstLine="709"/>
        <w:rPr>
          <w:rFonts w:ascii="Arial" w:hAnsi="Arial" w:cs="Arial"/>
          <w:sz w:val="24"/>
          <w:szCs w:val="24"/>
        </w:rPr>
      </w:pPr>
    </w:p>
    <w:p w14:paraId="0DCFF275" w14:textId="77777777" w:rsidR="00B148DC" w:rsidRPr="00EC481E" w:rsidRDefault="00B148DC" w:rsidP="00B148DC">
      <w:pPr>
        <w:spacing w:after="0" w:line="360" w:lineRule="auto"/>
        <w:ind w:firstLine="709"/>
        <w:rPr>
          <w:rFonts w:ascii="Arial" w:hAnsi="Arial" w:cs="Arial"/>
          <w:sz w:val="24"/>
          <w:szCs w:val="24"/>
        </w:rPr>
      </w:pPr>
    </w:p>
    <w:p w14:paraId="7D953231" w14:textId="77777777" w:rsidR="00B148DC" w:rsidRPr="00EC481E" w:rsidRDefault="00B148DC" w:rsidP="00B148DC">
      <w:pPr>
        <w:spacing w:after="0" w:line="360" w:lineRule="auto"/>
        <w:ind w:firstLine="709"/>
        <w:rPr>
          <w:rFonts w:ascii="Arial" w:hAnsi="Arial" w:cs="Arial"/>
          <w:sz w:val="24"/>
          <w:szCs w:val="24"/>
        </w:rPr>
      </w:pPr>
    </w:p>
    <w:p w14:paraId="5FB36AC6" w14:textId="77777777" w:rsidR="00B148DC" w:rsidRPr="00EC481E" w:rsidRDefault="00B148DC" w:rsidP="00B148DC">
      <w:pPr>
        <w:spacing w:after="0" w:line="360" w:lineRule="auto"/>
        <w:ind w:firstLine="709"/>
        <w:rPr>
          <w:rFonts w:ascii="Arial" w:hAnsi="Arial" w:cs="Arial"/>
          <w:sz w:val="24"/>
          <w:szCs w:val="24"/>
        </w:rPr>
      </w:pPr>
    </w:p>
    <w:p w14:paraId="01141A35" w14:textId="77777777" w:rsidR="00B148DC" w:rsidRPr="00EC481E" w:rsidRDefault="00B148DC" w:rsidP="00B148DC">
      <w:pPr>
        <w:spacing w:after="0" w:line="360" w:lineRule="auto"/>
        <w:rPr>
          <w:rFonts w:ascii="Arial" w:hAnsi="Arial" w:cs="Arial"/>
          <w:sz w:val="24"/>
          <w:szCs w:val="24"/>
        </w:rPr>
      </w:pPr>
    </w:p>
    <w:p w14:paraId="7B3E026C" w14:textId="77777777" w:rsidR="00B148DC" w:rsidRPr="00EC481E" w:rsidRDefault="00B148DC" w:rsidP="00B148DC">
      <w:pPr>
        <w:spacing w:after="0" w:line="360" w:lineRule="auto"/>
        <w:ind w:firstLine="709"/>
        <w:rPr>
          <w:rFonts w:ascii="Arial" w:hAnsi="Arial" w:cs="Arial"/>
          <w:sz w:val="24"/>
          <w:szCs w:val="24"/>
        </w:rPr>
      </w:pPr>
    </w:p>
    <w:p w14:paraId="14EFD8A8" w14:textId="77777777" w:rsidR="00B148DC" w:rsidRPr="00EC481E" w:rsidRDefault="00B148DC" w:rsidP="00B148DC">
      <w:pPr>
        <w:spacing w:after="0" w:line="360" w:lineRule="auto"/>
        <w:ind w:firstLine="709"/>
        <w:rPr>
          <w:rFonts w:ascii="Arial" w:hAnsi="Arial" w:cs="Arial"/>
          <w:sz w:val="24"/>
          <w:szCs w:val="24"/>
        </w:rPr>
      </w:pPr>
    </w:p>
    <w:p w14:paraId="505767F1" w14:textId="77777777" w:rsidR="00B148DC" w:rsidRPr="00EC481E" w:rsidRDefault="00B148DC" w:rsidP="00B148DC">
      <w:pPr>
        <w:spacing w:after="0" w:line="360" w:lineRule="auto"/>
        <w:ind w:firstLine="709"/>
        <w:rPr>
          <w:rFonts w:ascii="Arial" w:hAnsi="Arial" w:cs="Arial"/>
          <w:sz w:val="24"/>
          <w:szCs w:val="24"/>
        </w:rPr>
      </w:pPr>
    </w:p>
    <w:p w14:paraId="443B6A42" w14:textId="77777777" w:rsidR="00B148DC" w:rsidRPr="00EC481E" w:rsidRDefault="00B148DC" w:rsidP="00B148DC">
      <w:pPr>
        <w:spacing w:after="0" w:line="360" w:lineRule="auto"/>
        <w:ind w:firstLine="709"/>
        <w:rPr>
          <w:rFonts w:ascii="Arial" w:hAnsi="Arial" w:cs="Arial"/>
          <w:sz w:val="24"/>
          <w:szCs w:val="24"/>
        </w:rPr>
      </w:pPr>
    </w:p>
    <w:p w14:paraId="36683A6C" w14:textId="77777777" w:rsidR="00B148DC" w:rsidRPr="00EC481E" w:rsidRDefault="00B148DC" w:rsidP="00B148DC">
      <w:pPr>
        <w:spacing w:after="0" w:line="360" w:lineRule="auto"/>
        <w:ind w:firstLine="709"/>
        <w:rPr>
          <w:rFonts w:ascii="Arial" w:hAnsi="Arial" w:cs="Arial"/>
          <w:sz w:val="24"/>
          <w:szCs w:val="24"/>
        </w:rPr>
      </w:pPr>
    </w:p>
    <w:p w14:paraId="57960FE8" w14:textId="77777777" w:rsidR="00B148DC" w:rsidRDefault="00B148DC" w:rsidP="00B148DC">
      <w:pPr>
        <w:spacing w:after="0" w:line="360" w:lineRule="auto"/>
        <w:ind w:firstLine="709"/>
        <w:rPr>
          <w:rFonts w:ascii="Arial" w:hAnsi="Arial" w:cs="Arial"/>
          <w:sz w:val="24"/>
          <w:szCs w:val="24"/>
        </w:rPr>
      </w:pPr>
    </w:p>
    <w:p w14:paraId="32ED2CD8" w14:textId="77777777" w:rsidR="00B148DC" w:rsidRPr="00EC481E" w:rsidRDefault="00B148DC" w:rsidP="00B148DC">
      <w:pPr>
        <w:spacing w:after="0" w:line="360" w:lineRule="auto"/>
        <w:ind w:firstLine="709"/>
        <w:rPr>
          <w:rFonts w:ascii="Arial" w:hAnsi="Arial" w:cs="Arial"/>
          <w:sz w:val="24"/>
          <w:szCs w:val="24"/>
        </w:rPr>
      </w:pPr>
    </w:p>
    <w:p w14:paraId="4FDE3415" w14:textId="77777777" w:rsidR="00B148DC" w:rsidRPr="00EC481E" w:rsidRDefault="00B148DC" w:rsidP="00B148DC">
      <w:pPr>
        <w:spacing w:after="0" w:line="360" w:lineRule="auto"/>
        <w:contextualSpacing/>
        <w:jc w:val="both"/>
        <w:rPr>
          <w:rFonts w:ascii="Arial" w:hAnsi="Arial" w:cs="Arial"/>
        </w:rPr>
      </w:pPr>
    </w:p>
    <w:p w14:paraId="1A80ECC3" w14:textId="77777777" w:rsidR="00B148DC" w:rsidRDefault="00B148DC" w:rsidP="00B148DC">
      <w:pPr>
        <w:spacing w:after="0" w:line="360" w:lineRule="auto"/>
        <w:jc w:val="both"/>
        <w:rPr>
          <w:rFonts w:ascii="Arial" w:eastAsia="Times New Roman" w:hAnsi="Arial" w:cs="Arial"/>
          <w:b/>
          <w:bCs/>
          <w:kern w:val="1"/>
          <w:sz w:val="28"/>
          <w:szCs w:val="28"/>
          <w:lang w:eastAsia="ar-SA"/>
        </w:rPr>
      </w:pPr>
      <w:r w:rsidRPr="005C3E0C">
        <w:rPr>
          <w:b/>
          <w:bCs/>
          <w:sz w:val="36"/>
          <w:szCs w:val="28"/>
        </w:rPr>
        <w:tab/>
      </w:r>
      <w:r w:rsidRPr="0097685B">
        <w:rPr>
          <w:rFonts w:ascii="Arial" w:hAnsi="Arial" w:cs="Arial"/>
          <w:i/>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p>
    <w:bookmarkEnd w:id="0"/>
    <w:bookmarkEnd w:id="1"/>
    <w:bookmarkEnd w:id="2"/>
    <w:p w14:paraId="5F07B43A" w14:textId="77777777" w:rsidR="00B148DC" w:rsidRDefault="00B148DC" w:rsidP="00B148DC">
      <w:pPr>
        <w:spacing w:after="0" w:line="360" w:lineRule="auto"/>
        <w:jc w:val="center"/>
        <w:rPr>
          <w:rFonts w:ascii="Arial" w:eastAsia="Times New Roman" w:hAnsi="Arial" w:cs="Arial"/>
          <w:b/>
          <w:bCs/>
          <w:sz w:val="28"/>
          <w:szCs w:val="24"/>
          <w:lang w:eastAsia="ru-RU"/>
        </w:rPr>
      </w:pPr>
    </w:p>
    <w:p w14:paraId="459A0889" w14:textId="77777777" w:rsidR="00B148DC" w:rsidRDefault="00B148DC" w:rsidP="00E33D59">
      <w:pPr>
        <w:spacing w:after="0" w:line="360" w:lineRule="auto"/>
        <w:jc w:val="center"/>
        <w:rPr>
          <w:rFonts w:ascii="Arial" w:eastAsia="Times New Roman" w:hAnsi="Arial" w:cs="Arial"/>
          <w:b/>
          <w:bCs/>
          <w:sz w:val="28"/>
          <w:szCs w:val="24"/>
          <w:lang w:eastAsia="ru-RU"/>
        </w:rPr>
      </w:pPr>
    </w:p>
    <w:p w14:paraId="41464616" w14:textId="77777777" w:rsidR="00B148DC" w:rsidRDefault="00B148DC" w:rsidP="00E33D59">
      <w:pPr>
        <w:spacing w:after="0" w:line="360" w:lineRule="auto"/>
        <w:jc w:val="center"/>
        <w:rPr>
          <w:rFonts w:ascii="Arial" w:eastAsia="Times New Roman" w:hAnsi="Arial" w:cs="Arial"/>
          <w:b/>
          <w:bCs/>
          <w:sz w:val="28"/>
          <w:szCs w:val="24"/>
          <w:lang w:eastAsia="ru-RU"/>
        </w:rPr>
      </w:pPr>
    </w:p>
    <w:p w14:paraId="3FFB9D6C" w14:textId="77777777" w:rsidR="001D3DB2" w:rsidRDefault="001D3DB2" w:rsidP="00E33D59">
      <w:pPr>
        <w:spacing w:after="0" w:line="360" w:lineRule="auto"/>
        <w:jc w:val="center"/>
        <w:rPr>
          <w:rFonts w:ascii="Arial" w:eastAsia="Times New Roman" w:hAnsi="Arial" w:cs="Arial"/>
          <w:b/>
          <w:bCs/>
          <w:sz w:val="28"/>
          <w:szCs w:val="24"/>
          <w:lang w:eastAsia="ru-RU"/>
        </w:rPr>
      </w:pPr>
    </w:p>
    <w:p w14:paraId="32D31380" w14:textId="77777777" w:rsidR="00173842" w:rsidRDefault="00C63943" w:rsidP="00E33D59">
      <w:pPr>
        <w:spacing w:after="0" w:line="360" w:lineRule="auto"/>
        <w:jc w:val="center"/>
        <w:rPr>
          <w:rFonts w:ascii="Arial" w:eastAsia="Times New Roman" w:hAnsi="Arial" w:cs="Arial"/>
          <w:b/>
          <w:bCs/>
          <w:sz w:val="28"/>
          <w:szCs w:val="24"/>
          <w:lang w:eastAsia="ru-RU"/>
        </w:rPr>
      </w:pPr>
      <w:r w:rsidRPr="004E74E2">
        <w:rPr>
          <w:rFonts w:ascii="Arial" w:eastAsia="Times New Roman" w:hAnsi="Arial" w:cs="Arial"/>
          <w:b/>
          <w:bCs/>
          <w:sz w:val="28"/>
          <w:szCs w:val="24"/>
          <w:lang w:eastAsia="ru-RU"/>
        </w:rPr>
        <w:lastRenderedPageBreak/>
        <w:t>Содержание</w:t>
      </w:r>
    </w:p>
    <w:p w14:paraId="669FD21D" w14:textId="77777777" w:rsidR="00906951" w:rsidRDefault="00906951" w:rsidP="00E33D59">
      <w:pPr>
        <w:spacing w:after="0" w:line="360" w:lineRule="auto"/>
        <w:jc w:val="center"/>
        <w:rPr>
          <w:rFonts w:ascii="Arial" w:eastAsia="Times New Roman" w:hAnsi="Arial" w:cs="Arial"/>
          <w:b/>
          <w:bCs/>
          <w:sz w:val="28"/>
          <w:szCs w:val="24"/>
          <w:lang w:eastAsia="ru-RU"/>
        </w:rPr>
      </w:pPr>
    </w:p>
    <w:tbl>
      <w:tblPr>
        <w:tblStyle w:val="a8"/>
        <w:tblW w:w="9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9089"/>
        <w:gridCol w:w="346"/>
      </w:tblGrid>
      <w:tr w:rsidR="00836115" w14:paraId="678A9BD1" w14:textId="77777777" w:rsidTr="00661A73">
        <w:tc>
          <w:tcPr>
            <w:tcW w:w="552" w:type="dxa"/>
          </w:tcPr>
          <w:p w14:paraId="1C4CA0B8" w14:textId="77777777" w:rsidR="00906951" w:rsidRPr="00264339" w:rsidRDefault="00906951" w:rsidP="00F24FB1">
            <w:pPr>
              <w:spacing w:line="360" w:lineRule="auto"/>
              <w:jc w:val="center"/>
              <w:rPr>
                <w:rFonts w:ascii="Arial" w:hAnsi="Arial" w:cs="Arial"/>
                <w:iCs/>
                <w:kern w:val="1"/>
                <w:sz w:val="24"/>
                <w:lang w:eastAsia="ar-SA"/>
              </w:rPr>
            </w:pPr>
            <w:r w:rsidRPr="00264339">
              <w:rPr>
                <w:rFonts w:ascii="Arial" w:hAnsi="Arial" w:cs="Arial"/>
                <w:iCs/>
                <w:kern w:val="1"/>
                <w:sz w:val="24"/>
                <w:lang w:eastAsia="ar-SA"/>
              </w:rPr>
              <w:t>1</w:t>
            </w:r>
          </w:p>
        </w:tc>
        <w:tc>
          <w:tcPr>
            <w:tcW w:w="9082" w:type="dxa"/>
          </w:tcPr>
          <w:p w14:paraId="42BE61D3" w14:textId="77777777" w:rsidR="00906951" w:rsidRPr="00264339" w:rsidRDefault="00906951" w:rsidP="00F24FB1">
            <w:pPr>
              <w:spacing w:line="360" w:lineRule="auto"/>
              <w:jc w:val="both"/>
              <w:rPr>
                <w:rFonts w:ascii="Arial" w:hAnsi="Arial" w:cs="Arial"/>
                <w:iCs/>
                <w:kern w:val="1"/>
                <w:sz w:val="24"/>
                <w:lang w:eastAsia="ar-SA"/>
              </w:rPr>
            </w:pPr>
            <w:r w:rsidRPr="00EC481E">
              <w:rPr>
                <w:rFonts w:ascii="Arial" w:hAnsi="Arial" w:cs="Arial"/>
                <w:sz w:val="24"/>
                <w:szCs w:val="24"/>
              </w:rPr>
              <w:t>Область примен</w:t>
            </w:r>
            <w:r>
              <w:rPr>
                <w:rFonts w:ascii="Arial" w:hAnsi="Arial" w:cs="Arial"/>
                <w:sz w:val="24"/>
                <w:szCs w:val="24"/>
              </w:rPr>
              <w:t>ения……………………………………………………………………</w:t>
            </w:r>
            <w:r w:rsidR="00EB76BB">
              <w:rPr>
                <w:rFonts w:ascii="Arial" w:hAnsi="Arial" w:cs="Arial"/>
                <w:sz w:val="24"/>
                <w:szCs w:val="24"/>
              </w:rPr>
              <w:t>…</w:t>
            </w:r>
          </w:p>
        </w:tc>
        <w:tc>
          <w:tcPr>
            <w:tcW w:w="354" w:type="dxa"/>
          </w:tcPr>
          <w:p w14:paraId="1CBBB139" w14:textId="77777777" w:rsidR="00906951" w:rsidRPr="00264339" w:rsidRDefault="00906951" w:rsidP="00F24FB1">
            <w:pPr>
              <w:spacing w:line="360" w:lineRule="auto"/>
              <w:rPr>
                <w:rFonts w:ascii="Arial" w:hAnsi="Arial" w:cs="Arial"/>
                <w:iCs/>
                <w:kern w:val="1"/>
                <w:sz w:val="24"/>
                <w:lang w:eastAsia="ar-SA"/>
              </w:rPr>
            </w:pPr>
          </w:p>
        </w:tc>
      </w:tr>
      <w:tr w:rsidR="00836115" w14:paraId="0B4A9CFD" w14:textId="77777777" w:rsidTr="00661A73">
        <w:tc>
          <w:tcPr>
            <w:tcW w:w="552" w:type="dxa"/>
          </w:tcPr>
          <w:p w14:paraId="4B887F09" w14:textId="77777777" w:rsidR="00906951" w:rsidRPr="00264339" w:rsidRDefault="00906951" w:rsidP="00F24FB1">
            <w:pPr>
              <w:spacing w:line="360" w:lineRule="auto"/>
              <w:jc w:val="center"/>
              <w:rPr>
                <w:rFonts w:ascii="Arial" w:hAnsi="Arial" w:cs="Arial"/>
                <w:iCs/>
                <w:kern w:val="1"/>
                <w:sz w:val="24"/>
                <w:lang w:eastAsia="ar-SA"/>
              </w:rPr>
            </w:pPr>
            <w:r w:rsidRPr="00264339">
              <w:rPr>
                <w:rFonts w:ascii="Arial" w:hAnsi="Arial" w:cs="Arial"/>
                <w:iCs/>
                <w:kern w:val="1"/>
                <w:sz w:val="24"/>
                <w:lang w:eastAsia="ar-SA"/>
              </w:rPr>
              <w:t>2</w:t>
            </w:r>
          </w:p>
        </w:tc>
        <w:tc>
          <w:tcPr>
            <w:tcW w:w="9082" w:type="dxa"/>
          </w:tcPr>
          <w:p w14:paraId="4E7E5B81" w14:textId="77777777" w:rsidR="00906951" w:rsidRPr="00264339" w:rsidRDefault="00906951" w:rsidP="00F24FB1">
            <w:pPr>
              <w:spacing w:line="360" w:lineRule="auto"/>
              <w:jc w:val="both"/>
              <w:rPr>
                <w:rFonts w:ascii="Arial" w:hAnsi="Arial" w:cs="Arial"/>
                <w:iCs/>
                <w:kern w:val="1"/>
                <w:sz w:val="24"/>
                <w:lang w:eastAsia="ar-SA"/>
              </w:rPr>
            </w:pPr>
            <w:r w:rsidRPr="00EC481E">
              <w:rPr>
                <w:rFonts w:ascii="Arial" w:hAnsi="Arial" w:cs="Arial"/>
                <w:sz w:val="24"/>
                <w:szCs w:val="24"/>
              </w:rPr>
              <w:t>Нормативные ссыл</w:t>
            </w:r>
            <w:r>
              <w:rPr>
                <w:rFonts w:ascii="Arial" w:hAnsi="Arial" w:cs="Arial"/>
                <w:sz w:val="24"/>
                <w:szCs w:val="24"/>
              </w:rPr>
              <w:t>ки……………………………………………………………………</w:t>
            </w:r>
            <w:r w:rsidR="00EB76BB">
              <w:rPr>
                <w:rFonts w:ascii="Arial" w:hAnsi="Arial" w:cs="Arial"/>
                <w:sz w:val="24"/>
                <w:szCs w:val="24"/>
              </w:rPr>
              <w:t>...</w:t>
            </w:r>
          </w:p>
        </w:tc>
        <w:tc>
          <w:tcPr>
            <w:tcW w:w="354" w:type="dxa"/>
          </w:tcPr>
          <w:p w14:paraId="60893888" w14:textId="77777777" w:rsidR="00906951" w:rsidRPr="00264339" w:rsidRDefault="00906951" w:rsidP="00F24FB1">
            <w:pPr>
              <w:spacing w:line="360" w:lineRule="auto"/>
              <w:rPr>
                <w:rFonts w:ascii="Arial" w:hAnsi="Arial" w:cs="Arial"/>
                <w:iCs/>
                <w:kern w:val="1"/>
                <w:sz w:val="24"/>
                <w:lang w:eastAsia="ar-SA"/>
              </w:rPr>
            </w:pPr>
          </w:p>
        </w:tc>
      </w:tr>
      <w:tr w:rsidR="00836115" w14:paraId="26823C1A" w14:textId="77777777" w:rsidTr="00661A73">
        <w:tc>
          <w:tcPr>
            <w:tcW w:w="552" w:type="dxa"/>
          </w:tcPr>
          <w:p w14:paraId="487558BF" w14:textId="77777777" w:rsidR="00906951" w:rsidRPr="009E5ECA" w:rsidRDefault="00906951" w:rsidP="00F24FB1">
            <w:pPr>
              <w:spacing w:line="360" w:lineRule="auto"/>
              <w:jc w:val="center"/>
              <w:rPr>
                <w:rFonts w:ascii="Arial" w:hAnsi="Arial" w:cs="Arial"/>
                <w:iCs/>
                <w:kern w:val="1"/>
                <w:sz w:val="24"/>
                <w:lang w:eastAsia="ar-SA"/>
              </w:rPr>
            </w:pPr>
            <w:r w:rsidRPr="009E5ECA">
              <w:rPr>
                <w:rFonts w:ascii="Arial" w:hAnsi="Arial" w:cs="Arial"/>
                <w:iCs/>
                <w:kern w:val="1"/>
                <w:sz w:val="24"/>
                <w:lang w:eastAsia="ar-SA"/>
              </w:rPr>
              <w:t>3</w:t>
            </w:r>
          </w:p>
        </w:tc>
        <w:tc>
          <w:tcPr>
            <w:tcW w:w="9082" w:type="dxa"/>
          </w:tcPr>
          <w:p w14:paraId="58DA7220" w14:textId="77777777" w:rsidR="00906951" w:rsidRPr="009E5ECA" w:rsidRDefault="00906951" w:rsidP="00F24FB1">
            <w:pPr>
              <w:spacing w:line="360" w:lineRule="auto"/>
              <w:jc w:val="both"/>
              <w:rPr>
                <w:rFonts w:ascii="Arial" w:hAnsi="Arial" w:cs="Arial"/>
                <w:iCs/>
                <w:kern w:val="1"/>
                <w:sz w:val="24"/>
                <w:lang w:eastAsia="ar-SA"/>
              </w:rPr>
            </w:pPr>
            <w:r w:rsidRPr="009E5ECA">
              <w:rPr>
                <w:rFonts w:ascii="Arial" w:hAnsi="Arial" w:cs="Arial"/>
                <w:sz w:val="24"/>
                <w:szCs w:val="24"/>
              </w:rPr>
              <w:t>Термины и определения………………………………………………………...……</w:t>
            </w:r>
            <w:r w:rsidR="00EB76BB" w:rsidRPr="009E5ECA">
              <w:rPr>
                <w:rFonts w:ascii="Arial" w:hAnsi="Arial" w:cs="Arial"/>
                <w:sz w:val="24"/>
                <w:szCs w:val="24"/>
              </w:rPr>
              <w:t>….</w:t>
            </w:r>
            <w:r w:rsidR="002A50DF" w:rsidRPr="009E5ECA">
              <w:rPr>
                <w:rFonts w:ascii="Arial" w:hAnsi="Arial" w:cs="Arial"/>
                <w:sz w:val="24"/>
                <w:szCs w:val="24"/>
              </w:rPr>
              <w:t>.</w:t>
            </w:r>
          </w:p>
        </w:tc>
        <w:tc>
          <w:tcPr>
            <w:tcW w:w="354" w:type="dxa"/>
          </w:tcPr>
          <w:p w14:paraId="4F590E31" w14:textId="77777777" w:rsidR="00906951" w:rsidRPr="00264339" w:rsidRDefault="00906951" w:rsidP="00F24FB1">
            <w:pPr>
              <w:spacing w:line="360" w:lineRule="auto"/>
              <w:rPr>
                <w:rFonts w:ascii="Arial" w:hAnsi="Arial" w:cs="Arial"/>
                <w:iCs/>
                <w:kern w:val="1"/>
                <w:sz w:val="24"/>
                <w:lang w:eastAsia="ar-SA"/>
              </w:rPr>
            </w:pPr>
          </w:p>
        </w:tc>
      </w:tr>
      <w:tr w:rsidR="00836115" w14:paraId="254518A3" w14:textId="77777777" w:rsidTr="00661A73">
        <w:tc>
          <w:tcPr>
            <w:tcW w:w="552" w:type="dxa"/>
          </w:tcPr>
          <w:p w14:paraId="6D48842A" w14:textId="77777777" w:rsidR="00906951" w:rsidRPr="00264339" w:rsidRDefault="00906951" w:rsidP="00F24FB1">
            <w:pPr>
              <w:spacing w:line="360" w:lineRule="auto"/>
              <w:jc w:val="center"/>
              <w:rPr>
                <w:rFonts w:ascii="Arial" w:hAnsi="Arial" w:cs="Arial"/>
                <w:iCs/>
                <w:kern w:val="1"/>
                <w:sz w:val="24"/>
                <w:lang w:eastAsia="ar-SA"/>
              </w:rPr>
            </w:pPr>
            <w:r w:rsidRPr="00264339">
              <w:rPr>
                <w:rFonts w:ascii="Arial" w:hAnsi="Arial" w:cs="Arial"/>
                <w:iCs/>
                <w:kern w:val="1"/>
                <w:sz w:val="24"/>
                <w:lang w:eastAsia="ar-SA"/>
              </w:rPr>
              <w:t>4</w:t>
            </w:r>
          </w:p>
        </w:tc>
        <w:tc>
          <w:tcPr>
            <w:tcW w:w="9082" w:type="dxa"/>
          </w:tcPr>
          <w:p w14:paraId="12032D7B" w14:textId="77777777" w:rsidR="00906951" w:rsidRPr="00EB76BB" w:rsidRDefault="002A50DF" w:rsidP="00F24FB1">
            <w:pPr>
              <w:spacing w:line="360" w:lineRule="auto"/>
              <w:jc w:val="both"/>
              <w:rPr>
                <w:rFonts w:ascii="Arial" w:hAnsi="Arial" w:cs="Arial"/>
                <w:sz w:val="24"/>
                <w:szCs w:val="24"/>
              </w:rPr>
            </w:pPr>
            <w:r w:rsidRPr="00EC481E">
              <w:rPr>
                <w:rFonts w:ascii="Arial" w:hAnsi="Arial" w:cs="Arial"/>
                <w:sz w:val="24"/>
                <w:szCs w:val="24"/>
              </w:rPr>
              <w:t>Технические требован</w:t>
            </w:r>
            <w:r>
              <w:rPr>
                <w:rFonts w:ascii="Arial" w:hAnsi="Arial" w:cs="Arial"/>
                <w:sz w:val="24"/>
                <w:szCs w:val="24"/>
              </w:rPr>
              <w:t>ия</w:t>
            </w:r>
            <w:r w:rsidR="00906951">
              <w:rPr>
                <w:rFonts w:ascii="Arial" w:hAnsi="Arial" w:cs="Arial"/>
                <w:sz w:val="24"/>
                <w:szCs w:val="24"/>
              </w:rPr>
              <w:t>………………………………………………………………</w:t>
            </w:r>
            <w:r>
              <w:rPr>
                <w:rFonts w:ascii="Arial" w:hAnsi="Arial" w:cs="Arial"/>
                <w:sz w:val="24"/>
                <w:szCs w:val="24"/>
              </w:rPr>
              <w:t>….</w:t>
            </w:r>
          </w:p>
        </w:tc>
        <w:tc>
          <w:tcPr>
            <w:tcW w:w="354" w:type="dxa"/>
          </w:tcPr>
          <w:p w14:paraId="1EF482A8" w14:textId="77777777" w:rsidR="00906951" w:rsidRPr="00264339" w:rsidRDefault="00906951" w:rsidP="00F24FB1">
            <w:pPr>
              <w:spacing w:line="360" w:lineRule="auto"/>
              <w:rPr>
                <w:rFonts w:ascii="Arial" w:hAnsi="Arial" w:cs="Arial"/>
                <w:iCs/>
                <w:kern w:val="1"/>
                <w:sz w:val="24"/>
                <w:lang w:eastAsia="ar-SA"/>
              </w:rPr>
            </w:pPr>
          </w:p>
        </w:tc>
      </w:tr>
      <w:tr w:rsidR="00836115" w14:paraId="76F4389A" w14:textId="77777777" w:rsidTr="00661A73">
        <w:tc>
          <w:tcPr>
            <w:tcW w:w="552" w:type="dxa"/>
          </w:tcPr>
          <w:p w14:paraId="66CEE221" w14:textId="77777777" w:rsidR="00906951" w:rsidRPr="00264339" w:rsidRDefault="00906951" w:rsidP="00F24FB1">
            <w:pPr>
              <w:spacing w:line="360" w:lineRule="auto"/>
              <w:jc w:val="center"/>
              <w:rPr>
                <w:rFonts w:ascii="Arial" w:hAnsi="Arial" w:cs="Arial"/>
                <w:iCs/>
                <w:kern w:val="1"/>
                <w:sz w:val="24"/>
                <w:lang w:eastAsia="ar-SA"/>
              </w:rPr>
            </w:pPr>
            <w:r w:rsidRPr="00264339">
              <w:rPr>
                <w:rFonts w:ascii="Arial" w:hAnsi="Arial" w:cs="Arial"/>
                <w:iCs/>
                <w:kern w:val="1"/>
                <w:sz w:val="24"/>
                <w:lang w:eastAsia="ar-SA"/>
              </w:rPr>
              <w:t>5</w:t>
            </w:r>
          </w:p>
        </w:tc>
        <w:tc>
          <w:tcPr>
            <w:tcW w:w="9082" w:type="dxa"/>
          </w:tcPr>
          <w:p w14:paraId="29C5FFAE" w14:textId="77777777" w:rsidR="00906951" w:rsidRPr="00EB76BB" w:rsidRDefault="007C5790" w:rsidP="00F24FB1">
            <w:pPr>
              <w:spacing w:line="360" w:lineRule="auto"/>
              <w:jc w:val="both"/>
              <w:rPr>
                <w:rFonts w:ascii="Arial" w:hAnsi="Arial" w:cs="Arial"/>
                <w:sz w:val="24"/>
                <w:szCs w:val="24"/>
              </w:rPr>
            </w:pPr>
            <w:r>
              <w:rPr>
                <w:rFonts w:ascii="Arial" w:hAnsi="Arial" w:cs="Arial"/>
                <w:sz w:val="24"/>
                <w:szCs w:val="24"/>
              </w:rPr>
              <w:t>Требования безопасности</w:t>
            </w:r>
            <w:r w:rsidR="00EB76BB">
              <w:rPr>
                <w:rFonts w:ascii="Arial" w:hAnsi="Arial" w:cs="Arial"/>
                <w:sz w:val="24"/>
                <w:szCs w:val="24"/>
              </w:rPr>
              <w:t>………………</w:t>
            </w:r>
            <w:r>
              <w:rPr>
                <w:rFonts w:ascii="Arial" w:hAnsi="Arial" w:cs="Arial"/>
                <w:sz w:val="24"/>
                <w:szCs w:val="24"/>
              </w:rPr>
              <w:t>………………………………………………..</w:t>
            </w:r>
          </w:p>
        </w:tc>
        <w:tc>
          <w:tcPr>
            <w:tcW w:w="354" w:type="dxa"/>
          </w:tcPr>
          <w:p w14:paraId="2BEE7B12" w14:textId="77777777" w:rsidR="00906951" w:rsidRPr="00264339" w:rsidRDefault="00906951" w:rsidP="00F24FB1">
            <w:pPr>
              <w:spacing w:line="360" w:lineRule="auto"/>
              <w:rPr>
                <w:rFonts w:ascii="Arial" w:hAnsi="Arial" w:cs="Arial"/>
                <w:iCs/>
                <w:kern w:val="1"/>
                <w:sz w:val="24"/>
                <w:lang w:eastAsia="ar-SA"/>
              </w:rPr>
            </w:pPr>
          </w:p>
        </w:tc>
      </w:tr>
      <w:tr w:rsidR="00836115" w14:paraId="2F441921" w14:textId="77777777" w:rsidTr="00661A73">
        <w:tc>
          <w:tcPr>
            <w:tcW w:w="552" w:type="dxa"/>
          </w:tcPr>
          <w:p w14:paraId="122C6EB3" w14:textId="77777777" w:rsidR="00906951" w:rsidRPr="00264339" w:rsidRDefault="00906951" w:rsidP="00F24FB1">
            <w:pPr>
              <w:spacing w:line="360" w:lineRule="auto"/>
              <w:jc w:val="center"/>
              <w:rPr>
                <w:rFonts w:ascii="Arial" w:hAnsi="Arial" w:cs="Arial"/>
                <w:iCs/>
                <w:kern w:val="1"/>
                <w:sz w:val="24"/>
                <w:lang w:eastAsia="ar-SA"/>
              </w:rPr>
            </w:pPr>
            <w:r w:rsidRPr="00264339">
              <w:rPr>
                <w:rFonts w:ascii="Arial" w:hAnsi="Arial" w:cs="Arial"/>
                <w:iCs/>
                <w:kern w:val="1"/>
                <w:sz w:val="24"/>
                <w:lang w:eastAsia="ar-SA"/>
              </w:rPr>
              <w:t>6</w:t>
            </w:r>
          </w:p>
        </w:tc>
        <w:tc>
          <w:tcPr>
            <w:tcW w:w="9082" w:type="dxa"/>
          </w:tcPr>
          <w:p w14:paraId="4D9F7B27" w14:textId="77777777" w:rsidR="00906951" w:rsidRPr="00EB76BB" w:rsidRDefault="007B5A04" w:rsidP="00F24FB1">
            <w:pPr>
              <w:spacing w:line="360" w:lineRule="auto"/>
              <w:jc w:val="both"/>
              <w:rPr>
                <w:rFonts w:ascii="Arial" w:hAnsi="Arial" w:cs="Arial"/>
                <w:sz w:val="24"/>
                <w:szCs w:val="24"/>
              </w:rPr>
            </w:pPr>
            <w:r>
              <w:rPr>
                <w:rFonts w:ascii="Arial" w:eastAsia="Calibri" w:hAnsi="Arial" w:cs="Arial"/>
                <w:sz w:val="24"/>
                <w:szCs w:val="24"/>
              </w:rPr>
              <w:t>Требования охраны окружающей среды</w:t>
            </w:r>
            <w:r w:rsidR="00906951" w:rsidRPr="00EB76BB">
              <w:rPr>
                <w:rFonts w:ascii="Arial" w:hAnsi="Arial" w:cs="Arial"/>
                <w:sz w:val="24"/>
                <w:szCs w:val="24"/>
              </w:rPr>
              <w:t>……………….</w:t>
            </w:r>
            <w:r w:rsidR="00EB76BB">
              <w:rPr>
                <w:rFonts w:ascii="Arial" w:hAnsi="Arial" w:cs="Arial"/>
                <w:sz w:val="24"/>
                <w:szCs w:val="24"/>
              </w:rPr>
              <w:t>..…………………</w:t>
            </w:r>
            <w:r>
              <w:rPr>
                <w:rFonts w:ascii="Arial" w:hAnsi="Arial" w:cs="Arial"/>
                <w:sz w:val="24"/>
                <w:szCs w:val="24"/>
              </w:rPr>
              <w:t>………….</w:t>
            </w:r>
          </w:p>
        </w:tc>
        <w:tc>
          <w:tcPr>
            <w:tcW w:w="354" w:type="dxa"/>
          </w:tcPr>
          <w:p w14:paraId="7A4474DC" w14:textId="77777777" w:rsidR="00906951" w:rsidRPr="00264339" w:rsidRDefault="00906951" w:rsidP="00F24FB1">
            <w:pPr>
              <w:spacing w:line="360" w:lineRule="auto"/>
              <w:rPr>
                <w:rFonts w:ascii="Arial" w:hAnsi="Arial" w:cs="Arial"/>
                <w:iCs/>
                <w:kern w:val="1"/>
                <w:sz w:val="24"/>
                <w:lang w:eastAsia="ar-SA"/>
              </w:rPr>
            </w:pPr>
          </w:p>
        </w:tc>
      </w:tr>
      <w:tr w:rsidR="00661A73" w14:paraId="2C6ACE44" w14:textId="77777777" w:rsidTr="00661A73">
        <w:tc>
          <w:tcPr>
            <w:tcW w:w="552" w:type="dxa"/>
          </w:tcPr>
          <w:p w14:paraId="6284CE8B" w14:textId="77777777" w:rsidR="00D7448D" w:rsidRPr="00264339" w:rsidRDefault="00D7448D" w:rsidP="00F24FB1">
            <w:pPr>
              <w:spacing w:line="360" w:lineRule="auto"/>
              <w:jc w:val="center"/>
              <w:rPr>
                <w:rFonts w:ascii="Arial" w:hAnsi="Arial" w:cs="Arial"/>
                <w:iCs/>
                <w:kern w:val="1"/>
                <w:sz w:val="24"/>
                <w:lang w:eastAsia="ar-SA"/>
              </w:rPr>
            </w:pPr>
            <w:r>
              <w:rPr>
                <w:rFonts w:ascii="Arial" w:hAnsi="Arial" w:cs="Arial"/>
                <w:iCs/>
                <w:kern w:val="1"/>
                <w:sz w:val="24"/>
                <w:lang w:eastAsia="ar-SA"/>
              </w:rPr>
              <w:t>7</w:t>
            </w:r>
          </w:p>
        </w:tc>
        <w:tc>
          <w:tcPr>
            <w:tcW w:w="9082" w:type="dxa"/>
          </w:tcPr>
          <w:p w14:paraId="1BF4963F" w14:textId="77777777" w:rsidR="00D7448D" w:rsidRPr="00EB76BB" w:rsidRDefault="003E2082" w:rsidP="00F24FB1">
            <w:pPr>
              <w:spacing w:line="360" w:lineRule="auto"/>
              <w:jc w:val="both"/>
              <w:rPr>
                <w:rFonts w:ascii="Arial" w:hAnsi="Arial" w:cs="Arial"/>
                <w:sz w:val="24"/>
                <w:szCs w:val="24"/>
              </w:rPr>
            </w:pPr>
            <w:r>
              <w:rPr>
                <w:rFonts w:ascii="Arial" w:eastAsia="Calibri" w:hAnsi="Arial" w:cs="Arial"/>
                <w:sz w:val="24"/>
                <w:szCs w:val="24"/>
              </w:rPr>
              <w:t>Правила приемки</w:t>
            </w:r>
            <w:r w:rsidR="0080566E">
              <w:rPr>
                <w:rFonts w:ascii="Arial" w:eastAsia="Calibri" w:hAnsi="Arial" w:cs="Arial"/>
                <w:sz w:val="24"/>
                <w:szCs w:val="24"/>
              </w:rPr>
              <w:t>…………………………………………………………………………..</w:t>
            </w:r>
          </w:p>
        </w:tc>
        <w:tc>
          <w:tcPr>
            <w:tcW w:w="354" w:type="dxa"/>
          </w:tcPr>
          <w:p w14:paraId="1134AA02" w14:textId="77777777" w:rsidR="00D7448D" w:rsidRPr="00264339" w:rsidRDefault="00D7448D" w:rsidP="00F24FB1">
            <w:pPr>
              <w:spacing w:line="360" w:lineRule="auto"/>
              <w:rPr>
                <w:rFonts w:ascii="Arial" w:hAnsi="Arial" w:cs="Arial"/>
                <w:iCs/>
                <w:kern w:val="1"/>
                <w:sz w:val="24"/>
                <w:lang w:eastAsia="ar-SA"/>
              </w:rPr>
            </w:pPr>
          </w:p>
        </w:tc>
      </w:tr>
      <w:tr w:rsidR="00661A73" w14:paraId="4347398F" w14:textId="77777777" w:rsidTr="00661A73">
        <w:tc>
          <w:tcPr>
            <w:tcW w:w="552" w:type="dxa"/>
          </w:tcPr>
          <w:p w14:paraId="1877E1BE" w14:textId="77777777" w:rsidR="00D7448D" w:rsidRPr="00264339" w:rsidRDefault="00D7448D" w:rsidP="00F24FB1">
            <w:pPr>
              <w:spacing w:line="360" w:lineRule="auto"/>
              <w:jc w:val="center"/>
              <w:rPr>
                <w:rFonts w:ascii="Arial" w:hAnsi="Arial" w:cs="Arial"/>
                <w:iCs/>
                <w:kern w:val="1"/>
                <w:sz w:val="24"/>
                <w:lang w:eastAsia="ar-SA"/>
              </w:rPr>
            </w:pPr>
            <w:r>
              <w:rPr>
                <w:rFonts w:ascii="Arial" w:hAnsi="Arial" w:cs="Arial"/>
                <w:iCs/>
                <w:kern w:val="1"/>
                <w:sz w:val="24"/>
                <w:lang w:eastAsia="ar-SA"/>
              </w:rPr>
              <w:t>8</w:t>
            </w:r>
          </w:p>
        </w:tc>
        <w:tc>
          <w:tcPr>
            <w:tcW w:w="9082" w:type="dxa"/>
          </w:tcPr>
          <w:p w14:paraId="4A1C0419" w14:textId="77777777" w:rsidR="00D7448D" w:rsidRPr="00EB76BB" w:rsidRDefault="003E2082" w:rsidP="00F24FB1">
            <w:pPr>
              <w:spacing w:line="360" w:lineRule="auto"/>
              <w:jc w:val="both"/>
              <w:rPr>
                <w:rFonts w:ascii="Arial" w:hAnsi="Arial" w:cs="Arial"/>
                <w:sz w:val="24"/>
                <w:szCs w:val="24"/>
              </w:rPr>
            </w:pPr>
            <w:r>
              <w:rPr>
                <w:rFonts w:ascii="Arial" w:eastAsia="Calibri" w:hAnsi="Arial" w:cs="Arial"/>
                <w:sz w:val="24"/>
                <w:szCs w:val="24"/>
              </w:rPr>
              <w:t>Методы анализа</w:t>
            </w:r>
            <w:r w:rsidR="0080566E">
              <w:rPr>
                <w:rFonts w:ascii="Arial" w:eastAsia="Calibri" w:hAnsi="Arial" w:cs="Arial"/>
                <w:sz w:val="24"/>
                <w:szCs w:val="24"/>
              </w:rPr>
              <w:t>……………………………………………………………………………</w:t>
            </w:r>
          </w:p>
        </w:tc>
        <w:tc>
          <w:tcPr>
            <w:tcW w:w="354" w:type="dxa"/>
          </w:tcPr>
          <w:p w14:paraId="2FD61743" w14:textId="77777777" w:rsidR="00D7448D" w:rsidRPr="00264339" w:rsidRDefault="00D7448D" w:rsidP="00F24FB1">
            <w:pPr>
              <w:spacing w:line="360" w:lineRule="auto"/>
              <w:rPr>
                <w:rFonts w:ascii="Arial" w:hAnsi="Arial" w:cs="Arial"/>
                <w:iCs/>
                <w:kern w:val="1"/>
                <w:sz w:val="24"/>
                <w:lang w:eastAsia="ar-SA"/>
              </w:rPr>
            </w:pPr>
          </w:p>
        </w:tc>
      </w:tr>
      <w:tr w:rsidR="00661A73" w14:paraId="138B4CA8" w14:textId="77777777" w:rsidTr="00661A73">
        <w:tc>
          <w:tcPr>
            <w:tcW w:w="552" w:type="dxa"/>
          </w:tcPr>
          <w:p w14:paraId="1E780316" w14:textId="77777777" w:rsidR="00D7448D" w:rsidRPr="00264339" w:rsidRDefault="00D7448D" w:rsidP="00F24FB1">
            <w:pPr>
              <w:spacing w:line="360" w:lineRule="auto"/>
              <w:jc w:val="center"/>
              <w:rPr>
                <w:rFonts w:ascii="Arial" w:hAnsi="Arial" w:cs="Arial"/>
                <w:iCs/>
                <w:kern w:val="1"/>
                <w:sz w:val="24"/>
                <w:lang w:eastAsia="ar-SA"/>
              </w:rPr>
            </w:pPr>
            <w:r>
              <w:rPr>
                <w:rFonts w:ascii="Arial" w:hAnsi="Arial" w:cs="Arial"/>
                <w:iCs/>
                <w:kern w:val="1"/>
                <w:sz w:val="24"/>
                <w:lang w:eastAsia="ar-SA"/>
              </w:rPr>
              <w:t>9</w:t>
            </w:r>
          </w:p>
        </w:tc>
        <w:tc>
          <w:tcPr>
            <w:tcW w:w="9082" w:type="dxa"/>
          </w:tcPr>
          <w:p w14:paraId="7D1B1830" w14:textId="77777777" w:rsidR="00D7448D" w:rsidRPr="00EB76BB" w:rsidRDefault="003E2082" w:rsidP="00F24FB1">
            <w:pPr>
              <w:spacing w:line="360" w:lineRule="auto"/>
              <w:jc w:val="both"/>
              <w:rPr>
                <w:rFonts w:ascii="Arial" w:hAnsi="Arial" w:cs="Arial"/>
                <w:sz w:val="24"/>
                <w:szCs w:val="24"/>
              </w:rPr>
            </w:pPr>
            <w:r>
              <w:rPr>
                <w:rFonts w:ascii="Arial" w:eastAsia="Calibri" w:hAnsi="Arial" w:cs="Arial"/>
                <w:sz w:val="24"/>
                <w:szCs w:val="24"/>
              </w:rPr>
              <w:t>Маркировка, упаковка, транспортирование и хранение</w:t>
            </w:r>
            <w:r w:rsidR="0080566E">
              <w:rPr>
                <w:rFonts w:ascii="Arial" w:eastAsia="Calibri" w:hAnsi="Arial" w:cs="Arial"/>
                <w:sz w:val="24"/>
                <w:szCs w:val="24"/>
              </w:rPr>
              <w:t>…………………………….</w:t>
            </w:r>
          </w:p>
        </w:tc>
        <w:tc>
          <w:tcPr>
            <w:tcW w:w="354" w:type="dxa"/>
          </w:tcPr>
          <w:p w14:paraId="137BE84B" w14:textId="77777777" w:rsidR="00D7448D" w:rsidRPr="00264339" w:rsidRDefault="00D7448D" w:rsidP="00F24FB1">
            <w:pPr>
              <w:spacing w:line="360" w:lineRule="auto"/>
              <w:rPr>
                <w:rFonts w:ascii="Arial" w:hAnsi="Arial" w:cs="Arial"/>
                <w:iCs/>
                <w:kern w:val="1"/>
                <w:sz w:val="24"/>
                <w:lang w:eastAsia="ar-SA"/>
              </w:rPr>
            </w:pPr>
          </w:p>
        </w:tc>
      </w:tr>
      <w:tr w:rsidR="00661A73" w14:paraId="478FD509" w14:textId="77777777" w:rsidTr="00661A73">
        <w:tc>
          <w:tcPr>
            <w:tcW w:w="552" w:type="dxa"/>
          </w:tcPr>
          <w:p w14:paraId="6208807A" w14:textId="77777777" w:rsidR="00D7448D" w:rsidRPr="00264339" w:rsidRDefault="00D7448D" w:rsidP="00F24FB1">
            <w:pPr>
              <w:spacing w:line="360" w:lineRule="auto"/>
              <w:jc w:val="center"/>
              <w:rPr>
                <w:rFonts w:ascii="Arial" w:hAnsi="Arial" w:cs="Arial"/>
                <w:iCs/>
                <w:kern w:val="1"/>
                <w:sz w:val="24"/>
                <w:lang w:eastAsia="ar-SA"/>
              </w:rPr>
            </w:pPr>
            <w:r>
              <w:rPr>
                <w:rFonts w:ascii="Arial" w:hAnsi="Arial" w:cs="Arial"/>
                <w:iCs/>
                <w:kern w:val="1"/>
                <w:sz w:val="24"/>
                <w:lang w:eastAsia="ar-SA"/>
              </w:rPr>
              <w:t>10</w:t>
            </w:r>
          </w:p>
        </w:tc>
        <w:tc>
          <w:tcPr>
            <w:tcW w:w="9082" w:type="dxa"/>
          </w:tcPr>
          <w:p w14:paraId="7B35B20A" w14:textId="77777777" w:rsidR="00D7448D" w:rsidRPr="00EB76BB" w:rsidRDefault="003E2082" w:rsidP="00F24FB1">
            <w:pPr>
              <w:spacing w:line="360" w:lineRule="auto"/>
              <w:jc w:val="both"/>
              <w:rPr>
                <w:rFonts w:ascii="Arial" w:hAnsi="Arial" w:cs="Arial"/>
                <w:sz w:val="24"/>
                <w:szCs w:val="24"/>
              </w:rPr>
            </w:pPr>
            <w:r>
              <w:rPr>
                <w:rFonts w:ascii="Arial" w:eastAsia="Calibri" w:hAnsi="Arial" w:cs="Arial"/>
                <w:sz w:val="24"/>
                <w:szCs w:val="24"/>
              </w:rPr>
              <w:t>Гарантии изготовителя</w:t>
            </w:r>
            <w:r w:rsidR="0080566E">
              <w:rPr>
                <w:rFonts w:ascii="Arial" w:eastAsia="Calibri" w:hAnsi="Arial" w:cs="Arial"/>
                <w:sz w:val="24"/>
                <w:szCs w:val="24"/>
              </w:rPr>
              <w:t>……………………………………………………………………</w:t>
            </w:r>
          </w:p>
        </w:tc>
        <w:tc>
          <w:tcPr>
            <w:tcW w:w="354" w:type="dxa"/>
          </w:tcPr>
          <w:p w14:paraId="55FC3526" w14:textId="77777777" w:rsidR="00D7448D" w:rsidRPr="00264339" w:rsidRDefault="00D7448D" w:rsidP="00F24FB1">
            <w:pPr>
              <w:spacing w:line="360" w:lineRule="auto"/>
              <w:rPr>
                <w:rFonts w:ascii="Arial" w:hAnsi="Arial" w:cs="Arial"/>
                <w:iCs/>
                <w:kern w:val="1"/>
                <w:sz w:val="24"/>
                <w:lang w:eastAsia="ar-SA"/>
              </w:rPr>
            </w:pPr>
          </w:p>
        </w:tc>
      </w:tr>
      <w:tr w:rsidR="00661A73" w14:paraId="2D91DD9B" w14:textId="77777777" w:rsidTr="00661A73">
        <w:tc>
          <w:tcPr>
            <w:tcW w:w="552" w:type="dxa"/>
          </w:tcPr>
          <w:p w14:paraId="73EC9920" w14:textId="77777777" w:rsidR="00D7448D" w:rsidRPr="00264339" w:rsidRDefault="00D7448D" w:rsidP="00F24FB1">
            <w:pPr>
              <w:spacing w:line="360" w:lineRule="auto"/>
              <w:jc w:val="center"/>
              <w:rPr>
                <w:rFonts w:ascii="Arial" w:hAnsi="Arial" w:cs="Arial"/>
                <w:iCs/>
                <w:kern w:val="1"/>
                <w:sz w:val="24"/>
                <w:lang w:eastAsia="ar-SA"/>
              </w:rPr>
            </w:pPr>
            <w:r>
              <w:rPr>
                <w:rFonts w:ascii="Arial" w:hAnsi="Arial" w:cs="Arial"/>
                <w:iCs/>
                <w:kern w:val="1"/>
                <w:sz w:val="24"/>
                <w:lang w:eastAsia="ar-SA"/>
              </w:rPr>
              <w:t>11</w:t>
            </w:r>
          </w:p>
        </w:tc>
        <w:tc>
          <w:tcPr>
            <w:tcW w:w="9082" w:type="dxa"/>
          </w:tcPr>
          <w:p w14:paraId="56BB5F2E" w14:textId="77777777" w:rsidR="00D7448D" w:rsidRPr="00EB76BB" w:rsidRDefault="003E2082" w:rsidP="00F24FB1">
            <w:pPr>
              <w:spacing w:line="360" w:lineRule="auto"/>
              <w:jc w:val="both"/>
              <w:rPr>
                <w:rFonts w:ascii="Arial" w:hAnsi="Arial" w:cs="Arial"/>
                <w:sz w:val="24"/>
                <w:szCs w:val="24"/>
              </w:rPr>
            </w:pPr>
            <w:r>
              <w:rPr>
                <w:rFonts w:ascii="Arial" w:eastAsia="Calibri" w:hAnsi="Arial" w:cs="Arial"/>
                <w:sz w:val="24"/>
                <w:szCs w:val="24"/>
              </w:rPr>
              <w:t>Указания по эксплуатации</w:t>
            </w:r>
            <w:r w:rsidR="0080566E">
              <w:rPr>
                <w:rFonts w:ascii="Arial" w:eastAsia="Calibri" w:hAnsi="Arial" w:cs="Arial"/>
                <w:sz w:val="24"/>
                <w:szCs w:val="24"/>
              </w:rPr>
              <w:t>………………………………………………………………..</w:t>
            </w:r>
          </w:p>
        </w:tc>
        <w:tc>
          <w:tcPr>
            <w:tcW w:w="354" w:type="dxa"/>
          </w:tcPr>
          <w:p w14:paraId="6D3F399B" w14:textId="77777777" w:rsidR="00D7448D" w:rsidRPr="00264339" w:rsidRDefault="00D7448D" w:rsidP="00F24FB1">
            <w:pPr>
              <w:spacing w:line="360" w:lineRule="auto"/>
              <w:rPr>
                <w:rFonts w:ascii="Arial" w:hAnsi="Arial" w:cs="Arial"/>
                <w:iCs/>
                <w:kern w:val="1"/>
                <w:sz w:val="24"/>
                <w:lang w:eastAsia="ar-SA"/>
              </w:rPr>
            </w:pPr>
          </w:p>
        </w:tc>
      </w:tr>
      <w:tr w:rsidR="00906951" w14:paraId="35DF60B3" w14:textId="77777777" w:rsidTr="00661A73">
        <w:tc>
          <w:tcPr>
            <w:tcW w:w="9634" w:type="dxa"/>
            <w:gridSpan w:val="2"/>
          </w:tcPr>
          <w:p w14:paraId="4FEF452B" w14:textId="77777777" w:rsidR="00EB76BB" w:rsidRDefault="00906951" w:rsidP="00622E64">
            <w:pPr>
              <w:spacing w:line="360" w:lineRule="auto"/>
              <w:ind w:left="1885" w:hanging="1885"/>
              <w:jc w:val="both"/>
              <w:rPr>
                <w:rFonts w:ascii="Arial" w:eastAsia="Calibri" w:hAnsi="Arial" w:cs="Arial"/>
                <w:sz w:val="24"/>
                <w:szCs w:val="24"/>
              </w:rPr>
            </w:pPr>
            <w:r w:rsidRPr="00EC481E">
              <w:rPr>
                <w:rFonts w:ascii="Arial" w:eastAsia="Calibri" w:hAnsi="Arial" w:cs="Arial"/>
                <w:sz w:val="24"/>
                <w:szCs w:val="24"/>
              </w:rPr>
              <w:t xml:space="preserve">Приложение </w:t>
            </w:r>
            <w:r w:rsidR="00EB76BB">
              <w:rPr>
                <w:rFonts w:ascii="Arial" w:eastAsia="Calibri" w:hAnsi="Arial" w:cs="Arial"/>
                <w:sz w:val="24"/>
                <w:szCs w:val="24"/>
              </w:rPr>
              <w:t>А</w:t>
            </w:r>
            <w:r w:rsidRPr="00EC481E">
              <w:rPr>
                <w:rFonts w:ascii="Arial" w:eastAsia="Calibri" w:hAnsi="Arial" w:cs="Arial"/>
                <w:sz w:val="24"/>
                <w:szCs w:val="24"/>
              </w:rPr>
              <w:t xml:space="preserve"> (</w:t>
            </w:r>
            <w:r>
              <w:rPr>
                <w:rFonts w:ascii="Arial" w:eastAsia="Calibri" w:hAnsi="Arial" w:cs="Arial"/>
                <w:sz w:val="24"/>
                <w:szCs w:val="24"/>
              </w:rPr>
              <w:t>справочное</w:t>
            </w:r>
            <w:r w:rsidR="00AA3503">
              <w:rPr>
                <w:rFonts w:ascii="Arial" w:eastAsia="Calibri" w:hAnsi="Arial" w:cs="Arial"/>
                <w:sz w:val="24"/>
                <w:szCs w:val="24"/>
              </w:rPr>
              <w:t xml:space="preserve">) </w:t>
            </w:r>
            <w:r w:rsidR="00B83B26" w:rsidRPr="00DE4265">
              <w:rPr>
                <w:rFonts w:ascii="Arial" w:hAnsi="Arial" w:cs="Arial"/>
                <w:sz w:val="24"/>
                <w:szCs w:val="24"/>
              </w:rPr>
              <w:t>Физико-химические свойства хладона 114В2</w:t>
            </w:r>
            <w:r w:rsidR="00AA3503">
              <w:rPr>
                <w:rFonts w:ascii="Arial" w:hAnsi="Arial" w:cs="Arial"/>
                <w:bCs/>
                <w:sz w:val="24"/>
                <w:szCs w:val="24"/>
              </w:rPr>
              <w:t>…</w:t>
            </w:r>
            <w:r w:rsidR="00B83B26">
              <w:rPr>
                <w:rFonts w:ascii="Arial" w:hAnsi="Arial" w:cs="Arial"/>
                <w:bCs/>
                <w:sz w:val="24"/>
                <w:szCs w:val="24"/>
              </w:rPr>
              <w:t>………..</w:t>
            </w:r>
            <w:r w:rsidR="00AA3503">
              <w:rPr>
                <w:rFonts w:ascii="Arial" w:hAnsi="Arial" w:cs="Arial"/>
                <w:bCs/>
                <w:sz w:val="24"/>
                <w:szCs w:val="24"/>
              </w:rPr>
              <w:t>.</w:t>
            </w:r>
          </w:p>
        </w:tc>
        <w:tc>
          <w:tcPr>
            <w:tcW w:w="354" w:type="dxa"/>
          </w:tcPr>
          <w:p w14:paraId="293D75DD" w14:textId="77777777" w:rsidR="00906951" w:rsidRPr="00264339" w:rsidRDefault="00906951" w:rsidP="00F24FB1">
            <w:pPr>
              <w:spacing w:line="360" w:lineRule="auto"/>
              <w:rPr>
                <w:rFonts w:ascii="Arial" w:hAnsi="Arial" w:cs="Arial"/>
                <w:iCs/>
                <w:kern w:val="1"/>
                <w:sz w:val="24"/>
                <w:lang w:eastAsia="ar-SA"/>
              </w:rPr>
            </w:pPr>
          </w:p>
        </w:tc>
      </w:tr>
      <w:tr w:rsidR="003E2082" w14:paraId="1C5D7720" w14:textId="77777777" w:rsidTr="00661A73">
        <w:tc>
          <w:tcPr>
            <w:tcW w:w="9634" w:type="dxa"/>
            <w:gridSpan w:val="2"/>
          </w:tcPr>
          <w:p w14:paraId="558D7C75" w14:textId="77777777" w:rsidR="003E2082" w:rsidRPr="00EC481E" w:rsidRDefault="004F5387" w:rsidP="007760F3">
            <w:pPr>
              <w:spacing w:line="360" w:lineRule="auto"/>
              <w:ind w:left="2432" w:hanging="2432"/>
              <w:jc w:val="both"/>
              <w:rPr>
                <w:rFonts w:ascii="Arial" w:eastAsia="Calibri" w:hAnsi="Arial" w:cs="Arial"/>
                <w:sz w:val="24"/>
                <w:szCs w:val="24"/>
              </w:rPr>
            </w:pPr>
            <w:r w:rsidRPr="00DE4265">
              <w:rPr>
                <w:rFonts w:ascii="Arial" w:eastAsia="Calibri" w:hAnsi="Arial" w:cs="Arial"/>
                <w:sz w:val="24"/>
                <w:szCs w:val="24"/>
              </w:rPr>
              <w:t>Приложение Б (ре</w:t>
            </w:r>
            <w:r w:rsidRPr="007760F3">
              <w:rPr>
                <w:rFonts w:ascii="Arial" w:eastAsia="Calibri" w:hAnsi="Arial" w:cs="Arial"/>
                <w:sz w:val="24"/>
                <w:szCs w:val="24"/>
              </w:rPr>
              <w:t>к</w:t>
            </w:r>
            <w:r w:rsidR="002613CA" w:rsidRPr="007760F3">
              <w:rPr>
                <w:rFonts w:ascii="Arial" w:eastAsia="Calibri" w:hAnsi="Arial" w:cs="Arial"/>
                <w:sz w:val="24"/>
                <w:szCs w:val="24"/>
              </w:rPr>
              <w:t>о</w:t>
            </w:r>
            <w:r w:rsidRPr="007760F3">
              <w:rPr>
                <w:rFonts w:ascii="Arial" w:eastAsia="Calibri" w:hAnsi="Arial" w:cs="Arial"/>
                <w:sz w:val="24"/>
                <w:szCs w:val="24"/>
              </w:rPr>
              <w:t>мен</w:t>
            </w:r>
            <w:r w:rsidRPr="00DE4265">
              <w:rPr>
                <w:rFonts w:ascii="Arial" w:eastAsia="Calibri" w:hAnsi="Arial" w:cs="Arial"/>
                <w:sz w:val="24"/>
                <w:szCs w:val="24"/>
              </w:rPr>
              <w:t xml:space="preserve">дуемое) Рекомендации по анализу сырья </w:t>
            </w:r>
            <w:r w:rsidR="007E3F9A">
              <w:rPr>
                <w:rFonts w:ascii="Arial" w:eastAsia="Calibri" w:hAnsi="Arial" w:cs="Arial"/>
                <w:sz w:val="24"/>
                <w:szCs w:val="24"/>
              </w:rPr>
              <w:t xml:space="preserve">          </w:t>
            </w:r>
            <w:r w:rsidRPr="00DE4265">
              <w:rPr>
                <w:rFonts w:ascii="Arial" w:eastAsia="Calibri" w:hAnsi="Arial" w:cs="Arial"/>
                <w:sz w:val="24"/>
                <w:szCs w:val="24"/>
              </w:rPr>
              <w:t>(рециклированного</w:t>
            </w:r>
            <w:r w:rsidR="007760F3">
              <w:rPr>
                <w:rFonts w:ascii="Arial" w:eastAsia="Calibri" w:hAnsi="Arial" w:cs="Arial"/>
                <w:sz w:val="24"/>
                <w:szCs w:val="24"/>
              </w:rPr>
              <w:t xml:space="preserve"> </w:t>
            </w:r>
            <w:r w:rsidRPr="00DE4265">
              <w:rPr>
                <w:rFonts w:ascii="Arial" w:eastAsia="Calibri" w:hAnsi="Arial" w:cs="Arial"/>
                <w:sz w:val="24"/>
                <w:szCs w:val="24"/>
              </w:rPr>
              <w:t>хладона 114В2)</w:t>
            </w:r>
          </w:p>
        </w:tc>
        <w:tc>
          <w:tcPr>
            <w:tcW w:w="354" w:type="dxa"/>
          </w:tcPr>
          <w:p w14:paraId="2FEC6EA5" w14:textId="77777777" w:rsidR="003E2082" w:rsidRPr="00264339" w:rsidRDefault="003E2082" w:rsidP="00F24FB1">
            <w:pPr>
              <w:spacing w:line="360" w:lineRule="auto"/>
              <w:rPr>
                <w:rFonts w:ascii="Arial" w:hAnsi="Arial" w:cs="Arial"/>
                <w:iCs/>
                <w:kern w:val="1"/>
                <w:sz w:val="24"/>
                <w:lang w:eastAsia="ar-SA"/>
              </w:rPr>
            </w:pPr>
          </w:p>
        </w:tc>
      </w:tr>
      <w:tr w:rsidR="003E2082" w14:paraId="32432A05" w14:textId="77777777" w:rsidTr="00661A73">
        <w:tc>
          <w:tcPr>
            <w:tcW w:w="9634" w:type="dxa"/>
            <w:gridSpan w:val="2"/>
          </w:tcPr>
          <w:p w14:paraId="48AFCF88" w14:textId="77777777" w:rsidR="003E2082" w:rsidRPr="00EC481E" w:rsidRDefault="007E3F9A" w:rsidP="007E3F9A">
            <w:pPr>
              <w:spacing w:line="360" w:lineRule="auto"/>
              <w:ind w:left="2007" w:hanging="2007"/>
              <w:jc w:val="both"/>
              <w:rPr>
                <w:rFonts w:ascii="Arial" w:eastAsia="Calibri" w:hAnsi="Arial" w:cs="Arial"/>
                <w:sz w:val="24"/>
                <w:szCs w:val="24"/>
              </w:rPr>
            </w:pPr>
            <w:r w:rsidRPr="00DE4265">
              <w:rPr>
                <w:rFonts w:ascii="Arial" w:eastAsia="Calibri" w:hAnsi="Arial" w:cs="Arial"/>
                <w:sz w:val="24"/>
                <w:szCs w:val="24"/>
              </w:rPr>
              <w:t>Приложение В (обязательное) Хладон 114В2 (1,1,2,2-тетрафтордибромэтан). Методика измерений массовой доли 1,1,2,2-тетрафтордибромэтана и примесей газохроматографическим методом</w:t>
            </w:r>
            <w:r w:rsidR="00836115">
              <w:rPr>
                <w:rFonts w:ascii="Arial" w:eastAsia="Calibri" w:hAnsi="Arial" w:cs="Arial"/>
                <w:sz w:val="24"/>
                <w:szCs w:val="24"/>
              </w:rPr>
              <w:t>................................................................................................</w:t>
            </w:r>
          </w:p>
        </w:tc>
        <w:tc>
          <w:tcPr>
            <w:tcW w:w="354" w:type="dxa"/>
          </w:tcPr>
          <w:p w14:paraId="1BB96422" w14:textId="77777777" w:rsidR="003E2082" w:rsidRPr="00264339" w:rsidRDefault="003E2082" w:rsidP="00F24FB1">
            <w:pPr>
              <w:spacing w:line="360" w:lineRule="auto"/>
              <w:rPr>
                <w:rFonts w:ascii="Arial" w:hAnsi="Arial" w:cs="Arial"/>
                <w:iCs/>
                <w:kern w:val="1"/>
                <w:sz w:val="24"/>
                <w:lang w:eastAsia="ar-SA"/>
              </w:rPr>
            </w:pPr>
          </w:p>
        </w:tc>
      </w:tr>
      <w:tr w:rsidR="003E2082" w14:paraId="2EA11652" w14:textId="77777777" w:rsidTr="00661A73">
        <w:tc>
          <w:tcPr>
            <w:tcW w:w="9634" w:type="dxa"/>
            <w:gridSpan w:val="2"/>
          </w:tcPr>
          <w:p w14:paraId="55AFC819" w14:textId="77777777" w:rsidR="003E2082" w:rsidRPr="00EC481E" w:rsidRDefault="00D6666E" w:rsidP="00D6666E">
            <w:pPr>
              <w:spacing w:line="360" w:lineRule="auto"/>
              <w:ind w:left="2007" w:hanging="2007"/>
              <w:jc w:val="both"/>
              <w:rPr>
                <w:rFonts w:ascii="Arial" w:eastAsia="Calibri" w:hAnsi="Arial" w:cs="Arial"/>
                <w:sz w:val="24"/>
                <w:szCs w:val="24"/>
              </w:rPr>
            </w:pPr>
            <w:r w:rsidRPr="00DE4265">
              <w:rPr>
                <w:rFonts w:ascii="Arial" w:eastAsia="Calibri" w:hAnsi="Arial" w:cs="Arial"/>
                <w:sz w:val="24"/>
                <w:szCs w:val="24"/>
              </w:rPr>
              <w:t>Приложение Г (обязательное) Определение градуировочных коэффициентов токсичных примесных компонентов</w:t>
            </w:r>
            <w:r>
              <w:rPr>
                <w:rFonts w:ascii="Arial" w:eastAsia="Calibri" w:hAnsi="Arial" w:cs="Arial"/>
                <w:sz w:val="24"/>
                <w:szCs w:val="24"/>
              </w:rPr>
              <w:t>…………………………………….</w:t>
            </w:r>
          </w:p>
        </w:tc>
        <w:tc>
          <w:tcPr>
            <w:tcW w:w="354" w:type="dxa"/>
          </w:tcPr>
          <w:p w14:paraId="539C4F75" w14:textId="77777777" w:rsidR="003E2082" w:rsidRPr="00264339" w:rsidRDefault="003E2082" w:rsidP="00F24FB1">
            <w:pPr>
              <w:spacing w:line="360" w:lineRule="auto"/>
              <w:rPr>
                <w:rFonts w:ascii="Arial" w:hAnsi="Arial" w:cs="Arial"/>
                <w:iCs/>
                <w:kern w:val="1"/>
                <w:sz w:val="24"/>
                <w:lang w:eastAsia="ar-SA"/>
              </w:rPr>
            </w:pPr>
          </w:p>
        </w:tc>
      </w:tr>
      <w:tr w:rsidR="00906951" w14:paraId="7A67791A" w14:textId="77777777" w:rsidTr="00661A73">
        <w:tc>
          <w:tcPr>
            <w:tcW w:w="9634" w:type="dxa"/>
            <w:gridSpan w:val="2"/>
          </w:tcPr>
          <w:p w14:paraId="74E200F5" w14:textId="77777777" w:rsidR="00906951" w:rsidRDefault="00906951" w:rsidP="00F24FB1">
            <w:pPr>
              <w:spacing w:line="360" w:lineRule="auto"/>
              <w:jc w:val="both"/>
              <w:rPr>
                <w:rFonts w:ascii="Arial" w:eastAsia="Calibri" w:hAnsi="Arial" w:cs="Arial"/>
                <w:sz w:val="24"/>
                <w:szCs w:val="24"/>
              </w:rPr>
            </w:pPr>
            <w:r>
              <w:rPr>
                <w:rFonts w:ascii="Arial" w:eastAsia="Calibri" w:hAnsi="Arial" w:cs="Arial"/>
                <w:sz w:val="24"/>
                <w:szCs w:val="24"/>
              </w:rPr>
              <w:t>Библиография</w:t>
            </w:r>
            <w:r w:rsidRPr="00EC481E">
              <w:rPr>
                <w:rFonts w:ascii="Arial" w:eastAsia="Calibri" w:hAnsi="Arial" w:cs="Arial"/>
                <w:sz w:val="24"/>
                <w:szCs w:val="24"/>
              </w:rPr>
              <w:t>…………</w:t>
            </w:r>
            <w:r>
              <w:rPr>
                <w:rFonts w:ascii="Arial" w:eastAsia="Calibri" w:hAnsi="Arial" w:cs="Arial"/>
                <w:sz w:val="24"/>
                <w:szCs w:val="24"/>
              </w:rPr>
              <w:t>………………………………………………………………………...</w:t>
            </w:r>
            <w:r w:rsidR="00AA3503">
              <w:rPr>
                <w:rFonts w:ascii="Arial" w:eastAsia="Calibri" w:hAnsi="Arial" w:cs="Arial"/>
                <w:sz w:val="24"/>
                <w:szCs w:val="24"/>
              </w:rPr>
              <w:t>..</w:t>
            </w:r>
          </w:p>
        </w:tc>
        <w:tc>
          <w:tcPr>
            <w:tcW w:w="354" w:type="dxa"/>
          </w:tcPr>
          <w:p w14:paraId="1D4BA78C" w14:textId="77777777" w:rsidR="00906951" w:rsidRPr="00264339" w:rsidRDefault="00906951" w:rsidP="00F24FB1">
            <w:pPr>
              <w:spacing w:line="360" w:lineRule="auto"/>
              <w:rPr>
                <w:rFonts w:ascii="Arial" w:hAnsi="Arial" w:cs="Arial"/>
                <w:iCs/>
                <w:kern w:val="1"/>
                <w:sz w:val="24"/>
                <w:lang w:eastAsia="ar-SA"/>
              </w:rPr>
            </w:pPr>
          </w:p>
        </w:tc>
      </w:tr>
    </w:tbl>
    <w:p w14:paraId="6E9DD314" w14:textId="77777777" w:rsidR="00E33D59" w:rsidRDefault="00E33D59" w:rsidP="00E33D59">
      <w:pPr>
        <w:spacing w:after="0" w:line="360" w:lineRule="auto"/>
        <w:jc w:val="center"/>
        <w:rPr>
          <w:rFonts w:ascii="Arial" w:eastAsia="Times New Roman" w:hAnsi="Arial" w:cs="Arial"/>
          <w:b/>
          <w:bCs/>
          <w:sz w:val="28"/>
          <w:szCs w:val="24"/>
          <w:lang w:eastAsia="ru-RU"/>
        </w:rPr>
      </w:pPr>
    </w:p>
    <w:p w14:paraId="37B79130" w14:textId="77777777" w:rsidR="00906951" w:rsidRDefault="00906951" w:rsidP="00E33D59">
      <w:pPr>
        <w:spacing w:after="0" w:line="360" w:lineRule="auto"/>
        <w:jc w:val="center"/>
        <w:rPr>
          <w:rFonts w:ascii="Arial" w:eastAsia="Times New Roman" w:hAnsi="Arial" w:cs="Arial"/>
          <w:b/>
          <w:bCs/>
          <w:sz w:val="28"/>
          <w:szCs w:val="24"/>
          <w:lang w:eastAsia="ru-RU"/>
        </w:rPr>
      </w:pPr>
    </w:p>
    <w:p w14:paraId="1849C012" w14:textId="77777777" w:rsidR="00903821" w:rsidRDefault="00903821">
      <w:pPr>
        <w:rPr>
          <w:rFonts w:ascii="Arial" w:eastAsia="Times New Roman" w:hAnsi="Arial" w:cs="Arial"/>
          <w:bCs/>
          <w:sz w:val="24"/>
          <w:szCs w:val="24"/>
          <w:lang w:eastAsia="ru-RU"/>
        </w:rPr>
      </w:pPr>
      <w:r>
        <w:rPr>
          <w:rFonts w:ascii="Arial" w:eastAsia="Times New Roman" w:hAnsi="Arial" w:cs="Arial"/>
          <w:bCs/>
          <w:sz w:val="24"/>
          <w:szCs w:val="24"/>
          <w:lang w:eastAsia="ru-RU"/>
        </w:rPr>
        <w:br w:type="page"/>
      </w:r>
    </w:p>
    <w:p w14:paraId="605A4003" w14:textId="77777777" w:rsidR="003425F6" w:rsidRDefault="003425F6" w:rsidP="00BD102B">
      <w:pPr>
        <w:spacing w:after="0" w:line="360" w:lineRule="auto"/>
        <w:rPr>
          <w:rFonts w:ascii="Arial" w:eastAsia="Times New Roman" w:hAnsi="Arial" w:cs="Arial"/>
          <w:b/>
          <w:bCs/>
          <w:sz w:val="24"/>
          <w:szCs w:val="24"/>
          <w:lang w:eastAsia="ru-RU"/>
        </w:rPr>
        <w:sectPr w:rsidR="003425F6" w:rsidSect="0097123F">
          <w:headerReference w:type="even" r:id="rId9"/>
          <w:headerReference w:type="default" r:id="rId10"/>
          <w:footerReference w:type="even" r:id="rId11"/>
          <w:footerReference w:type="default" r:id="rId12"/>
          <w:footerReference w:type="first" r:id="rId13"/>
          <w:pgSz w:w="11906" w:h="16838"/>
          <w:pgMar w:top="1134" w:right="851" w:bottom="1134" w:left="1418" w:header="709" w:footer="709" w:gutter="0"/>
          <w:pgNumType w:fmt="upperRoman"/>
          <w:cols w:space="708"/>
          <w:titlePg/>
          <w:docGrid w:linePitch="360"/>
        </w:sectPr>
      </w:pPr>
    </w:p>
    <w:p w14:paraId="0156AC41" w14:textId="77777777" w:rsidR="00405147" w:rsidRPr="0005092E" w:rsidRDefault="00983C3A" w:rsidP="00387E86">
      <w:pPr>
        <w:pBdr>
          <w:bottom w:val="single" w:sz="4" w:space="1" w:color="auto"/>
        </w:pBdr>
        <w:spacing w:beforeLines="60" w:before="144" w:after="0" w:line="360" w:lineRule="auto"/>
        <w:jc w:val="center"/>
        <w:rPr>
          <w:rFonts w:ascii="Arial" w:eastAsia="Times New Roman" w:hAnsi="Arial" w:cs="Arial"/>
          <w:b/>
          <w:spacing w:val="56"/>
          <w:sz w:val="24"/>
          <w:szCs w:val="24"/>
          <w:lang w:eastAsia="ru-RU"/>
        </w:rPr>
      </w:pPr>
      <w:r>
        <w:rPr>
          <w:rFonts w:ascii="Arial" w:eastAsia="Times New Roman" w:hAnsi="Arial" w:cs="Times New Roman"/>
          <w:b/>
          <w:bCs/>
          <w:spacing w:val="30"/>
          <w:kern w:val="28"/>
          <w:sz w:val="28"/>
          <w:szCs w:val="28"/>
          <w:lang w:eastAsia="ar-SA"/>
        </w:rPr>
        <w:lastRenderedPageBreak/>
        <w:t xml:space="preserve">М Е Ж Г О С У Д А Р С Т В Е Н Н Ы Й  </w:t>
      </w:r>
      <w:r w:rsidR="00792E0B">
        <w:rPr>
          <w:rFonts w:ascii="Arial" w:eastAsia="Times New Roman" w:hAnsi="Arial" w:cs="Times New Roman"/>
          <w:b/>
          <w:bCs/>
          <w:spacing w:val="30"/>
          <w:kern w:val="28"/>
          <w:sz w:val="28"/>
          <w:szCs w:val="28"/>
          <w:lang w:eastAsia="ar-SA"/>
        </w:rPr>
        <w:t xml:space="preserve"> </w:t>
      </w:r>
      <w:r>
        <w:rPr>
          <w:rFonts w:ascii="Arial" w:eastAsia="Times New Roman" w:hAnsi="Arial" w:cs="Times New Roman"/>
          <w:b/>
          <w:bCs/>
          <w:spacing w:val="30"/>
          <w:kern w:val="28"/>
          <w:sz w:val="28"/>
          <w:szCs w:val="28"/>
          <w:lang w:eastAsia="ar-SA"/>
        </w:rPr>
        <w:t>С Т А Н Д А Р Т</w:t>
      </w:r>
    </w:p>
    <w:p w14:paraId="751AE212" w14:textId="77777777" w:rsidR="003B35BB" w:rsidRDefault="003B35BB" w:rsidP="003B35BB">
      <w:pPr>
        <w:spacing w:after="0" w:line="360" w:lineRule="auto"/>
        <w:jc w:val="center"/>
        <w:rPr>
          <w:rFonts w:ascii="Arial" w:hAnsi="Arial" w:cs="Arial"/>
          <w:b/>
          <w:sz w:val="28"/>
          <w:szCs w:val="28"/>
        </w:rPr>
      </w:pPr>
    </w:p>
    <w:p w14:paraId="235FD00B" w14:textId="77777777" w:rsidR="0000449C" w:rsidRPr="00EC481E" w:rsidRDefault="0000449C" w:rsidP="0000449C">
      <w:pPr>
        <w:spacing w:line="360" w:lineRule="auto"/>
        <w:ind w:right="-81"/>
        <w:jc w:val="center"/>
        <w:rPr>
          <w:rFonts w:ascii="Arial" w:hAnsi="Arial" w:cs="Arial"/>
          <w:b/>
          <w:sz w:val="28"/>
          <w:szCs w:val="28"/>
        </w:rPr>
      </w:pPr>
      <w:r>
        <w:rPr>
          <w:rFonts w:ascii="Arial" w:hAnsi="Arial" w:cs="Arial"/>
          <w:b/>
          <w:sz w:val="28"/>
          <w:szCs w:val="28"/>
        </w:rPr>
        <w:t>1, 1, 2, 2-тетрафтордибромэтан (хладон 114В2)</w:t>
      </w:r>
    </w:p>
    <w:p w14:paraId="2DBCEC9F" w14:textId="77777777" w:rsidR="003B35BB" w:rsidRDefault="0000449C" w:rsidP="0000449C">
      <w:pPr>
        <w:pBdr>
          <w:bottom w:val="single" w:sz="12" w:space="1" w:color="auto"/>
        </w:pBdr>
        <w:tabs>
          <w:tab w:val="left" w:pos="7040"/>
        </w:tabs>
        <w:spacing w:after="0" w:line="360" w:lineRule="auto"/>
        <w:jc w:val="center"/>
        <w:rPr>
          <w:rFonts w:ascii="Arial" w:hAnsi="Arial" w:cs="Arial"/>
          <w:b/>
          <w:sz w:val="28"/>
          <w:szCs w:val="28"/>
        </w:rPr>
      </w:pPr>
      <w:r>
        <w:rPr>
          <w:rFonts w:ascii="Arial" w:hAnsi="Arial" w:cs="Arial"/>
          <w:b/>
          <w:sz w:val="28"/>
          <w:szCs w:val="28"/>
        </w:rPr>
        <w:t>Технические</w:t>
      </w:r>
      <w:r w:rsidRPr="008B5B82">
        <w:rPr>
          <w:rFonts w:ascii="Arial" w:hAnsi="Arial" w:cs="Arial"/>
          <w:b/>
          <w:sz w:val="28"/>
          <w:szCs w:val="28"/>
        </w:rPr>
        <w:t xml:space="preserve"> </w:t>
      </w:r>
      <w:r>
        <w:rPr>
          <w:rFonts w:ascii="Arial" w:hAnsi="Arial" w:cs="Arial"/>
          <w:b/>
          <w:sz w:val="28"/>
          <w:szCs w:val="28"/>
        </w:rPr>
        <w:t>условия</w:t>
      </w:r>
    </w:p>
    <w:p w14:paraId="43CE5333" w14:textId="77777777" w:rsidR="00D73366" w:rsidRPr="00112180" w:rsidRDefault="00D73366" w:rsidP="003B35BB">
      <w:pPr>
        <w:pBdr>
          <w:bottom w:val="single" w:sz="12" w:space="1" w:color="auto"/>
        </w:pBdr>
        <w:tabs>
          <w:tab w:val="left" w:pos="7040"/>
        </w:tabs>
        <w:spacing w:after="0" w:line="360" w:lineRule="auto"/>
        <w:jc w:val="center"/>
        <w:rPr>
          <w:rFonts w:ascii="Arial" w:hAnsi="Arial" w:cs="Arial"/>
          <w:sz w:val="28"/>
          <w:szCs w:val="28"/>
        </w:rPr>
      </w:pPr>
    </w:p>
    <w:p w14:paraId="5D5A9149" w14:textId="77777777" w:rsidR="0000449C" w:rsidRPr="000753CC" w:rsidRDefault="0000449C" w:rsidP="003B35BB">
      <w:pPr>
        <w:pBdr>
          <w:bottom w:val="single" w:sz="12" w:space="1" w:color="auto"/>
        </w:pBdr>
        <w:tabs>
          <w:tab w:val="left" w:pos="7040"/>
        </w:tabs>
        <w:spacing w:after="0" w:line="360" w:lineRule="auto"/>
        <w:jc w:val="center"/>
        <w:rPr>
          <w:rFonts w:ascii="Arial" w:hAnsi="Arial" w:cs="Arial"/>
          <w:sz w:val="28"/>
          <w:szCs w:val="28"/>
        </w:rPr>
      </w:pPr>
      <w:r w:rsidRPr="000753CC">
        <w:rPr>
          <w:rFonts w:ascii="Arial" w:hAnsi="Arial" w:cs="Arial"/>
          <w:color w:val="000000"/>
          <w:sz w:val="28"/>
          <w:szCs w:val="28"/>
        </w:rPr>
        <w:t>1, 1, 2, 2-</w:t>
      </w:r>
      <w:r w:rsidRPr="002E6A71">
        <w:rPr>
          <w:rFonts w:ascii="Arial" w:hAnsi="Arial" w:cs="Arial"/>
          <w:color w:val="000000"/>
          <w:sz w:val="28"/>
          <w:szCs w:val="28"/>
          <w:lang w:val="en-US"/>
        </w:rPr>
        <w:t>Tetrafluorodibromethane</w:t>
      </w:r>
      <w:r w:rsidRPr="000753CC">
        <w:rPr>
          <w:rFonts w:ascii="Arial" w:hAnsi="Arial" w:cs="Arial"/>
          <w:color w:val="000000"/>
          <w:sz w:val="28"/>
          <w:szCs w:val="28"/>
        </w:rPr>
        <w:t xml:space="preserve"> (</w:t>
      </w:r>
      <w:r w:rsidRPr="002E6A71">
        <w:rPr>
          <w:rFonts w:ascii="Arial" w:hAnsi="Arial" w:cs="Arial"/>
          <w:color w:val="000000"/>
          <w:sz w:val="28"/>
          <w:szCs w:val="28"/>
          <w:lang w:val="en-US"/>
        </w:rPr>
        <w:t>Khladon</w:t>
      </w:r>
      <w:r w:rsidRPr="000753CC">
        <w:rPr>
          <w:rFonts w:ascii="Arial" w:hAnsi="Arial" w:cs="Arial"/>
          <w:color w:val="000000"/>
          <w:sz w:val="28"/>
          <w:szCs w:val="28"/>
        </w:rPr>
        <w:t xml:space="preserve"> 114В2).  </w:t>
      </w:r>
      <w:r w:rsidRPr="002E6A71">
        <w:rPr>
          <w:rFonts w:ascii="Arial" w:hAnsi="Arial" w:cs="Arial"/>
          <w:color w:val="000000"/>
          <w:sz w:val="28"/>
          <w:szCs w:val="28"/>
          <w:lang w:val="en-US"/>
        </w:rPr>
        <w:t>Specifications</w:t>
      </w:r>
    </w:p>
    <w:p w14:paraId="76847B7A" w14:textId="77777777" w:rsidR="003B35BB" w:rsidRPr="000753CC" w:rsidRDefault="003B35BB" w:rsidP="003B35BB">
      <w:pPr>
        <w:spacing w:after="0" w:line="360" w:lineRule="auto"/>
        <w:jc w:val="right"/>
        <w:rPr>
          <w:rFonts w:ascii="Arial" w:hAnsi="Arial" w:cs="Arial"/>
          <w:b/>
          <w:sz w:val="28"/>
          <w:szCs w:val="28"/>
        </w:rPr>
      </w:pPr>
    </w:p>
    <w:p w14:paraId="5381EEFB" w14:textId="77777777" w:rsidR="003B35BB" w:rsidRPr="00F34BD5" w:rsidRDefault="003B35BB" w:rsidP="003B35BB">
      <w:pPr>
        <w:spacing w:after="0" w:line="360" w:lineRule="auto"/>
        <w:jc w:val="right"/>
        <w:rPr>
          <w:rFonts w:ascii="Arial" w:hAnsi="Arial" w:cs="Arial"/>
          <w:sz w:val="28"/>
          <w:szCs w:val="28"/>
        </w:rPr>
      </w:pPr>
      <w:r w:rsidRPr="00D04C5B">
        <w:rPr>
          <w:rFonts w:ascii="Arial" w:hAnsi="Arial" w:cs="Arial"/>
          <w:b/>
          <w:sz w:val="28"/>
          <w:szCs w:val="28"/>
        </w:rPr>
        <w:t>Дата</w:t>
      </w:r>
      <w:r w:rsidRPr="00F34BD5">
        <w:rPr>
          <w:rFonts w:ascii="Arial" w:hAnsi="Arial" w:cs="Arial"/>
          <w:b/>
          <w:sz w:val="28"/>
          <w:szCs w:val="28"/>
        </w:rPr>
        <w:t xml:space="preserve"> </w:t>
      </w:r>
      <w:r w:rsidRPr="00D04C5B">
        <w:rPr>
          <w:rFonts w:ascii="Arial" w:hAnsi="Arial" w:cs="Arial"/>
          <w:b/>
          <w:sz w:val="28"/>
          <w:szCs w:val="28"/>
        </w:rPr>
        <w:t>введения</w:t>
      </w:r>
      <w:r w:rsidRPr="00F34BD5">
        <w:rPr>
          <w:rFonts w:ascii="Arial" w:hAnsi="Arial" w:cs="Arial"/>
          <w:sz w:val="28"/>
          <w:szCs w:val="28"/>
        </w:rPr>
        <w:t xml:space="preserve"> </w:t>
      </w:r>
      <w:r w:rsidRPr="00F34BD5">
        <w:rPr>
          <w:rFonts w:ascii="Arial" w:hAnsi="Arial" w:cs="Arial"/>
          <w:b/>
          <w:sz w:val="28"/>
          <w:szCs w:val="28"/>
        </w:rPr>
        <w:t>– 202__–___–___</w:t>
      </w:r>
    </w:p>
    <w:p w14:paraId="3AB9F02C" w14:textId="77777777" w:rsidR="003B35BB" w:rsidRPr="00F34BD5" w:rsidRDefault="003B35BB" w:rsidP="00903821">
      <w:pPr>
        <w:spacing w:after="0" w:line="360" w:lineRule="auto"/>
        <w:jc w:val="both"/>
        <w:rPr>
          <w:rFonts w:ascii="Arial" w:eastAsia="Times New Roman" w:hAnsi="Arial" w:cs="Arial"/>
          <w:b/>
          <w:kern w:val="1"/>
          <w:sz w:val="28"/>
          <w:szCs w:val="28"/>
          <w:lang w:eastAsia="ar-SA"/>
        </w:rPr>
      </w:pPr>
    </w:p>
    <w:p w14:paraId="0A3F8B6C" w14:textId="77777777" w:rsidR="00FC2A5F" w:rsidRDefault="00551D1F" w:rsidP="000A1ACC">
      <w:pPr>
        <w:spacing w:after="0" w:line="360" w:lineRule="auto"/>
        <w:ind w:firstLine="709"/>
        <w:jc w:val="both"/>
        <w:rPr>
          <w:rFonts w:ascii="Arial" w:eastAsia="Times New Roman" w:hAnsi="Arial" w:cs="Arial"/>
          <w:b/>
          <w:kern w:val="1"/>
          <w:sz w:val="28"/>
          <w:szCs w:val="28"/>
          <w:lang w:eastAsia="ar-SA"/>
        </w:rPr>
      </w:pPr>
      <w:r w:rsidRPr="007E3A18">
        <w:rPr>
          <w:rFonts w:ascii="Arial" w:eastAsia="Times New Roman" w:hAnsi="Arial" w:cs="Arial"/>
          <w:b/>
          <w:kern w:val="1"/>
          <w:sz w:val="28"/>
          <w:szCs w:val="28"/>
          <w:lang w:eastAsia="ar-SA"/>
        </w:rPr>
        <w:t>1</w:t>
      </w:r>
      <w:r w:rsidR="00405147" w:rsidRPr="007E3A18">
        <w:rPr>
          <w:rFonts w:ascii="Arial" w:eastAsia="Times New Roman" w:hAnsi="Arial" w:cs="Arial"/>
          <w:b/>
          <w:kern w:val="1"/>
          <w:sz w:val="28"/>
          <w:szCs w:val="28"/>
          <w:lang w:eastAsia="ar-SA"/>
        </w:rPr>
        <w:t xml:space="preserve"> Область применения</w:t>
      </w:r>
    </w:p>
    <w:p w14:paraId="42D473FE" w14:textId="77777777" w:rsidR="003B35BB" w:rsidRDefault="003B35BB" w:rsidP="000A1ACC">
      <w:pPr>
        <w:spacing w:after="0" w:line="360" w:lineRule="auto"/>
        <w:ind w:firstLine="709"/>
        <w:jc w:val="both"/>
        <w:rPr>
          <w:rFonts w:ascii="Arial" w:eastAsia="Times New Roman" w:hAnsi="Arial" w:cs="Arial"/>
          <w:kern w:val="1"/>
          <w:sz w:val="24"/>
          <w:szCs w:val="24"/>
          <w:lang w:eastAsia="ar-SA"/>
        </w:rPr>
      </w:pPr>
    </w:p>
    <w:p w14:paraId="6B72B53B" w14:textId="77777777" w:rsidR="00073A5E" w:rsidRPr="00073A5E" w:rsidRDefault="00073A5E" w:rsidP="000A1ACC">
      <w:pPr>
        <w:spacing w:after="0" w:line="360" w:lineRule="auto"/>
        <w:ind w:firstLine="709"/>
        <w:jc w:val="both"/>
        <w:rPr>
          <w:rFonts w:ascii="Arial" w:eastAsia="Times New Roman" w:hAnsi="Arial" w:cs="Arial"/>
          <w:kern w:val="1"/>
          <w:sz w:val="24"/>
          <w:szCs w:val="24"/>
          <w:lang w:eastAsia="ar-SA"/>
        </w:rPr>
      </w:pPr>
      <w:r w:rsidRPr="00073A5E">
        <w:rPr>
          <w:rFonts w:ascii="Arial" w:eastAsia="Times New Roman" w:hAnsi="Arial" w:cs="Arial"/>
          <w:kern w:val="1"/>
          <w:sz w:val="24"/>
          <w:szCs w:val="24"/>
          <w:lang w:eastAsia="ar-SA"/>
        </w:rPr>
        <w:t>Настоящий стандарт распространяется на 1,1,2,2-тетрафтордибромэтан (торговая марка хладон 114В2) (символическое обозначение R114B2 по ГОСТ ISO 817).</w:t>
      </w:r>
    </w:p>
    <w:p w14:paraId="2A9F9019" w14:textId="77777777" w:rsidR="00073A5E" w:rsidRPr="00073A5E" w:rsidRDefault="00073A5E" w:rsidP="000A1ACC">
      <w:pPr>
        <w:spacing w:after="0" w:line="360" w:lineRule="auto"/>
        <w:ind w:firstLine="709"/>
        <w:jc w:val="both"/>
        <w:rPr>
          <w:rFonts w:ascii="Arial" w:eastAsia="Times New Roman" w:hAnsi="Arial" w:cs="Arial"/>
          <w:kern w:val="1"/>
          <w:sz w:val="24"/>
          <w:szCs w:val="24"/>
          <w:lang w:eastAsia="ar-SA"/>
        </w:rPr>
      </w:pPr>
      <w:r w:rsidRPr="00073A5E">
        <w:rPr>
          <w:rFonts w:ascii="Arial" w:eastAsia="Times New Roman" w:hAnsi="Arial" w:cs="Arial"/>
          <w:kern w:val="1"/>
          <w:sz w:val="24"/>
          <w:szCs w:val="24"/>
          <w:lang w:eastAsia="ar-SA"/>
        </w:rPr>
        <w:t>Хладон 114В2 – тяжелая бесцветная жидкость со специфическим запахом.</w:t>
      </w:r>
    </w:p>
    <w:p w14:paraId="4667C5B4" w14:textId="77777777" w:rsidR="00073A5E" w:rsidRPr="00073A5E" w:rsidRDefault="00073A5E" w:rsidP="000A1ACC">
      <w:pPr>
        <w:spacing w:after="0" w:line="360" w:lineRule="auto"/>
        <w:ind w:firstLine="709"/>
        <w:jc w:val="both"/>
        <w:rPr>
          <w:rFonts w:ascii="Arial" w:eastAsia="Times New Roman" w:hAnsi="Arial" w:cs="Arial"/>
          <w:kern w:val="1"/>
          <w:sz w:val="24"/>
          <w:szCs w:val="24"/>
          <w:lang w:eastAsia="ar-SA"/>
        </w:rPr>
      </w:pPr>
      <w:r w:rsidRPr="00073A5E">
        <w:rPr>
          <w:rFonts w:ascii="Arial" w:eastAsia="Times New Roman" w:hAnsi="Arial" w:cs="Arial"/>
          <w:kern w:val="1"/>
          <w:sz w:val="24"/>
          <w:szCs w:val="24"/>
          <w:lang w:eastAsia="ar-SA"/>
        </w:rPr>
        <w:t>Хладон 114В2 предназначен для использования в качестве огнетушащей жидкости для пожаров различных классов, в том числе оборудования под напряжением, в качестве приборной жидкости и для промывки узлов и блоков радиоэлектронной аппаратуры после пайки, а также для других целей.</w:t>
      </w:r>
    </w:p>
    <w:p w14:paraId="16187431" w14:textId="77777777" w:rsidR="00073A5E" w:rsidRPr="00073A5E" w:rsidRDefault="00073A5E" w:rsidP="000A1ACC">
      <w:pPr>
        <w:spacing w:after="0" w:line="360" w:lineRule="auto"/>
        <w:ind w:firstLine="709"/>
        <w:jc w:val="both"/>
        <w:rPr>
          <w:rFonts w:ascii="Arial" w:eastAsia="Times New Roman" w:hAnsi="Arial" w:cs="Arial"/>
          <w:kern w:val="1"/>
          <w:sz w:val="24"/>
          <w:szCs w:val="24"/>
          <w:lang w:eastAsia="ar-SA"/>
        </w:rPr>
      </w:pPr>
      <w:r w:rsidRPr="00073A5E">
        <w:rPr>
          <w:rFonts w:ascii="Arial" w:eastAsia="Times New Roman" w:hAnsi="Arial" w:cs="Arial"/>
          <w:kern w:val="1"/>
          <w:sz w:val="24"/>
          <w:szCs w:val="24"/>
          <w:lang w:eastAsia="ar-SA"/>
        </w:rPr>
        <w:t>Брутто формула основного вещества – C2Br2F4.</w:t>
      </w:r>
    </w:p>
    <w:p w14:paraId="432E418F" w14:textId="77777777" w:rsidR="00EA5919" w:rsidRPr="00073A5E" w:rsidRDefault="00073A5E" w:rsidP="000A1ACC">
      <w:pPr>
        <w:spacing w:after="0" w:line="360" w:lineRule="auto"/>
        <w:ind w:firstLine="709"/>
        <w:jc w:val="both"/>
        <w:rPr>
          <w:rFonts w:ascii="Arial" w:eastAsia="Times New Roman" w:hAnsi="Arial" w:cs="Arial"/>
          <w:kern w:val="1"/>
          <w:sz w:val="24"/>
          <w:szCs w:val="24"/>
          <w:lang w:eastAsia="ar-SA"/>
        </w:rPr>
      </w:pPr>
      <w:r w:rsidRPr="00073A5E">
        <w:rPr>
          <w:rFonts w:ascii="Arial" w:eastAsia="Times New Roman" w:hAnsi="Arial" w:cs="Arial"/>
          <w:kern w:val="1"/>
          <w:sz w:val="24"/>
          <w:szCs w:val="24"/>
          <w:lang w:eastAsia="ar-SA"/>
        </w:rPr>
        <w:t>Относительная молекулярная масса тетрафтордибромэтана (по международным атомным массам [1]) – 259,82.</w:t>
      </w:r>
    </w:p>
    <w:p w14:paraId="6095E8E8" w14:textId="77777777" w:rsidR="00073A5E" w:rsidRPr="00862349" w:rsidRDefault="00073A5E" w:rsidP="000A1ACC">
      <w:pPr>
        <w:spacing w:after="0" w:line="360" w:lineRule="auto"/>
        <w:ind w:firstLine="709"/>
        <w:jc w:val="both"/>
        <w:rPr>
          <w:rFonts w:ascii="Arial" w:eastAsia="Times New Roman" w:hAnsi="Arial" w:cs="Arial"/>
          <w:kern w:val="1"/>
          <w:sz w:val="24"/>
          <w:szCs w:val="24"/>
          <w:lang w:eastAsia="ar-SA"/>
        </w:rPr>
      </w:pPr>
    </w:p>
    <w:p w14:paraId="721503F0" w14:textId="77777777" w:rsidR="00405147" w:rsidRDefault="00551D1F" w:rsidP="000A1ACC">
      <w:pPr>
        <w:spacing w:after="0" w:line="360" w:lineRule="auto"/>
        <w:ind w:firstLine="709"/>
        <w:rPr>
          <w:rFonts w:ascii="Arial" w:eastAsia="Times New Roman" w:hAnsi="Arial" w:cs="Arial"/>
          <w:b/>
          <w:sz w:val="28"/>
          <w:szCs w:val="28"/>
        </w:rPr>
      </w:pPr>
      <w:r w:rsidRPr="007E3A18">
        <w:rPr>
          <w:rFonts w:ascii="Arial" w:eastAsia="Times New Roman" w:hAnsi="Arial" w:cs="Arial"/>
          <w:b/>
          <w:sz w:val="28"/>
          <w:szCs w:val="28"/>
        </w:rPr>
        <w:t>2</w:t>
      </w:r>
      <w:r w:rsidR="00EF6FEF" w:rsidRPr="007E3A18">
        <w:rPr>
          <w:rFonts w:ascii="Arial" w:eastAsia="Times New Roman" w:hAnsi="Arial" w:cs="Arial"/>
          <w:b/>
          <w:sz w:val="28"/>
          <w:szCs w:val="28"/>
        </w:rPr>
        <w:t xml:space="preserve"> </w:t>
      </w:r>
      <w:r w:rsidR="00405147" w:rsidRPr="007E3A18">
        <w:rPr>
          <w:rFonts w:ascii="Arial" w:eastAsia="Times New Roman" w:hAnsi="Arial" w:cs="Arial"/>
          <w:b/>
          <w:sz w:val="28"/>
          <w:szCs w:val="28"/>
        </w:rPr>
        <w:t>Нормативные ссылки</w:t>
      </w:r>
    </w:p>
    <w:p w14:paraId="2B451177" w14:textId="77777777" w:rsidR="00A137EF" w:rsidRDefault="00A137EF" w:rsidP="000A1ACC">
      <w:pPr>
        <w:spacing w:after="0" w:line="360" w:lineRule="auto"/>
        <w:ind w:firstLine="709"/>
        <w:rPr>
          <w:rFonts w:ascii="Arial" w:eastAsia="Times New Roman" w:hAnsi="Arial" w:cs="Arial"/>
          <w:b/>
          <w:sz w:val="28"/>
          <w:szCs w:val="28"/>
        </w:rPr>
      </w:pPr>
    </w:p>
    <w:p w14:paraId="13BBBEB3" w14:textId="77777777" w:rsidR="001A0BE5" w:rsidRDefault="001A0BE5" w:rsidP="000A1ACC">
      <w:pPr>
        <w:spacing w:after="0" w:line="360" w:lineRule="auto"/>
        <w:ind w:firstLine="709"/>
        <w:jc w:val="both"/>
        <w:rPr>
          <w:rFonts w:ascii="Arial" w:eastAsia="Calibri" w:hAnsi="Arial" w:cs="Arial"/>
          <w:sz w:val="24"/>
          <w:szCs w:val="24"/>
          <w:lang w:eastAsia="ru-RU"/>
        </w:rPr>
      </w:pPr>
      <w:r w:rsidRPr="000D3BDD">
        <w:rPr>
          <w:rFonts w:ascii="Arial" w:eastAsia="Calibri" w:hAnsi="Arial" w:cs="Arial"/>
          <w:sz w:val="24"/>
          <w:szCs w:val="24"/>
          <w:lang w:eastAsia="ru-RU"/>
        </w:rPr>
        <w:t>В настоящем стандарте использованы нормативные ссылки на следующие стандарты:</w:t>
      </w:r>
    </w:p>
    <w:p w14:paraId="248FA2E9"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8.135 Государственная система обеспечения единства измерений. Стандарт-титры для приготовления буферных растворов – рабочих эталонов рН 2-го и 3-го разрядов. Технические и метрологические характеристики. Методы их определения</w:t>
      </w:r>
    </w:p>
    <w:p w14:paraId="35697BDE"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lastRenderedPageBreak/>
        <w:t>ГОСТ 12.1.004 Система стандартов безопасности труда. Пожарная безопасность. Общие требования</w:t>
      </w:r>
    </w:p>
    <w:p w14:paraId="2AC1C878"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12.1.005 Система стандартов безопасности труда. Общие санитарно-гигиенические требования к воздуху рабочей зоны</w:t>
      </w:r>
    </w:p>
    <w:p w14:paraId="67346EBF"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12.1.007 Система стандартов безопасности труда. Вредные вещества. Классификация и общие требования безопасности</w:t>
      </w:r>
    </w:p>
    <w:p w14:paraId="61897658"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12.1.019 Система стандартов безопасности труда. Электробезопасность. Общие требования и номенклатура видов защиты</w:t>
      </w:r>
    </w:p>
    <w:p w14:paraId="718DE974"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12.4.021 Система стандартов безопасности труда. Системы вентиляционные. Общие требования</w:t>
      </w:r>
    </w:p>
    <w:p w14:paraId="6C41FF06"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12.4.026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3AE17AFF"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12.4.121 Система стандартов безопасности труда. Средства индивидуальной защиты органов дыхания. Противогазы фильтрующие. Общие технические условия</w:t>
      </w:r>
    </w:p>
    <w:p w14:paraId="77385F2D"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12.4.131 Халаты женские. Технические условия</w:t>
      </w:r>
    </w:p>
    <w:p w14:paraId="48A839AF"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12.4.132 Халаты мужские. Технические условия</w:t>
      </w:r>
    </w:p>
    <w:p w14:paraId="78B9BD9F"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12.4.251 Система стандартов безопасности труда. Одежда специальная для защиты от растворов кислот. Технические требования</w:t>
      </w:r>
    </w:p>
    <w:p w14:paraId="08AC6ECE"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1770 Посуда мерная лабораторная стеклянная. Цилиндры, мензурки, колбы, пробирки. Общие технические условия</w:t>
      </w:r>
    </w:p>
    <w:p w14:paraId="5A2399FE"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2177 Нефтепродукты. Методы определения фракционного состава</w:t>
      </w:r>
    </w:p>
    <w:p w14:paraId="22D79837"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3118 Реактивы. Кислота соляная. Технические условия</w:t>
      </w:r>
    </w:p>
    <w:p w14:paraId="43F741E2"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5375 Сапоги резиновые формовые. Технические условия</w:t>
      </w:r>
    </w:p>
    <w:p w14:paraId="7FA75503"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5632 Нержавеющие стали и сплавы коррозионно-стойкие, жаростойкие и жаропрочные. Марки</w:t>
      </w:r>
    </w:p>
    <w:p w14:paraId="51755318"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6709 Вода дистиллированная. Технические условия</w:t>
      </w:r>
      <w:r w:rsidRPr="00C575A6">
        <w:rPr>
          <w:rFonts w:ascii="Arial" w:eastAsia="Calibri" w:hAnsi="Arial" w:cs="Arial"/>
          <w:sz w:val="24"/>
          <w:szCs w:val="24"/>
          <w:vertAlign w:val="superscript"/>
          <w:lang w:eastAsia="ru-RU"/>
        </w:rPr>
        <w:footnoteReference w:id="1"/>
      </w:r>
      <w:r w:rsidRPr="00C575A6">
        <w:rPr>
          <w:rFonts w:ascii="Arial" w:eastAsia="Calibri" w:hAnsi="Arial" w:cs="Arial"/>
          <w:sz w:val="24"/>
          <w:szCs w:val="24"/>
          <w:vertAlign w:val="superscript"/>
          <w:lang w:eastAsia="ru-RU"/>
        </w:rPr>
        <w:t>)</w:t>
      </w:r>
    </w:p>
    <w:p w14:paraId="1D019511"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10007 Фторопласт-4. Технические условия</w:t>
      </w:r>
    </w:p>
    <w:p w14:paraId="60C05C61" w14:textId="77777777" w:rsidR="00DD71FA"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14192 Маркировка грузов</w:t>
      </w:r>
    </w:p>
    <w:p w14:paraId="4EA4DFB6"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lastRenderedPageBreak/>
        <w:t>ГОСТ 15846 Продукция, отправляемая в районы Крайнего Севера и приравненные к ним местности. Упаковка, маркировка, транспортирование и хранение</w:t>
      </w:r>
    </w:p>
    <w:p w14:paraId="2627273B"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18995.1 Продукты химические жидкие. Методы определения плотности</w:t>
      </w:r>
    </w:p>
    <w:p w14:paraId="4718BB4E"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18995.7 Продукты химические органические. Методы определения температурных пределов перегонки</w:t>
      </w:r>
    </w:p>
    <w:p w14:paraId="1AD67402"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19433 Грузы опасные. Классификация и маркировка</w:t>
      </w:r>
    </w:p>
    <w:p w14:paraId="302D2DF2"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20010 Перчатки резиновые технические. Технические условия</w:t>
      </w:r>
    </w:p>
    <w:p w14:paraId="50485FC0"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20288 Реактивы. Углерод четыреххлористый. Технические условия</w:t>
      </w:r>
    </w:p>
    <w:p w14:paraId="038E237E"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20477 Лента полиэтиленовая с липким слоем. Технические условия</w:t>
      </w:r>
    </w:p>
    <w:p w14:paraId="7EF44AF9"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21029 Бочки алюминиевые для химических продуктов. Технические условия</w:t>
      </w:r>
    </w:p>
    <w:p w14:paraId="7CED271E"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21650 Средства скрепления тарно-штучных грузов в транспортных пакетах. Общие требования</w:t>
      </w:r>
    </w:p>
    <w:p w14:paraId="3102A30F"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23844 Хладон 113. Технические условия</w:t>
      </w:r>
    </w:p>
    <w:p w14:paraId="4D364559"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24597 Пакеты тарно-штучных грузов. Основные параметры и размеры</w:t>
      </w:r>
    </w:p>
    <w:p w14:paraId="360F4B70"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24614 Жидкости и газы, не взаимодействующие с реактивом Фишера. Кулонометрический метод определения воды</w:t>
      </w:r>
    </w:p>
    <w:p w14:paraId="03CDD4F1"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25336 Посуда и оборудование лабораторные стеклянные. Типы, основные параметры и размеры</w:t>
      </w:r>
    </w:p>
    <w:p w14:paraId="0A6EDF72"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26663 Пакеты транспортные. Формирование с применением средств пакетирования. Общие технические требования</w:t>
      </w:r>
    </w:p>
    <w:p w14:paraId="5A7ECD3D"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27574 Костюмы женские для защиты от общих производственных загрязнений и механических воздействий. Технические условия</w:t>
      </w:r>
    </w:p>
    <w:p w14:paraId="4D94792C"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27575 Костюмы мужские для защиты от общих производственных загрязнений и механических воздействий. Технические условия</w:t>
      </w:r>
    </w:p>
    <w:p w14:paraId="53F968EC"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w:t>
      </w:r>
      <w:r w:rsidR="00606F10">
        <w:rPr>
          <w:rFonts w:ascii="Arial" w:eastAsia="Calibri" w:hAnsi="Arial" w:cs="Arial"/>
          <w:sz w:val="24"/>
          <w:szCs w:val="24"/>
          <w:lang w:eastAsia="ru-RU"/>
        </w:rPr>
        <w:t xml:space="preserve"> ISO 817–</w:t>
      </w:r>
      <w:r w:rsidRPr="009C0226">
        <w:rPr>
          <w:rFonts w:ascii="Arial" w:eastAsia="Calibri" w:hAnsi="Arial" w:cs="Arial"/>
          <w:sz w:val="24"/>
          <w:szCs w:val="24"/>
          <w:lang w:eastAsia="ru-RU"/>
        </w:rPr>
        <w:t>2014 Хладагенты. Система обозначений</w:t>
      </w:r>
    </w:p>
    <w:p w14:paraId="223AFAB5"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OIML R 76</w:t>
      </w:r>
      <w:r w:rsidR="00606F10">
        <w:rPr>
          <w:rFonts w:ascii="Arial" w:eastAsia="Calibri" w:hAnsi="Arial" w:cs="Arial"/>
          <w:sz w:val="24"/>
          <w:szCs w:val="24"/>
          <w:lang w:eastAsia="ru-RU"/>
        </w:rPr>
        <w:t>–</w:t>
      </w:r>
      <w:r w:rsidRPr="009C0226">
        <w:rPr>
          <w:rFonts w:ascii="Arial" w:eastAsia="Calibri" w:hAnsi="Arial" w:cs="Arial"/>
          <w:sz w:val="24"/>
          <w:szCs w:val="24"/>
          <w:lang w:eastAsia="ru-RU"/>
        </w:rPr>
        <w:t>1 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p>
    <w:p w14:paraId="4BB0A47B"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ISO/IEC 17025</w:t>
      </w:r>
      <w:r w:rsidR="00606F10">
        <w:rPr>
          <w:rFonts w:ascii="Arial" w:eastAsia="Calibri" w:hAnsi="Arial" w:cs="Arial"/>
          <w:sz w:val="24"/>
          <w:szCs w:val="24"/>
          <w:lang w:eastAsia="ru-RU"/>
        </w:rPr>
        <w:t>–</w:t>
      </w:r>
      <w:r w:rsidRPr="009C0226">
        <w:rPr>
          <w:rFonts w:ascii="Arial" w:eastAsia="Calibri" w:hAnsi="Arial" w:cs="Arial"/>
          <w:sz w:val="24"/>
          <w:szCs w:val="24"/>
          <w:lang w:eastAsia="ru-RU"/>
        </w:rPr>
        <w:t>2019 Общие требования к компетентности испытательных и калибровочных лабораторий</w:t>
      </w:r>
    </w:p>
    <w:p w14:paraId="52A2DB66"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Р 51521 Хладагенты, пропелленты, продукция в аэрозольной упаковке и материалы полимерные. Методы определения озоноразрушающих веществ</w:t>
      </w:r>
    </w:p>
    <w:p w14:paraId="4CC7B44A"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lastRenderedPageBreak/>
        <w:t>ГОСТ Р 51673 Водород газообразный чистый. Технические условия</w:t>
      </w:r>
    </w:p>
    <w:p w14:paraId="245C6BBA" w14:textId="77777777" w:rsidR="00937EEA" w:rsidRPr="009C0226" w:rsidRDefault="009C0226" w:rsidP="000A1ACC">
      <w:pPr>
        <w:spacing w:after="0" w:line="360" w:lineRule="auto"/>
        <w:ind w:firstLine="709"/>
        <w:jc w:val="both"/>
        <w:rPr>
          <w:rFonts w:ascii="Arial" w:eastAsia="Calibri" w:hAnsi="Arial" w:cs="Arial"/>
          <w:sz w:val="24"/>
          <w:szCs w:val="24"/>
          <w:lang w:eastAsia="ru-RU"/>
        </w:rPr>
      </w:pPr>
      <w:r w:rsidRPr="009C0226">
        <w:rPr>
          <w:rFonts w:ascii="Arial" w:eastAsia="Calibri" w:hAnsi="Arial" w:cs="Arial"/>
          <w:sz w:val="24"/>
          <w:szCs w:val="24"/>
          <w:lang w:eastAsia="ru-RU"/>
        </w:rPr>
        <w:t>ГОСТ Р ИСО 5725</w:t>
      </w:r>
      <w:r w:rsidR="0009309B">
        <w:rPr>
          <w:rFonts w:ascii="Arial" w:eastAsia="Calibri" w:hAnsi="Arial" w:cs="Arial"/>
          <w:sz w:val="24"/>
          <w:szCs w:val="24"/>
          <w:lang w:eastAsia="ru-RU"/>
        </w:rPr>
        <w:t>–</w:t>
      </w:r>
      <w:r w:rsidRPr="009C0226">
        <w:rPr>
          <w:rFonts w:ascii="Arial" w:eastAsia="Calibri" w:hAnsi="Arial" w:cs="Arial"/>
          <w:sz w:val="24"/>
          <w:szCs w:val="24"/>
          <w:lang w:eastAsia="ru-RU"/>
        </w:rPr>
        <w:t>6 Точность (правильность и прецизионность) методов и результатов измерений. Часть 6. Использование значений точности на практике</w:t>
      </w:r>
    </w:p>
    <w:p w14:paraId="089D872E" w14:textId="77777777" w:rsidR="009C0226" w:rsidRPr="009C0226" w:rsidRDefault="009C0226" w:rsidP="000A1ACC">
      <w:pPr>
        <w:spacing w:after="0" w:line="360" w:lineRule="auto"/>
        <w:ind w:firstLine="709"/>
        <w:jc w:val="both"/>
        <w:rPr>
          <w:rFonts w:ascii="Arial" w:eastAsia="Calibri" w:hAnsi="Arial" w:cs="Arial"/>
          <w:sz w:val="24"/>
          <w:szCs w:val="24"/>
          <w:lang w:eastAsia="ru-RU"/>
        </w:rPr>
      </w:pPr>
    </w:p>
    <w:p w14:paraId="1E57A390" w14:textId="77777777" w:rsidR="00646804" w:rsidRPr="00646804" w:rsidRDefault="00646804" w:rsidP="00646804">
      <w:pPr>
        <w:tabs>
          <w:tab w:val="left" w:pos="540"/>
          <w:tab w:val="left" w:pos="567"/>
        </w:tabs>
        <w:spacing w:after="0" w:line="360" w:lineRule="auto"/>
        <w:ind w:firstLine="709"/>
        <w:jc w:val="both"/>
        <w:rPr>
          <w:rFonts w:ascii="Arial" w:hAnsi="Arial" w:cs="Arial"/>
          <w:szCs w:val="16"/>
        </w:rPr>
      </w:pPr>
      <w:r w:rsidRPr="0077322F">
        <w:rPr>
          <w:rFonts w:ascii="Arial" w:eastAsia="Calibri" w:hAnsi="Arial" w:cs="Arial"/>
          <w:spacing w:val="40"/>
        </w:rPr>
        <w:t>Примечание</w:t>
      </w:r>
      <w:r w:rsidRPr="00646804">
        <w:rPr>
          <w:rFonts w:ascii="Arial" w:hAnsi="Arial" w:cs="Arial"/>
          <w:szCs w:val="16"/>
        </w:rPr>
        <w:t xml:space="preserve"> – </w:t>
      </w:r>
      <w:r w:rsidRPr="00646804">
        <w:rPr>
          <w:rFonts w:ascii="Arial" w:hAnsi="Arial" w:cs="Arial"/>
          <w:color w:val="000000"/>
          <w:szCs w:val="16"/>
        </w:rPr>
        <w:t>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(www.easc.by) или по указателям национальных стандартов, издаваемым в государствах,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w:t>
      </w:r>
      <w:r w:rsidRPr="00646804">
        <w:rPr>
          <w:rStyle w:val="apple-converted-space"/>
          <w:rFonts w:ascii="Arial" w:hAnsi="Arial" w:cs="Arial"/>
          <w:szCs w:val="16"/>
        </w:rPr>
        <w:t> </w:t>
      </w:r>
      <w:r w:rsidRPr="00646804">
        <w:rPr>
          <w:rFonts w:ascii="Arial" w:hAnsi="Arial" w:cs="Arial"/>
          <w:color w:val="000000"/>
          <w:szCs w:val="16"/>
        </w:rPr>
        <w:t>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r w:rsidRPr="00646804">
        <w:rPr>
          <w:rFonts w:ascii="Arial" w:hAnsi="Arial" w:cs="Arial"/>
          <w:szCs w:val="16"/>
        </w:rPr>
        <w:t>.</w:t>
      </w:r>
    </w:p>
    <w:p w14:paraId="232A9977" w14:textId="77777777" w:rsidR="00646804" w:rsidRPr="00320E28" w:rsidRDefault="00646804" w:rsidP="000A1ACC">
      <w:pPr>
        <w:spacing w:after="0" w:line="360" w:lineRule="auto"/>
        <w:ind w:firstLine="709"/>
        <w:jc w:val="both"/>
        <w:rPr>
          <w:rFonts w:ascii="Arial" w:hAnsi="Arial" w:cs="Arial"/>
        </w:rPr>
      </w:pPr>
    </w:p>
    <w:p w14:paraId="344E2F04" w14:textId="77777777" w:rsidR="00551D1F" w:rsidRPr="00374AB3" w:rsidRDefault="00551D1F" w:rsidP="000A1ACC">
      <w:pPr>
        <w:adjustRightInd w:val="0"/>
        <w:snapToGrid w:val="0"/>
        <w:spacing w:after="0" w:line="360" w:lineRule="auto"/>
        <w:ind w:firstLine="709"/>
        <w:jc w:val="both"/>
        <w:rPr>
          <w:rFonts w:ascii="Arial" w:eastAsia="Times New Roman" w:hAnsi="Arial" w:cs="Arial"/>
          <w:b/>
          <w:sz w:val="28"/>
          <w:szCs w:val="28"/>
        </w:rPr>
      </w:pPr>
      <w:r w:rsidRPr="00374AB3">
        <w:rPr>
          <w:rFonts w:ascii="Arial" w:eastAsia="Times New Roman" w:hAnsi="Arial" w:cs="Arial"/>
          <w:b/>
          <w:sz w:val="28"/>
          <w:szCs w:val="28"/>
        </w:rPr>
        <w:t>3 Термины</w:t>
      </w:r>
      <w:r w:rsidR="00562875" w:rsidRPr="00374AB3">
        <w:rPr>
          <w:rFonts w:ascii="Arial" w:eastAsia="Times New Roman" w:hAnsi="Arial" w:cs="Arial"/>
          <w:b/>
          <w:sz w:val="28"/>
          <w:szCs w:val="28"/>
        </w:rPr>
        <w:t xml:space="preserve"> и </w:t>
      </w:r>
      <w:r w:rsidRPr="00374AB3">
        <w:rPr>
          <w:rFonts w:ascii="Arial" w:eastAsia="Times New Roman" w:hAnsi="Arial" w:cs="Arial"/>
          <w:b/>
          <w:sz w:val="28"/>
          <w:szCs w:val="28"/>
        </w:rPr>
        <w:t>определения</w:t>
      </w:r>
    </w:p>
    <w:p w14:paraId="366E7C8D" w14:textId="77777777" w:rsidR="00320E28" w:rsidRPr="00374AB3" w:rsidRDefault="00320E28" w:rsidP="000A1ACC">
      <w:pPr>
        <w:adjustRightInd w:val="0"/>
        <w:snapToGrid w:val="0"/>
        <w:spacing w:after="0" w:line="360" w:lineRule="auto"/>
        <w:ind w:firstLine="709"/>
        <w:jc w:val="both"/>
        <w:rPr>
          <w:rFonts w:ascii="Arial" w:eastAsia="Times New Roman" w:hAnsi="Arial" w:cs="Arial"/>
          <w:b/>
          <w:sz w:val="24"/>
          <w:szCs w:val="24"/>
        </w:rPr>
      </w:pPr>
    </w:p>
    <w:p w14:paraId="47AD0DBB" w14:textId="77777777" w:rsidR="00401472" w:rsidRPr="00374AB3" w:rsidRDefault="00401472" w:rsidP="000A1ACC">
      <w:pPr>
        <w:spacing w:after="0" w:line="360" w:lineRule="auto"/>
        <w:ind w:firstLine="709"/>
        <w:jc w:val="both"/>
        <w:rPr>
          <w:rFonts w:ascii="Arial" w:eastAsia="Times New Roman" w:hAnsi="Arial" w:cs="Arial"/>
          <w:sz w:val="24"/>
          <w:szCs w:val="24"/>
        </w:rPr>
      </w:pPr>
      <w:r w:rsidRPr="00374AB3">
        <w:rPr>
          <w:rFonts w:ascii="Arial" w:eastAsia="Times New Roman" w:hAnsi="Arial" w:cs="Arial"/>
          <w:sz w:val="24"/>
          <w:szCs w:val="24"/>
        </w:rPr>
        <w:t xml:space="preserve">В настоящем стандарте </w:t>
      </w:r>
      <w:r w:rsidR="00C60AF1" w:rsidRPr="00374AB3">
        <w:rPr>
          <w:rFonts w:ascii="Arial" w:eastAsia="Times New Roman" w:hAnsi="Arial" w:cs="Arial"/>
          <w:sz w:val="24"/>
          <w:szCs w:val="24"/>
        </w:rPr>
        <w:t>применены</w:t>
      </w:r>
      <w:r w:rsidR="00FC377A" w:rsidRPr="00374AB3">
        <w:rPr>
          <w:rFonts w:ascii="Arial" w:eastAsia="Times New Roman" w:hAnsi="Arial" w:cs="Arial"/>
          <w:sz w:val="24"/>
          <w:szCs w:val="24"/>
        </w:rPr>
        <w:t xml:space="preserve"> </w:t>
      </w:r>
      <w:r w:rsidRPr="00374AB3">
        <w:rPr>
          <w:rFonts w:ascii="Arial" w:eastAsia="Times New Roman" w:hAnsi="Arial" w:cs="Arial"/>
          <w:sz w:val="24"/>
          <w:szCs w:val="24"/>
        </w:rPr>
        <w:t>следующие термины с соответствующими определениями:</w:t>
      </w:r>
    </w:p>
    <w:p w14:paraId="54F496F9" w14:textId="77777777" w:rsidR="0099635E" w:rsidRPr="00374AB3" w:rsidRDefault="0099635E" w:rsidP="000A1ACC">
      <w:pPr>
        <w:tabs>
          <w:tab w:val="left" w:pos="993"/>
        </w:tabs>
        <w:spacing w:after="0" w:line="360" w:lineRule="auto"/>
        <w:ind w:firstLine="709"/>
        <w:jc w:val="both"/>
        <w:rPr>
          <w:rFonts w:ascii="Arial" w:hAnsi="Arial" w:cs="Arial"/>
          <w:sz w:val="24"/>
          <w:szCs w:val="24"/>
        </w:rPr>
      </w:pPr>
      <w:r w:rsidRPr="00374AB3">
        <w:rPr>
          <w:rFonts w:ascii="Arial" w:hAnsi="Arial" w:cs="Arial"/>
          <w:sz w:val="24"/>
          <w:szCs w:val="24"/>
        </w:rPr>
        <w:t>3.</w:t>
      </w:r>
      <w:r w:rsidR="00083F07">
        <w:rPr>
          <w:rFonts w:ascii="Arial" w:hAnsi="Arial" w:cs="Arial"/>
          <w:sz w:val="24"/>
          <w:szCs w:val="24"/>
        </w:rPr>
        <w:t>1</w:t>
      </w:r>
      <w:r w:rsidRPr="00374AB3">
        <w:rPr>
          <w:rFonts w:ascii="Arial" w:hAnsi="Arial" w:cs="Arial"/>
          <w:sz w:val="24"/>
          <w:szCs w:val="24"/>
        </w:rPr>
        <w:t xml:space="preserve"> </w:t>
      </w:r>
      <w:r w:rsidRPr="00374AB3">
        <w:rPr>
          <w:rFonts w:ascii="Arial" w:hAnsi="Arial" w:cs="Arial"/>
          <w:b/>
          <w:sz w:val="24"/>
          <w:szCs w:val="24"/>
        </w:rPr>
        <w:t>хладон</w:t>
      </w:r>
      <w:r w:rsidRPr="00374AB3">
        <w:rPr>
          <w:rFonts w:ascii="Arial" w:hAnsi="Arial" w:cs="Arial"/>
          <w:sz w:val="24"/>
          <w:szCs w:val="24"/>
        </w:rPr>
        <w:t>: Запатентованное в Российской Федерации торговое наименование ряда галогенизированных углеводородов, предназначенных для использования в качестве хладагентов и для других целей.</w:t>
      </w:r>
    </w:p>
    <w:p w14:paraId="4650B8B5" w14:textId="77777777" w:rsidR="0099635E" w:rsidRPr="00374AB3" w:rsidRDefault="0099635E" w:rsidP="000A1ACC">
      <w:pPr>
        <w:tabs>
          <w:tab w:val="left" w:pos="993"/>
        </w:tabs>
        <w:spacing w:after="0" w:line="360" w:lineRule="auto"/>
        <w:ind w:firstLine="709"/>
        <w:jc w:val="both"/>
        <w:rPr>
          <w:rFonts w:ascii="Arial" w:hAnsi="Arial" w:cs="Arial"/>
          <w:sz w:val="24"/>
          <w:szCs w:val="24"/>
        </w:rPr>
      </w:pPr>
      <w:r w:rsidRPr="00374AB3">
        <w:rPr>
          <w:rFonts w:ascii="Arial" w:hAnsi="Arial" w:cs="Arial"/>
          <w:sz w:val="24"/>
          <w:szCs w:val="24"/>
        </w:rPr>
        <w:t>3.</w:t>
      </w:r>
      <w:r w:rsidR="00083F07">
        <w:rPr>
          <w:rFonts w:ascii="Arial" w:hAnsi="Arial" w:cs="Arial"/>
          <w:sz w:val="24"/>
          <w:szCs w:val="24"/>
        </w:rPr>
        <w:t>2</w:t>
      </w:r>
      <w:r w:rsidRPr="00374AB3">
        <w:rPr>
          <w:rFonts w:ascii="Arial" w:hAnsi="Arial" w:cs="Arial"/>
          <w:sz w:val="24"/>
          <w:szCs w:val="24"/>
        </w:rPr>
        <w:t xml:space="preserve"> </w:t>
      </w:r>
      <w:r w:rsidRPr="00374AB3">
        <w:rPr>
          <w:rFonts w:ascii="Arial" w:hAnsi="Arial" w:cs="Arial"/>
          <w:b/>
          <w:sz w:val="24"/>
          <w:szCs w:val="24"/>
        </w:rPr>
        <w:t>галогенуглеводород</w:t>
      </w:r>
      <w:r w:rsidRPr="00374AB3">
        <w:rPr>
          <w:rFonts w:ascii="Arial" w:hAnsi="Arial" w:cs="Arial"/>
          <w:sz w:val="24"/>
          <w:szCs w:val="24"/>
        </w:rPr>
        <w:t>: Галогенизированный углеводород, содержащий один или более из следующих галогенов: фтор, хлор, бром, йод.</w:t>
      </w:r>
    </w:p>
    <w:p w14:paraId="21CAC0F6" w14:textId="77777777" w:rsidR="0099635E" w:rsidRPr="00374AB3" w:rsidRDefault="0099635E" w:rsidP="000A1ACC">
      <w:pPr>
        <w:tabs>
          <w:tab w:val="left" w:pos="993"/>
        </w:tabs>
        <w:spacing w:after="0" w:line="360" w:lineRule="auto"/>
        <w:ind w:firstLine="709"/>
        <w:jc w:val="both"/>
        <w:rPr>
          <w:rFonts w:ascii="Arial" w:hAnsi="Arial" w:cs="Arial"/>
          <w:sz w:val="24"/>
          <w:szCs w:val="24"/>
        </w:rPr>
      </w:pPr>
      <w:r w:rsidRPr="00374AB3">
        <w:rPr>
          <w:rFonts w:ascii="Arial" w:hAnsi="Arial" w:cs="Arial"/>
          <w:sz w:val="24"/>
          <w:szCs w:val="24"/>
        </w:rPr>
        <w:t>3.</w:t>
      </w:r>
      <w:r w:rsidR="00083F07">
        <w:rPr>
          <w:rFonts w:ascii="Arial" w:hAnsi="Arial" w:cs="Arial"/>
          <w:sz w:val="24"/>
          <w:szCs w:val="24"/>
        </w:rPr>
        <w:t>3</w:t>
      </w:r>
      <w:r w:rsidRPr="00374AB3">
        <w:rPr>
          <w:rFonts w:ascii="Arial" w:hAnsi="Arial" w:cs="Arial"/>
          <w:sz w:val="24"/>
          <w:szCs w:val="24"/>
        </w:rPr>
        <w:t xml:space="preserve"> </w:t>
      </w:r>
      <w:r w:rsidRPr="00374AB3">
        <w:rPr>
          <w:rFonts w:ascii="Arial" w:hAnsi="Arial" w:cs="Arial"/>
          <w:b/>
          <w:sz w:val="24"/>
          <w:szCs w:val="24"/>
        </w:rPr>
        <w:t>углеводород</w:t>
      </w:r>
      <w:r w:rsidRPr="00374AB3">
        <w:rPr>
          <w:rFonts w:ascii="Arial" w:hAnsi="Arial" w:cs="Arial"/>
          <w:sz w:val="24"/>
          <w:szCs w:val="24"/>
        </w:rPr>
        <w:t>: Химическое соединение, содержащее только элементы водорода и углерода.</w:t>
      </w:r>
    </w:p>
    <w:p w14:paraId="7A596299" w14:textId="77777777" w:rsidR="007F1837" w:rsidRPr="00374AB3" w:rsidRDefault="007F1837" w:rsidP="0099635E">
      <w:pPr>
        <w:spacing w:after="0" w:line="360" w:lineRule="auto"/>
        <w:ind w:firstLine="709"/>
        <w:jc w:val="both"/>
        <w:rPr>
          <w:rFonts w:ascii="Arial" w:hAnsi="Arial" w:cs="Arial"/>
          <w:sz w:val="24"/>
          <w:szCs w:val="24"/>
        </w:rPr>
      </w:pPr>
      <w:r w:rsidRPr="00374AB3">
        <w:rPr>
          <w:rStyle w:val="ac"/>
          <w:rFonts w:ascii="Arial" w:hAnsi="Arial" w:cs="Arial"/>
          <w:b w:val="0"/>
          <w:sz w:val="24"/>
          <w:szCs w:val="24"/>
        </w:rPr>
        <w:t>3.</w:t>
      </w:r>
      <w:r w:rsidR="00083F07">
        <w:rPr>
          <w:rStyle w:val="ac"/>
          <w:rFonts w:ascii="Arial" w:hAnsi="Arial" w:cs="Arial"/>
          <w:b w:val="0"/>
          <w:sz w:val="24"/>
          <w:szCs w:val="24"/>
        </w:rPr>
        <w:t>4</w:t>
      </w:r>
      <w:r w:rsidRPr="00374AB3">
        <w:rPr>
          <w:rStyle w:val="ac"/>
          <w:rFonts w:ascii="Arial" w:hAnsi="Arial" w:cs="Arial"/>
          <w:sz w:val="24"/>
          <w:szCs w:val="24"/>
        </w:rPr>
        <w:t xml:space="preserve"> примесный компонент:</w:t>
      </w:r>
      <w:r w:rsidRPr="00374AB3">
        <w:rPr>
          <w:rFonts w:ascii="Arial" w:hAnsi="Arial" w:cs="Arial"/>
          <w:sz w:val="24"/>
          <w:szCs w:val="24"/>
        </w:rPr>
        <w:t xml:space="preserve"> Вещество, присутствующее в основном веществе в малых количествах (от следовых до нескольких процентов).</w:t>
      </w:r>
    </w:p>
    <w:p w14:paraId="5228817D" w14:textId="77777777" w:rsidR="00374AB3" w:rsidRPr="007F1837" w:rsidRDefault="00374AB3" w:rsidP="0099635E">
      <w:pPr>
        <w:spacing w:after="0" w:line="360" w:lineRule="auto"/>
        <w:ind w:firstLine="709"/>
        <w:jc w:val="both"/>
        <w:rPr>
          <w:rFonts w:ascii="Arial" w:eastAsia="Times New Roman" w:hAnsi="Arial" w:cs="Arial"/>
          <w:i/>
          <w:color w:val="7030A0"/>
          <w:sz w:val="24"/>
          <w:szCs w:val="24"/>
        </w:rPr>
      </w:pPr>
    </w:p>
    <w:p w14:paraId="76FC86A0" w14:textId="77777777" w:rsidR="00DD71FA" w:rsidRDefault="00DD71FA" w:rsidP="000A1ACC">
      <w:pPr>
        <w:spacing w:after="0" w:line="360" w:lineRule="auto"/>
        <w:ind w:firstLine="709"/>
        <w:jc w:val="both"/>
        <w:rPr>
          <w:rFonts w:ascii="Arial" w:hAnsi="Arial" w:cs="Arial"/>
          <w:b/>
          <w:sz w:val="28"/>
          <w:szCs w:val="28"/>
        </w:rPr>
      </w:pPr>
    </w:p>
    <w:p w14:paraId="50C5AFBF" w14:textId="77777777" w:rsidR="00DD71FA" w:rsidRDefault="00DD71FA" w:rsidP="000A1ACC">
      <w:pPr>
        <w:spacing w:after="0" w:line="360" w:lineRule="auto"/>
        <w:ind w:firstLine="709"/>
        <w:jc w:val="both"/>
        <w:rPr>
          <w:rFonts w:ascii="Arial" w:hAnsi="Arial" w:cs="Arial"/>
          <w:b/>
          <w:sz w:val="28"/>
          <w:szCs w:val="28"/>
        </w:rPr>
      </w:pPr>
    </w:p>
    <w:p w14:paraId="4AF40389" w14:textId="77777777" w:rsidR="009743DB" w:rsidRDefault="00BB7152" w:rsidP="000A1ACC">
      <w:pPr>
        <w:spacing w:after="0" w:line="360" w:lineRule="auto"/>
        <w:ind w:firstLine="709"/>
        <w:jc w:val="both"/>
        <w:rPr>
          <w:rFonts w:ascii="Arial" w:hAnsi="Arial" w:cs="Arial"/>
          <w:b/>
          <w:sz w:val="28"/>
          <w:szCs w:val="28"/>
        </w:rPr>
      </w:pPr>
      <w:r>
        <w:rPr>
          <w:rFonts w:ascii="Arial" w:hAnsi="Arial" w:cs="Arial"/>
          <w:b/>
          <w:sz w:val="28"/>
          <w:szCs w:val="28"/>
        </w:rPr>
        <w:lastRenderedPageBreak/>
        <w:t>4</w:t>
      </w:r>
      <w:r w:rsidR="009D29CA" w:rsidRPr="009D29CA">
        <w:rPr>
          <w:rFonts w:ascii="Arial" w:hAnsi="Arial" w:cs="Arial"/>
          <w:b/>
          <w:sz w:val="28"/>
          <w:szCs w:val="28"/>
        </w:rPr>
        <w:t xml:space="preserve"> </w:t>
      </w:r>
      <w:r w:rsidR="001E4158">
        <w:rPr>
          <w:rFonts w:ascii="Arial" w:hAnsi="Arial" w:cs="Arial"/>
          <w:b/>
          <w:sz w:val="28"/>
          <w:szCs w:val="28"/>
        </w:rPr>
        <w:t>Технические требования</w:t>
      </w:r>
    </w:p>
    <w:p w14:paraId="0E386DBF" w14:textId="77777777" w:rsidR="00320E28" w:rsidRPr="009743DB" w:rsidRDefault="00320E28" w:rsidP="000A1ACC">
      <w:pPr>
        <w:spacing w:after="0" w:line="360" w:lineRule="auto"/>
        <w:ind w:firstLine="709"/>
        <w:jc w:val="both"/>
        <w:rPr>
          <w:rFonts w:ascii="Arial" w:hAnsi="Arial" w:cs="Arial"/>
          <w:b/>
          <w:sz w:val="28"/>
          <w:szCs w:val="28"/>
        </w:rPr>
      </w:pPr>
    </w:p>
    <w:p w14:paraId="25D6FD19" w14:textId="77777777" w:rsidR="001E4158" w:rsidRPr="001E4158" w:rsidRDefault="001E4158"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4</w:t>
      </w:r>
      <w:r w:rsidRPr="001E4158">
        <w:rPr>
          <w:rFonts w:ascii="Arial" w:hAnsi="Arial" w:cs="Arial"/>
          <w:bCs/>
          <w:sz w:val="24"/>
          <w:szCs w:val="24"/>
        </w:rPr>
        <w:t>.1 Хладон 114В2 должен быть изготовлен (регенерирован) в соответствии с требованиями настоящего стандарта по действующему технологическому регламенту, согласованному с АО «РНЦ «Прикладная химия (ГИПХ)» и утвержд</w:t>
      </w:r>
      <w:r w:rsidR="00685B7A">
        <w:rPr>
          <w:rFonts w:ascii="Arial" w:hAnsi="Arial" w:cs="Arial"/>
          <w:bCs/>
          <w:sz w:val="24"/>
          <w:szCs w:val="24"/>
        </w:rPr>
        <w:t>е</w:t>
      </w:r>
      <w:r w:rsidRPr="001E4158">
        <w:rPr>
          <w:rFonts w:ascii="Arial" w:hAnsi="Arial" w:cs="Arial"/>
          <w:bCs/>
          <w:sz w:val="24"/>
          <w:szCs w:val="24"/>
        </w:rPr>
        <w:t>нному в установленном порядке.</w:t>
      </w:r>
    </w:p>
    <w:p w14:paraId="43B87136" w14:textId="77777777" w:rsidR="001E4158" w:rsidRPr="001E4158" w:rsidRDefault="001E4158" w:rsidP="000A1ACC">
      <w:pPr>
        <w:adjustRightInd w:val="0"/>
        <w:snapToGrid w:val="0"/>
        <w:spacing w:after="0" w:line="360" w:lineRule="auto"/>
        <w:ind w:firstLine="709"/>
        <w:jc w:val="both"/>
        <w:rPr>
          <w:rFonts w:ascii="Arial" w:hAnsi="Arial" w:cs="Arial"/>
          <w:bCs/>
          <w:sz w:val="24"/>
          <w:szCs w:val="24"/>
        </w:rPr>
      </w:pPr>
      <w:r w:rsidRPr="001E4158">
        <w:rPr>
          <w:rFonts w:ascii="Arial" w:hAnsi="Arial" w:cs="Arial"/>
          <w:bCs/>
          <w:sz w:val="24"/>
          <w:szCs w:val="24"/>
        </w:rPr>
        <w:t>Запрещается изготавливать (регенерировать) хладон 114В2 по технологическим регламентам, оформленным с нарушением требований настоящего стандарта.</w:t>
      </w:r>
    </w:p>
    <w:p w14:paraId="15DC0940" w14:textId="77777777" w:rsidR="001E4158" w:rsidRDefault="001E4158"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4</w:t>
      </w:r>
      <w:r w:rsidRPr="001E4158">
        <w:rPr>
          <w:rFonts w:ascii="Arial" w:hAnsi="Arial" w:cs="Arial"/>
          <w:bCs/>
          <w:sz w:val="24"/>
          <w:szCs w:val="24"/>
        </w:rPr>
        <w:t>.2 По физико-химическим показателям хладон 114В2 должен соответствовать требованиям и нормам, указанным в таблице 1. Справочные физико-химические свойства хладона 114В2 приведены в приложении А.</w:t>
      </w:r>
    </w:p>
    <w:p w14:paraId="355B8D8E" w14:textId="77777777" w:rsidR="0070170C" w:rsidRDefault="0070170C" w:rsidP="000A1ACC">
      <w:pPr>
        <w:adjustRightInd w:val="0"/>
        <w:snapToGrid w:val="0"/>
        <w:spacing w:after="0" w:line="360" w:lineRule="auto"/>
        <w:rPr>
          <w:rFonts w:ascii="Arial" w:hAnsi="Arial" w:cs="Arial"/>
          <w:bCs/>
          <w:szCs w:val="24"/>
        </w:rPr>
      </w:pPr>
      <w:r w:rsidRPr="000D0BDE">
        <w:rPr>
          <w:rFonts w:ascii="Arial" w:hAnsi="Arial" w:cs="Arial"/>
          <w:bCs/>
          <w:spacing w:val="40"/>
          <w:szCs w:val="24"/>
        </w:rPr>
        <w:t>Таблица 1</w:t>
      </w:r>
      <w:r w:rsidRPr="000D0BDE">
        <w:rPr>
          <w:rFonts w:ascii="Arial" w:hAnsi="Arial" w:cs="Arial"/>
          <w:bCs/>
          <w:szCs w:val="24"/>
        </w:rPr>
        <w:t xml:space="preserve"> – </w:t>
      </w:r>
      <w:r>
        <w:rPr>
          <w:rFonts w:ascii="Arial" w:hAnsi="Arial" w:cs="Arial"/>
          <w:bCs/>
          <w:szCs w:val="24"/>
        </w:rPr>
        <w:t>Требования к хладону 114В2</w:t>
      </w:r>
    </w:p>
    <w:tbl>
      <w:tblPr>
        <w:tblStyle w:val="a8"/>
        <w:tblW w:w="9742" w:type="dxa"/>
        <w:tblInd w:w="108" w:type="dxa"/>
        <w:tblLook w:val="04A0" w:firstRow="1" w:lastRow="0" w:firstColumn="1" w:lastColumn="0" w:noHBand="0" w:noVBand="1"/>
      </w:tblPr>
      <w:tblGrid>
        <w:gridCol w:w="5807"/>
        <w:gridCol w:w="1559"/>
        <w:gridCol w:w="2364"/>
        <w:gridCol w:w="12"/>
      </w:tblGrid>
      <w:tr w:rsidR="004D4829" w14:paraId="0AF015DA" w14:textId="77777777" w:rsidTr="0036151D">
        <w:trPr>
          <w:gridAfter w:val="1"/>
          <w:wAfter w:w="12" w:type="dxa"/>
        </w:trPr>
        <w:tc>
          <w:tcPr>
            <w:tcW w:w="5807" w:type="dxa"/>
            <w:tcBorders>
              <w:bottom w:val="double" w:sz="4" w:space="0" w:color="auto"/>
            </w:tcBorders>
          </w:tcPr>
          <w:p w14:paraId="145247FF" w14:textId="77777777" w:rsidR="004D4829" w:rsidRDefault="00680749" w:rsidP="00680749">
            <w:pPr>
              <w:adjustRightInd w:val="0"/>
              <w:snapToGrid w:val="0"/>
              <w:spacing w:line="360" w:lineRule="auto"/>
              <w:jc w:val="center"/>
              <w:rPr>
                <w:rFonts w:ascii="Arial" w:hAnsi="Arial" w:cs="Arial"/>
                <w:bCs/>
                <w:szCs w:val="24"/>
              </w:rPr>
            </w:pPr>
            <w:r>
              <w:rPr>
                <w:rFonts w:ascii="Arial" w:hAnsi="Arial" w:cs="Arial"/>
                <w:bCs/>
                <w:szCs w:val="24"/>
              </w:rPr>
              <w:t>Наименование показателя</w:t>
            </w:r>
          </w:p>
        </w:tc>
        <w:tc>
          <w:tcPr>
            <w:tcW w:w="1559" w:type="dxa"/>
            <w:tcBorders>
              <w:bottom w:val="double" w:sz="4" w:space="0" w:color="auto"/>
            </w:tcBorders>
          </w:tcPr>
          <w:p w14:paraId="33A0B916" w14:textId="77777777" w:rsidR="004D4829" w:rsidRDefault="00680749" w:rsidP="00680749">
            <w:pPr>
              <w:adjustRightInd w:val="0"/>
              <w:snapToGrid w:val="0"/>
              <w:spacing w:line="360" w:lineRule="auto"/>
              <w:jc w:val="center"/>
              <w:rPr>
                <w:rFonts w:ascii="Arial" w:hAnsi="Arial" w:cs="Arial"/>
                <w:bCs/>
                <w:szCs w:val="24"/>
              </w:rPr>
            </w:pPr>
            <w:r>
              <w:rPr>
                <w:rFonts w:ascii="Arial" w:hAnsi="Arial" w:cs="Arial"/>
                <w:bCs/>
                <w:szCs w:val="24"/>
              </w:rPr>
              <w:t>Норма</w:t>
            </w:r>
          </w:p>
        </w:tc>
        <w:tc>
          <w:tcPr>
            <w:tcW w:w="2364" w:type="dxa"/>
            <w:tcBorders>
              <w:bottom w:val="double" w:sz="4" w:space="0" w:color="auto"/>
            </w:tcBorders>
          </w:tcPr>
          <w:p w14:paraId="37E9445B" w14:textId="77777777" w:rsidR="004D4829" w:rsidRDefault="00680749" w:rsidP="00680749">
            <w:pPr>
              <w:adjustRightInd w:val="0"/>
              <w:snapToGrid w:val="0"/>
              <w:spacing w:line="360" w:lineRule="auto"/>
              <w:jc w:val="center"/>
              <w:rPr>
                <w:rFonts w:ascii="Arial" w:hAnsi="Arial" w:cs="Arial"/>
                <w:bCs/>
                <w:szCs w:val="24"/>
              </w:rPr>
            </w:pPr>
            <w:r>
              <w:rPr>
                <w:rFonts w:ascii="Arial" w:hAnsi="Arial" w:cs="Arial"/>
                <w:bCs/>
                <w:szCs w:val="24"/>
              </w:rPr>
              <w:t>Метод измерения</w:t>
            </w:r>
          </w:p>
        </w:tc>
      </w:tr>
      <w:tr w:rsidR="00604D49" w14:paraId="6BC1C8B5" w14:textId="77777777" w:rsidTr="0036151D">
        <w:trPr>
          <w:gridAfter w:val="1"/>
          <w:wAfter w:w="12" w:type="dxa"/>
        </w:trPr>
        <w:tc>
          <w:tcPr>
            <w:tcW w:w="5807" w:type="dxa"/>
            <w:tcBorders>
              <w:top w:val="double" w:sz="4" w:space="0" w:color="auto"/>
            </w:tcBorders>
          </w:tcPr>
          <w:p w14:paraId="378307EA" w14:textId="77777777" w:rsidR="00385C6A" w:rsidRDefault="00604D49" w:rsidP="0070170C">
            <w:pPr>
              <w:adjustRightInd w:val="0"/>
              <w:snapToGrid w:val="0"/>
              <w:spacing w:line="360" w:lineRule="auto"/>
              <w:rPr>
                <w:rFonts w:ascii="Arial" w:hAnsi="Arial" w:cs="Arial"/>
                <w:sz w:val="24"/>
                <w:szCs w:val="24"/>
              </w:rPr>
            </w:pPr>
            <w:r w:rsidRPr="00604D49">
              <w:rPr>
                <w:rFonts w:ascii="Arial" w:hAnsi="Arial" w:cs="Arial"/>
                <w:sz w:val="24"/>
                <w:szCs w:val="24"/>
              </w:rPr>
              <w:t xml:space="preserve">1 Массовая доля тетрафтордибромэтана, %, </w:t>
            </w:r>
          </w:p>
          <w:p w14:paraId="38D36CEE" w14:textId="77777777" w:rsidR="00604D49" w:rsidRPr="00604D49" w:rsidRDefault="00604D49" w:rsidP="0070170C">
            <w:pPr>
              <w:adjustRightInd w:val="0"/>
              <w:snapToGrid w:val="0"/>
              <w:spacing w:line="360" w:lineRule="auto"/>
              <w:rPr>
                <w:rFonts w:ascii="Arial" w:hAnsi="Arial" w:cs="Arial"/>
                <w:bCs/>
                <w:sz w:val="24"/>
                <w:szCs w:val="24"/>
              </w:rPr>
            </w:pPr>
            <w:r w:rsidRPr="00604D49">
              <w:rPr>
                <w:rFonts w:ascii="Arial" w:hAnsi="Arial" w:cs="Arial"/>
                <w:sz w:val="24"/>
                <w:szCs w:val="24"/>
              </w:rPr>
              <w:t>не менее</w:t>
            </w:r>
          </w:p>
        </w:tc>
        <w:tc>
          <w:tcPr>
            <w:tcW w:w="1559" w:type="dxa"/>
            <w:tcBorders>
              <w:top w:val="double" w:sz="4" w:space="0" w:color="auto"/>
            </w:tcBorders>
          </w:tcPr>
          <w:p w14:paraId="2206C6E5" w14:textId="77777777" w:rsidR="00604D49" w:rsidRPr="00604D49" w:rsidRDefault="00604D49" w:rsidP="00604D49">
            <w:pPr>
              <w:adjustRightInd w:val="0"/>
              <w:snapToGrid w:val="0"/>
              <w:spacing w:line="360" w:lineRule="auto"/>
              <w:jc w:val="center"/>
              <w:rPr>
                <w:rFonts w:ascii="Arial" w:hAnsi="Arial" w:cs="Arial"/>
                <w:bCs/>
                <w:sz w:val="24"/>
                <w:szCs w:val="24"/>
              </w:rPr>
            </w:pPr>
            <w:r w:rsidRPr="00604D49">
              <w:rPr>
                <w:rFonts w:ascii="Arial" w:hAnsi="Arial" w:cs="Arial"/>
                <w:sz w:val="24"/>
                <w:szCs w:val="24"/>
              </w:rPr>
              <w:t>99,5</w:t>
            </w:r>
          </w:p>
        </w:tc>
        <w:tc>
          <w:tcPr>
            <w:tcW w:w="2364" w:type="dxa"/>
            <w:vMerge w:val="restart"/>
            <w:tcBorders>
              <w:top w:val="double" w:sz="4" w:space="0" w:color="auto"/>
            </w:tcBorders>
          </w:tcPr>
          <w:p w14:paraId="79091043" w14:textId="77777777" w:rsidR="00604D49" w:rsidRPr="001D3400" w:rsidRDefault="00604D49" w:rsidP="00385C6A">
            <w:pPr>
              <w:adjustRightInd w:val="0"/>
              <w:snapToGrid w:val="0"/>
              <w:spacing w:line="360" w:lineRule="auto"/>
              <w:jc w:val="center"/>
              <w:rPr>
                <w:rFonts w:ascii="Arial" w:hAnsi="Arial" w:cs="Arial"/>
                <w:bCs/>
                <w:sz w:val="24"/>
                <w:szCs w:val="24"/>
              </w:rPr>
            </w:pPr>
            <w:r w:rsidRPr="001D3400">
              <w:rPr>
                <w:rFonts w:ascii="Arial" w:hAnsi="Arial" w:cs="Arial"/>
                <w:sz w:val="24"/>
                <w:szCs w:val="24"/>
              </w:rPr>
              <w:t xml:space="preserve">По </w:t>
            </w:r>
            <w:r w:rsidR="00385C6A" w:rsidRPr="001D3400">
              <w:rPr>
                <w:rFonts w:ascii="Arial" w:hAnsi="Arial" w:cs="Arial"/>
                <w:sz w:val="24"/>
                <w:szCs w:val="24"/>
              </w:rPr>
              <w:t>8</w:t>
            </w:r>
            <w:r w:rsidRPr="001D3400">
              <w:rPr>
                <w:rFonts w:ascii="Arial" w:hAnsi="Arial" w:cs="Arial"/>
                <w:sz w:val="24"/>
                <w:szCs w:val="24"/>
              </w:rPr>
              <w:t>.3 настоящего стандарта</w:t>
            </w:r>
          </w:p>
        </w:tc>
      </w:tr>
      <w:tr w:rsidR="00604D49" w14:paraId="0CA64F88" w14:textId="77777777" w:rsidTr="0036151D">
        <w:trPr>
          <w:gridAfter w:val="1"/>
          <w:wAfter w:w="12" w:type="dxa"/>
        </w:trPr>
        <w:tc>
          <w:tcPr>
            <w:tcW w:w="5807" w:type="dxa"/>
          </w:tcPr>
          <w:p w14:paraId="043DB707" w14:textId="77777777" w:rsidR="00385C6A" w:rsidRDefault="00604D49" w:rsidP="0070170C">
            <w:pPr>
              <w:adjustRightInd w:val="0"/>
              <w:snapToGrid w:val="0"/>
              <w:spacing w:line="360" w:lineRule="auto"/>
              <w:rPr>
                <w:rFonts w:ascii="Arial" w:hAnsi="Arial" w:cs="Arial"/>
                <w:sz w:val="24"/>
                <w:szCs w:val="24"/>
              </w:rPr>
            </w:pPr>
            <w:r w:rsidRPr="00604D49">
              <w:rPr>
                <w:rFonts w:ascii="Arial" w:hAnsi="Arial" w:cs="Arial"/>
                <w:sz w:val="24"/>
                <w:szCs w:val="24"/>
              </w:rPr>
              <w:t xml:space="preserve">2 Массовая доля примесей, определяемых хроматографическим методом, в сумме, %, </w:t>
            </w:r>
          </w:p>
          <w:p w14:paraId="4EA330FA" w14:textId="77777777" w:rsidR="00604D49" w:rsidRPr="00385C6A" w:rsidRDefault="00604D49" w:rsidP="0070170C">
            <w:pPr>
              <w:adjustRightInd w:val="0"/>
              <w:snapToGrid w:val="0"/>
              <w:spacing w:line="360" w:lineRule="auto"/>
              <w:rPr>
                <w:rFonts w:ascii="Arial" w:hAnsi="Arial" w:cs="Arial"/>
                <w:sz w:val="24"/>
                <w:szCs w:val="24"/>
              </w:rPr>
            </w:pPr>
            <w:r w:rsidRPr="00604D49">
              <w:rPr>
                <w:rFonts w:ascii="Arial" w:hAnsi="Arial" w:cs="Arial"/>
                <w:sz w:val="24"/>
                <w:szCs w:val="24"/>
              </w:rPr>
              <w:t>не более</w:t>
            </w:r>
          </w:p>
        </w:tc>
        <w:tc>
          <w:tcPr>
            <w:tcW w:w="1559" w:type="dxa"/>
          </w:tcPr>
          <w:p w14:paraId="659AD1D1" w14:textId="77777777" w:rsidR="00604D49" w:rsidRPr="00604D49" w:rsidRDefault="00604D49" w:rsidP="00604D49">
            <w:pPr>
              <w:adjustRightInd w:val="0"/>
              <w:snapToGrid w:val="0"/>
              <w:spacing w:line="360" w:lineRule="auto"/>
              <w:jc w:val="center"/>
              <w:rPr>
                <w:rFonts w:ascii="Arial" w:hAnsi="Arial" w:cs="Arial"/>
                <w:bCs/>
                <w:sz w:val="24"/>
                <w:szCs w:val="24"/>
              </w:rPr>
            </w:pPr>
            <w:r w:rsidRPr="00604D49">
              <w:rPr>
                <w:rFonts w:ascii="Arial" w:hAnsi="Arial" w:cs="Arial"/>
                <w:sz w:val="24"/>
                <w:szCs w:val="24"/>
              </w:rPr>
              <w:t>0,5</w:t>
            </w:r>
          </w:p>
        </w:tc>
        <w:tc>
          <w:tcPr>
            <w:tcW w:w="2364" w:type="dxa"/>
            <w:vMerge/>
          </w:tcPr>
          <w:p w14:paraId="7F702772" w14:textId="77777777" w:rsidR="00604D49" w:rsidRPr="001D3400" w:rsidRDefault="00604D49" w:rsidP="00604D49">
            <w:pPr>
              <w:adjustRightInd w:val="0"/>
              <w:snapToGrid w:val="0"/>
              <w:spacing w:line="360" w:lineRule="auto"/>
              <w:jc w:val="center"/>
              <w:rPr>
                <w:rFonts w:ascii="Arial" w:hAnsi="Arial" w:cs="Arial"/>
                <w:bCs/>
                <w:sz w:val="24"/>
                <w:szCs w:val="24"/>
              </w:rPr>
            </w:pPr>
          </w:p>
        </w:tc>
      </w:tr>
      <w:tr w:rsidR="004D4829" w14:paraId="386EAC87" w14:textId="77777777" w:rsidTr="0036151D">
        <w:trPr>
          <w:gridAfter w:val="1"/>
          <w:wAfter w:w="12" w:type="dxa"/>
        </w:trPr>
        <w:tc>
          <w:tcPr>
            <w:tcW w:w="5807" w:type="dxa"/>
          </w:tcPr>
          <w:p w14:paraId="6345C57C" w14:textId="77777777" w:rsidR="004D4829" w:rsidRPr="00604D49" w:rsidRDefault="00604D49" w:rsidP="0070170C">
            <w:pPr>
              <w:adjustRightInd w:val="0"/>
              <w:snapToGrid w:val="0"/>
              <w:spacing w:line="360" w:lineRule="auto"/>
              <w:rPr>
                <w:rFonts w:ascii="Arial" w:hAnsi="Arial" w:cs="Arial"/>
                <w:bCs/>
                <w:sz w:val="24"/>
                <w:szCs w:val="24"/>
              </w:rPr>
            </w:pPr>
            <w:r w:rsidRPr="00604D49">
              <w:rPr>
                <w:rFonts w:ascii="Arial" w:hAnsi="Arial" w:cs="Arial"/>
                <w:sz w:val="24"/>
                <w:szCs w:val="24"/>
              </w:rPr>
              <w:t>3 pH водной вытяжки, не менее</w:t>
            </w:r>
          </w:p>
        </w:tc>
        <w:tc>
          <w:tcPr>
            <w:tcW w:w="1559" w:type="dxa"/>
          </w:tcPr>
          <w:p w14:paraId="06B5FEEA" w14:textId="77777777" w:rsidR="004D4829" w:rsidRPr="00604D49" w:rsidRDefault="00604D49" w:rsidP="00604D49">
            <w:pPr>
              <w:adjustRightInd w:val="0"/>
              <w:snapToGrid w:val="0"/>
              <w:spacing w:line="360" w:lineRule="auto"/>
              <w:jc w:val="center"/>
              <w:rPr>
                <w:rFonts w:ascii="Arial" w:hAnsi="Arial" w:cs="Arial"/>
                <w:bCs/>
                <w:sz w:val="24"/>
                <w:szCs w:val="24"/>
              </w:rPr>
            </w:pPr>
            <w:r w:rsidRPr="00604D49">
              <w:rPr>
                <w:rFonts w:ascii="Arial" w:hAnsi="Arial" w:cs="Arial"/>
                <w:sz w:val="24"/>
                <w:szCs w:val="24"/>
              </w:rPr>
              <w:t>4,6</w:t>
            </w:r>
          </w:p>
        </w:tc>
        <w:tc>
          <w:tcPr>
            <w:tcW w:w="2364" w:type="dxa"/>
          </w:tcPr>
          <w:p w14:paraId="0F011AD2" w14:textId="77777777" w:rsidR="004D4829" w:rsidRPr="001D3400" w:rsidRDefault="00604D49" w:rsidP="00385C6A">
            <w:pPr>
              <w:adjustRightInd w:val="0"/>
              <w:snapToGrid w:val="0"/>
              <w:spacing w:line="360" w:lineRule="auto"/>
              <w:jc w:val="center"/>
              <w:rPr>
                <w:rFonts w:ascii="Arial" w:hAnsi="Arial" w:cs="Arial"/>
                <w:bCs/>
                <w:sz w:val="24"/>
                <w:szCs w:val="24"/>
              </w:rPr>
            </w:pPr>
            <w:r w:rsidRPr="001D3400">
              <w:rPr>
                <w:rFonts w:ascii="Arial" w:hAnsi="Arial" w:cs="Arial"/>
                <w:sz w:val="24"/>
                <w:szCs w:val="24"/>
              </w:rPr>
              <w:t xml:space="preserve">По </w:t>
            </w:r>
            <w:r w:rsidR="00385C6A" w:rsidRPr="001D3400">
              <w:rPr>
                <w:rFonts w:ascii="Arial" w:hAnsi="Arial" w:cs="Arial"/>
                <w:sz w:val="24"/>
                <w:szCs w:val="24"/>
              </w:rPr>
              <w:t>8</w:t>
            </w:r>
            <w:r w:rsidRPr="001D3400">
              <w:rPr>
                <w:rFonts w:ascii="Arial" w:hAnsi="Arial" w:cs="Arial"/>
                <w:sz w:val="24"/>
                <w:szCs w:val="24"/>
              </w:rPr>
              <w:t xml:space="preserve">.4 </w:t>
            </w:r>
            <w:r w:rsidR="00EF7627" w:rsidRPr="001D3400">
              <w:rPr>
                <w:rFonts w:ascii="Arial" w:hAnsi="Arial" w:cs="Arial"/>
                <w:sz w:val="24"/>
                <w:szCs w:val="24"/>
              </w:rPr>
              <w:t>настоящего стандарта</w:t>
            </w:r>
          </w:p>
        </w:tc>
      </w:tr>
      <w:tr w:rsidR="004D4829" w14:paraId="4862B368" w14:textId="77777777" w:rsidTr="0036151D">
        <w:trPr>
          <w:gridAfter w:val="1"/>
          <w:wAfter w:w="12" w:type="dxa"/>
        </w:trPr>
        <w:tc>
          <w:tcPr>
            <w:tcW w:w="5807" w:type="dxa"/>
          </w:tcPr>
          <w:p w14:paraId="08DD8067" w14:textId="77777777" w:rsidR="004D4829" w:rsidRPr="00604D49" w:rsidRDefault="00604D49" w:rsidP="0070170C">
            <w:pPr>
              <w:adjustRightInd w:val="0"/>
              <w:snapToGrid w:val="0"/>
              <w:spacing w:line="360" w:lineRule="auto"/>
              <w:rPr>
                <w:rFonts w:ascii="Arial" w:hAnsi="Arial" w:cs="Arial"/>
                <w:bCs/>
                <w:sz w:val="24"/>
                <w:szCs w:val="24"/>
              </w:rPr>
            </w:pPr>
            <w:r w:rsidRPr="00604D49">
              <w:rPr>
                <w:rFonts w:ascii="Arial" w:hAnsi="Arial" w:cs="Arial"/>
                <w:sz w:val="24"/>
                <w:szCs w:val="24"/>
              </w:rPr>
              <w:t>4 Массовая доля воды, %, не более</w:t>
            </w:r>
          </w:p>
        </w:tc>
        <w:tc>
          <w:tcPr>
            <w:tcW w:w="1559" w:type="dxa"/>
          </w:tcPr>
          <w:p w14:paraId="34939C3A" w14:textId="77777777" w:rsidR="004D4829" w:rsidRPr="00604D49" w:rsidRDefault="00604D49" w:rsidP="00604D49">
            <w:pPr>
              <w:adjustRightInd w:val="0"/>
              <w:snapToGrid w:val="0"/>
              <w:spacing w:line="360" w:lineRule="auto"/>
              <w:jc w:val="center"/>
              <w:rPr>
                <w:rFonts w:ascii="Arial" w:hAnsi="Arial" w:cs="Arial"/>
                <w:bCs/>
                <w:sz w:val="24"/>
                <w:szCs w:val="24"/>
              </w:rPr>
            </w:pPr>
            <w:r w:rsidRPr="00604D49">
              <w:rPr>
                <w:rFonts w:ascii="Arial" w:hAnsi="Arial" w:cs="Arial"/>
                <w:sz w:val="24"/>
                <w:szCs w:val="24"/>
              </w:rPr>
              <w:t>0,003</w:t>
            </w:r>
          </w:p>
        </w:tc>
        <w:tc>
          <w:tcPr>
            <w:tcW w:w="2364" w:type="dxa"/>
          </w:tcPr>
          <w:p w14:paraId="1DDD2860" w14:textId="77777777" w:rsidR="004D4829" w:rsidRPr="001D3400" w:rsidRDefault="00604D49" w:rsidP="00385C6A">
            <w:pPr>
              <w:adjustRightInd w:val="0"/>
              <w:snapToGrid w:val="0"/>
              <w:spacing w:line="360" w:lineRule="auto"/>
              <w:jc w:val="center"/>
              <w:rPr>
                <w:rFonts w:ascii="Arial" w:hAnsi="Arial" w:cs="Arial"/>
                <w:bCs/>
                <w:sz w:val="24"/>
                <w:szCs w:val="24"/>
              </w:rPr>
            </w:pPr>
            <w:r w:rsidRPr="001D3400">
              <w:rPr>
                <w:rFonts w:ascii="Arial" w:hAnsi="Arial" w:cs="Arial"/>
                <w:sz w:val="24"/>
                <w:szCs w:val="24"/>
              </w:rPr>
              <w:t xml:space="preserve">По </w:t>
            </w:r>
            <w:r w:rsidR="00385C6A" w:rsidRPr="001D3400">
              <w:rPr>
                <w:rFonts w:ascii="Arial" w:hAnsi="Arial" w:cs="Arial"/>
                <w:sz w:val="24"/>
                <w:szCs w:val="24"/>
              </w:rPr>
              <w:t>8</w:t>
            </w:r>
            <w:r w:rsidRPr="001D3400">
              <w:rPr>
                <w:rFonts w:ascii="Arial" w:hAnsi="Arial" w:cs="Arial"/>
                <w:sz w:val="24"/>
                <w:szCs w:val="24"/>
              </w:rPr>
              <w:t xml:space="preserve">.5 </w:t>
            </w:r>
            <w:r w:rsidR="00EF7627" w:rsidRPr="001D3400">
              <w:rPr>
                <w:rFonts w:ascii="Arial" w:hAnsi="Arial" w:cs="Arial"/>
                <w:sz w:val="24"/>
                <w:szCs w:val="24"/>
              </w:rPr>
              <w:t>настоящего стандарта</w:t>
            </w:r>
          </w:p>
        </w:tc>
      </w:tr>
      <w:tr w:rsidR="004D4829" w14:paraId="155A32F1" w14:textId="77777777" w:rsidTr="0036151D">
        <w:trPr>
          <w:gridAfter w:val="1"/>
          <w:wAfter w:w="12" w:type="dxa"/>
        </w:trPr>
        <w:tc>
          <w:tcPr>
            <w:tcW w:w="5807" w:type="dxa"/>
          </w:tcPr>
          <w:p w14:paraId="0D897008" w14:textId="77777777" w:rsidR="004D4829" w:rsidRPr="00604D49" w:rsidRDefault="00604D49" w:rsidP="0070170C">
            <w:pPr>
              <w:adjustRightInd w:val="0"/>
              <w:snapToGrid w:val="0"/>
              <w:spacing w:line="360" w:lineRule="auto"/>
              <w:rPr>
                <w:rFonts w:ascii="Arial" w:hAnsi="Arial" w:cs="Arial"/>
                <w:bCs/>
                <w:sz w:val="24"/>
                <w:szCs w:val="24"/>
              </w:rPr>
            </w:pPr>
            <w:r w:rsidRPr="00604D49">
              <w:rPr>
                <w:rFonts w:ascii="Arial" w:hAnsi="Arial" w:cs="Arial"/>
                <w:sz w:val="24"/>
                <w:szCs w:val="24"/>
              </w:rPr>
              <w:t>5 Плотность при температуре 20 °С, г/см</w:t>
            </w:r>
            <w:r w:rsidRPr="00604D49">
              <w:rPr>
                <w:rFonts w:ascii="Arial" w:hAnsi="Arial" w:cs="Arial"/>
                <w:sz w:val="24"/>
                <w:szCs w:val="24"/>
                <w:vertAlign w:val="superscript"/>
              </w:rPr>
              <w:t>3</w:t>
            </w:r>
          </w:p>
        </w:tc>
        <w:tc>
          <w:tcPr>
            <w:tcW w:w="1559" w:type="dxa"/>
          </w:tcPr>
          <w:p w14:paraId="6C9B8ED0" w14:textId="77777777" w:rsidR="004D4829" w:rsidRPr="00604D49" w:rsidRDefault="003C27AF" w:rsidP="00604D49">
            <w:pPr>
              <w:adjustRightInd w:val="0"/>
              <w:snapToGrid w:val="0"/>
              <w:spacing w:line="360" w:lineRule="auto"/>
              <w:jc w:val="center"/>
              <w:rPr>
                <w:rFonts w:ascii="Arial" w:hAnsi="Arial" w:cs="Arial"/>
                <w:bCs/>
                <w:sz w:val="24"/>
                <w:szCs w:val="24"/>
              </w:rPr>
            </w:pPr>
            <w:r>
              <w:rPr>
                <w:rFonts w:ascii="Arial" w:hAnsi="Arial" w:cs="Arial"/>
                <w:sz w:val="24"/>
                <w:szCs w:val="24"/>
              </w:rPr>
              <w:t>2,176–</w:t>
            </w:r>
            <w:r w:rsidR="00604D49" w:rsidRPr="00604D49">
              <w:rPr>
                <w:rFonts w:ascii="Arial" w:hAnsi="Arial" w:cs="Arial"/>
                <w:sz w:val="24"/>
                <w:szCs w:val="24"/>
              </w:rPr>
              <w:t>2,184</w:t>
            </w:r>
          </w:p>
        </w:tc>
        <w:tc>
          <w:tcPr>
            <w:tcW w:w="2364" w:type="dxa"/>
          </w:tcPr>
          <w:p w14:paraId="26C2AC56" w14:textId="77777777" w:rsidR="004D4829" w:rsidRPr="001D3400" w:rsidRDefault="00604D49" w:rsidP="00385C6A">
            <w:pPr>
              <w:adjustRightInd w:val="0"/>
              <w:snapToGrid w:val="0"/>
              <w:spacing w:line="360" w:lineRule="auto"/>
              <w:jc w:val="center"/>
              <w:rPr>
                <w:rFonts w:ascii="Arial" w:hAnsi="Arial" w:cs="Arial"/>
                <w:bCs/>
                <w:sz w:val="24"/>
                <w:szCs w:val="24"/>
              </w:rPr>
            </w:pPr>
            <w:r w:rsidRPr="001D3400">
              <w:rPr>
                <w:rFonts w:ascii="Arial" w:hAnsi="Arial" w:cs="Arial"/>
                <w:sz w:val="24"/>
                <w:szCs w:val="24"/>
              </w:rPr>
              <w:t xml:space="preserve">По </w:t>
            </w:r>
            <w:r w:rsidR="00385C6A" w:rsidRPr="001D3400">
              <w:rPr>
                <w:rFonts w:ascii="Arial" w:hAnsi="Arial" w:cs="Arial"/>
                <w:sz w:val="24"/>
                <w:szCs w:val="24"/>
              </w:rPr>
              <w:t>8</w:t>
            </w:r>
            <w:r w:rsidRPr="001D3400">
              <w:rPr>
                <w:rFonts w:ascii="Arial" w:hAnsi="Arial" w:cs="Arial"/>
                <w:sz w:val="24"/>
                <w:szCs w:val="24"/>
              </w:rPr>
              <w:t xml:space="preserve">.6 </w:t>
            </w:r>
            <w:r w:rsidR="00EF7627" w:rsidRPr="001D3400">
              <w:rPr>
                <w:rFonts w:ascii="Arial" w:hAnsi="Arial" w:cs="Arial"/>
                <w:sz w:val="24"/>
                <w:szCs w:val="24"/>
              </w:rPr>
              <w:t>настоящего стандарта</w:t>
            </w:r>
          </w:p>
        </w:tc>
      </w:tr>
      <w:tr w:rsidR="00604D49" w14:paraId="62ECF453" w14:textId="77777777" w:rsidTr="0036151D">
        <w:tc>
          <w:tcPr>
            <w:tcW w:w="9742" w:type="dxa"/>
            <w:gridSpan w:val="4"/>
          </w:tcPr>
          <w:p w14:paraId="4060F6E8" w14:textId="77777777" w:rsidR="00604D49" w:rsidRPr="00604D49" w:rsidRDefault="00604D49" w:rsidP="00E176BC">
            <w:pPr>
              <w:spacing w:line="360" w:lineRule="auto"/>
              <w:ind w:firstLine="731"/>
              <w:jc w:val="both"/>
              <w:rPr>
                <w:rFonts w:ascii="Arial" w:hAnsi="Arial" w:cs="Arial"/>
              </w:rPr>
            </w:pPr>
            <w:r w:rsidRPr="00604D49">
              <w:rPr>
                <w:rFonts w:ascii="Arial" w:eastAsia="Calibri" w:hAnsi="Arial" w:cs="Arial"/>
                <w:spacing w:val="40"/>
              </w:rPr>
              <w:t>Примечание</w:t>
            </w:r>
            <w:r w:rsidRPr="00604D49">
              <w:rPr>
                <w:rFonts w:ascii="Arial" w:hAnsi="Arial" w:cs="Arial"/>
              </w:rPr>
              <w:t xml:space="preserve"> – Массовая доля токсичных примесей 1 и 2 кла</w:t>
            </w:r>
            <w:r w:rsidR="00E176BC">
              <w:rPr>
                <w:rFonts w:ascii="Arial" w:hAnsi="Arial" w:cs="Arial"/>
              </w:rPr>
              <w:t xml:space="preserve">сса опасности по ГОСТ 12.1.007, </w:t>
            </w:r>
            <w:r w:rsidR="00140CD4">
              <w:rPr>
                <w:rFonts w:ascii="Arial" w:hAnsi="Arial" w:cs="Arial"/>
              </w:rPr>
              <w:t>ГОСТ 12.1.005 (</w:t>
            </w:r>
            <w:r w:rsidR="00E176BC">
              <w:rPr>
                <w:rFonts w:ascii="Arial" w:hAnsi="Arial" w:cs="Arial"/>
              </w:rPr>
              <w:t>см.</w:t>
            </w:r>
            <w:r w:rsidRPr="00604D49">
              <w:rPr>
                <w:rFonts w:ascii="Arial" w:hAnsi="Arial" w:cs="Arial"/>
              </w:rPr>
              <w:t xml:space="preserve"> </w:t>
            </w:r>
            <w:r w:rsidR="006C6608">
              <w:rPr>
                <w:rFonts w:ascii="Arial" w:hAnsi="Arial" w:cs="Arial"/>
              </w:rPr>
              <w:t xml:space="preserve">также </w:t>
            </w:r>
            <w:r w:rsidR="00E176BC">
              <w:rPr>
                <w:rFonts w:ascii="Arial" w:hAnsi="Arial" w:cs="Arial"/>
              </w:rPr>
              <w:t>[2]</w:t>
            </w:r>
            <w:r w:rsidR="00140CD4">
              <w:rPr>
                <w:rFonts w:ascii="Arial" w:hAnsi="Arial" w:cs="Arial"/>
              </w:rPr>
              <w:t>)</w:t>
            </w:r>
            <w:r w:rsidRPr="00604D49">
              <w:rPr>
                <w:rFonts w:ascii="Arial" w:hAnsi="Arial" w:cs="Arial"/>
              </w:rPr>
              <w:t xml:space="preserve"> в хладоне 114В2, используемом как средство пожаротушения для обитаемых помещений, отсеков и т.</w:t>
            </w:r>
            <w:r w:rsidR="00CE5AB0">
              <w:rPr>
                <w:rFonts w:ascii="Arial" w:hAnsi="Arial" w:cs="Arial"/>
              </w:rPr>
              <w:t xml:space="preserve"> </w:t>
            </w:r>
            <w:r w:rsidRPr="00604D49">
              <w:rPr>
                <w:rFonts w:ascii="Arial" w:hAnsi="Arial" w:cs="Arial"/>
              </w:rPr>
              <w:t>п.,</w:t>
            </w:r>
            <w:r w:rsidRPr="00604D49">
              <w:rPr>
                <w:rFonts w:ascii="Arial" w:eastAsia="Calibri" w:hAnsi="Arial" w:cs="Arial"/>
              </w:rPr>
              <w:t xml:space="preserve"> должна быть менее 0,001 %, токсичных примесей 3 класса опасности – не более 0,01 %.</w:t>
            </w:r>
          </w:p>
        </w:tc>
      </w:tr>
    </w:tbl>
    <w:p w14:paraId="37661062" w14:textId="77777777" w:rsidR="0070170C" w:rsidRPr="000D0BDE" w:rsidRDefault="0070170C" w:rsidP="0070170C">
      <w:pPr>
        <w:adjustRightInd w:val="0"/>
        <w:snapToGrid w:val="0"/>
        <w:spacing w:after="0" w:line="360" w:lineRule="auto"/>
        <w:rPr>
          <w:rFonts w:ascii="Arial" w:hAnsi="Arial" w:cs="Arial"/>
          <w:bCs/>
          <w:szCs w:val="24"/>
        </w:rPr>
      </w:pPr>
    </w:p>
    <w:p w14:paraId="618F5F95" w14:textId="77777777" w:rsidR="00966890" w:rsidRDefault="00966890"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4</w:t>
      </w:r>
      <w:r w:rsidRPr="00966890">
        <w:rPr>
          <w:rFonts w:ascii="Arial" w:hAnsi="Arial" w:cs="Arial"/>
          <w:bCs/>
          <w:sz w:val="24"/>
          <w:szCs w:val="24"/>
        </w:rPr>
        <w:t xml:space="preserve">.3 Для исключения попадания в готовый продукт токсичных примесей загрязненный хладон 114В2, используемый как сырье при регенерации, перед допуском к производству должен быть исследован на наличие токсичных примесей </w:t>
      </w:r>
      <w:r w:rsidRPr="00966890">
        <w:rPr>
          <w:rFonts w:ascii="Arial" w:hAnsi="Arial" w:cs="Arial"/>
          <w:bCs/>
          <w:sz w:val="24"/>
          <w:szCs w:val="24"/>
        </w:rPr>
        <w:lastRenderedPageBreak/>
        <w:t xml:space="preserve">методом хромато-масс-спектрометрии по ГОСТ Р 51521 с определением их содержания по </w:t>
      </w:r>
      <w:r w:rsidR="00455732">
        <w:rPr>
          <w:rFonts w:ascii="Arial" w:hAnsi="Arial" w:cs="Arial"/>
          <w:bCs/>
          <w:sz w:val="24"/>
          <w:szCs w:val="24"/>
        </w:rPr>
        <w:t>п</w:t>
      </w:r>
      <w:r w:rsidRPr="00966890">
        <w:rPr>
          <w:rFonts w:ascii="Arial" w:hAnsi="Arial" w:cs="Arial"/>
          <w:bCs/>
          <w:sz w:val="24"/>
          <w:szCs w:val="24"/>
        </w:rPr>
        <w:t xml:space="preserve">риложению Б.  </w:t>
      </w:r>
    </w:p>
    <w:p w14:paraId="5452CB1E" w14:textId="77777777" w:rsidR="00CC0E46" w:rsidRDefault="00CC0E46" w:rsidP="000A1ACC">
      <w:pPr>
        <w:adjustRightInd w:val="0"/>
        <w:snapToGrid w:val="0"/>
        <w:spacing w:after="0" w:line="360" w:lineRule="auto"/>
        <w:ind w:firstLine="709"/>
        <w:jc w:val="both"/>
        <w:rPr>
          <w:rFonts w:ascii="Arial" w:hAnsi="Arial" w:cs="Arial"/>
          <w:bCs/>
          <w:sz w:val="24"/>
          <w:szCs w:val="24"/>
        </w:rPr>
      </w:pPr>
    </w:p>
    <w:p w14:paraId="07471EA2" w14:textId="77777777" w:rsidR="00966890" w:rsidRPr="001E4158" w:rsidRDefault="00CC0E46" w:rsidP="000A1ACC">
      <w:pPr>
        <w:adjustRightInd w:val="0"/>
        <w:snapToGrid w:val="0"/>
        <w:spacing w:after="0" w:line="360" w:lineRule="auto"/>
        <w:ind w:firstLine="709"/>
        <w:jc w:val="both"/>
        <w:rPr>
          <w:rFonts w:ascii="Arial" w:hAnsi="Arial" w:cs="Arial"/>
          <w:bCs/>
          <w:sz w:val="24"/>
          <w:szCs w:val="24"/>
        </w:rPr>
      </w:pPr>
      <w:r>
        <w:rPr>
          <w:rFonts w:ascii="Arial" w:hAnsi="Arial" w:cs="Arial"/>
          <w:b/>
          <w:sz w:val="28"/>
          <w:szCs w:val="28"/>
        </w:rPr>
        <w:t>5 Требования безопасности</w:t>
      </w:r>
    </w:p>
    <w:p w14:paraId="4E6EF36F" w14:textId="77777777" w:rsidR="001E4158" w:rsidRPr="00DF7CED" w:rsidRDefault="001E4158" w:rsidP="000A1ACC">
      <w:pPr>
        <w:adjustRightInd w:val="0"/>
        <w:snapToGrid w:val="0"/>
        <w:spacing w:after="0" w:line="360" w:lineRule="auto"/>
        <w:ind w:firstLine="709"/>
        <w:jc w:val="both"/>
        <w:rPr>
          <w:rFonts w:ascii="Arial" w:hAnsi="Arial" w:cs="Arial"/>
          <w:bCs/>
          <w:sz w:val="24"/>
          <w:szCs w:val="24"/>
        </w:rPr>
      </w:pPr>
    </w:p>
    <w:p w14:paraId="117DC736"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5</w:t>
      </w:r>
      <w:r w:rsidRPr="004E7486">
        <w:rPr>
          <w:rFonts w:ascii="Arial" w:hAnsi="Arial" w:cs="Arial"/>
          <w:bCs/>
          <w:sz w:val="24"/>
          <w:szCs w:val="24"/>
        </w:rPr>
        <w:t>.1 Хладон 114В2 является трудногорючей жидкостью.</w:t>
      </w:r>
    </w:p>
    <w:p w14:paraId="21502CF3"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sidRPr="004E7486">
        <w:rPr>
          <w:rFonts w:ascii="Arial" w:hAnsi="Arial" w:cs="Arial"/>
          <w:bCs/>
          <w:sz w:val="24"/>
          <w:szCs w:val="24"/>
        </w:rPr>
        <w:t>Нижний и верхний концентрационные пределы распространения пламени (воспламенения) паров хладона в воздухе отсутствуют, в кислороде от 28 % до 54 % (объ</w:t>
      </w:r>
      <w:r w:rsidR="00685B7A">
        <w:rPr>
          <w:rFonts w:ascii="Arial" w:hAnsi="Arial" w:cs="Arial"/>
          <w:bCs/>
          <w:sz w:val="24"/>
          <w:szCs w:val="24"/>
        </w:rPr>
        <w:t>е</w:t>
      </w:r>
      <w:r w:rsidRPr="004E7486">
        <w:rPr>
          <w:rFonts w:ascii="Arial" w:hAnsi="Arial" w:cs="Arial"/>
          <w:bCs/>
          <w:sz w:val="24"/>
          <w:szCs w:val="24"/>
        </w:rPr>
        <w:t>мная доля).</w:t>
      </w:r>
    </w:p>
    <w:p w14:paraId="1BD920F3"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sidRPr="004E7486">
        <w:rPr>
          <w:rFonts w:ascii="Arial" w:hAnsi="Arial" w:cs="Arial"/>
          <w:bCs/>
          <w:sz w:val="24"/>
          <w:szCs w:val="24"/>
        </w:rPr>
        <w:t>Минимальная взрывоопасная объ</w:t>
      </w:r>
      <w:r w:rsidR="00685B7A">
        <w:rPr>
          <w:rFonts w:ascii="Arial" w:hAnsi="Arial" w:cs="Arial"/>
          <w:bCs/>
          <w:sz w:val="24"/>
          <w:szCs w:val="24"/>
        </w:rPr>
        <w:t>е</w:t>
      </w:r>
      <w:r w:rsidRPr="004E7486">
        <w:rPr>
          <w:rFonts w:ascii="Arial" w:hAnsi="Arial" w:cs="Arial"/>
          <w:bCs/>
          <w:sz w:val="24"/>
          <w:szCs w:val="24"/>
        </w:rPr>
        <w:t>мная доля кислорода 83 % при флегматизации азотом. Для органических веществ флегматизирующая концентрация хладона 114В2 в воздухе от 2,5 % до 3,6 %, в кислороде – 30 %.</w:t>
      </w:r>
    </w:p>
    <w:p w14:paraId="73D1C65E"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sidRPr="004E7486">
        <w:rPr>
          <w:rFonts w:ascii="Arial" w:hAnsi="Arial" w:cs="Arial"/>
          <w:bCs/>
          <w:sz w:val="24"/>
          <w:szCs w:val="24"/>
        </w:rPr>
        <w:t>Температура воспламенения паровоздушных смесей 450 °С, температура самовоспламенения хладона 114В2 в воздухе 580 °С.</w:t>
      </w:r>
    </w:p>
    <w:p w14:paraId="51B3F7E9"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sidRPr="004E7486">
        <w:rPr>
          <w:rFonts w:ascii="Arial" w:hAnsi="Arial" w:cs="Arial"/>
          <w:bCs/>
          <w:sz w:val="24"/>
          <w:szCs w:val="24"/>
        </w:rPr>
        <w:t>Хладон 114В2 является сильным ингибитором горения углеводородных горючих, высокоэффективным огнетушащим средством.</w:t>
      </w:r>
    </w:p>
    <w:p w14:paraId="003A97EA"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sidRPr="004E7486">
        <w:rPr>
          <w:rFonts w:ascii="Arial" w:hAnsi="Arial" w:cs="Arial"/>
          <w:bCs/>
          <w:sz w:val="24"/>
          <w:szCs w:val="24"/>
        </w:rPr>
        <w:t>Хладон 114В2 взаимодействует со щелочными и щелочноземельными (в мелкодисперсном состоянии) металлами.</w:t>
      </w:r>
    </w:p>
    <w:p w14:paraId="62E29F8F"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sidRPr="004E7486">
        <w:rPr>
          <w:rFonts w:ascii="Arial" w:hAnsi="Arial" w:cs="Arial"/>
          <w:bCs/>
          <w:sz w:val="24"/>
          <w:szCs w:val="24"/>
        </w:rPr>
        <w:t xml:space="preserve">Основное вещество </w:t>
      </w:r>
      <w:r w:rsidR="00AF3960">
        <w:rPr>
          <w:rFonts w:ascii="Arial" w:hAnsi="Arial" w:cs="Arial"/>
          <w:bCs/>
          <w:sz w:val="24"/>
          <w:szCs w:val="24"/>
        </w:rPr>
        <w:t>х</w:t>
      </w:r>
      <w:r w:rsidRPr="004E7486">
        <w:rPr>
          <w:rFonts w:ascii="Arial" w:hAnsi="Arial" w:cs="Arial"/>
          <w:bCs/>
          <w:sz w:val="24"/>
          <w:szCs w:val="24"/>
        </w:rPr>
        <w:t>ладона 114В2 (тетрафтордибромэтан) относится к 4-му классу опасности по ГОСТ 12.1.005.</w:t>
      </w:r>
    </w:p>
    <w:p w14:paraId="2B100998"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5</w:t>
      </w:r>
      <w:r w:rsidRPr="004E7486">
        <w:rPr>
          <w:rFonts w:ascii="Arial" w:hAnsi="Arial" w:cs="Arial"/>
          <w:bCs/>
          <w:sz w:val="24"/>
          <w:szCs w:val="24"/>
        </w:rPr>
        <w:t>.2 В помещениях, где проводятся работы с хладоном 114В2, запрещается курить, включать электронагревательные приборы и проводить работы с открытым огн</w:t>
      </w:r>
      <w:r w:rsidR="00685B7A">
        <w:rPr>
          <w:rFonts w:ascii="Arial" w:hAnsi="Arial" w:cs="Arial"/>
          <w:bCs/>
          <w:sz w:val="24"/>
          <w:szCs w:val="24"/>
        </w:rPr>
        <w:t>е</w:t>
      </w:r>
      <w:r w:rsidRPr="004E7486">
        <w:rPr>
          <w:rFonts w:ascii="Arial" w:hAnsi="Arial" w:cs="Arial"/>
          <w:bCs/>
          <w:sz w:val="24"/>
          <w:szCs w:val="24"/>
        </w:rPr>
        <w:t>м.</w:t>
      </w:r>
    </w:p>
    <w:p w14:paraId="214CC983"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sidRPr="004E7486">
        <w:rPr>
          <w:rFonts w:ascii="Arial" w:hAnsi="Arial" w:cs="Arial"/>
          <w:bCs/>
          <w:sz w:val="24"/>
          <w:szCs w:val="24"/>
        </w:rPr>
        <w:t xml:space="preserve">В этих помещениях должны быть установлены </w:t>
      </w:r>
      <w:r w:rsidR="00014CD2">
        <w:rPr>
          <w:rFonts w:ascii="Arial" w:hAnsi="Arial" w:cs="Arial"/>
          <w:bCs/>
          <w:sz w:val="24"/>
          <w:szCs w:val="24"/>
        </w:rPr>
        <w:t>знаки безопасности: «</w:t>
      </w:r>
      <w:r w:rsidRPr="004E7486">
        <w:rPr>
          <w:rFonts w:ascii="Arial" w:hAnsi="Arial" w:cs="Arial"/>
          <w:bCs/>
          <w:sz w:val="24"/>
          <w:szCs w:val="24"/>
        </w:rPr>
        <w:t>Запрещается пользоваться э</w:t>
      </w:r>
      <w:r w:rsidR="00014CD2">
        <w:rPr>
          <w:rFonts w:ascii="Arial" w:hAnsi="Arial" w:cs="Arial"/>
          <w:bCs/>
          <w:sz w:val="24"/>
          <w:szCs w:val="24"/>
        </w:rPr>
        <w:t>лектронагревательными приборами», «Запрещается курить», «</w:t>
      </w:r>
      <w:r w:rsidRPr="004E7486">
        <w:rPr>
          <w:rFonts w:ascii="Arial" w:hAnsi="Arial" w:cs="Arial"/>
          <w:bCs/>
          <w:sz w:val="24"/>
          <w:szCs w:val="24"/>
        </w:rPr>
        <w:t>Запрещае</w:t>
      </w:r>
      <w:r w:rsidR="00014CD2">
        <w:rPr>
          <w:rFonts w:ascii="Arial" w:hAnsi="Arial" w:cs="Arial"/>
          <w:bCs/>
          <w:sz w:val="24"/>
          <w:szCs w:val="24"/>
        </w:rPr>
        <w:t>тся пользоваться открытым огнем»</w:t>
      </w:r>
      <w:r w:rsidRPr="004E7486">
        <w:rPr>
          <w:rFonts w:ascii="Arial" w:hAnsi="Arial" w:cs="Arial"/>
          <w:bCs/>
          <w:sz w:val="24"/>
          <w:szCs w:val="24"/>
        </w:rPr>
        <w:t xml:space="preserve"> по ГОСТ 12.4.026.</w:t>
      </w:r>
    </w:p>
    <w:p w14:paraId="19DB7066"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5</w:t>
      </w:r>
      <w:r w:rsidRPr="004E7486">
        <w:rPr>
          <w:rFonts w:ascii="Arial" w:hAnsi="Arial" w:cs="Arial"/>
          <w:bCs/>
          <w:sz w:val="24"/>
          <w:szCs w:val="24"/>
        </w:rPr>
        <w:t>.3 При работе с хладоном 114В2 должны быть соблюдены организационно-технические мероприятия по обеспечению пожарной безопасности в соответствии с ГОСТ 12.1.004.</w:t>
      </w:r>
    </w:p>
    <w:p w14:paraId="1273A950"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5.4</w:t>
      </w:r>
      <w:r w:rsidRPr="004E7486">
        <w:rPr>
          <w:rFonts w:ascii="Arial" w:hAnsi="Arial" w:cs="Arial"/>
          <w:bCs/>
          <w:sz w:val="24"/>
          <w:szCs w:val="24"/>
        </w:rPr>
        <w:t xml:space="preserve"> При нормальных условиях хладон 114В2 является малотоксичным стабильным веществом, при температурах выше 400 °С разлагается с образованием высокотоксичных продуктов [фтористого водоро</w:t>
      </w:r>
      <w:r w:rsidR="004D6EE7">
        <w:rPr>
          <w:rFonts w:ascii="Arial" w:hAnsi="Arial" w:cs="Arial"/>
          <w:bCs/>
          <w:sz w:val="24"/>
          <w:szCs w:val="24"/>
        </w:rPr>
        <w:t xml:space="preserve">да: ПДК – </w:t>
      </w:r>
      <w:r w:rsidRPr="004E7486">
        <w:rPr>
          <w:rFonts w:ascii="Arial" w:hAnsi="Arial" w:cs="Arial"/>
          <w:bCs/>
          <w:sz w:val="24"/>
          <w:szCs w:val="24"/>
        </w:rPr>
        <w:t>0,5/0,1 мг/м</w:t>
      </w:r>
      <w:r w:rsidRPr="004D6EE7">
        <w:rPr>
          <w:rFonts w:ascii="Arial" w:hAnsi="Arial" w:cs="Arial"/>
          <w:bCs/>
          <w:sz w:val="24"/>
          <w:szCs w:val="24"/>
          <w:vertAlign w:val="superscript"/>
        </w:rPr>
        <w:t>3</w:t>
      </w:r>
      <w:r w:rsidRPr="004E7486">
        <w:rPr>
          <w:rFonts w:ascii="Arial" w:hAnsi="Arial" w:cs="Arial"/>
          <w:bCs/>
          <w:sz w:val="24"/>
          <w:szCs w:val="24"/>
        </w:rPr>
        <w:t xml:space="preserve"> (максимальная/среднесменная), класс опасности I по ГОСТ 12.1.005; фторбромфосгена].</w:t>
      </w:r>
    </w:p>
    <w:p w14:paraId="7A3314A3"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lastRenderedPageBreak/>
        <w:t>5</w:t>
      </w:r>
      <w:r w:rsidRPr="004E7486">
        <w:rPr>
          <w:rFonts w:ascii="Arial" w:hAnsi="Arial" w:cs="Arial"/>
          <w:bCs/>
          <w:sz w:val="24"/>
          <w:szCs w:val="24"/>
        </w:rPr>
        <w:t>.5 Предельно допустимая концентрация хладона 114В2 в воздухе рабочей зоны производственных помещений 1000 мг/м</w:t>
      </w:r>
      <w:r w:rsidRPr="00303529">
        <w:rPr>
          <w:rFonts w:ascii="Arial" w:hAnsi="Arial" w:cs="Arial"/>
          <w:bCs/>
          <w:sz w:val="24"/>
          <w:szCs w:val="24"/>
          <w:vertAlign w:val="superscript"/>
        </w:rPr>
        <w:t>3</w:t>
      </w:r>
      <w:r w:rsidRPr="004E7486">
        <w:rPr>
          <w:rFonts w:ascii="Arial" w:hAnsi="Arial" w:cs="Arial"/>
          <w:bCs/>
          <w:sz w:val="24"/>
          <w:szCs w:val="24"/>
        </w:rPr>
        <w:t>. В концентрациях, превышающих ПДК, хладон 114В2 обладает наркотическим действием, кумулятивными свойствами не обладает. В воздухе и сточных водах не образует дополнительных вредных веществ.</w:t>
      </w:r>
    </w:p>
    <w:p w14:paraId="14ABA25C" w14:textId="77777777" w:rsidR="00063FAE" w:rsidRDefault="004E7486"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5</w:t>
      </w:r>
      <w:r w:rsidRPr="004E7486">
        <w:rPr>
          <w:rFonts w:ascii="Arial" w:hAnsi="Arial" w:cs="Arial"/>
          <w:bCs/>
          <w:sz w:val="24"/>
          <w:szCs w:val="24"/>
        </w:rPr>
        <w:t xml:space="preserve">.6 При изготовлении (восстановлении качества) хладона 114В2 должны применяться средства индивидуальной защиты: </w:t>
      </w:r>
    </w:p>
    <w:p w14:paraId="178061B1" w14:textId="77777777" w:rsidR="00063FAE" w:rsidRPr="00063FAE" w:rsidRDefault="004E7486" w:rsidP="000A1ACC">
      <w:pPr>
        <w:pStyle w:val="a3"/>
        <w:numPr>
          <w:ilvl w:val="0"/>
          <w:numId w:val="14"/>
        </w:numPr>
        <w:tabs>
          <w:tab w:val="left" w:pos="993"/>
        </w:tabs>
        <w:adjustRightInd w:val="0"/>
        <w:snapToGrid w:val="0"/>
        <w:spacing w:after="0" w:line="360" w:lineRule="auto"/>
        <w:ind w:left="0" w:firstLine="709"/>
        <w:jc w:val="both"/>
        <w:rPr>
          <w:rFonts w:ascii="Arial" w:hAnsi="Arial" w:cs="Arial"/>
          <w:bCs/>
          <w:sz w:val="24"/>
          <w:szCs w:val="24"/>
        </w:rPr>
      </w:pPr>
      <w:r w:rsidRPr="00063FAE">
        <w:rPr>
          <w:rFonts w:ascii="Arial" w:hAnsi="Arial" w:cs="Arial"/>
          <w:bCs/>
          <w:sz w:val="24"/>
          <w:szCs w:val="24"/>
        </w:rPr>
        <w:t>одеж</w:t>
      </w:r>
      <w:r w:rsidR="00063FAE">
        <w:rPr>
          <w:rFonts w:ascii="Arial" w:hAnsi="Arial" w:cs="Arial"/>
          <w:bCs/>
          <w:sz w:val="24"/>
          <w:szCs w:val="24"/>
        </w:rPr>
        <w:t>да специальная по ГОСТ 12.4.251;</w:t>
      </w:r>
      <w:r w:rsidRPr="00063FAE">
        <w:rPr>
          <w:rFonts w:ascii="Arial" w:hAnsi="Arial" w:cs="Arial"/>
          <w:bCs/>
          <w:sz w:val="24"/>
          <w:szCs w:val="24"/>
        </w:rPr>
        <w:t xml:space="preserve"> </w:t>
      </w:r>
    </w:p>
    <w:p w14:paraId="3330749B" w14:textId="77777777" w:rsidR="00063FAE" w:rsidRPr="00063FAE" w:rsidRDefault="004E7486" w:rsidP="000A1ACC">
      <w:pPr>
        <w:pStyle w:val="a3"/>
        <w:numPr>
          <w:ilvl w:val="0"/>
          <w:numId w:val="14"/>
        </w:numPr>
        <w:tabs>
          <w:tab w:val="left" w:pos="993"/>
        </w:tabs>
        <w:adjustRightInd w:val="0"/>
        <w:snapToGrid w:val="0"/>
        <w:spacing w:after="0" w:line="360" w:lineRule="auto"/>
        <w:ind w:left="0" w:firstLine="709"/>
        <w:jc w:val="both"/>
        <w:rPr>
          <w:rFonts w:ascii="Arial" w:hAnsi="Arial" w:cs="Arial"/>
          <w:bCs/>
          <w:sz w:val="24"/>
          <w:szCs w:val="24"/>
        </w:rPr>
      </w:pPr>
      <w:r w:rsidRPr="00063FAE">
        <w:rPr>
          <w:rFonts w:ascii="Arial" w:hAnsi="Arial" w:cs="Arial"/>
          <w:bCs/>
          <w:sz w:val="24"/>
          <w:szCs w:val="24"/>
        </w:rPr>
        <w:t xml:space="preserve">резиновые сапоги по ГОСТ </w:t>
      </w:r>
      <w:r w:rsidR="00063FAE">
        <w:rPr>
          <w:rFonts w:ascii="Arial" w:hAnsi="Arial" w:cs="Arial"/>
          <w:bCs/>
          <w:sz w:val="24"/>
          <w:szCs w:val="24"/>
        </w:rPr>
        <w:t>5375;</w:t>
      </w:r>
    </w:p>
    <w:p w14:paraId="64F625B7" w14:textId="77777777" w:rsidR="00063FAE" w:rsidRPr="00063FAE" w:rsidRDefault="004E7486" w:rsidP="000A1ACC">
      <w:pPr>
        <w:pStyle w:val="a3"/>
        <w:numPr>
          <w:ilvl w:val="0"/>
          <w:numId w:val="14"/>
        </w:numPr>
        <w:tabs>
          <w:tab w:val="left" w:pos="993"/>
        </w:tabs>
        <w:adjustRightInd w:val="0"/>
        <w:snapToGrid w:val="0"/>
        <w:spacing w:after="0" w:line="360" w:lineRule="auto"/>
        <w:ind w:left="0" w:firstLine="709"/>
        <w:jc w:val="both"/>
        <w:rPr>
          <w:rFonts w:ascii="Arial" w:hAnsi="Arial" w:cs="Arial"/>
          <w:bCs/>
          <w:sz w:val="24"/>
          <w:szCs w:val="24"/>
        </w:rPr>
      </w:pPr>
      <w:r w:rsidRPr="00063FAE">
        <w:rPr>
          <w:rFonts w:ascii="Arial" w:hAnsi="Arial" w:cs="Arial"/>
          <w:bCs/>
          <w:sz w:val="24"/>
          <w:szCs w:val="24"/>
        </w:rPr>
        <w:t>р</w:t>
      </w:r>
      <w:r w:rsidR="00063FAE">
        <w:rPr>
          <w:rFonts w:ascii="Arial" w:hAnsi="Arial" w:cs="Arial"/>
          <w:bCs/>
          <w:sz w:val="24"/>
          <w:szCs w:val="24"/>
        </w:rPr>
        <w:t>езиновые перчатки по ГОСТ 20010;</w:t>
      </w:r>
      <w:r w:rsidRPr="00063FAE">
        <w:rPr>
          <w:rFonts w:ascii="Arial" w:hAnsi="Arial" w:cs="Arial"/>
          <w:bCs/>
          <w:sz w:val="24"/>
          <w:szCs w:val="24"/>
        </w:rPr>
        <w:t xml:space="preserve"> </w:t>
      </w:r>
    </w:p>
    <w:p w14:paraId="5211BB4A" w14:textId="77777777" w:rsidR="00063FAE" w:rsidRPr="00063FAE" w:rsidRDefault="004E7486" w:rsidP="000A1ACC">
      <w:pPr>
        <w:pStyle w:val="a3"/>
        <w:numPr>
          <w:ilvl w:val="0"/>
          <w:numId w:val="14"/>
        </w:numPr>
        <w:tabs>
          <w:tab w:val="left" w:pos="993"/>
        </w:tabs>
        <w:adjustRightInd w:val="0"/>
        <w:snapToGrid w:val="0"/>
        <w:spacing w:after="0" w:line="360" w:lineRule="auto"/>
        <w:ind w:left="0" w:firstLine="709"/>
        <w:jc w:val="both"/>
        <w:rPr>
          <w:rFonts w:ascii="Arial" w:hAnsi="Arial" w:cs="Arial"/>
          <w:bCs/>
          <w:sz w:val="24"/>
          <w:szCs w:val="24"/>
        </w:rPr>
      </w:pPr>
      <w:r w:rsidRPr="00063FAE">
        <w:rPr>
          <w:rFonts w:ascii="Arial" w:hAnsi="Arial" w:cs="Arial"/>
          <w:bCs/>
          <w:sz w:val="24"/>
          <w:szCs w:val="24"/>
        </w:rPr>
        <w:t>защитна</w:t>
      </w:r>
      <w:r w:rsidR="00063FAE">
        <w:rPr>
          <w:rFonts w:ascii="Arial" w:hAnsi="Arial" w:cs="Arial"/>
          <w:bCs/>
          <w:sz w:val="24"/>
          <w:szCs w:val="24"/>
        </w:rPr>
        <w:t>я маска из органического стекла;</w:t>
      </w:r>
      <w:r w:rsidRPr="00063FAE">
        <w:rPr>
          <w:rFonts w:ascii="Arial" w:hAnsi="Arial" w:cs="Arial"/>
          <w:bCs/>
          <w:sz w:val="24"/>
          <w:szCs w:val="24"/>
        </w:rPr>
        <w:t xml:space="preserve"> </w:t>
      </w:r>
    </w:p>
    <w:p w14:paraId="0D4AEF9C" w14:textId="77777777" w:rsidR="004E7486" w:rsidRPr="00063FAE" w:rsidRDefault="004E7486" w:rsidP="000A1ACC">
      <w:pPr>
        <w:pStyle w:val="a3"/>
        <w:numPr>
          <w:ilvl w:val="0"/>
          <w:numId w:val="14"/>
        </w:numPr>
        <w:tabs>
          <w:tab w:val="left" w:pos="993"/>
        </w:tabs>
        <w:adjustRightInd w:val="0"/>
        <w:snapToGrid w:val="0"/>
        <w:spacing w:after="0" w:line="360" w:lineRule="auto"/>
        <w:ind w:left="0" w:firstLine="709"/>
        <w:jc w:val="both"/>
        <w:rPr>
          <w:rFonts w:ascii="Arial" w:hAnsi="Arial" w:cs="Arial"/>
          <w:bCs/>
          <w:sz w:val="24"/>
          <w:szCs w:val="24"/>
        </w:rPr>
      </w:pPr>
      <w:r w:rsidRPr="00063FAE">
        <w:rPr>
          <w:rFonts w:ascii="Arial" w:hAnsi="Arial" w:cs="Arial"/>
          <w:bCs/>
          <w:sz w:val="24"/>
          <w:szCs w:val="24"/>
        </w:rPr>
        <w:t>противогаз фильтрующий по ГОСТ 12.4.121 с фильтром ДОТ 600 марки А2В3Е3Р3Д.</w:t>
      </w:r>
    </w:p>
    <w:p w14:paraId="0ED6F277"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sidRPr="004E7486">
        <w:rPr>
          <w:rFonts w:ascii="Arial" w:hAnsi="Arial" w:cs="Arial"/>
          <w:bCs/>
          <w:sz w:val="24"/>
          <w:szCs w:val="24"/>
        </w:rPr>
        <w:t>При применении хладона 114В2 работающие должны быть обеспечены хлопчатобумажными халатами по ГОСТ 12.4.131 и ГОСТ 12.4.132 или хлопчатобумажными костюмами по ГОСТ 27574 и ГОСТ 27575, использование резиновых сапог не требуется.</w:t>
      </w:r>
    </w:p>
    <w:p w14:paraId="67207AF2"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5</w:t>
      </w:r>
      <w:r w:rsidRPr="004E7486">
        <w:rPr>
          <w:rFonts w:ascii="Arial" w:hAnsi="Arial" w:cs="Arial"/>
          <w:bCs/>
          <w:sz w:val="24"/>
          <w:szCs w:val="24"/>
        </w:rPr>
        <w:t>.7 Помещения, в которых проводят работы с хладоном 114В2, должны быть снабжены приточно-вытяжной вентиляцией по ГОСТ 12.4.021, обеспечивающей состояние воздушной среды в соответствии с требованиями ГОСТ 12.1.005.</w:t>
      </w:r>
    </w:p>
    <w:p w14:paraId="64198D33" w14:textId="77777777" w:rsidR="004E7486" w:rsidRPr="004E7486" w:rsidRDefault="004E7486"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5</w:t>
      </w:r>
      <w:r w:rsidRPr="004E7486">
        <w:rPr>
          <w:rFonts w:ascii="Arial" w:hAnsi="Arial" w:cs="Arial"/>
          <w:bCs/>
          <w:sz w:val="24"/>
          <w:szCs w:val="24"/>
        </w:rPr>
        <w:t xml:space="preserve">.8 При работе с хладоном 114В2 на открытых площадках необходимо находиться с наветренной стороны в индивидуальных средствах защиты в соответствии </w:t>
      </w:r>
      <w:r w:rsidRPr="001D3400">
        <w:rPr>
          <w:rFonts w:ascii="Arial" w:hAnsi="Arial" w:cs="Arial"/>
          <w:bCs/>
          <w:sz w:val="24"/>
          <w:szCs w:val="24"/>
        </w:rPr>
        <w:t xml:space="preserve">с </w:t>
      </w:r>
      <w:r w:rsidR="006927A1" w:rsidRPr="001D3400">
        <w:rPr>
          <w:rFonts w:ascii="Arial" w:hAnsi="Arial" w:cs="Arial"/>
          <w:bCs/>
          <w:sz w:val="24"/>
          <w:szCs w:val="24"/>
        </w:rPr>
        <w:t>5</w:t>
      </w:r>
      <w:r w:rsidRPr="001D3400">
        <w:rPr>
          <w:rFonts w:ascii="Arial" w:hAnsi="Arial" w:cs="Arial"/>
          <w:bCs/>
          <w:sz w:val="24"/>
          <w:szCs w:val="24"/>
        </w:rPr>
        <w:t>.</w:t>
      </w:r>
      <w:r w:rsidRPr="004E7486">
        <w:rPr>
          <w:rFonts w:ascii="Arial" w:hAnsi="Arial" w:cs="Arial"/>
          <w:bCs/>
          <w:sz w:val="24"/>
          <w:szCs w:val="24"/>
        </w:rPr>
        <w:t>6.</w:t>
      </w:r>
    </w:p>
    <w:p w14:paraId="434ABDF6" w14:textId="77777777" w:rsidR="005E444C" w:rsidRPr="005E444C" w:rsidRDefault="004E7486"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5</w:t>
      </w:r>
      <w:r w:rsidRPr="004E7486">
        <w:rPr>
          <w:rFonts w:ascii="Arial" w:hAnsi="Arial" w:cs="Arial"/>
          <w:bCs/>
          <w:sz w:val="24"/>
          <w:szCs w:val="24"/>
        </w:rPr>
        <w:t xml:space="preserve">.9 При аварии </w:t>
      </w:r>
      <w:r w:rsidR="00685B7A">
        <w:rPr>
          <w:rFonts w:ascii="Arial" w:hAnsi="Arial" w:cs="Arial"/>
          <w:bCs/>
          <w:sz w:val="24"/>
          <w:szCs w:val="24"/>
        </w:rPr>
        <w:t>е</w:t>
      </w:r>
      <w:r w:rsidRPr="004E7486">
        <w:rPr>
          <w:rFonts w:ascii="Arial" w:hAnsi="Arial" w:cs="Arial"/>
          <w:bCs/>
          <w:sz w:val="24"/>
          <w:szCs w:val="24"/>
        </w:rPr>
        <w:t>мкостей с хладоном 114В2 всем работающим необходимо покинуть помещение и продолжать работу после полного проветривания помещения до полного исчезновения специфического запаха или в фильтрующих противогазах.</w:t>
      </w:r>
    </w:p>
    <w:p w14:paraId="25665771" w14:textId="77777777" w:rsidR="00A45207" w:rsidRDefault="00A45207" w:rsidP="000A1ACC">
      <w:pPr>
        <w:adjustRightInd w:val="0"/>
        <w:snapToGrid w:val="0"/>
        <w:spacing w:after="0" w:line="360" w:lineRule="auto"/>
        <w:jc w:val="both"/>
        <w:rPr>
          <w:rFonts w:ascii="Arial" w:hAnsi="Arial" w:cs="Arial"/>
          <w:spacing w:val="40"/>
          <w:kern w:val="22"/>
        </w:rPr>
      </w:pPr>
    </w:p>
    <w:p w14:paraId="6235520E" w14:textId="77777777" w:rsidR="00205933" w:rsidRDefault="00205933" w:rsidP="000A1ACC">
      <w:pPr>
        <w:adjustRightInd w:val="0"/>
        <w:snapToGrid w:val="0"/>
        <w:spacing w:after="0" w:line="360" w:lineRule="auto"/>
        <w:ind w:firstLine="709"/>
        <w:jc w:val="both"/>
        <w:rPr>
          <w:rFonts w:ascii="Arial" w:hAnsi="Arial" w:cs="Arial"/>
          <w:spacing w:val="40"/>
          <w:kern w:val="22"/>
        </w:rPr>
      </w:pPr>
      <w:r>
        <w:rPr>
          <w:rFonts w:ascii="Arial" w:hAnsi="Arial" w:cs="Arial"/>
          <w:b/>
          <w:sz w:val="28"/>
          <w:szCs w:val="28"/>
        </w:rPr>
        <w:t>6 Требования охраны</w:t>
      </w:r>
      <w:r w:rsidR="00235F35">
        <w:rPr>
          <w:rFonts w:ascii="Arial" w:hAnsi="Arial" w:cs="Arial"/>
          <w:b/>
          <w:sz w:val="28"/>
          <w:szCs w:val="28"/>
        </w:rPr>
        <w:t xml:space="preserve"> окружающей среды</w:t>
      </w:r>
    </w:p>
    <w:p w14:paraId="3299D248" w14:textId="77777777" w:rsidR="00420552" w:rsidRDefault="00420552" w:rsidP="000A1ACC">
      <w:pPr>
        <w:pStyle w:val="a3"/>
        <w:spacing w:after="0" w:line="360" w:lineRule="auto"/>
        <w:ind w:left="0" w:firstLine="142"/>
        <w:jc w:val="center"/>
        <w:rPr>
          <w:rFonts w:ascii="Arial" w:hAnsi="Arial" w:cs="Arial"/>
          <w:b/>
          <w:sz w:val="24"/>
        </w:rPr>
      </w:pPr>
    </w:p>
    <w:p w14:paraId="5224DCE9" w14:textId="77777777" w:rsidR="00235F35" w:rsidRPr="00235F35" w:rsidRDefault="00235F35"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6</w:t>
      </w:r>
      <w:r w:rsidRPr="00235F35">
        <w:rPr>
          <w:rFonts w:ascii="Arial" w:hAnsi="Arial" w:cs="Arial"/>
          <w:bCs/>
          <w:sz w:val="24"/>
          <w:szCs w:val="24"/>
        </w:rPr>
        <w:t>.1 В процессе изготовления (регенерации) хладона 114В2 не допускается превышение установленных норм при выбросах и сбросах</w:t>
      </w:r>
      <w:r w:rsidR="00F97C7E">
        <w:rPr>
          <w:rFonts w:ascii="Arial" w:hAnsi="Arial" w:cs="Arial"/>
          <w:bCs/>
          <w:sz w:val="24"/>
          <w:szCs w:val="24"/>
        </w:rPr>
        <w:t xml:space="preserve"> в сточные воды и воздух (ПДВ – сточные воды, ПДК – </w:t>
      </w:r>
      <w:r w:rsidRPr="00235F35">
        <w:rPr>
          <w:rFonts w:ascii="Arial" w:hAnsi="Arial" w:cs="Arial"/>
          <w:bCs/>
          <w:sz w:val="24"/>
          <w:szCs w:val="24"/>
        </w:rPr>
        <w:t>в воздухе рабочей зоны).</w:t>
      </w:r>
    </w:p>
    <w:p w14:paraId="6B3BBECB" w14:textId="77777777" w:rsidR="00235F35" w:rsidRPr="00235F35" w:rsidRDefault="00235F35"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6</w:t>
      </w:r>
      <w:r w:rsidRPr="00235F35">
        <w:rPr>
          <w:rFonts w:ascii="Arial" w:hAnsi="Arial" w:cs="Arial"/>
          <w:bCs/>
          <w:sz w:val="24"/>
          <w:szCs w:val="24"/>
        </w:rPr>
        <w:t xml:space="preserve">.2 Хладон 114В2 относится к озоноразрушающим соединениям, представляющим опасность для объектов окружающей среды, и должен </w:t>
      </w:r>
      <w:r w:rsidRPr="00235F35">
        <w:rPr>
          <w:rFonts w:ascii="Arial" w:hAnsi="Arial" w:cs="Arial"/>
          <w:bCs/>
          <w:sz w:val="24"/>
          <w:szCs w:val="24"/>
        </w:rPr>
        <w:lastRenderedPageBreak/>
        <w:t>использоваться по прямому назначению. Обращение (переработка, измерения, потребление) хладона 114В2, в соответствии с обязательствами по защите озонового слоя Земли государств-участников Содружества, относится к сфере государственного регулирования [3]. Не допускается несанкционированное расширение области применения хладона, способствующее увеличению его выброса в атмосферу и воздействию на озоновый слой.</w:t>
      </w:r>
    </w:p>
    <w:p w14:paraId="6E135E04" w14:textId="77777777" w:rsidR="00235F35" w:rsidRPr="00235F35" w:rsidRDefault="00235F35"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6</w:t>
      </w:r>
      <w:r w:rsidRPr="00235F35">
        <w:rPr>
          <w:rFonts w:ascii="Arial" w:hAnsi="Arial" w:cs="Arial"/>
          <w:bCs/>
          <w:sz w:val="24"/>
          <w:szCs w:val="24"/>
        </w:rPr>
        <w:t>.3 Защита природной среды от вредных воздействий должна быть обеспечена тщательной герметизацией технологического оборудования, тары в процессе производства, транспортирования, хранения и эксплуатации хладона 114В2.</w:t>
      </w:r>
    </w:p>
    <w:p w14:paraId="780AAB6C" w14:textId="77777777" w:rsidR="00235F35" w:rsidRDefault="00235F35"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6</w:t>
      </w:r>
      <w:r w:rsidRPr="00235F35">
        <w:rPr>
          <w:rFonts w:ascii="Arial" w:hAnsi="Arial" w:cs="Arial"/>
          <w:bCs/>
          <w:sz w:val="24"/>
          <w:szCs w:val="24"/>
        </w:rPr>
        <w:t>.4 Не допускается слив, сброс или испарение в окружающую среду хладона 114В2 с истекшим гарантийным сроком эксплуатации.</w:t>
      </w:r>
    </w:p>
    <w:p w14:paraId="4C5F44B2" w14:textId="77777777" w:rsidR="00C00C01" w:rsidRDefault="00C00C01" w:rsidP="000A1ACC">
      <w:pPr>
        <w:adjustRightInd w:val="0"/>
        <w:snapToGrid w:val="0"/>
        <w:spacing w:after="0" w:line="360" w:lineRule="auto"/>
        <w:ind w:firstLine="709"/>
        <w:jc w:val="both"/>
        <w:rPr>
          <w:rFonts w:ascii="Arial" w:hAnsi="Arial" w:cs="Arial"/>
          <w:bCs/>
          <w:sz w:val="24"/>
          <w:szCs w:val="24"/>
        </w:rPr>
      </w:pPr>
    </w:p>
    <w:p w14:paraId="7DDB413E" w14:textId="77777777" w:rsidR="00C04EC1" w:rsidRDefault="00C04EC1" w:rsidP="000A1ACC">
      <w:pPr>
        <w:adjustRightInd w:val="0"/>
        <w:snapToGrid w:val="0"/>
        <w:spacing w:after="0" w:line="360" w:lineRule="auto"/>
        <w:ind w:firstLine="709"/>
        <w:jc w:val="both"/>
        <w:rPr>
          <w:rFonts w:ascii="Arial" w:hAnsi="Arial" w:cs="Arial"/>
          <w:spacing w:val="40"/>
          <w:kern w:val="22"/>
        </w:rPr>
      </w:pPr>
      <w:r>
        <w:rPr>
          <w:rFonts w:ascii="Arial" w:hAnsi="Arial" w:cs="Arial"/>
          <w:b/>
          <w:sz w:val="28"/>
          <w:szCs w:val="28"/>
        </w:rPr>
        <w:t>7 Правила приемки</w:t>
      </w:r>
    </w:p>
    <w:p w14:paraId="5F62ECE5" w14:textId="77777777" w:rsidR="00C04EC1" w:rsidRPr="00235F35" w:rsidRDefault="00C04EC1" w:rsidP="000A1ACC">
      <w:pPr>
        <w:adjustRightInd w:val="0"/>
        <w:snapToGrid w:val="0"/>
        <w:spacing w:after="0" w:line="360" w:lineRule="auto"/>
        <w:ind w:firstLine="709"/>
        <w:jc w:val="both"/>
        <w:rPr>
          <w:rFonts w:ascii="Arial" w:hAnsi="Arial" w:cs="Arial"/>
          <w:bCs/>
          <w:sz w:val="24"/>
          <w:szCs w:val="24"/>
        </w:rPr>
      </w:pPr>
    </w:p>
    <w:p w14:paraId="7126F351" w14:textId="77777777" w:rsidR="00C04EC1" w:rsidRPr="00C04EC1" w:rsidRDefault="00C04EC1"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7</w:t>
      </w:r>
      <w:r w:rsidRPr="00C04EC1">
        <w:rPr>
          <w:rFonts w:ascii="Arial" w:hAnsi="Arial" w:cs="Arial"/>
          <w:bCs/>
          <w:sz w:val="24"/>
          <w:szCs w:val="24"/>
        </w:rPr>
        <w:t>.1 Хладон 114В2 принимают партиями. Партией считают любое количество хладона 114В2, однородное по своим показателям качества, но не более 2,00 т, оформленное одним документом о качестве.</w:t>
      </w:r>
    </w:p>
    <w:p w14:paraId="7E515A5D" w14:textId="77777777" w:rsidR="00C04EC1" w:rsidRPr="00C04EC1" w:rsidRDefault="00C04EC1" w:rsidP="000A1ACC">
      <w:pPr>
        <w:adjustRightInd w:val="0"/>
        <w:snapToGrid w:val="0"/>
        <w:spacing w:after="0" w:line="360" w:lineRule="auto"/>
        <w:ind w:firstLine="709"/>
        <w:jc w:val="both"/>
        <w:rPr>
          <w:rFonts w:ascii="Arial" w:hAnsi="Arial" w:cs="Arial"/>
          <w:bCs/>
          <w:sz w:val="24"/>
          <w:szCs w:val="24"/>
        </w:rPr>
      </w:pPr>
      <w:r w:rsidRPr="00C04EC1">
        <w:rPr>
          <w:rFonts w:ascii="Arial" w:hAnsi="Arial" w:cs="Arial"/>
          <w:bCs/>
          <w:sz w:val="24"/>
          <w:szCs w:val="24"/>
        </w:rPr>
        <w:t>Документ о качестве должен содержать:</w:t>
      </w:r>
    </w:p>
    <w:p w14:paraId="1204B060" w14:textId="77777777" w:rsidR="00596000" w:rsidRDefault="00C04EC1" w:rsidP="000A1ACC">
      <w:pPr>
        <w:pStyle w:val="a3"/>
        <w:numPr>
          <w:ilvl w:val="0"/>
          <w:numId w:val="6"/>
        </w:numPr>
        <w:tabs>
          <w:tab w:val="left" w:pos="993"/>
        </w:tabs>
        <w:adjustRightInd w:val="0"/>
        <w:snapToGrid w:val="0"/>
        <w:spacing w:after="0" w:line="360" w:lineRule="auto"/>
        <w:ind w:left="0" w:firstLine="567"/>
        <w:jc w:val="both"/>
        <w:rPr>
          <w:rFonts w:ascii="Arial" w:hAnsi="Arial" w:cs="Arial"/>
          <w:bCs/>
          <w:sz w:val="24"/>
          <w:szCs w:val="24"/>
        </w:rPr>
      </w:pPr>
      <w:r w:rsidRPr="00A929A3">
        <w:rPr>
          <w:rFonts w:ascii="Arial" w:hAnsi="Arial" w:cs="Arial"/>
          <w:bCs/>
          <w:sz w:val="24"/>
          <w:szCs w:val="24"/>
        </w:rPr>
        <w:t>наименова</w:t>
      </w:r>
      <w:r w:rsidR="001C4D45">
        <w:rPr>
          <w:rFonts w:ascii="Arial" w:hAnsi="Arial" w:cs="Arial"/>
          <w:bCs/>
          <w:sz w:val="24"/>
          <w:szCs w:val="24"/>
        </w:rPr>
        <w:t>ние предприятия-изготовителя и</w:t>
      </w:r>
      <w:r w:rsidRPr="00A929A3">
        <w:rPr>
          <w:rFonts w:ascii="Arial" w:hAnsi="Arial" w:cs="Arial"/>
          <w:bCs/>
          <w:sz w:val="24"/>
          <w:szCs w:val="24"/>
        </w:rPr>
        <w:t xml:space="preserve"> (и</w:t>
      </w:r>
      <w:r w:rsidR="001C4D45">
        <w:rPr>
          <w:rFonts w:ascii="Arial" w:hAnsi="Arial" w:cs="Arial"/>
          <w:bCs/>
          <w:sz w:val="24"/>
          <w:szCs w:val="24"/>
        </w:rPr>
        <w:t>ли</w:t>
      </w:r>
      <w:r w:rsidR="00596000">
        <w:rPr>
          <w:rFonts w:ascii="Arial" w:hAnsi="Arial" w:cs="Arial"/>
          <w:bCs/>
          <w:sz w:val="24"/>
          <w:szCs w:val="24"/>
        </w:rPr>
        <w:t>) его товарный знак;</w:t>
      </w:r>
    </w:p>
    <w:p w14:paraId="58EF1FD3" w14:textId="77777777" w:rsidR="00C04EC1" w:rsidRPr="00A929A3" w:rsidRDefault="00C04EC1" w:rsidP="000A1ACC">
      <w:pPr>
        <w:pStyle w:val="a3"/>
        <w:numPr>
          <w:ilvl w:val="0"/>
          <w:numId w:val="6"/>
        </w:numPr>
        <w:tabs>
          <w:tab w:val="left" w:pos="993"/>
        </w:tabs>
        <w:adjustRightInd w:val="0"/>
        <w:snapToGrid w:val="0"/>
        <w:spacing w:after="0" w:line="360" w:lineRule="auto"/>
        <w:ind w:left="0" w:firstLine="567"/>
        <w:jc w:val="both"/>
        <w:rPr>
          <w:rFonts w:ascii="Arial" w:hAnsi="Arial" w:cs="Arial"/>
          <w:bCs/>
          <w:sz w:val="24"/>
          <w:szCs w:val="24"/>
        </w:rPr>
      </w:pPr>
      <w:r w:rsidRPr="00A929A3">
        <w:rPr>
          <w:rFonts w:ascii="Arial" w:hAnsi="Arial" w:cs="Arial"/>
          <w:bCs/>
          <w:sz w:val="24"/>
          <w:szCs w:val="24"/>
        </w:rPr>
        <w:t>наименование продукта;</w:t>
      </w:r>
    </w:p>
    <w:p w14:paraId="68A4D065" w14:textId="77777777" w:rsidR="004E5DE6" w:rsidRDefault="00C04EC1" w:rsidP="000A1ACC">
      <w:pPr>
        <w:pStyle w:val="a3"/>
        <w:numPr>
          <w:ilvl w:val="0"/>
          <w:numId w:val="6"/>
        </w:numPr>
        <w:tabs>
          <w:tab w:val="left" w:pos="993"/>
        </w:tabs>
        <w:adjustRightInd w:val="0"/>
        <w:snapToGrid w:val="0"/>
        <w:spacing w:after="0" w:line="360" w:lineRule="auto"/>
        <w:ind w:left="0" w:firstLine="567"/>
        <w:jc w:val="both"/>
        <w:rPr>
          <w:rFonts w:ascii="Arial" w:hAnsi="Arial" w:cs="Arial"/>
          <w:bCs/>
          <w:sz w:val="24"/>
          <w:szCs w:val="24"/>
        </w:rPr>
      </w:pPr>
      <w:r w:rsidRPr="00A929A3">
        <w:rPr>
          <w:rFonts w:ascii="Arial" w:hAnsi="Arial" w:cs="Arial"/>
          <w:bCs/>
          <w:sz w:val="24"/>
          <w:szCs w:val="24"/>
        </w:rPr>
        <w:t xml:space="preserve">номер партии; </w:t>
      </w:r>
    </w:p>
    <w:p w14:paraId="15DB9E5E" w14:textId="77777777" w:rsidR="00C04EC1" w:rsidRPr="00A929A3" w:rsidRDefault="00C04EC1" w:rsidP="000A1ACC">
      <w:pPr>
        <w:pStyle w:val="a3"/>
        <w:numPr>
          <w:ilvl w:val="0"/>
          <w:numId w:val="6"/>
        </w:numPr>
        <w:tabs>
          <w:tab w:val="left" w:pos="993"/>
        </w:tabs>
        <w:adjustRightInd w:val="0"/>
        <w:snapToGrid w:val="0"/>
        <w:spacing w:after="0" w:line="360" w:lineRule="auto"/>
        <w:ind w:left="0" w:firstLine="567"/>
        <w:jc w:val="both"/>
        <w:rPr>
          <w:rFonts w:ascii="Arial" w:hAnsi="Arial" w:cs="Arial"/>
          <w:bCs/>
          <w:sz w:val="24"/>
          <w:szCs w:val="24"/>
        </w:rPr>
      </w:pPr>
      <w:r w:rsidRPr="00A929A3">
        <w:rPr>
          <w:rFonts w:ascii="Arial" w:hAnsi="Arial" w:cs="Arial"/>
          <w:bCs/>
          <w:sz w:val="24"/>
          <w:szCs w:val="24"/>
        </w:rPr>
        <w:t>дату изготовления;</w:t>
      </w:r>
    </w:p>
    <w:p w14:paraId="2557304D" w14:textId="77777777" w:rsidR="00C04EC1" w:rsidRPr="00A929A3" w:rsidRDefault="00C04EC1" w:rsidP="000A1ACC">
      <w:pPr>
        <w:pStyle w:val="a3"/>
        <w:numPr>
          <w:ilvl w:val="0"/>
          <w:numId w:val="6"/>
        </w:numPr>
        <w:tabs>
          <w:tab w:val="left" w:pos="993"/>
        </w:tabs>
        <w:adjustRightInd w:val="0"/>
        <w:snapToGrid w:val="0"/>
        <w:spacing w:after="0" w:line="360" w:lineRule="auto"/>
        <w:ind w:left="0" w:firstLine="567"/>
        <w:jc w:val="both"/>
        <w:rPr>
          <w:rFonts w:ascii="Arial" w:hAnsi="Arial" w:cs="Arial"/>
          <w:bCs/>
          <w:sz w:val="24"/>
          <w:szCs w:val="24"/>
        </w:rPr>
      </w:pPr>
      <w:r w:rsidRPr="00A929A3">
        <w:rPr>
          <w:rFonts w:ascii="Arial" w:hAnsi="Arial" w:cs="Arial"/>
          <w:bCs/>
          <w:sz w:val="24"/>
          <w:szCs w:val="24"/>
        </w:rPr>
        <w:t>массу нетто/брутто (для бочек);</w:t>
      </w:r>
    </w:p>
    <w:p w14:paraId="1CE4BDA3" w14:textId="77777777" w:rsidR="00C04EC1" w:rsidRPr="00A929A3" w:rsidRDefault="00C04EC1" w:rsidP="000A1ACC">
      <w:pPr>
        <w:pStyle w:val="a3"/>
        <w:numPr>
          <w:ilvl w:val="0"/>
          <w:numId w:val="6"/>
        </w:numPr>
        <w:tabs>
          <w:tab w:val="left" w:pos="993"/>
        </w:tabs>
        <w:adjustRightInd w:val="0"/>
        <w:snapToGrid w:val="0"/>
        <w:spacing w:after="0" w:line="360" w:lineRule="auto"/>
        <w:ind w:left="0" w:firstLine="567"/>
        <w:jc w:val="both"/>
        <w:rPr>
          <w:rFonts w:ascii="Arial" w:hAnsi="Arial" w:cs="Arial"/>
          <w:bCs/>
          <w:sz w:val="24"/>
          <w:szCs w:val="24"/>
        </w:rPr>
      </w:pPr>
      <w:r w:rsidRPr="00A929A3">
        <w:rPr>
          <w:rFonts w:ascii="Arial" w:hAnsi="Arial" w:cs="Arial"/>
          <w:bCs/>
          <w:sz w:val="24"/>
          <w:szCs w:val="24"/>
        </w:rPr>
        <w:t>результаты проведенных анализов или подтверждение о соответствии качества продукта требованиям настоящего стандарта;</w:t>
      </w:r>
    </w:p>
    <w:p w14:paraId="0E4BCA85" w14:textId="77777777" w:rsidR="00C04EC1" w:rsidRPr="00A929A3" w:rsidRDefault="00C04EC1" w:rsidP="000A1ACC">
      <w:pPr>
        <w:pStyle w:val="a3"/>
        <w:numPr>
          <w:ilvl w:val="0"/>
          <w:numId w:val="6"/>
        </w:numPr>
        <w:tabs>
          <w:tab w:val="left" w:pos="993"/>
        </w:tabs>
        <w:adjustRightInd w:val="0"/>
        <w:snapToGrid w:val="0"/>
        <w:spacing w:after="0" w:line="360" w:lineRule="auto"/>
        <w:ind w:left="0" w:firstLine="567"/>
        <w:jc w:val="both"/>
        <w:rPr>
          <w:rFonts w:ascii="Arial" w:hAnsi="Arial" w:cs="Arial"/>
          <w:bCs/>
          <w:sz w:val="24"/>
          <w:szCs w:val="24"/>
        </w:rPr>
      </w:pPr>
      <w:r w:rsidRPr="00A929A3">
        <w:rPr>
          <w:rFonts w:ascii="Arial" w:hAnsi="Arial" w:cs="Arial"/>
          <w:bCs/>
          <w:sz w:val="24"/>
          <w:szCs w:val="24"/>
        </w:rPr>
        <w:t>обозначение настоящего стандарта.</w:t>
      </w:r>
    </w:p>
    <w:p w14:paraId="0CA4FB8E" w14:textId="77777777" w:rsidR="00C04EC1" w:rsidRPr="00C04EC1" w:rsidRDefault="00C04EC1"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7</w:t>
      </w:r>
      <w:r w:rsidRPr="00C04EC1">
        <w:rPr>
          <w:rFonts w:ascii="Arial" w:hAnsi="Arial" w:cs="Arial"/>
          <w:bCs/>
          <w:sz w:val="24"/>
          <w:szCs w:val="24"/>
        </w:rPr>
        <w:t>.2 Для проверки качества хладона 114В2 от партии отбирают 5 % тарных мест при мелкой фасовке и 10 % при расфасовке в бочки, но не менее двух тарных мест.</w:t>
      </w:r>
    </w:p>
    <w:p w14:paraId="305322A5" w14:textId="77777777" w:rsidR="00C04EC1" w:rsidRPr="00C04EC1" w:rsidRDefault="00C04EC1"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7</w:t>
      </w:r>
      <w:r w:rsidRPr="00C04EC1">
        <w:rPr>
          <w:rFonts w:ascii="Arial" w:hAnsi="Arial" w:cs="Arial"/>
          <w:bCs/>
          <w:sz w:val="24"/>
          <w:szCs w:val="24"/>
        </w:rPr>
        <w:t>.3 При получении неудовлетворительных результатов анализа хотя бы по одному из показателей проводят повторный анализ на удвоенном количестве упаковочных единиц той же партии.</w:t>
      </w:r>
    </w:p>
    <w:p w14:paraId="0064E64B" w14:textId="77777777" w:rsidR="00C04EC1" w:rsidRDefault="00C04EC1" w:rsidP="000A1ACC">
      <w:pPr>
        <w:adjustRightInd w:val="0"/>
        <w:snapToGrid w:val="0"/>
        <w:spacing w:after="0" w:line="360" w:lineRule="auto"/>
        <w:ind w:firstLine="709"/>
        <w:jc w:val="both"/>
        <w:rPr>
          <w:rFonts w:ascii="Arial" w:hAnsi="Arial" w:cs="Arial"/>
          <w:bCs/>
          <w:sz w:val="24"/>
          <w:szCs w:val="24"/>
        </w:rPr>
      </w:pPr>
      <w:r w:rsidRPr="00C04EC1">
        <w:rPr>
          <w:rFonts w:ascii="Arial" w:hAnsi="Arial" w:cs="Arial"/>
          <w:bCs/>
          <w:sz w:val="24"/>
          <w:szCs w:val="24"/>
        </w:rPr>
        <w:lastRenderedPageBreak/>
        <w:t>Результаты повторного анализа распространяются на всю партию и являются окончательными.</w:t>
      </w:r>
    </w:p>
    <w:p w14:paraId="39E37043" w14:textId="77777777" w:rsidR="007B24C2" w:rsidRDefault="007B24C2" w:rsidP="007B24C2">
      <w:pPr>
        <w:rPr>
          <w:rFonts w:ascii="Arial" w:hAnsi="Arial" w:cs="Arial"/>
          <w:b/>
          <w:sz w:val="28"/>
          <w:szCs w:val="28"/>
        </w:rPr>
      </w:pPr>
    </w:p>
    <w:p w14:paraId="655689D7" w14:textId="77777777" w:rsidR="00EC6A03" w:rsidRDefault="00EC6A03" w:rsidP="007B24C2">
      <w:pPr>
        <w:ind w:firstLine="709"/>
        <w:rPr>
          <w:rFonts w:ascii="Arial" w:hAnsi="Arial" w:cs="Arial"/>
          <w:spacing w:val="40"/>
          <w:kern w:val="22"/>
        </w:rPr>
      </w:pPr>
      <w:r>
        <w:rPr>
          <w:rFonts w:ascii="Arial" w:hAnsi="Arial" w:cs="Arial"/>
          <w:b/>
          <w:sz w:val="28"/>
          <w:szCs w:val="28"/>
        </w:rPr>
        <w:t>8 Методы анализа</w:t>
      </w:r>
    </w:p>
    <w:p w14:paraId="43F2DA9E" w14:textId="77777777" w:rsidR="00EC6A03" w:rsidRDefault="00EC6A03" w:rsidP="000A1ACC">
      <w:pPr>
        <w:adjustRightInd w:val="0"/>
        <w:snapToGrid w:val="0"/>
        <w:spacing w:after="0" w:line="360" w:lineRule="auto"/>
        <w:ind w:firstLine="709"/>
        <w:jc w:val="both"/>
        <w:rPr>
          <w:rFonts w:ascii="Arial" w:hAnsi="Arial" w:cs="Arial"/>
          <w:bCs/>
          <w:sz w:val="24"/>
          <w:szCs w:val="24"/>
        </w:rPr>
      </w:pPr>
    </w:p>
    <w:p w14:paraId="56B9AD3F" w14:textId="77777777" w:rsidR="00EC6A03" w:rsidRPr="009C7324" w:rsidRDefault="00EC6A03" w:rsidP="000A1ACC">
      <w:pPr>
        <w:adjustRightInd w:val="0"/>
        <w:snapToGrid w:val="0"/>
        <w:spacing w:after="0" w:line="360" w:lineRule="auto"/>
        <w:ind w:firstLine="709"/>
        <w:jc w:val="both"/>
        <w:rPr>
          <w:rFonts w:ascii="Arial" w:hAnsi="Arial" w:cs="Arial"/>
          <w:b/>
          <w:bCs/>
          <w:sz w:val="24"/>
          <w:szCs w:val="24"/>
        </w:rPr>
      </w:pPr>
      <w:r w:rsidRPr="009C7324">
        <w:rPr>
          <w:rFonts w:ascii="Arial" w:hAnsi="Arial" w:cs="Arial"/>
          <w:b/>
          <w:bCs/>
          <w:sz w:val="24"/>
          <w:szCs w:val="24"/>
        </w:rPr>
        <w:t>8.1 Общие требования по проведению испытаний (анализов)</w:t>
      </w:r>
    </w:p>
    <w:p w14:paraId="2C383F87"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Средства измерений должны быть утвержденных типов, зарегистрированы в национ</w:t>
      </w:r>
      <w:r w:rsidR="00692AAE">
        <w:rPr>
          <w:rFonts w:ascii="Arial" w:hAnsi="Arial" w:cs="Arial"/>
          <w:bCs/>
          <w:sz w:val="24"/>
          <w:szCs w:val="24"/>
        </w:rPr>
        <w:t>альном реестре средств измерений</w:t>
      </w:r>
      <w:r w:rsidR="00692AAE">
        <w:rPr>
          <w:rStyle w:val="ab"/>
          <w:rFonts w:ascii="Arial" w:hAnsi="Arial" w:cs="Arial"/>
          <w:bCs/>
          <w:sz w:val="24"/>
          <w:szCs w:val="24"/>
        </w:rPr>
        <w:footnoteReference w:id="2"/>
      </w:r>
      <w:r w:rsidR="00692AAE">
        <w:rPr>
          <w:rFonts w:ascii="Arial" w:hAnsi="Arial" w:cs="Arial"/>
          <w:bCs/>
          <w:sz w:val="24"/>
          <w:szCs w:val="24"/>
          <w:vertAlign w:val="superscript"/>
        </w:rPr>
        <w:t>)</w:t>
      </w:r>
      <w:r w:rsidR="00692AAE">
        <w:rPr>
          <w:rFonts w:ascii="Arial" w:hAnsi="Arial" w:cs="Arial"/>
          <w:bCs/>
          <w:sz w:val="24"/>
          <w:szCs w:val="24"/>
        </w:rPr>
        <w:t xml:space="preserve"> и </w:t>
      </w:r>
      <w:r w:rsidRPr="00EC6A03">
        <w:rPr>
          <w:rFonts w:ascii="Arial" w:hAnsi="Arial" w:cs="Arial"/>
          <w:bCs/>
          <w:sz w:val="24"/>
          <w:szCs w:val="24"/>
        </w:rPr>
        <w:t>иметь метрологическое подтверждение, полученное путем поверки/калибровки.</w:t>
      </w:r>
    </w:p>
    <w:p w14:paraId="04E9D844"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Допускается применение других средств измерения утвержденных типов, вспомогательных устройств, посуды, реактивов с метрологическими характеристиками и техническими характеристиками не хуже указанных в настоящем стандарте.</w:t>
      </w:r>
    </w:p>
    <w:p w14:paraId="1A1A615A"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Допускается применение других методик (методов) измерений, прошедших метрологическую аттестацию в установленном порядке и имеющих значения показателей точности измерений, соответствующие определенным диапазонам измерений, не хуже, чем у методов, предусмотренных настоящим стандартом.</w:t>
      </w:r>
    </w:p>
    <w:p w14:paraId="01157977"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При разногласиях в оценке показателей качества хладона 114В2 анализ проводят методами, указанными в настоящем стандарте.</w:t>
      </w:r>
    </w:p>
    <w:p w14:paraId="2FE16D73"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Округление результатов измерений проводят с учетом разряда абсолютной погрешности. Абсолютную погрешность результата измерений представляют числом, содержащим не более двух значащих цифр. Наименьший разряд числового значения результата измерений принимают таким же, как и наименьший разряд числового значения абсолютной погрешности результата измерений.</w:t>
      </w:r>
    </w:p>
    <w:p w14:paraId="7630967D"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При выполнении измерений соблюдают следующие условия:</w:t>
      </w:r>
    </w:p>
    <w:p w14:paraId="410A2A37"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 xml:space="preserve">- температура воздуха в помещении (20 ± 5) </w:t>
      </w:r>
      <w:r w:rsidRPr="00EC6A03">
        <w:rPr>
          <w:rFonts w:ascii="Arial" w:hAnsi="Arial" w:cs="Arial"/>
          <w:bCs/>
          <w:sz w:val="24"/>
          <w:szCs w:val="24"/>
        </w:rPr>
        <w:sym w:font="Symbol" w:char="F0B0"/>
      </w:r>
      <w:r w:rsidRPr="00EC6A03">
        <w:rPr>
          <w:rFonts w:ascii="Arial" w:hAnsi="Arial" w:cs="Arial"/>
          <w:bCs/>
          <w:sz w:val="24"/>
          <w:szCs w:val="24"/>
        </w:rPr>
        <w:t>С;</w:t>
      </w:r>
    </w:p>
    <w:p w14:paraId="3E025852"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 относительная влажность воздуха не более 80 %;</w:t>
      </w:r>
    </w:p>
    <w:p w14:paraId="7B03218B"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 атмосферное давление от 84 до 106 кПа (от 630 до 795 мм рт. ст.);</w:t>
      </w:r>
    </w:p>
    <w:p w14:paraId="422AD6F2"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 напряжение питания электросети (230 ± 23) В.</w:t>
      </w:r>
    </w:p>
    <w:p w14:paraId="0084C8BA" w14:textId="77777777" w:rsidR="00EC6A03" w:rsidRPr="00EC6A03" w:rsidRDefault="007D42CB"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8</w:t>
      </w:r>
      <w:r w:rsidR="00EC6A03" w:rsidRPr="00EC6A03">
        <w:rPr>
          <w:rFonts w:ascii="Arial" w:hAnsi="Arial" w:cs="Arial"/>
          <w:bCs/>
          <w:sz w:val="24"/>
          <w:szCs w:val="24"/>
        </w:rPr>
        <w:t>.2 Точечные пробы отбирают чистым сухим пробоотборником из стекла или нержавеющей стали. Объем точечной пробы от 50 до 250 см</w:t>
      </w:r>
      <w:r w:rsidR="00EC6A03" w:rsidRPr="003D3B62">
        <w:rPr>
          <w:rFonts w:ascii="Arial" w:hAnsi="Arial" w:cs="Arial"/>
          <w:bCs/>
          <w:sz w:val="24"/>
          <w:szCs w:val="24"/>
          <w:vertAlign w:val="superscript"/>
        </w:rPr>
        <w:t>3</w:t>
      </w:r>
      <w:r w:rsidR="00EC6A03" w:rsidRPr="00EC6A03">
        <w:rPr>
          <w:rFonts w:ascii="Arial" w:hAnsi="Arial" w:cs="Arial"/>
          <w:bCs/>
          <w:sz w:val="24"/>
          <w:szCs w:val="24"/>
        </w:rPr>
        <w:t>. Отобранные пробы соединяют вместе и тщательно перемешивают, объедин</w:t>
      </w:r>
      <w:r w:rsidR="00685B7A">
        <w:rPr>
          <w:rFonts w:ascii="Arial" w:hAnsi="Arial" w:cs="Arial"/>
          <w:bCs/>
          <w:sz w:val="24"/>
          <w:szCs w:val="24"/>
        </w:rPr>
        <w:t>е</w:t>
      </w:r>
      <w:r w:rsidR="00EC6A03" w:rsidRPr="00EC6A03">
        <w:rPr>
          <w:rFonts w:ascii="Arial" w:hAnsi="Arial" w:cs="Arial"/>
          <w:bCs/>
          <w:sz w:val="24"/>
          <w:szCs w:val="24"/>
        </w:rPr>
        <w:t>нную пробу в объ</w:t>
      </w:r>
      <w:r w:rsidR="00685B7A">
        <w:rPr>
          <w:rFonts w:ascii="Arial" w:hAnsi="Arial" w:cs="Arial"/>
          <w:bCs/>
          <w:sz w:val="24"/>
          <w:szCs w:val="24"/>
        </w:rPr>
        <w:t>е</w:t>
      </w:r>
      <w:r w:rsidR="00EC6A03" w:rsidRPr="00EC6A03">
        <w:rPr>
          <w:rFonts w:ascii="Arial" w:hAnsi="Arial" w:cs="Arial"/>
          <w:bCs/>
          <w:sz w:val="24"/>
          <w:szCs w:val="24"/>
        </w:rPr>
        <w:t xml:space="preserve">ме не </w:t>
      </w:r>
      <w:r w:rsidR="00EC6A03" w:rsidRPr="00EC6A03">
        <w:rPr>
          <w:rFonts w:ascii="Arial" w:hAnsi="Arial" w:cs="Arial"/>
          <w:bCs/>
          <w:sz w:val="24"/>
          <w:szCs w:val="24"/>
        </w:rPr>
        <w:lastRenderedPageBreak/>
        <w:t>менее 0,5 дм</w:t>
      </w:r>
      <w:r w:rsidR="00EC6A03" w:rsidRPr="00C00C01">
        <w:rPr>
          <w:rFonts w:ascii="Arial" w:hAnsi="Arial" w:cs="Arial"/>
          <w:bCs/>
          <w:sz w:val="24"/>
          <w:szCs w:val="24"/>
          <w:vertAlign w:val="superscript"/>
        </w:rPr>
        <w:t>3</w:t>
      </w:r>
      <w:r w:rsidR="00EC6A03" w:rsidRPr="00EC6A03">
        <w:rPr>
          <w:rFonts w:ascii="Arial" w:hAnsi="Arial" w:cs="Arial"/>
          <w:bCs/>
          <w:sz w:val="24"/>
          <w:szCs w:val="24"/>
        </w:rPr>
        <w:t xml:space="preserve"> помещают в чистую сухую банку или бутылку для реактивов из т</w:t>
      </w:r>
      <w:r w:rsidR="00685B7A">
        <w:rPr>
          <w:rFonts w:ascii="Arial" w:hAnsi="Arial" w:cs="Arial"/>
          <w:bCs/>
          <w:sz w:val="24"/>
          <w:szCs w:val="24"/>
        </w:rPr>
        <w:t>е</w:t>
      </w:r>
      <w:r w:rsidR="00EC6A03" w:rsidRPr="00EC6A03">
        <w:rPr>
          <w:rFonts w:ascii="Arial" w:hAnsi="Arial" w:cs="Arial"/>
          <w:bCs/>
          <w:sz w:val="24"/>
          <w:szCs w:val="24"/>
        </w:rPr>
        <w:t>много стекла с герметичной крышкой.</w:t>
      </w:r>
    </w:p>
    <w:p w14:paraId="01152DA3"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На банку (бутылку) с объедин</w:t>
      </w:r>
      <w:r w:rsidR="00685B7A">
        <w:rPr>
          <w:rFonts w:ascii="Arial" w:hAnsi="Arial" w:cs="Arial"/>
          <w:bCs/>
          <w:sz w:val="24"/>
          <w:szCs w:val="24"/>
        </w:rPr>
        <w:t>е</w:t>
      </w:r>
      <w:r w:rsidRPr="00EC6A03">
        <w:rPr>
          <w:rFonts w:ascii="Arial" w:hAnsi="Arial" w:cs="Arial"/>
          <w:bCs/>
          <w:sz w:val="24"/>
          <w:szCs w:val="24"/>
        </w:rPr>
        <w:t>нной пробой наклеивают этикетку с обозначением наименования продукта, номера партии, даты отбора пробы и обозначения настоящего стандарта.</w:t>
      </w:r>
    </w:p>
    <w:p w14:paraId="2484842F" w14:textId="77777777" w:rsidR="00A04277" w:rsidRDefault="007D42CB"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8</w:t>
      </w:r>
      <w:r w:rsidR="00EC6A03" w:rsidRPr="00EC6A03">
        <w:rPr>
          <w:rFonts w:ascii="Arial" w:hAnsi="Arial" w:cs="Arial"/>
          <w:bCs/>
          <w:sz w:val="24"/>
          <w:szCs w:val="24"/>
        </w:rPr>
        <w:t>.3</w:t>
      </w:r>
      <w:r w:rsidR="00EC6A03" w:rsidRPr="00EC6A03">
        <w:rPr>
          <w:rFonts w:ascii="Arial" w:hAnsi="Arial" w:cs="Arial"/>
          <w:bCs/>
          <w:sz w:val="24"/>
          <w:szCs w:val="24"/>
        </w:rPr>
        <w:tab/>
        <w:t>Определение массовых</w:t>
      </w:r>
      <w:r w:rsidR="00EC6A03" w:rsidRPr="00EC6A03">
        <w:rPr>
          <w:rFonts w:ascii="Arial" w:hAnsi="Arial" w:cs="Arial"/>
          <w:bCs/>
          <w:sz w:val="24"/>
          <w:szCs w:val="24"/>
        </w:rPr>
        <w:tab/>
        <w:t xml:space="preserve"> долей тетрафтордибромэтана и примесей, определяемых хроматографическим методом, проводят методом газовой хроматографии по аттестованной методике измерений </w:t>
      </w:r>
      <w:r w:rsidR="00432FFC">
        <w:rPr>
          <w:rFonts w:ascii="Arial" w:hAnsi="Arial" w:cs="Arial"/>
          <w:bCs/>
          <w:sz w:val="24"/>
          <w:szCs w:val="24"/>
        </w:rPr>
        <w:t>(см. п</w:t>
      </w:r>
      <w:r w:rsidR="00EC6A03" w:rsidRPr="00EC6A03">
        <w:rPr>
          <w:rFonts w:ascii="Arial" w:hAnsi="Arial" w:cs="Arial"/>
          <w:bCs/>
          <w:sz w:val="24"/>
          <w:szCs w:val="24"/>
        </w:rPr>
        <w:t xml:space="preserve">риложение В) с идентификацией компонентов пробы методом хромато-масс-спектрометрии по </w:t>
      </w:r>
      <w:r w:rsidR="00EC6A03" w:rsidRPr="009619D3">
        <w:rPr>
          <w:rFonts w:ascii="Arial" w:hAnsi="Arial" w:cs="Arial"/>
          <w:bCs/>
          <w:sz w:val="24"/>
          <w:szCs w:val="24"/>
        </w:rPr>
        <w:t>ГОСТ Р 51521 (</w:t>
      </w:r>
      <w:r w:rsidR="009619D3" w:rsidRPr="009619D3">
        <w:rPr>
          <w:rFonts w:ascii="Arial" w:hAnsi="Arial" w:cs="Arial"/>
          <w:bCs/>
          <w:sz w:val="24"/>
          <w:szCs w:val="24"/>
        </w:rPr>
        <w:t>под</w:t>
      </w:r>
      <w:r w:rsidR="00EC6A03" w:rsidRPr="009619D3">
        <w:rPr>
          <w:rFonts w:ascii="Arial" w:hAnsi="Arial" w:cs="Arial"/>
          <w:bCs/>
          <w:sz w:val="24"/>
          <w:szCs w:val="24"/>
        </w:rPr>
        <w:t>пункт 4.5.1)</w:t>
      </w:r>
      <w:r w:rsidR="00EC6A03" w:rsidRPr="00EC6A03">
        <w:rPr>
          <w:rFonts w:ascii="Arial" w:hAnsi="Arial" w:cs="Arial"/>
          <w:bCs/>
          <w:sz w:val="24"/>
          <w:szCs w:val="24"/>
        </w:rPr>
        <w:t xml:space="preserve">. </w:t>
      </w:r>
    </w:p>
    <w:p w14:paraId="0ACFC65F"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Указанная методика измерений предназначена для анализа готовой продукции и не распространяется на процедуры/измерения за пределами е</w:t>
      </w:r>
      <w:r w:rsidR="00685B7A">
        <w:rPr>
          <w:rFonts w:ascii="Arial" w:hAnsi="Arial" w:cs="Arial"/>
          <w:bCs/>
          <w:sz w:val="24"/>
          <w:szCs w:val="24"/>
        </w:rPr>
        <w:t>е</w:t>
      </w:r>
      <w:r w:rsidRPr="00EC6A03">
        <w:rPr>
          <w:rFonts w:ascii="Arial" w:hAnsi="Arial" w:cs="Arial"/>
          <w:bCs/>
          <w:sz w:val="24"/>
          <w:szCs w:val="24"/>
        </w:rPr>
        <w:t xml:space="preserve"> целевого применения, поэтому при использовании ее для анализа сырья (рециклированного/рекуперированного хладона 114В2) по приложению Б, методика измерений должна пройти валидацию в соответствии с рекомендациями ГОСТ ISO/IEC 17025 или [4, пункт 5.8]. Отч</w:t>
      </w:r>
      <w:r w:rsidR="00685B7A">
        <w:rPr>
          <w:rFonts w:ascii="Arial" w:hAnsi="Arial" w:cs="Arial"/>
          <w:bCs/>
          <w:sz w:val="24"/>
          <w:szCs w:val="24"/>
        </w:rPr>
        <w:t>е</w:t>
      </w:r>
      <w:r w:rsidRPr="00EC6A03">
        <w:rPr>
          <w:rFonts w:ascii="Arial" w:hAnsi="Arial" w:cs="Arial"/>
          <w:bCs/>
          <w:sz w:val="24"/>
          <w:szCs w:val="24"/>
        </w:rPr>
        <w:t>т (протокол) о валидации должен быть согласован с АО «РНЦ «Прикладная химия (ГИПХ)», разработавшим методику, или с ФГУП «ВНИИМ им. Д.И. Менделеева», аттестовавшим методику.</w:t>
      </w:r>
    </w:p>
    <w:p w14:paraId="5FF9D3AF" w14:textId="77777777" w:rsidR="00EC6A03" w:rsidRPr="001A259B" w:rsidRDefault="007D42CB" w:rsidP="000A1ACC">
      <w:pPr>
        <w:adjustRightInd w:val="0"/>
        <w:snapToGrid w:val="0"/>
        <w:spacing w:after="0" w:line="360" w:lineRule="auto"/>
        <w:ind w:firstLine="709"/>
        <w:jc w:val="both"/>
        <w:rPr>
          <w:rFonts w:ascii="Arial" w:hAnsi="Arial" w:cs="Arial"/>
          <w:b/>
          <w:bCs/>
          <w:sz w:val="24"/>
          <w:szCs w:val="24"/>
        </w:rPr>
      </w:pPr>
      <w:r w:rsidRPr="001A259B">
        <w:rPr>
          <w:rFonts w:ascii="Arial" w:hAnsi="Arial" w:cs="Arial"/>
          <w:b/>
          <w:bCs/>
          <w:sz w:val="24"/>
          <w:szCs w:val="24"/>
        </w:rPr>
        <w:t>8</w:t>
      </w:r>
      <w:r w:rsidR="00EC6A03" w:rsidRPr="001A259B">
        <w:rPr>
          <w:rFonts w:ascii="Arial" w:hAnsi="Arial" w:cs="Arial"/>
          <w:b/>
          <w:bCs/>
          <w:sz w:val="24"/>
          <w:szCs w:val="24"/>
        </w:rPr>
        <w:t>.4 Определение pH водной вытяжки</w:t>
      </w:r>
    </w:p>
    <w:p w14:paraId="0E3AC65E" w14:textId="77777777" w:rsidR="00EC6A03" w:rsidRPr="00EC6A03" w:rsidRDefault="007D42CB"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8</w:t>
      </w:r>
      <w:r w:rsidR="00EC6A03" w:rsidRPr="00EC6A03">
        <w:rPr>
          <w:rFonts w:ascii="Arial" w:hAnsi="Arial" w:cs="Arial"/>
          <w:bCs/>
          <w:sz w:val="24"/>
          <w:szCs w:val="24"/>
        </w:rPr>
        <w:t xml:space="preserve">.4.1 </w:t>
      </w:r>
      <w:r w:rsidR="00EC6A03" w:rsidRPr="00EC6A03">
        <w:rPr>
          <w:rFonts w:ascii="Arial" w:hAnsi="Arial" w:cs="Arial"/>
          <w:bCs/>
          <w:sz w:val="24"/>
          <w:szCs w:val="24"/>
        </w:rPr>
        <w:tab/>
        <w:t>Оборудование, средства измерения, вспомогательные устройства, материалы и реактивы</w:t>
      </w:r>
      <w:r w:rsidR="001A259B">
        <w:rPr>
          <w:rFonts w:ascii="Arial" w:hAnsi="Arial" w:cs="Arial"/>
          <w:bCs/>
          <w:sz w:val="24"/>
          <w:szCs w:val="24"/>
        </w:rPr>
        <w:t>:</w:t>
      </w:r>
    </w:p>
    <w:p w14:paraId="7FD8C196" w14:textId="77777777" w:rsidR="00EC6A03" w:rsidRPr="001A259B" w:rsidRDefault="00EC6A03" w:rsidP="000A1ACC">
      <w:pPr>
        <w:pStyle w:val="a3"/>
        <w:numPr>
          <w:ilvl w:val="0"/>
          <w:numId w:val="7"/>
        </w:numPr>
        <w:tabs>
          <w:tab w:val="left" w:pos="993"/>
        </w:tabs>
        <w:adjustRightInd w:val="0"/>
        <w:snapToGrid w:val="0"/>
        <w:spacing w:after="0" w:line="360" w:lineRule="auto"/>
        <w:ind w:left="0" w:firstLine="709"/>
        <w:jc w:val="both"/>
        <w:rPr>
          <w:rFonts w:ascii="Arial" w:hAnsi="Arial" w:cs="Arial"/>
          <w:bCs/>
          <w:sz w:val="24"/>
          <w:szCs w:val="24"/>
        </w:rPr>
      </w:pPr>
      <w:r w:rsidRPr="001A259B">
        <w:rPr>
          <w:rFonts w:ascii="Arial" w:hAnsi="Arial" w:cs="Arial"/>
          <w:bCs/>
          <w:sz w:val="24"/>
          <w:szCs w:val="24"/>
        </w:rPr>
        <w:t>pH-метр или иономер (рХ-метр) любого типа, состоящий из электродов, датчиков температуры и измерительных преобразователей и предназначенный для измерения</w:t>
      </w:r>
      <w:r w:rsidR="005269FE">
        <w:rPr>
          <w:rFonts w:ascii="Arial" w:hAnsi="Arial" w:cs="Arial"/>
          <w:bCs/>
          <w:sz w:val="24"/>
          <w:szCs w:val="24"/>
        </w:rPr>
        <w:t xml:space="preserve"> активности ионов водорода (рН);</w:t>
      </w:r>
    </w:p>
    <w:p w14:paraId="39879599" w14:textId="77777777" w:rsidR="00EC6A03" w:rsidRPr="001A259B" w:rsidRDefault="00900290" w:rsidP="000A1ACC">
      <w:pPr>
        <w:pStyle w:val="a3"/>
        <w:numPr>
          <w:ilvl w:val="0"/>
          <w:numId w:val="7"/>
        </w:numPr>
        <w:tabs>
          <w:tab w:val="left" w:pos="993"/>
        </w:tabs>
        <w:adjustRightInd w:val="0"/>
        <w:snapToGrid w:val="0"/>
        <w:spacing w:after="0" w:line="360" w:lineRule="auto"/>
        <w:ind w:left="0" w:firstLine="709"/>
        <w:jc w:val="both"/>
        <w:rPr>
          <w:rFonts w:ascii="Arial" w:hAnsi="Arial" w:cs="Arial"/>
          <w:bCs/>
          <w:sz w:val="24"/>
          <w:szCs w:val="24"/>
        </w:rPr>
      </w:pPr>
      <w:r>
        <w:rPr>
          <w:rFonts w:ascii="Arial" w:hAnsi="Arial" w:cs="Arial"/>
          <w:bCs/>
          <w:sz w:val="24"/>
          <w:szCs w:val="24"/>
        </w:rPr>
        <w:t>м</w:t>
      </w:r>
      <w:r w:rsidR="005269FE">
        <w:rPr>
          <w:rFonts w:ascii="Arial" w:hAnsi="Arial" w:cs="Arial"/>
          <w:bCs/>
          <w:sz w:val="24"/>
          <w:szCs w:val="24"/>
        </w:rPr>
        <w:t>ешалка магнитная;</w:t>
      </w:r>
    </w:p>
    <w:p w14:paraId="2182DD09" w14:textId="77777777" w:rsidR="00EC6A03" w:rsidRPr="001A259B" w:rsidRDefault="00900290" w:rsidP="000A1ACC">
      <w:pPr>
        <w:pStyle w:val="a3"/>
        <w:numPr>
          <w:ilvl w:val="0"/>
          <w:numId w:val="7"/>
        </w:numPr>
        <w:tabs>
          <w:tab w:val="left" w:pos="993"/>
        </w:tabs>
        <w:adjustRightInd w:val="0"/>
        <w:snapToGrid w:val="0"/>
        <w:spacing w:after="0" w:line="360" w:lineRule="auto"/>
        <w:ind w:left="0" w:firstLine="709"/>
        <w:jc w:val="both"/>
        <w:rPr>
          <w:rFonts w:ascii="Arial" w:hAnsi="Arial" w:cs="Arial"/>
          <w:bCs/>
          <w:sz w:val="24"/>
          <w:szCs w:val="24"/>
        </w:rPr>
      </w:pPr>
      <w:r>
        <w:rPr>
          <w:rFonts w:ascii="Arial" w:hAnsi="Arial" w:cs="Arial"/>
          <w:bCs/>
          <w:sz w:val="24"/>
          <w:szCs w:val="24"/>
        </w:rPr>
        <w:t>с</w:t>
      </w:r>
      <w:r w:rsidR="005269FE">
        <w:rPr>
          <w:rFonts w:ascii="Arial" w:hAnsi="Arial" w:cs="Arial"/>
          <w:bCs/>
          <w:sz w:val="24"/>
          <w:szCs w:val="24"/>
        </w:rPr>
        <w:t>такан Н-2-50(100) по ГОСТ 25336;</w:t>
      </w:r>
      <w:r w:rsidR="00EC6A03" w:rsidRPr="001A259B">
        <w:rPr>
          <w:rFonts w:ascii="Arial" w:hAnsi="Arial" w:cs="Arial"/>
          <w:bCs/>
          <w:sz w:val="24"/>
          <w:szCs w:val="24"/>
        </w:rPr>
        <w:t xml:space="preserve"> </w:t>
      </w:r>
    </w:p>
    <w:p w14:paraId="34665C91" w14:textId="77777777" w:rsidR="00EC6A03" w:rsidRPr="001A259B" w:rsidRDefault="00900290" w:rsidP="000A1ACC">
      <w:pPr>
        <w:pStyle w:val="a3"/>
        <w:numPr>
          <w:ilvl w:val="0"/>
          <w:numId w:val="7"/>
        </w:numPr>
        <w:tabs>
          <w:tab w:val="left" w:pos="993"/>
        </w:tabs>
        <w:adjustRightInd w:val="0"/>
        <w:snapToGrid w:val="0"/>
        <w:spacing w:after="0" w:line="360" w:lineRule="auto"/>
        <w:ind w:left="0" w:firstLine="709"/>
        <w:jc w:val="both"/>
        <w:rPr>
          <w:rFonts w:ascii="Arial" w:hAnsi="Arial" w:cs="Arial"/>
          <w:bCs/>
          <w:sz w:val="24"/>
          <w:szCs w:val="24"/>
        </w:rPr>
      </w:pPr>
      <w:r>
        <w:rPr>
          <w:rFonts w:ascii="Arial" w:hAnsi="Arial" w:cs="Arial"/>
          <w:bCs/>
          <w:sz w:val="24"/>
          <w:szCs w:val="24"/>
        </w:rPr>
        <w:t>ц</w:t>
      </w:r>
      <w:r w:rsidR="005269FE">
        <w:rPr>
          <w:rFonts w:ascii="Arial" w:hAnsi="Arial" w:cs="Arial"/>
          <w:bCs/>
          <w:sz w:val="24"/>
          <w:szCs w:val="24"/>
        </w:rPr>
        <w:t>илиндр 1-25-2 по ГОСТ 1770;</w:t>
      </w:r>
    </w:p>
    <w:p w14:paraId="55F9E64A" w14:textId="77777777" w:rsidR="00EC6A03" w:rsidRPr="001A259B" w:rsidRDefault="00900290" w:rsidP="000A1ACC">
      <w:pPr>
        <w:pStyle w:val="a3"/>
        <w:numPr>
          <w:ilvl w:val="0"/>
          <w:numId w:val="7"/>
        </w:numPr>
        <w:tabs>
          <w:tab w:val="left" w:pos="993"/>
        </w:tabs>
        <w:adjustRightInd w:val="0"/>
        <w:snapToGrid w:val="0"/>
        <w:spacing w:after="0" w:line="360" w:lineRule="auto"/>
        <w:ind w:left="0" w:firstLine="709"/>
        <w:jc w:val="both"/>
        <w:rPr>
          <w:rFonts w:ascii="Arial" w:hAnsi="Arial" w:cs="Arial"/>
          <w:bCs/>
          <w:sz w:val="24"/>
          <w:szCs w:val="24"/>
        </w:rPr>
      </w:pPr>
      <w:r>
        <w:rPr>
          <w:rFonts w:ascii="Arial" w:hAnsi="Arial" w:cs="Arial"/>
          <w:bCs/>
          <w:sz w:val="24"/>
          <w:szCs w:val="24"/>
        </w:rPr>
        <w:t>с</w:t>
      </w:r>
      <w:r w:rsidR="00EC6A03" w:rsidRPr="001A259B">
        <w:rPr>
          <w:rFonts w:ascii="Arial" w:hAnsi="Arial" w:cs="Arial"/>
          <w:bCs/>
          <w:sz w:val="24"/>
          <w:szCs w:val="24"/>
        </w:rPr>
        <w:t xml:space="preserve">екундомер механический или </w:t>
      </w:r>
      <w:r w:rsidR="005269FE">
        <w:rPr>
          <w:rFonts w:ascii="Arial" w:hAnsi="Arial" w:cs="Arial"/>
          <w:bCs/>
          <w:sz w:val="24"/>
          <w:szCs w:val="24"/>
        </w:rPr>
        <w:t>иное устройство отсчета времени;</w:t>
      </w:r>
    </w:p>
    <w:p w14:paraId="6F0486E3" w14:textId="77777777" w:rsidR="00EC6A03" w:rsidRPr="001A259B" w:rsidRDefault="00900290" w:rsidP="000A1ACC">
      <w:pPr>
        <w:pStyle w:val="a3"/>
        <w:numPr>
          <w:ilvl w:val="0"/>
          <w:numId w:val="7"/>
        </w:numPr>
        <w:tabs>
          <w:tab w:val="left" w:pos="993"/>
        </w:tabs>
        <w:adjustRightInd w:val="0"/>
        <w:snapToGrid w:val="0"/>
        <w:spacing w:after="0" w:line="360" w:lineRule="auto"/>
        <w:ind w:left="0" w:firstLine="709"/>
        <w:jc w:val="both"/>
        <w:rPr>
          <w:rFonts w:ascii="Arial" w:hAnsi="Arial" w:cs="Arial"/>
          <w:bCs/>
          <w:sz w:val="24"/>
          <w:szCs w:val="24"/>
        </w:rPr>
      </w:pPr>
      <w:r>
        <w:rPr>
          <w:rFonts w:ascii="Arial" w:hAnsi="Arial" w:cs="Arial"/>
          <w:bCs/>
          <w:sz w:val="24"/>
          <w:szCs w:val="24"/>
        </w:rPr>
        <w:t>в</w:t>
      </w:r>
      <w:r w:rsidR="00EC6A03" w:rsidRPr="001A259B">
        <w:rPr>
          <w:rFonts w:ascii="Arial" w:hAnsi="Arial" w:cs="Arial"/>
          <w:bCs/>
          <w:sz w:val="24"/>
          <w:szCs w:val="24"/>
        </w:rPr>
        <w:t>ода дистиллированная по ГОСТ 6709, предваритель</w:t>
      </w:r>
      <w:r w:rsidR="005269FE">
        <w:rPr>
          <w:rFonts w:ascii="Arial" w:hAnsi="Arial" w:cs="Arial"/>
          <w:bCs/>
          <w:sz w:val="24"/>
          <w:szCs w:val="24"/>
        </w:rPr>
        <w:t>но прокипяченная с pH (6,5±0,5);</w:t>
      </w:r>
    </w:p>
    <w:p w14:paraId="1BB7A2C9" w14:textId="77777777" w:rsidR="00EC6A03" w:rsidRPr="001A259B" w:rsidRDefault="00900290" w:rsidP="000A1ACC">
      <w:pPr>
        <w:pStyle w:val="a3"/>
        <w:numPr>
          <w:ilvl w:val="0"/>
          <w:numId w:val="7"/>
        </w:numPr>
        <w:tabs>
          <w:tab w:val="left" w:pos="993"/>
        </w:tabs>
        <w:adjustRightInd w:val="0"/>
        <w:snapToGrid w:val="0"/>
        <w:spacing w:after="0" w:line="360" w:lineRule="auto"/>
        <w:ind w:left="0" w:firstLine="709"/>
        <w:jc w:val="both"/>
        <w:rPr>
          <w:rFonts w:ascii="Arial" w:hAnsi="Arial" w:cs="Arial"/>
          <w:bCs/>
          <w:sz w:val="24"/>
          <w:szCs w:val="24"/>
        </w:rPr>
      </w:pPr>
      <w:r>
        <w:rPr>
          <w:rFonts w:ascii="Arial" w:hAnsi="Arial" w:cs="Arial"/>
          <w:bCs/>
          <w:sz w:val="24"/>
          <w:szCs w:val="24"/>
        </w:rPr>
        <w:t>с</w:t>
      </w:r>
      <w:r w:rsidR="00EC6A03" w:rsidRPr="001A259B">
        <w:rPr>
          <w:rFonts w:ascii="Arial" w:hAnsi="Arial" w:cs="Arial"/>
          <w:bCs/>
          <w:sz w:val="24"/>
          <w:szCs w:val="24"/>
        </w:rPr>
        <w:t>тандарт-титры для приготовления образцовых буферных раств</w:t>
      </w:r>
      <w:r w:rsidR="005269FE">
        <w:rPr>
          <w:rFonts w:ascii="Arial" w:hAnsi="Arial" w:cs="Arial"/>
          <w:bCs/>
          <w:sz w:val="24"/>
          <w:szCs w:val="24"/>
        </w:rPr>
        <w:t>оров 2-го разряда по ГОСТ 8.135;</w:t>
      </w:r>
    </w:p>
    <w:p w14:paraId="6EECB748" w14:textId="77777777" w:rsidR="00EC6A03" w:rsidRPr="001A259B" w:rsidRDefault="00900290" w:rsidP="000A1ACC">
      <w:pPr>
        <w:pStyle w:val="a3"/>
        <w:numPr>
          <w:ilvl w:val="0"/>
          <w:numId w:val="7"/>
        </w:numPr>
        <w:tabs>
          <w:tab w:val="left" w:pos="993"/>
        </w:tabs>
        <w:adjustRightInd w:val="0"/>
        <w:snapToGrid w:val="0"/>
        <w:spacing w:after="0" w:line="360" w:lineRule="auto"/>
        <w:ind w:left="0" w:firstLine="709"/>
        <w:jc w:val="both"/>
        <w:rPr>
          <w:rFonts w:ascii="Arial" w:hAnsi="Arial" w:cs="Arial"/>
          <w:bCs/>
          <w:sz w:val="24"/>
          <w:szCs w:val="24"/>
        </w:rPr>
      </w:pPr>
      <w:r>
        <w:rPr>
          <w:rFonts w:ascii="Arial" w:hAnsi="Arial" w:cs="Arial"/>
          <w:bCs/>
          <w:sz w:val="24"/>
          <w:szCs w:val="24"/>
        </w:rPr>
        <w:t>к</w:t>
      </w:r>
      <w:r w:rsidR="005269FE">
        <w:rPr>
          <w:rFonts w:ascii="Arial" w:hAnsi="Arial" w:cs="Arial"/>
          <w:bCs/>
          <w:sz w:val="24"/>
          <w:szCs w:val="24"/>
        </w:rPr>
        <w:t>апельница по ГОСТ 25336;</w:t>
      </w:r>
    </w:p>
    <w:p w14:paraId="0A404330" w14:textId="77777777" w:rsidR="00EC6A03" w:rsidRDefault="00900290" w:rsidP="000A1ACC">
      <w:pPr>
        <w:pStyle w:val="a3"/>
        <w:numPr>
          <w:ilvl w:val="0"/>
          <w:numId w:val="7"/>
        </w:numPr>
        <w:tabs>
          <w:tab w:val="left" w:pos="993"/>
        </w:tabs>
        <w:adjustRightInd w:val="0"/>
        <w:snapToGrid w:val="0"/>
        <w:spacing w:after="0" w:line="360" w:lineRule="auto"/>
        <w:ind w:left="0" w:firstLine="709"/>
        <w:jc w:val="both"/>
        <w:rPr>
          <w:rFonts w:ascii="Arial" w:hAnsi="Arial" w:cs="Arial"/>
          <w:bCs/>
          <w:sz w:val="24"/>
          <w:szCs w:val="24"/>
        </w:rPr>
      </w:pPr>
      <w:r>
        <w:rPr>
          <w:rFonts w:ascii="Arial" w:hAnsi="Arial" w:cs="Arial"/>
          <w:bCs/>
          <w:sz w:val="24"/>
          <w:szCs w:val="24"/>
        </w:rPr>
        <w:lastRenderedPageBreak/>
        <w:t>к</w:t>
      </w:r>
      <w:r w:rsidR="00EC6A03" w:rsidRPr="001A259B">
        <w:rPr>
          <w:rFonts w:ascii="Arial" w:hAnsi="Arial" w:cs="Arial"/>
          <w:bCs/>
          <w:sz w:val="24"/>
          <w:szCs w:val="24"/>
        </w:rPr>
        <w:t>ислота соляная по ГОСТ 3118, молярной концентрации С</w:t>
      </w:r>
      <w:r>
        <w:rPr>
          <w:rFonts w:ascii="Arial" w:hAnsi="Arial" w:cs="Arial"/>
          <w:bCs/>
          <w:sz w:val="24"/>
          <w:szCs w:val="24"/>
        </w:rPr>
        <w:t>HCl=</w:t>
      </w:r>
      <w:r w:rsidR="00EC6A03" w:rsidRPr="001A259B">
        <w:rPr>
          <w:rFonts w:ascii="Arial" w:hAnsi="Arial" w:cs="Arial"/>
          <w:bCs/>
          <w:sz w:val="24"/>
          <w:szCs w:val="24"/>
        </w:rPr>
        <w:t>0,05 моль/дм</w:t>
      </w:r>
      <w:r w:rsidR="00EC6A03" w:rsidRPr="001A259B">
        <w:rPr>
          <w:rFonts w:ascii="Arial" w:hAnsi="Arial" w:cs="Arial"/>
          <w:bCs/>
          <w:sz w:val="24"/>
          <w:szCs w:val="24"/>
          <w:vertAlign w:val="superscript"/>
        </w:rPr>
        <w:t>3</w:t>
      </w:r>
      <w:r w:rsidR="00EC6A03" w:rsidRPr="001A259B">
        <w:rPr>
          <w:rFonts w:ascii="Arial" w:hAnsi="Arial" w:cs="Arial"/>
          <w:bCs/>
          <w:sz w:val="24"/>
          <w:szCs w:val="24"/>
        </w:rPr>
        <w:t>.</w:t>
      </w:r>
    </w:p>
    <w:p w14:paraId="5E5E4FFE" w14:textId="77777777" w:rsidR="00900290" w:rsidRPr="001A259B" w:rsidRDefault="00900290" w:rsidP="000A1ACC">
      <w:pPr>
        <w:pStyle w:val="a3"/>
        <w:tabs>
          <w:tab w:val="left" w:pos="993"/>
        </w:tabs>
        <w:adjustRightInd w:val="0"/>
        <w:snapToGrid w:val="0"/>
        <w:spacing w:after="0" w:line="360" w:lineRule="auto"/>
        <w:ind w:left="0"/>
        <w:jc w:val="both"/>
        <w:rPr>
          <w:rFonts w:ascii="Arial" w:hAnsi="Arial" w:cs="Arial"/>
          <w:bCs/>
          <w:sz w:val="24"/>
          <w:szCs w:val="24"/>
        </w:rPr>
      </w:pPr>
    </w:p>
    <w:p w14:paraId="632FAF05" w14:textId="77777777" w:rsidR="00EC6A03" w:rsidRPr="00900290" w:rsidRDefault="00EC6A03" w:rsidP="000A1ACC">
      <w:pPr>
        <w:adjustRightInd w:val="0"/>
        <w:snapToGrid w:val="0"/>
        <w:spacing w:after="0" w:line="360" w:lineRule="auto"/>
        <w:ind w:firstLine="709"/>
        <w:jc w:val="both"/>
        <w:rPr>
          <w:rFonts w:ascii="Arial" w:hAnsi="Arial" w:cs="Arial"/>
          <w:bCs/>
          <w:szCs w:val="24"/>
        </w:rPr>
      </w:pPr>
      <w:r w:rsidRPr="00477583">
        <w:rPr>
          <w:rFonts w:ascii="Arial" w:hAnsi="Arial" w:cs="Arial"/>
          <w:bCs/>
          <w:spacing w:val="40"/>
          <w:szCs w:val="24"/>
        </w:rPr>
        <w:t>Примечание</w:t>
      </w:r>
      <w:r w:rsidRPr="00900290">
        <w:rPr>
          <w:rFonts w:ascii="Arial" w:hAnsi="Arial" w:cs="Arial"/>
          <w:bCs/>
          <w:szCs w:val="24"/>
        </w:rPr>
        <w:t xml:space="preserve"> – Допускается применение другого оборудования с техническими характеристиками и средств измерений с метрологическими характеристиками не хуже, а также реактивов и материалов по качеству не ниже вышеуказанных.</w:t>
      </w:r>
    </w:p>
    <w:p w14:paraId="375A344D" w14:textId="77777777" w:rsidR="00900290" w:rsidRDefault="00900290" w:rsidP="000A1ACC">
      <w:pPr>
        <w:adjustRightInd w:val="0"/>
        <w:snapToGrid w:val="0"/>
        <w:spacing w:after="0" w:line="360" w:lineRule="auto"/>
        <w:ind w:firstLine="709"/>
        <w:jc w:val="both"/>
        <w:rPr>
          <w:rFonts w:ascii="Arial" w:hAnsi="Arial" w:cs="Arial"/>
          <w:bCs/>
          <w:sz w:val="24"/>
          <w:szCs w:val="24"/>
        </w:rPr>
      </w:pPr>
    </w:p>
    <w:p w14:paraId="1A952D84" w14:textId="77777777" w:rsidR="00EC6A03" w:rsidRPr="00EC6A03" w:rsidRDefault="007D42CB"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8</w:t>
      </w:r>
      <w:r w:rsidR="00EC6A03" w:rsidRPr="00EC6A03">
        <w:rPr>
          <w:rFonts w:ascii="Arial" w:hAnsi="Arial" w:cs="Arial"/>
          <w:bCs/>
          <w:sz w:val="24"/>
          <w:szCs w:val="24"/>
        </w:rPr>
        <w:t>.4.2 Проведение анализа</w:t>
      </w:r>
    </w:p>
    <w:p w14:paraId="67FFD5A0" w14:textId="77777777" w:rsidR="00EC6A03" w:rsidRPr="00EC6A03" w:rsidRDefault="007D42CB"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8</w:t>
      </w:r>
      <w:r w:rsidR="00EC6A03" w:rsidRPr="00EC6A03">
        <w:rPr>
          <w:rFonts w:ascii="Arial" w:hAnsi="Arial" w:cs="Arial"/>
          <w:bCs/>
          <w:sz w:val="24"/>
          <w:szCs w:val="24"/>
        </w:rPr>
        <w:t>.4.2.1 Подготовка прибора, контроль его характеристик, условия проведения измерений – в соответствии с руководством (инструкцией) по эксплуатации прибора. Градуировка и контроль работы прибора по буферным растворам со значением 4,01 и 6,86 ед. рН, приготовленным по ГОСТ 8.135.</w:t>
      </w:r>
    </w:p>
    <w:p w14:paraId="5CB34F90" w14:textId="77777777" w:rsidR="00EC6A03" w:rsidRPr="00EC6A03" w:rsidRDefault="007D42CB"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8</w:t>
      </w:r>
      <w:r w:rsidR="00EC6A03" w:rsidRPr="00EC6A03">
        <w:rPr>
          <w:rFonts w:ascii="Arial" w:hAnsi="Arial" w:cs="Arial"/>
          <w:bCs/>
          <w:sz w:val="24"/>
          <w:szCs w:val="24"/>
        </w:rPr>
        <w:t>.4.2.2 В стакан наливают 20 см</w:t>
      </w:r>
      <w:r w:rsidR="00EC6A03" w:rsidRPr="00FE2AB6">
        <w:rPr>
          <w:rFonts w:ascii="Arial" w:hAnsi="Arial" w:cs="Arial"/>
          <w:bCs/>
          <w:sz w:val="24"/>
          <w:szCs w:val="24"/>
          <w:vertAlign w:val="superscript"/>
        </w:rPr>
        <w:t>3</w:t>
      </w:r>
      <w:r w:rsidR="00EC6A03" w:rsidRPr="00EC6A03">
        <w:rPr>
          <w:rFonts w:ascii="Arial" w:hAnsi="Arial" w:cs="Arial"/>
          <w:bCs/>
          <w:sz w:val="24"/>
          <w:szCs w:val="24"/>
        </w:rPr>
        <w:t xml:space="preserve"> дистиллированной воды, ставят на магнитную мешалку, помещают электродную пару и доводят pH воды до (5,0±0,2) – pH</w:t>
      </w:r>
      <w:r w:rsidR="00EC6A03" w:rsidRPr="00862FA4">
        <w:rPr>
          <w:rFonts w:ascii="Arial" w:hAnsi="Arial" w:cs="Arial"/>
          <w:bCs/>
          <w:sz w:val="24"/>
          <w:szCs w:val="24"/>
          <w:vertAlign w:val="subscript"/>
        </w:rPr>
        <w:t>1</w:t>
      </w:r>
      <w:r w:rsidR="00EC6A03" w:rsidRPr="00EC6A03">
        <w:rPr>
          <w:rFonts w:ascii="Arial" w:hAnsi="Arial" w:cs="Arial"/>
          <w:bCs/>
          <w:sz w:val="24"/>
          <w:szCs w:val="24"/>
        </w:rPr>
        <w:t>, прибавлением раствора соляной кислоты по каплям. Далее в стакан вносят 20 см</w:t>
      </w:r>
      <w:r w:rsidR="00EC6A03" w:rsidRPr="00862FA4">
        <w:rPr>
          <w:rFonts w:ascii="Arial" w:hAnsi="Arial" w:cs="Arial"/>
          <w:bCs/>
          <w:sz w:val="24"/>
          <w:szCs w:val="24"/>
          <w:vertAlign w:val="superscript"/>
        </w:rPr>
        <w:t>3</w:t>
      </w:r>
      <w:r w:rsidR="00EC6A03" w:rsidRPr="00EC6A03">
        <w:rPr>
          <w:rFonts w:ascii="Arial" w:hAnsi="Arial" w:cs="Arial"/>
          <w:bCs/>
          <w:sz w:val="24"/>
          <w:szCs w:val="24"/>
        </w:rPr>
        <w:t xml:space="preserve"> хладона 114В2 с помощью цилиндра, перемешивают в течение (4±1) мин и измеряют pH водного слоя после выключения перемешивания и отстаивания раствора – pH</w:t>
      </w:r>
      <w:r w:rsidR="00EC6A03" w:rsidRPr="00862FA4">
        <w:rPr>
          <w:rFonts w:ascii="Arial" w:hAnsi="Arial" w:cs="Arial"/>
          <w:bCs/>
          <w:sz w:val="24"/>
          <w:szCs w:val="24"/>
          <w:vertAlign w:val="subscript"/>
        </w:rPr>
        <w:t>2</w:t>
      </w:r>
      <w:r w:rsidR="00EC6A03" w:rsidRPr="00EC6A03">
        <w:rPr>
          <w:rFonts w:ascii="Arial" w:hAnsi="Arial" w:cs="Arial"/>
          <w:bCs/>
          <w:sz w:val="24"/>
          <w:szCs w:val="24"/>
        </w:rPr>
        <w:t>.</w:t>
      </w:r>
    </w:p>
    <w:p w14:paraId="66002B7D" w14:textId="77777777" w:rsidR="00EC6A03" w:rsidRPr="00EC6A03" w:rsidRDefault="007D42CB"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8</w:t>
      </w:r>
      <w:r w:rsidR="00EC6A03" w:rsidRPr="00EC6A03">
        <w:rPr>
          <w:rFonts w:ascii="Arial" w:hAnsi="Arial" w:cs="Arial"/>
          <w:bCs/>
          <w:sz w:val="24"/>
          <w:szCs w:val="24"/>
        </w:rPr>
        <w:t>.4.3 Обработка результатов</w:t>
      </w:r>
    </w:p>
    <w:p w14:paraId="2F9154FF" w14:textId="77777777" w:rsid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В зависимости от соотношения начальной (pH</w:t>
      </w:r>
      <w:r w:rsidRPr="00A33315">
        <w:rPr>
          <w:rFonts w:ascii="Arial" w:hAnsi="Arial" w:cs="Arial"/>
          <w:bCs/>
          <w:sz w:val="24"/>
          <w:szCs w:val="24"/>
          <w:vertAlign w:val="subscript"/>
        </w:rPr>
        <w:t>1</w:t>
      </w:r>
      <w:r w:rsidRPr="00EC6A03">
        <w:rPr>
          <w:rFonts w:ascii="Arial" w:hAnsi="Arial" w:cs="Arial"/>
          <w:bCs/>
          <w:sz w:val="24"/>
          <w:szCs w:val="24"/>
        </w:rPr>
        <w:t>) и конечной (pH</w:t>
      </w:r>
      <w:r w:rsidRPr="00A33315">
        <w:rPr>
          <w:rFonts w:ascii="Arial" w:hAnsi="Arial" w:cs="Arial"/>
          <w:bCs/>
          <w:sz w:val="24"/>
          <w:szCs w:val="24"/>
          <w:vertAlign w:val="subscript"/>
        </w:rPr>
        <w:t>2</w:t>
      </w:r>
      <w:r w:rsidRPr="00EC6A03">
        <w:rPr>
          <w:rFonts w:ascii="Arial" w:hAnsi="Arial" w:cs="Arial"/>
          <w:bCs/>
          <w:sz w:val="24"/>
          <w:szCs w:val="24"/>
        </w:rPr>
        <w:t>) кислотности воды pH водно</w:t>
      </w:r>
      <w:r w:rsidR="00E1471B">
        <w:rPr>
          <w:rFonts w:ascii="Arial" w:hAnsi="Arial" w:cs="Arial"/>
          <w:bCs/>
          <w:sz w:val="24"/>
          <w:szCs w:val="24"/>
        </w:rPr>
        <w:t>й вытяжки вычисляют по формулам</w:t>
      </w:r>
    </w:p>
    <w:p w14:paraId="75767467" w14:textId="77777777" w:rsidR="00E1471B" w:rsidRPr="00EC6A03" w:rsidRDefault="00E1471B" w:rsidP="000A1ACC">
      <w:pPr>
        <w:adjustRightInd w:val="0"/>
        <w:snapToGrid w:val="0"/>
        <w:spacing w:after="0" w:line="360" w:lineRule="auto"/>
        <w:ind w:firstLine="709"/>
        <w:jc w:val="both"/>
        <w:rPr>
          <w:rFonts w:ascii="Arial" w:hAnsi="Arial" w:cs="Arial"/>
          <w:bCs/>
          <w:sz w:val="24"/>
          <w:szCs w:val="24"/>
        </w:rPr>
      </w:pPr>
    </w:p>
    <w:p w14:paraId="5C5C9558" w14:textId="77777777" w:rsidR="00EC6A03" w:rsidRPr="00EC6A03" w:rsidRDefault="00EC6A03" w:rsidP="000A1ACC">
      <w:pPr>
        <w:adjustRightInd w:val="0"/>
        <w:snapToGrid w:val="0"/>
        <w:spacing w:after="0" w:line="360" w:lineRule="auto"/>
        <w:ind w:firstLine="709"/>
        <w:jc w:val="right"/>
        <w:rPr>
          <w:rFonts w:ascii="Arial" w:hAnsi="Arial" w:cs="Arial"/>
          <w:bCs/>
          <w:sz w:val="24"/>
          <w:szCs w:val="24"/>
        </w:rPr>
      </w:pPr>
      <w:r w:rsidRPr="00EC6A03">
        <w:rPr>
          <w:rFonts w:ascii="Arial" w:hAnsi="Arial" w:cs="Arial"/>
          <w:bCs/>
          <w:sz w:val="24"/>
          <w:szCs w:val="24"/>
        </w:rPr>
        <w:t>при рН</w:t>
      </w:r>
      <w:r w:rsidRPr="0022187D">
        <w:rPr>
          <w:rFonts w:ascii="Arial" w:hAnsi="Arial" w:cs="Arial"/>
          <w:bCs/>
          <w:sz w:val="24"/>
          <w:szCs w:val="24"/>
          <w:vertAlign w:val="subscript"/>
        </w:rPr>
        <w:t>2</w:t>
      </w:r>
      <w:r w:rsidRPr="00EC6A03">
        <w:rPr>
          <w:rFonts w:ascii="Arial" w:hAnsi="Arial" w:cs="Arial"/>
          <w:bCs/>
          <w:sz w:val="24"/>
          <w:szCs w:val="24"/>
        </w:rPr>
        <w:t xml:space="preserve"> &lt; pH</w:t>
      </w:r>
      <w:r w:rsidRPr="0022187D">
        <w:rPr>
          <w:rFonts w:ascii="Arial" w:hAnsi="Arial" w:cs="Arial"/>
          <w:bCs/>
          <w:sz w:val="24"/>
          <w:szCs w:val="24"/>
          <w:vertAlign w:val="subscript"/>
        </w:rPr>
        <w:t>1</w:t>
      </w:r>
      <w:r w:rsidRPr="00EC6A03">
        <w:rPr>
          <w:rFonts w:ascii="Arial" w:hAnsi="Arial" w:cs="Arial"/>
          <w:bCs/>
          <w:sz w:val="24"/>
          <w:szCs w:val="24"/>
        </w:rPr>
        <w:t xml:space="preserve">     </w:t>
      </w:r>
      <m:oMath>
        <m:r>
          <m:rPr>
            <m:sty m:val="p"/>
          </m:rPr>
          <w:rPr>
            <w:rFonts w:ascii="Cambria Math" w:hAnsi="Cambria Math" w:cs="Arial"/>
            <w:sz w:val="24"/>
            <w:szCs w:val="24"/>
          </w:rPr>
          <m:t xml:space="preserve">   </m:t>
        </m:r>
        <m:r>
          <w:rPr>
            <w:rFonts w:ascii="Cambria Math" w:hAnsi="Cambria Math" w:cs="Arial"/>
            <w:sz w:val="24"/>
            <w:szCs w:val="24"/>
          </w:rPr>
          <m:t>pH</m:t>
        </m:r>
        <m:r>
          <m:rPr>
            <m:sty m:val="p"/>
          </m:rPr>
          <w:rPr>
            <w:rFonts w:ascii="Cambria Math" w:hAnsi="Cambria Math" w:cs="Arial"/>
            <w:sz w:val="24"/>
            <w:szCs w:val="24"/>
          </w:rPr>
          <m:t>=-</m:t>
        </m:r>
        <m:func>
          <m:funcPr>
            <m:ctrlPr>
              <w:rPr>
                <w:rFonts w:ascii="Cambria Math" w:hAnsi="Cambria Math" w:cs="Arial"/>
                <w:bCs/>
                <w:sz w:val="24"/>
                <w:szCs w:val="24"/>
              </w:rPr>
            </m:ctrlPr>
          </m:funcPr>
          <m:fName>
            <m:r>
              <m:rPr>
                <m:sty m:val="p"/>
              </m:rPr>
              <w:rPr>
                <w:rFonts w:ascii="Cambria Math" w:hAnsi="Cambria Math" w:cs="Arial"/>
                <w:sz w:val="24"/>
                <w:szCs w:val="24"/>
              </w:rPr>
              <m:t>lg</m:t>
            </m:r>
          </m:fName>
          <m:e>
            <m:d>
              <m:dPr>
                <m:ctrlPr>
                  <w:rPr>
                    <w:rFonts w:ascii="Cambria Math" w:hAnsi="Cambria Math" w:cs="Arial"/>
                    <w:bCs/>
                    <w:sz w:val="24"/>
                    <w:szCs w:val="24"/>
                  </w:rPr>
                </m:ctrlPr>
              </m:dPr>
              <m:e>
                <m:sSup>
                  <m:sSupPr>
                    <m:ctrlPr>
                      <w:rPr>
                        <w:rFonts w:ascii="Cambria Math" w:hAnsi="Cambria Math" w:cs="Arial"/>
                        <w:bCs/>
                        <w:sz w:val="24"/>
                        <w:szCs w:val="24"/>
                      </w:rPr>
                    </m:ctrlPr>
                  </m:sSupPr>
                  <m:e>
                    <m:r>
                      <m:rPr>
                        <m:sty m:val="p"/>
                      </m:rPr>
                      <w:rPr>
                        <w:rFonts w:ascii="Cambria Math" w:hAnsi="Cambria Math" w:cs="Arial"/>
                        <w:sz w:val="24"/>
                        <w:szCs w:val="24"/>
                      </w:rPr>
                      <m:t>10</m:t>
                    </m:r>
                  </m:e>
                  <m:sup>
                    <m:r>
                      <m:rPr>
                        <m:sty m:val="p"/>
                      </m:rPr>
                      <w:rPr>
                        <w:rFonts w:ascii="Cambria Math" w:hAnsi="Cambria Math" w:cs="Arial"/>
                        <w:sz w:val="24"/>
                        <w:szCs w:val="24"/>
                      </w:rPr>
                      <m:t>-</m:t>
                    </m:r>
                    <m:sSub>
                      <m:sSubPr>
                        <m:ctrlPr>
                          <w:rPr>
                            <w:rFonts w:ascii="Cambria Math" w:hAnsi="Cambria Math" w:cs="Arial"/>
                            <w:bCs/>
                            <w:sz w:val="24"/>
                            <w:szCs w:val="24"/>
                          </w:rPr>
                        </m:ctrlPr>
                      </m:sSubPr>
                      <m:e>
                        <m:r>
                          <w:rPr>
                            <w:rFonts w:ascii="Cambria Math" w:hAnsi="Cambria Math" w:cs="Arial"/>
                            <w:sz w:val="24"/>
                            <w:szCs w:val="24"/>
                          </w:rPr>
                          <m:t>pH</m:t>
                        </m:r>
                      </m:e>
                      <m:sub>
                        <m:r>
                          <m:rPr>
                            <m:sty m:val="p"/>
                          </m:rPr>
                          <w:rPr>
                            <w:rFonts w:ascii="Cambria Math" w:hAnsi="Cambria Math" w:cs="Arial"/>
                            <w:sz w:val="24"/>
                            <w:szCs w:val="24"/>
                          </w:rPr>
                          <m:t>2</m:t>
                        </m:r>
                      </m:sub>
                    </m:sSub>
                  </m:sup>
                </m:sSup>
                <m:r>
                  <m:rPr>
                    <m:sty m:val="p"/>
                  </m:rPr>
                  <w:rPr>
                    <w:rFonts w:ascii="Cambria Math" w:hAnsi="Cambria Math" w:cs="Arial"/>
                    <w:sz w:val="24"/>
                    <w:szCs w:val="24"/>
                  </w:rPr>
                  <m:t>-</m:t>
                </m:r>
                <m:sSup>
                  <m:sSupPr>
                    <m:ctrlPr>
                      <w:rPr>
                        <w:rFonts w:ascii="Cambria Math" w:hAnsi="Cambria Math" w:cs="Arial"/>
                        <w:bCs/>
                        <w:sz w:val="24"/>
                        <w:szCs w:val="24"/>
                      </w:rPr>
                    </m:ctrlPr>
                  </m:sSupPr>
                  <m:e>
                    <m:r>
                      <m:rPr>
                        <m:sty m:val="p"/>
                      </m:rPr>
                      <w:rPr>
                        <w:rFonts w:ascii="Cambria Math" w:hAnsi="Cambria Math" w:cs="Arial"/>
                        <w:sz w:val="24"/>
                        <w:szCs w:val="24"/>
                      </w:rPr>
                      <m:t>10</m:t>
                    </m:r>
                  </m:e>
                  <m:sup>
                    <m:r>
                      <m:rPr>
                        <m:sty m:val="p"/>
                      </m:rPr>
                      <w:rPr>
                        <w:rFonts w:ascii="Cambria Math" w:hAnsi="Cambria Math" w:cs="Arial"/>
                        <w:sz w:val="24"/>
                        <w:szCs w:val="24"/>
                      </w:rPr>
                      <m:t>-</m:t>
                    </m:r>
                    <m:sSub>
                      <m:sSubPr>
                        <m:ctrlPr>
                          <w:rPr>
                            <w:rFonts w:ascii="Cambria Math" w:hAnsi="Cambria Math" w:cs="Arial"/>
                            <w:bCs/>
                            <w:sz w:val="24"/>
                            <w:szCs w:val="24"/>
                          </w:rPr>
                        </m:ctrlPr>
                      </m:sSubPr>
                      <m:e>
                        <m:r>
                          <w:rPr>
                            <w:rFonts w:ascii="Cambria Math" w:hAnsi="Cambria Math" w:cs="Arial"/>
                            <w:sz w:val="24"/>
                            <w:szCs w:val="24"/>
                          </w:rPr>
                          <m:t>pH</m:t>
                        </m:r>
                      </m:e>
                      <m:sub>
                        <m:r>
                          <m:rPr>
                            <m:sty m:val="p"/>
                          </m:rPr>
                          <w:rPr>
                            <w:rFonts w:ascii="Cambria Math" w:hAnsi="Cambria Math" w:cs="Arial"/>
                            <w:sz w:val="24"/>
                            <w:szCs w:val="24"/>
                          </w:rPr>
                          <m:t>1</m:t>
                        </m:r>
                      </m:sub>
                    </m:sSub>
                  </m:sup>
                </m:sSup>
              </m:e>
            </m:d>
          </m:e>
        </m:func>
        <m:r>
          <m:rPr>
            <m:sty m:val="p"/>
          </m:rPr>
          <w:rPr>
            <w:rFonts w:ascii="Cambria Math" w:hAnsi="Cambria Math" w:cs="Arial"/>
            <w:sz w:val="24"/>
            <w:szCs w:val="24"/>
          </w:rPr>
          <m:t>,</m:t>
        </m:r>
      </m:oMath>
      <w:r w:rsidRPr="00EC6A03">
        <w:rPr>
          <w:rFonts w:ascii="Arial" w:hAnsi="Arial" w:cs="Arial"/>
          <w:bCs/>
          <w:sz w:val="24"/>
          <w:szCs w:val="24"/>
        </w:rPr>
        <w:t xml:space="preserve">                            </w:t>
      </w:r>
      <w:r w:rsidR="0022187D">
        <w:rPr>
          <w:rFonts w:ascii="Arial" w:hAnsi="Arial" w:cs="Arial"/>
          <w:bCs/>
          <w:sz w:val="24"/>
          <w:szCs w:val="24"/>
        </w:rPr>
        <w:t xml:space="preserve">    </w:t>
      </w:r>
      <w:r w:rsidRPr="00EC6A03">
        <w:rPr>
          <w:rFonts w:ascii="Arial" w:hAnsi="Arial" w:cs="Arial"/>
          <w:bCs/>
          <w:sz w:val="24"/>
          <w:szCs w:val="24"/>
        </w:rPr>
        <w:t xml:space="preserve"> (1)</w:t>
      </w:r>
    </w:p>
    <w:p w14:paraId="66DA299B" w14:textId="77777777" w:rsidR="00EC6A03" w:rsidRDefault="00EC6A03" w:rsidP="000A1ACC">
      <w:pPr>
        <w:adjustRightInd w:val="0"/>
        <w:snapToGrid w:val="0"/>
        <w:spacing w:after="0" w:line="360" w:lineRule="auto"/>
        <w:ind w:firstLine="709"/>
        <w:jc w:val="right"/>
        <w:rPr>
          <w:rFonts w:ascii="Arial" w:hAnsi="Arial" w:cs="Arial"/>
          <w:bCs/>
          <w:sz w:val="24"/>
          <w:szCs w:val="24"/>
        </w:rPr>
      </w:pPr>
      <w:r w:rsidRPr="00EC6A03">
        <w:rPr>
          <w:rFonts w:ascii="Arial" w:hAnsi="Arial" w:cs="Arial"/>
          <w:bCs/>
          <w:sz w:val="24"/>
          <w:szCs w:val="24"/>
        </w:rPr>
        <w:t>при рН</w:t>
      </w:r>
      <w:r w:rsidRPr="0022187D">
        <w:rPr>
          <w:rFonts w:ascii="Arial" w:hAnsi="Arial" w:cs="Arial"/>
          <w:bCs/>
          <w:sz w:val="24"/>
          <w:szCs w:val="24"/>
          <w:vertAlign w:val="subscript"/>
        </w:rPr>
        <w:t>2</w:t>
      </w:r>
      <w:r w:rsidRPr="00EC6A03">
        <w:rPr>
          <w:rFonts w:ascii="Arial" w:hAnsi="Arial" w:cs="Arial"/>
          <w:bCs/>
          <w:sz w:val="24"/>
          <w:szCs w:val="24"/>
        </w:rPr>
        <w:t xml:space="preserve"> &gt; pH</w:t>
      </w:r>
      <w:r w:rsidRPr="0022187D">
        <w:rPr>
          <w:rFonts w:ascii="Arial" w:hAnsi="Arial" w:cs="Arial"/>
          <w:bCs/>
          <w:sz w:val="24"/>
          <w:szCs w:val="24"/>
          <w:vertAlign w:val="subscript"/>
        </w:rPr>
        <w:t>1</w:t>
      </w:r>
      <w:r w:rsidRPr="00EC6A03">
        <w:rPr>
          <w:rFonts w:ascii="Arial" w:hAnsi="Arial" w:cs="Arial"/>
          <w:bCs/>
          <w:sz w:val="24"/>
          <w:szCs w:val="24"/>
        </w:rPr>
        <w:t xml:space="preserve">        </w:t>
      </w:r>
      <m:oMath>
        <m:r>
          <w:rPr>
            <w:rFonts w:ascii="Cambria Math" w:hAnsi="Cambria Math" w:cs="Arial"/>
            <w:sz w:val="24"/>
            <w:szCs w:val="24"/>
          </w:rPr>
          <m:t>pH</m:t>
        </m:r>
        <m:r>
          <m:rPr>
            <m:sty m:val="p"/>
          </m:rPr>
          <w:rPr>
            <w:rFonts w:ascii="Cambria Math" w:hAnsi="Cambria Math" w:cs="Arial"/>
            <w:sz w:val="24"/>
            <w:szCs w:val="24"/>
          </w:rPr>
          <m:t>=14+</m:t>
        </m:r>
        <m:func>
          <m:funcPr>
            <m:ctrlPr>
              <w:rPr>
                <w:rFonts w:ascii="Cambria Math" w:hAnsi="Cambria Math" w:cs="Arial"/>
                <w:bCs/>
                <w:sz w:val="24"/>
                <w:szCs w:val="24"/>
              </w:rPr>
            </m:ctrlPr>
          </m:funcPr>
          <m:fName>
            <m:r>
              <m:rPr>
                <m:sty m:val="p"/>
              </m:rPr>
              <w:rPr>
                <w:rFonts w:ascii="Cambria Math" w:hAnsi="Cambria Math" w:cs="Arial"/>
                <w:sz w:val="24"/>
                <w:szCs w:val="24"/>
              </w:rPr>
              <m:t>lg</m:t>
            </m:r>
          </m:fName>
          <m:e>
            <m:d>
              <m:dPr>
                <m:ctrlPr>
                  <w:rPr>
                    <w:rFonts w:ascii="Cambria Math" w:hAnsi="Cambria Math" w:cs="Arial"/>
                    <w:bCs/>
                    <w:sz w:val="24"/>
                    <w:szCs w:val="24"/>
                  </w:rPr>
                </m:ctrlPr>
              </m:dPr>
              <m:e>
                <m:sSup>
                  <m:sSupPr>
                    <m:ctrlPr>
                      <w:rPr>
                        <w:rFonts w:ascii="Cambria Math" w:hAnsi="Cambria Math" w:cs="Arial"/>
                        <w:bCs/>
                        <w:sz w:val="24"/>
                        <w:szCs w:val="24"/>
                      </w:rPr>
                    </m:ctrlPr>
                  </m:sSupPr>
                  <m:e>
                    <m:r>
                      <m:rPr>
                        <m:sty m:val="p"/>
                      </m:rPr>
                      <w:rPr>
                        <w:rFonts w:ascii="Cambria Math" w:hAnsi="Cambria Math" w:cs="Arial"/>
                        <w:sz w:val="24"/>
                        <w:szCs w:val="24"/>
                      </w:rPr>
                      <m:t>10</m:t>
                    </m:r>
                  </m:e>
                  <m:sup>
                    <m:r>
                      <m:rPr>
                        <m:sty m:val="p"/>
                      </m:rPr>
                      <w:rPr>
                        <w:rFonts w:ascii="Cambria Math" w:hAnsi="Cambria Math" w:cs="Arial"/>
                        <w:sz w:val="24"/>
                        <w:szCs w:val="24"/>
                      </w:rPr>
                      <m:t>-(14-</m:t>
                    </m:r>
                    <m:sSub>
                      <m:sSubPr>
                        <m:ctrlPr>
                          <w:rPr>
                            <w:rFonts w:ascii="Cambria Math" w:hAnsi="Cambria Math" w:cs="Arial"/>
                            <w:bCs/>
                            <w:sz w:val="24"/>
                            <w:szCs w:val="24"/>
                          </w:rPr>
                        </m:ctrlPr>
                      </m:sSubPr>
                      <m:e>
                        <m:r>
                          <w:rPr>
                            <w:rFonts w:ascii="Cambria Math" w:hAnsi="Cambria Math" w:cs="Arial"/>
                            <w:sz w:val="24"/>
                            <w:szCs w:val="24"/>
                          </w:rPr>
                          <m:t>pH</m:t>
                        </m:r>
                      </m:e>
                      <m:sub>
                        <m:r>
                          <m:rPr>
                            <m:sty m:val="p"/>
                          </m:rPr>
                          <w:rPr>
                            <w:rFonts w:ascii="Cambria Math" w:hAnsi="Cambria Math" w:cs="Arial"/>
                            <w:sz w:val="24"/>
                            <w:szCs w:val="24"/>
                          </w:rPr>
                          <m:t>2</m:t>
                        </m:r>
                      </m:sub>
                    </m:sSub>
                    <m:r>
                      <m:rPr>
                        <m:sty m:val="p"/>
                      </m:rPr>
                      <w:rPr>
                        <w:rFonts w:ascii="Cambria Math" w:hAnsi="Cambria Math" w:cs="Arial"/>
                        <w:sz w:val="24"/>
                        <w:szCs w:val="24"/>
                      </w:rPr>
                      <m:t>)</m:t>
                    </m:r>
                  </m:sup>
                </m:sSup>
                <m:r>
                  <m:rPr>
                    <m:sty m:val="p"/>
                  </m:rPr>
                  <w:rPr>
                    <w:rFonts w:ascii="Cambria Math" w:hAnsi="Cambria Math" w:cs="Arial"/>
                    <w:sz w:val="24"/>
                    <w:szCs w:val="24"/>
                  </w:rPr>
                  <m:t>-</m:t>
                </m:r>
                <m:sSup>
                  <m:sSupPr>
                    <m:ctrlPr>
                      <w:rPr>
                        <w:rFonts w:ascii="Cambria Math" w:hAnsi="Cambria Math" w:cs="Arial"/>
                        <w:bCs/>
                        <w:sz w:val="24"/>
                        <w:szCs w:val="24"/>
                      </w:rPr>
                    </m:ctrlPr>
                  </m:sSupPr>
                  <m:e>
                    <m:r>
                      <m:rPr>
                        <m:sty m:val="p"/>
                      </m:rPr>
                      <w:rPr>
                        <w:rFonts w:ascii="Cambria Math" w:hAnsi="Cambria Math" w:cs="Arial"/>
                        <w:sz w:val="24"/>
                        <w:szCs w:val="24"/>
                      </w:rPr>
                      <m:t>10</m:t>
                    </m:r>
                  </m:e>
                  <m:sup>
                    <m:r>
                      <m:rPr>
                        <m:sty m:val="p"/>
                      </m:rPr>
                      <w:rPr>
                        <w:rFonts w:ascii="Cambria Math" w:hAnsi="Cambria Math" w:cs="Arial"/>
                        <w:sz w:val="24"/>
                        <w:szCs w:val="24"/>
                      </w:rPr>
                      <m:t>-(14-</m:t>
                    </m:r>
                    <m:sSub>
                      <m:sSubPr>
                        <m:ctrlPr>
                          <w:rPr>
                            <w:rFonts w:ascii="Cambria Math" w:hAnsi="Cambria Math" w:cs="Arial"/>
                            <w:bCs/>
                            <w:sz w:val="24"/>
                            <w:szCs w:val="24"/>
                          </w:rPr>
                        </m:ctrlPr>
                      </m:sSubPr>
                      <m:e>
                        <m:r>
                          <w:rPr>
                            <w:rFonts w:ascii="Cambria Math" w:hAnsi="Cambria Math" w:cs="Arial"/>
                            <w:sz w:val="24"/>
                            <w:szCs w:val="24"/>
                          </w:rPr>
                          <m:t>pH</m:t>
                        </m:r>
                      </m:e>
                      <m:sub>
                        <m:r>
                          <m:rPr>
                            <m:sty m:val="p"/>
                          </m:rPr>
                          <w:rPr>
                            <w:rFonts w:ascii="Cambria Math" w:hAnsi="Cambria Math" w:cs="Arial"/>
                            <w:sz w:val="24"/>
                            <w:szCs w:val="24"/>
                          </w:rPr>
                          <m:t>1</m:t>
                        </m:r>
                      </m:sub>
                    </m:sSub>
                    <m:r>
                      <m:rPr>
                        <m:sty m:val="p"/>
                      </m:rPr>
                      <w:rPr>
                        <w:rFonts w:ascii="Cambria Math" w:hAnsi="Cambria Math" w:cs="Arial"/>
                        <w:sz w:val="24"/>
                        <w:szCs w:val="24"/>
                      </w:rPr>
                      <m:t>)</m:t>
                    </m:r>
                  </m:sup>
                </m:sSup>
              </m:e>
            </m:d>
          </m:e>
        </m:func>
        <m:r>
          <m:rPr>
            <m:sty m:val="p"/>
          </m:rPr>
          <w:rPr>
            <w:rFonts w:ascii="Cambria Math" w:hAnsi="Cambria Math" w:cs="Arial"/>
            <w:sz w:val="24"/>
            <w:szCs w:val="24"/>
          </w:rPr>
          <m:t>.</m:t>
        </m:r>
      </m:oMath>
      <w:r w:rsidRPr="00EC6A03">
        <w:rPr>
          <w:rFonts w:ascii="Arial" w:hAnsi="Arial" w:cs="Arial"/>
          <w:bCs/>
          <w:sz w:val="24"/>
          <w:szCs w:val="24"/>
        </w:rPr>
        <w:t xml:space="preserve">     </w:t>
      </w:r>
      <w:r w:rsidR="00F65BB7">
        <w:rPr>
          <w:rFonts w:ascii="Arial" w:hAnsi="Arial" w:cs="Arial"/>
          <w:bCs/>
          <w:sz w:val="24"/>
          <w:szCs w:val="24"/>
        </w:rPr>
        <w:t xml:space="preserve">     </w:t>
      </w:r>
      <w:r w:rsidR="0022187D">
        <w:rPr>
          <w:rFonts w:ascii="Arial" w:hAnsi="Arial" w:cs="Arial"/>
          <w:bCs/>
          <w:sz w:val="24"/>
          <w:szCs w:val="24"/>
        </w:rPr>
        <w:t xml:space="preserve"> </w:t>
      </w:r>
      <w:r w:rsidR="00F65BB7">
        <w:rPr>
          <w:rFonts w:ascii="Arial" w:hAnsi="Arial" w:cs="Arial"/>
          <w:bCs/>
          <w:sz w:val="24"/>
          <w:szCs w:val="24"/>
        </w:rPr>
        <w:t xml:space="preserve">  </w:t>
      </w:r>
      <w:r w:rsidRPr="00EC6A03">
        <w:rPr>
          <w:rFonts w:ascii="Arial" w:hAnsi="Arial" w:cs="Arial"/>
          <w:bCs/>
          <w:sz w:val="24"/>
          <w:szCs w:val="24"/>
        </w:rPr>
        <w:t>(2)</w:t>
      </w:r>
    </w:p>
    <w:p w14:paraId="5A7B1AF0" w14:textId="77777777" w:rsidR="00F65BB7" w:rsidRPr="00EC6A03" w:rsidRDefault="00F65BB7" w:rsidP="000A1ACC">
      <w:pPr>
        <w:adjustRightInd w:val="0"/>
        <w:snapToGrid w:val="0"/>
        <w:spacing w:after="0" w:line="360" w:lineRule="auto"/>
        <w:ind w:firstLine="709"/>
        <w:jc w:val="right"/>
        <w:rPr>
          <w:rFonts w:ascii="Arial" w:hAnsi="Arial" w:cs="Arial"/>
          <w:bCs/>
          <w:sz w:val="24"/>
          <w:szCs w:val="24"/>
        </w:rPr>
      </w:pPr>
    </w:p>
    <w:p w14:paraId="3FC55E27"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Если рН</w:t>
      </w:r>
      <w:r w:rsidRPr="0022187D">
        <w:rPr>
          <w:rFonts w:ascii="Arial" w:hAnsi="Arial" w:cs="Arial"/>
          <w:bCs/>
          <w:sz w:val="24"/>
          <w:szCs w:val="24"/>
          <w:vertAlign w:val="subscript"/>
        </w:rPr>
        <w:t>2</w:t>
      </w:r>
      <w:r w:rsidRPr="00EC6A03">
        <w:rPr>
          <w:rFonts w:ascii="Arial" w:hAnsi="Arial" w:cs="Arial"/>
          <w:bCs/>
          <w:sz w:val="24"/>
          <w:szCs w:val="24"/>
        </w:rPr>
        <w:t xml:space="preserve"> = pH</w:t>
      </w:r>
      <w:r w:rsidRPr="0022187D">
        <w:rPr>
          <w:rFonts w:ascii="Arial" w:hAnsi="Arial" w:cs="Arial"/>
          <w:bCs/>
          <w:sz w:val="24"/>
          <w:szCs w:val="24"/>
          <w:vertAlign w:val="subscript"/>
        </w:rPr>
        <w:t>1</w:t>
      </w:r>
      <w:r w:rsidRPr="00EC6A03">
        <w:rPr>
          <w:rFonts w:ascii="Arial" w:hAnsi="Arial" w:cs="Arial"/>
          <w:bCs/>
          <w:sz w:val="24"/>
          <w:szCs w:val="24"/>
        </w:rPr>
        <w:t>, за значение рН водной вытяжки принимают рН</w:t>
      </w:r>
      <w:r w:rsidRPr="0022187D">
        <w:rPr>
          <w:rFonts w:ascii="Arial" w:hAnsi="Arial" w:cs="Arial"/>
          <w:bCs/>
          <w:sz w:val="24"/>
          <w:szCs w:val="24"/>
          <w:vertAlign w:val="subscript"/>
        </w:rPr>
        <w:t>2</w:t>
      </w:r>
      <w:r w:rsidRPr="00EC6A03">
        <w:rPr>
          <w:rFonts w:ascii="Arial" w:hAnsi="Arial" w:cs="Arial"/>
          <w:bCs/>
          <w:sz w:val="24"/>
          <w:szCs w:val="24"/>
        </w:rPr>
        <w:t>.</w:t>
      </w:r>
    </w:p>
    <w:p w14:paraId="11B9C667"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За результат анализа принимают результаты единичного измерения.</w:t>
      </w:r>
    </w:p>
    <w:p w14:paraId="1EFD14CB"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Суммарная погрешность результата анализа ±0,05 pH при доверительной вероятности Р=0,95.</w:t>
      </w:r>
    </w:p>
    <w:p w14:paraId="6E136C23" w14:textId="77777777" w:rsidR="00EC6A03" w:rsidRPr="001A259B" w:rsidRDefault="007D42CB" w:rsidP="000A1ACC">
      <w:pPr>
        <w:adjustRightInd w:val="0"/>
        <w:snapToGrid w:val="0"/>
        <w:spacing w:after="0" w:line="360" w:lineRule="auto"/>
        <w:ind w:firstLine="709"/>
        <w:jc w:val="both"/>
        <w:rPr>
          <w:rFonts w:ascii="Arial" w:hAnsi="Arial" w:cs="Arial"/>
          <w:b/>
          <w:bCs/>
          <w:sz w:val="24"/>
          <w:szCs w:val="24"/>
        </w:rPr>
      </w:pPr>
      <w:r w:rsidRPr="001A259B">
        <w:rPr>
          <w:rFonts w:ascii="Arial" w:hAnsi="Arial" w:cs="Arial"/>
          <w:b/>
          <w:bCs/>
          <w:sz w:val="24"/>
          <w:szCs w:val="24"/>
        </w:rPr>
        <w:t>8</w:t>
      </w:r>
      <w:r w:rsidR="001A259B" w:rsidRPr="001A259B">
        <w:rPr>
          <w:rFonts w:ascii="Arial" w:hAnsi="Arial" w:cs="Arial"/>
          <w:b/>
          <w:bCs/>
          <w:sz w:val="24"/>
          <w:szCs w:val="24"/>
        </w:rPr>
        <w:t xml:space="preserve">.5 </w:t>
      </w:r>
      <w:r w:rsidR="00EC6A03" w:rsidRPr="001A259B">
        <w:rPr>
          <w:rFonts w:ascii="Arial" w:hAnsi="Arial" w:cs="Arial"/>
          <w:b/>
          <w:bCs/>
          <w:sz w:val="24"/>
          <w:szCs w:val="24"/>
        </w:rPr>
        <w:t xml:space="preserve">Определение массовой доли воды </w:t>
      </w:r>
    </w:p>
    <w:p w14:paraId="7A2863FC"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Определение проводят с помощью автоматического кулонометрического титратора, реализующего метод ГОСТ 24614 и внес</w:t>
      </w:r>
      <w:r w:rsidR="00685B7A">
        <w:rPr>
          <w:rFonts w:ascii="Arial" w:hAnsi="Arial" w:cs="Arial"/>
          <w:bCs/>
          <w:sz w:val="24"/>
          <w:szCs w:val="24"/>
        </w:rPr>
        <w:t>е</w:t>
      </w:r>
      <w:r w:rsidRPr="00EC6A03">
        <w:rPr>
          <w:rFonts w:ascii="Arial" w:hAnsi="Arial" w:cs="Arial"/>
          <w:bCs/>
          <w:sz w:val="24"/>
          <w:szCs w:val="24"/>
        </w:rPr>
        <w:t>нного в реестр средств измерений, в соответствии с руководством (инструкцией) по эксплуатации прибора, содержащим сведения о методике (методе) измерений.</w:t>
      </w:r>
    </w:p>
    <w:p w14:paraId="7A90C2B0" w14:textId="77777777" w:rsidR="00EC6A03" w:rsidRPr="001A259B" w:rsidRDefault="007D42CB" w:rsidP="000A1ACC">
      <w:pPr>
        <w:adjustRightInd w:val="0"/>
        <w:snapToGrid w:val="0"/>
        <w:spacing w:after="0" w:line="360" w:lineRule="auto"/>
        <w:ind w:firstLine="709"/>
        <w:jc w:val="both"/>
        <w:rPr>
          <w:rFonts w:ascii="Arial" w:hAnsi="Arial" w:cs="Arial"/>
          <w:b/>
          <w:bCs/>
          <w:sz w:val="24"/>
          <w:szCs w:val="24"/>
        </w:rPr>
      </w:pPr>
      <w:r w:rsidRPr="001A259B">
        <w:rPr>
          <w:rFonts w:ascii="Arial" w:hAnsi="Arial" w:cs="Arial"/>
          <w:b/>
          <w:bCs/>
          <w:sz w:val="24"/>
          <w:szCs w:val="24"/>
        </w:rPr>
        <w:lastRenderedPageBreak/>
        <w:t>8</w:t>
      </w:r>
      <w:r w:rsidR="00EC6A03" w:rsidRPr="001A259B">
        <w:rPr>
          <w:rFonts w:ascii="Arial" w:hAnsi="Arial" w:cs="Arial"/>
          <w:b/>
          <w:bCs/>
          <w:sz w:val="24"/>
          <w:szCs w:val="24"/>
        </w:rPr>
        <w:t>.6 Определение плотности</w:t>
      </w:r>
    </w:p>
    <w:p w14:paraId="1E89DBCA" w14:textId="77777777" w:rsidR="00EC6A03" w:rsidRPr="00EC6A03"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Определение проводят по ГОСТ 18995.1 с помощью пикнометра.</w:t>
      </w:r>
    </w:p>
    <w:p w14:paraId="29C1A5FB" w14:textId="77777777" w:rsidR="00EC6A03" w:rsidRPr="00EC6A03" w:rsidRDefault="007D42CB"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8</w:t>
      </w:r>
      <w:r w:rsidR="00EC6A03" w:rsidRPr="00EC6A03">
        <w:rPr>
          <w:rFonts w:ascii="Arial" w:hAnsi="Arial" w:cs="Arial"/>
          <w:bCs/>
          <w:sz w:val="24"/>
          <w:szCs w:val="24"/>
        </w:rPr>
        <w:t xml:space="preserve">.7 Внедрение методик измерений показателей качества хладона 114В2 в лаборатории проводят в соответствии </w:t>
      </w:r>
      <w:r w:rsidR="00EC6A03" w:rsidRPr="00387E86">
        <w:rPr>
          <w:rFonts w:ascii="Arial" w:hAnsi="Arial" w:cs="Arial"/>
          <w:bCs/>
          <w:sz w:val="24"/>
          <w:szCs w:val="24"/>
        </w:rPr>
        <w:t xml:space="preserve">с требованиями </w:t>
      </w:r>
      <w:r w:rsidR="007046B3" w:rsidRPr="00387E86">
        <w:rPr>
          <w:rFonts w:ascii="Arial" w:hAnsi="Arial" w:cs="Arial"/>
          <w:bCs/>
          <w:sz w:val="24"/>
          <w:szCs w:val="24"/>
        </w:rPr>
        <w:t>ГОСТ ISO/IEC 17025</w:t>
      </w:r>
      <w:r w:rsidR="00387E86" w:rsidRPr="00387E86">
        <w:rPr>
          <w:rFonts w:ascii="Arial" w:hAnsi="Arial" w:cs="Arial"/>
          <w:bCs/>
          <w:sz w:val="24"/>
          <w:szCs w:val="24"/>
        </w:rPr>
        <w:t>,</w:t>
      </w:r>
      <w:r w:rsidR="007046B3" w:rsidRPr="00387E86">
        <w:rPr>
          <w:rFonts w:ascii="Arial" w:hAnsi="Arial" w:cs="Arial"/>
          <w:bCs/>
          <w:sz w:val="24"/>
          <w:szCs w:val="24"/>
        </w:rPr>
        <w:t xml:space="preserve"> </w:t>
      </w:r>
      <w:r w:rsidR="00387E86" w:rsidRPr="00387E86">
        <w:rPr>
          <w:rFonts w:ascii="Arial" w:hAnsi="Arial" w:cs="Arial"/>
          <w:bCs/>
          <w:sz w:val="24"/>
          <w:szCs w:val="24"/>
        </w:rPr>
        <w:t>пункты</w:t>
      </w:r>
      <w:r w:rsidR="00EC6A03" w:rsidRPr="00387E86">
        <w:rPr>
          <w:rFonts w:ascii="Arial" w:hAnsi="Arial" w:cs="Arial"/>
          <w:bCs/>
          <w:sz w:val="24"/>
          <w:szCs w:val="24"/>
        </w:rPr>
        <w:t xml:space="preserve"> </w:t>
      </w:r>
      <w:r w:rsidR="000423CC" w:rsidRPr="00387E86">
        <w:rPr>
          <w:rFonts w:ascii="Arial" w:hAnsi="Arial" w:cs="Arial"/>
          <w:bCs/>
          <w:sz w:val="24"/>
          <w:szCs w:val="24"/>
        </w:rPr>
        <w:t>7</w:t>
      </w:r>
      <w:r w:rsidR="00EC6A03" w:rsidRPr="00387E86">
        <w:rPr>
          <w:rFonts w:ascii="Arial" w:hAnsi="Arial" w:cs="Arial"/>
          <w:bCs/>
          <w:sz w:val="24"/>
          <w:szCs w:val="24"/>
        </w:rPr>
        <w:t xml:space="preserve">.2.1, </w:t>
      </w:r>
      <w:r w:rsidR="000423CC" w:rsidRPr="00387E86">
        <w:rPr>
          <w:rFonts w:ascii="Arial" w:hAnsi="Arial" w:cs="Arial"/>
          <w:bCs/>
          <w:sz w:val="24"/>
          <w:szCs w:val="24"/>
        </w:rPr>
        <w:t>7</w:t>
      </w:r>
      <w:r w:rsidR="00EC6A03" w:rsidRPr="00387E86">
        <w:rPr>
          <w:rFonts w:ascii="Arial" w:hAnsi="Arial" w:cs="Arial"/>
          <w:bCs/>
          <w:sz w:val="24"/>
          <w:szCs w:val="24"/>
        </w:rPr>
        <w:t>.2.2.</w:t>
      </w:r>
      <w:r w:rsidR="000423CC">
        <w:rPr>
          <w:rFonts w:ascii="Arial" w:hAnsi="Arial" w:cs="Arial"/>
          <w:bCs/>
          <w:sz w:val="24"/>
          <w:szCs w:val="24"/>
        </w:rPr>
        <w:t xml:space="preserve"> </w:t>
      </w:r>
      <w:r w:rsidR="00EC6A03" w:rsidRPr="00EC6A03">
        <w:rPr>
          <w:rFonts w:ascii="Arial" w:hAnsi="Arial" w:cs="Arial"/>
          <w:bCs/>
          <w:sz w:val="24"/>
          <w:szCs w:val="24"/>
        </w:rPr>
        <w:t>Внутренний контроль качества результатов измерений проводят в соответствии с рекомендациями [5].</w:t>
      </w:r>
    </w:p>
    <w:p w14:paraId="0509609C" w14:textId="77777777" w:rsidR="00EC6A03" w:rsidRPr="00C04EC1" w:rsidRDefault="00EC6A03" w:rsidP="000A1ACC">
      <w:pPr>
        <w:adjustRightInd w:val="0"/>
        <w:snapToGrid w:val="0"/>
        <w:spacing w:after="0" w:line="360" w:lineRule="auto"/>
        <w:ind w:firstLine="709"/>
        <w:jc w:val="both"/>
        <w:rPr>
          <w:rFonts w:ascii="Arial" w:hAnsi="Arial" w:cs="Arial"/>
          <w:bCs/>
          <w:sz w:val="24"/>
          <w:szCs w:val="24"/>
        </w:rPr>
      </w:pPr>
      <w:r w:rsidRPr="00EC6A03">
        <w:rPr>
          <w:rFonts w:ascii="Arial" w:hAnsi="Arial" w:cs="Arial"/>
          <w:bCs/>
          <w:sz w:val="24"/>
          <w:szCs w:val="24"/>
        </w:rPr>
        <w:t>Отч</w:t>
      </w:r>
      <w:r w:rsidR="00685B7A">
        <w:rPr>
          <w:rFonts w:ascii="Arial" w:hAnsi="Arial" w:cs="Arial"/>
          <w:bCs/>
          <w:sz w:val="24"/>
          <w:szCs w:val="24"/>
        </w:rPr>
        <w:t>е</w:t>
      </w:r>
      <w:r w:rsidRPr="00EC6A03">
        <w:rPr>
          <w:rFonts w:ascii="Arial" w:hAnsi="Arial" w:cs="Arial"/>
          <w:bCs/>
          <w:sz w:val="24"/>
          <w:szCs w:val="24"/>
        </w:rPr>
        <w:t>т (протокол) о верификации методики, оформленный в соответствии с [5, приложение А], должен быть согласован с АО «РНЦ «Прикладная химия (ГИПХ)» или с государственным научным метрологическим институтом.</w:t>
      </w:r>
    </w:p>
    <w:p w14:paraId="53CBECA7" w14:textId="77777777" w:rsidR="00420552" w:rsidRDefault="00420552" w:rsidP="000A1ACC">
      <w:pPr>
        <w:adjustRightInd w:val="0"/>
        <w:snapToGrid w:val="0"/>
        <w:spacing w:after="0" w:line="360" w:lineRule="auto"/>
        <w:ind w:firstLine="709"/>
        <w:jc w:val="both"/>
        <w:rPr>
          <w:rFonts w:ascii="Arial" w:hAnsi="Arial" w:cs="Arial"/>
          <w:bCs/>
          <w:sz w:val="24"/>
          <w:szCs w:val="24"/>
        </w:rPr>
      </w:pPr>
    </w:p>
    <w:p w14:paraId="5142B469" w14:textId="77777777" w:rsidR="00E60509" w:rsidRDefault="00E60509" w:rsidP="000A1ACC">
      <w:pPr>
        <w:adjustRightInd w:val="0"/>
        <w:snapToGrid w:val="0"/>
        <w:spacing w:after="0" w:line="360" w:lineRule="auto"/>
        <w:ind w:firstLine="709"/>
        <w:jc w:val="both"/>
        <w:rPr>
          <w:rFonts w:ascii="Arial" w:hAnsi="Arial" w:cs="Arial"/>
          <w:b/>
          <w:sz w:val="28"/>
          <w:szCs w:val="28"/>
        </w:rPr>
      </w:pPr>
      <w:r>
        <w:rPr>
          <w:rFonts w:ascii="Arial" w:hAnsi="Arial" w:cs="Arial"/>
          <w:b/>
          <w:sz w:val="28"/>
          <w:szCs w:val="28"/>
        </w:rPr>
        <w:t>9 Маркировка, упаковка, транспортирование и хранение</w:t>
      </w:r>
    </w:p>
    <w:p w14:paraId="070FEFA6" w14:textId="77777777" w:rsidR="00831DF2" w:rsidRPr="00831DF2" w:rsidRDefault="00831DF2" w:rsidP="000A1ACC">
      <w:pPr>
        <w:adjustRightInd w:val="0"/>
        <w:snapToGrid w:val="0"/>
        <w:spacing w:after="0" w:line="360" w:lineRule="auto"/>
        <w:ind w:firstLine="709"/>
        <w:jc w:val="both"/>
        <w:rPr>
          <w:rFonts w:ascii="Arial" w:hAnsi="Arial" w:cs="Arial"/>
          <w:bCs/>
          <w:sz w:val="24"/>
          <w:szCs w:val="24"/>
        </w:rPr>
      </w:pPr>
    </w:p>
    <w:p w14:paraId="09695C12" w14:textId="77777777" w:rsidR="00831DF2" w:rsidRPr="00E463A8" w:rsidRDefault="00831DF2" w:rsidP="000A1ACC">
      <w:pPr>
        <w:adjustRightInd w:val="0"/>
        <w:snapToGrid w:val="0"/>
        <w:spacing w:after="0" w:line="360" w:lineRule="auto"/>
        <w:ind w:firstLine="709"/>
        <w:jc w:val="both"/>
        <w:rPr>
          <w:rFonts w:ascii="Arial" w:hAnsi="Arial" w:cs="Arial"/>
          <w:b/>
          <w:bCs/>
          <w:sz w:val="24"/>
          <w:szCs w:val="24"/>
        </w:rPr>
      </w:pPr>
      <w:r w:rsidRPr="00E463A8">
        <w:rPr>
          <w:rFonts w:ascii="Arial" w:hAnsi="Arial" w:cs="Arial"/>
          <w:b/>
          <w:bCs/>
          <w:sz w:val="24"/>
          <w:szCs w:val="24"/>
        </w:rPr>
        <w:t>9.1 Маркировка</w:t>
      </w:r>
    </w:p>
    <w:p w14:paraId="29FDCAD3" w14:textId="77777777" w:rsidR="00831DF2" w:rsidRPr="00831DF2" w:rsidRDefault="00831DF2"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9</w:t>
      </w:r>
      <w:r w:rsidRPr="00831DF2">
        <w:rPr>
          <w:rFonts w:ascii="Arial" w:hAnsi="Arial" w:cs="Arial"/>
          <w:bCs/>
          <w:sz w:val="24"/>
          <w:szCs w:val="24"/>
        </w:rPr>
        <w:t>.1.1 Транспортная маркировка – по ГОСТ 14192 с указанием манипуляционных знаков: «Герметичная упаковка»», «Пределы температуры», «Верх». Маркировка, характеризующая транспортную опасность груза по ГОСТ 19433 (класс 6, подкласс 6.1, классификационный шифр 6112, черт</w:t>
      </w:r>
      <w:r w:rsidR="00685B7A">
        <w:rPr>
          <w:rFonts w:ascii="Arial" w:hAnsi="Arial" w:cs="Arial"/>
          <w:bCs/>
          <w:sz w:val="24"/>
          <w:szCs w:val="24"/>
        </w:rPr>
        <w:t>е</w:t>
      </w:r>
      <w:r w:rsidRPr="00831DF2">
        <w:rPr>
          <w:rFonts w:ascii="Arial" w:hAnsi="Arial" w:cs="Arial"/>
          <w:bCs/>
          <w:sz w:val="24"/>
          <w:szCs w:val="24"/>
        </w:rPr>
        <w:t>ж знака опасности 6а), серийный номер ООН 2810.</w:t>
      </w:r>
    </w:p>
    <w:p w14:paraId="085AC18B" w14:textId="77777777" w:rsidR="00831DF2" w:rsidRPr="00831DF2" w:rsidRDefault="00831DF2"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9</w:t>
      </w:r>
      <w:r w:rsidRPr="00831DF2">
        <w:rPr>
          <w:rFonts w:ascii="Arial" w:hAnsi="Arial" w:cs="Arial"/>
          <w:bCs/>
          <w:sz w:val="24"/>
          <w:szCs w:val="24"/>
        </w:rPr>
        <w:t>.1.2 На канистры и бочки с хладоном 114В2 наклеивают бумажные этикетки, защищ</w:t>
      </w:r>
      <w:r w:rsidR="00685B7A">
        <w:rPr>
          <w:rFonts w:ascii="Arial" w:hAnsi="Arial" w:cs="Arial"/>
          <w:bCs/>
          <w:sz w:val="24"/>
          <w:szCs w:val="24"/>
        </w:rPr>
        <w:t>е</w:t>
      </w:r>
      <w:r w:rsidRPr="00831DF2">
        <w:rPr>
          <w:rFonts w:ascii="Arial" w:hAnsi="Arial" w:cs="Arial"/>
          <w:bCs/>
          <w:sz w:val="24"/>
          <w:szCs w:val="24"/>
        </w:rPr>
        <w:t>нные полиэтиленовой лентой с липким слоем по ГОСТ 20477, на которые типографским способом наносят:</w:t>
      </w:r>
    </w:p>
    <w:p w14:paraId="1CBFB083" w14:textId="77777777" w:rsidR="00831DF2" w:rsidRPr="00AB74D5" w:rsidRDefault="00831DF2" w:rsidP="000A1ACC">
      <w:pPr>
        <w:pStyle w:val="a3"/>
        <w:numPr>
          <w:ilvl w:val="0"/>
          <w:numId w:val="8"/>
        </w:numPr>
        <w:tabs>
          <w:tab w:val="left" w:pos="993"/>
        </w:tabs>
        <w:adjustRightInd w:val="0"/>
        <w:snapToGrid w:val="0"/>
        <w:spacing w:after="0" w:line="360" w:lineRule="auto"/>
        <w:ind w:left="0" w:firstLine="709"/>
        <w:jc w:val="both"/>
        <w:rPr>
          <w:rFonts w:ascii="Arial" w:hAnsi="Arial" w:cs="Arial"/>
          <w:bCs/>
          <w:sz w:val="24"/>
          <w:szCs w:val="24"/>
        </w:rPr>
      </w:pPr>
      <w:r w:rsidRPr="00AB74D5">
        <w:rPr>
          <w:rFonts w:ascii="Arial" w:hAnsi="Arial" w:cs="Arial"/>
          <w:bCs/>
          <w:sz w:val="24"/>
          <w:szCs w:val="24"/>
        </w:rPr>
        <w:t>наименование предприятия-изготовителя или (и) его товарный знак;</w:t>
      </w:r>
    </w:p>
    <w:p w14:paraId="00E36238" w14:textId="77777777" w:rsidR="00831DF2" w:rsidRPr="00AB74D5" w:rsidRDefault="00831DF2" w:rsidP="000A1ACC">
      <w:pPr>
        <w:pStyle w:val="a3"/>
        <w:numPr>
          <w:ilvl w:val="0"/>
          <w:numId w:val="8"/>
        </w:numPr>
        <w:tabs>
          <w:tab w:val="left" w:pos="993"/>
        </w:tabs>
        <w:adjustRightInd w:val="0"/>
        <w:snapToGrid w:val="0"/>
        <w:spacing w:after="0" w:line="360" w:lineRule="auto"/>
        <w:ind w:left="0" w:firstLine="709"/>
        <w:jc w:val="both"/>
        <w:rPr>
          <w:rFonts w:ascii="Arial" w:hAnsi="Arial" w:cs="Arial"/>
          <w:bCs/>
          <w:sz w:val="24"/>
          <w:szCs w:val="24"/>
        </w:rPr>
      </w:pPr>
      <w:r w:rsidRPr="00AB74D5">
        <w:rPr>
          <w:rFonts w:ascii="Arial" w:hAnsi="Arial" w:cs="Arial"/>
          <w:bCs/>
          <w:sz w:val="24"/>
          <w:szCs w:val="24"/>
        </w:rPr>
        <w:t>наименование продукта;</w:t>
      </w:r>
    </w:p>
    <w:p w14:paraId="2E3B9C8B" w14:textId="77777777" w:rsidR="008207C0" w:rsidRDefault="00831DF2" w:rsidP="000A1ACC">
      <w:pPr>
        <w:pStyle w:val="a3"/>
        <w:numPr>
          <w:ilvl w:val="0"/>
          <w:numId w:val="8"/>
        </w:numPr>
        <w:tabs>
          <w:tab w:val="left" w:pos="993"/>
        </w:tabs>
        <w:adjustRightInd w:val="0"/>
        <w:snapToGrid w:val="0"/>
        <w:spacing w:after="0" w:line="360" w:lineRule="auto"/>
        <w:ind w:left="0" w:firstLine="709"/>
        <w:jc w:val="both"/>
        <w:rPr>
          <w:rFonts w:ascii="Arial" w:hAnsi="Arial" w:cs="Arial"/>
          <w:bCs/>
          <w:sz w:val="24"/>
          <w:szCs w:val="24"/>
        </w:rPr>
      </w:pPr>
      <w:r w:rsidRPr="00AB74D5">
        <w:rPr>
          <w:rFonts w:ascii="Arial" w:hAnsi="Arial" w:cs="Arial"/>
          <w:bCs/>
          <w:sz w:val="24"/>
          <w:szCs w:val="24"/>
        </w:rPr>
        <w:t xml:space="preserve">массу нетто и брутто; </w:t>
      </w:r>
    </w:p>
    <w:p w14:paraId="3FF13BB1" w14:textId="77777777" w:rsidR="00831DF2" w:rsidRPr="00AB74D5" w:rsidRDefault="00831DF2" w:rsidP="000A1ACC">
      <w:pPr>
        <w:pStyle w:val="a3"/>
        <w:numPr>
          <w:ilvl w:val="0"/>
          <w:numId w:val="8"/>
        </w:numPr>
        <w:tabs>
          <w:tab w:val="left" w:pos="993"/>
        </w:tabs>
        <w:adjustRightInd w:val="0"/>
        <w:snapToGrid w:val="0"/>
        <w:spacing w:after="0" w:line="360" w:lineRule="auto"/>
        <w:ind w:left="0" w:firstLine="709"/>
        <w:jc w:val="both"/>
        <w:rPr>
          <w:rFonts w:ascii="Arial" w:hAnsi="Arial" w:cs="Arial"/>
          <w:bCs/>
          <w:sz w:val="24"/>
          <w:szCs w:val="24"/>
        </w:rPr>
      </w:pPr>
      <w:r w:rsidRPr="00AB74D5">
        <w:rPr>
          <w:rFonts w:ascii="Arial" w:hAnsi="Arial" w:cs="Arial"/>
          <w:bCs/>
          <w:sz w:val="24"/>
          <w:szCs w:val="24"/>
        </w:rPr>
        <w:t>дату изготовления;</w:t>
      </w:r>
    </w:p>
    <w:p w14:paraId="248BC750" w14:textId="77777777" w:rsidR="00831DF2" w:rsidRPr="00AB74D5" w:rsidRDefault="00831DF2" w:rsidP="000A1ACC">
      <w:pPr>
        <w:pStyle w:val="a3"/>
        <w:numPr>
          <w:ilvl w:val="0"/>
          <w:numId w:val="8"/>
        </w:numPr>
        <w:tabs>
          <w:tab w:val="left" w:pos="993"/>
        </w:tabs>
        <w:adjustRightInd w:val="0"/>
        <w:snapToGrid w:val="0"/>
        <w:spacing w:after="0" w:line="360" w:lineRule="auto"/>
        <w:ind w:left="0" w:firstLine="709"/>
        <w:jc w:val="both"/>
        <w:rPr>
          <w:rFonts w:ascii="Arial" w:hAnsi="Arial" w:cs="Arial"/>
          <w:bCs/>
          <w:sz w:val="24"/>
          <w:szCs w:val="24"/>
        </w:rPr>
      </w:pPr>
      <w:r w:rsidRPr="00AB74D5">
        <w:rPr>
          <w:rFonts w:ascii="Arial" w:hAnsi="Arial" w:cs="Arial"/>
          <w:bCs/>
          <w:sz w:val="24"/>
          <w:szCs w:val="24"/>
        </w:rPr>
        <w:t>обозначение настоящего стандарта.</w:t>
      </w:r>
    </w:p>
    <w:p w14:paraId="216A074E" w14:textId="77777777" w:rsidR="00831DF2" w:rsidRPr="00E463A8" w:rsidRDefault="00831DF2" w:rsidP="000A1ACC">
      <w:pPr>
        <w:adjustRightInd w:val="0"/>
        <w:snapToGrid w:val="0"/>
        <w:spacing w:after="0" w:line="360" w:lineRule="auto"/>
        <w:ind w:firstLine="709"/>
        <w:jc w:val="both"/>
        <w:rPr>
          <w:rFonts w:ascii="Arial" w:hAnsi="Arial" w:cs="Arial"/>
          <w:b/>
          <w:bCs/>
          <w:sz w:val="24"/>
          <w:szCs w:val="24"/>
        </w:rPr>
      </w:pPr>
      <w:r w:rsidRPr="00E463A8">
        <w:rPr>
          <w:rFonts w:ascii="Arial" w:hAnsi="Arial" w:cs="Arial"/>
          <w:b/>
          <w:bCs/>
          <w:sz w:val="24"/>
          <w:szCs w:val="24"/>
        </w:rPr>
        <w:t>9.2 Упаковка</w:t>
      </w:r>
    </w:p>
    <w:p w14:paraId="7BA6FA7F" w14:textId="77777777" w:rsidR="00831DF2" w:rsidRPr="00831DF2" w:rsidRDefault="00831DF2"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9</w:t>
      </w:r>
      <w:r w:rsidRPr="00831DF2">
        <w:rPr>
          <w:rFonts w:ascii="Arial" w:hAnsi="Arial" w:cs="Arial"/>
          <w:bCs/>
          <w:sz w:val="24"/>
          <w:szCs w:val="24"/>
        </w:rPr>
        <w:t>.2.1 Хладон 114В2 заливают:</w:t>
      </w:r>
    </w:p>
    <w:p w14:paraId="4FE4DF0F" w14:textId="77777777" w:rsidR="00831DF2" w:rsidRPr="000B44D8" w:rsidRDefault="00831DF2" w:rsidP="000A1ACC">
      <w:pPr>
        <w:pStyle w:val="a3"/>
        <w:numPr>
          <w:ilvl w:val="0"/>
          <w:numId w:val="9"/>
        </w:numPr>
        <w:tabs>
          <w:tab w:val="left" w:pos="993"/>
        </w:tabs>
        <w:adjustRightInd w:val="0"/>
        <w:snapToGrid w:val="0"/>
        <w:spacing w:after="0" w:line="360" w:lineRule="auto"/>
        <w:ind w:left="0" w:firstLine="567"/>
        <w:jc w:val="both"/>
        <w:rPr>
          <w:rFonts w:ascii="Arial" w:hAnsi="Arial" w:cs="Arial"/>
          <w:bCs/>
          <w:sz w:val="24"/>
          <w:szCs w:val="24"/>
        </w:rPr>
      </w:pPr>
      <w:r w:rsidRPr="000B44D8">
        <w:rPr>
          <w:rFonts w:ascii="Arial" w:hAnsi="Arial" w:cs="Arial"/>
          <w:bCs/>
          <w:sz w:val="24"/>
          <w:szCs w:val="24"/>
        </w:rPr>
        <w:t>в бочки из алюминия марок АД0, АМг6, АД1, А5, А6 высотой (755±4) мм, внутренним диаметром (445±1) мм, толщиной стенок от 3 до 4 мм, вместимостью</w:t>
      </w:r>
      <w:r w:rsidR="00856C6F">
        <w:rPr>
          <w:rFonts w:ascii="Arial" w:hAnsi="Arial" w:cs="Arial"/>
          <w:bCs/>
          <w:sz w:val="24"/>
          <w:szCs w:val="24"/>
        </w:rPr>
        <w:t xml:space="preserve"> </w:t>
      </w:r>
      <w:r w:rsidRPr="000B44D8">
        <w:rPr>
          <w:rFonts w:ascii="Arial" w:hAnsi="Arial" w:cs="Arial"/>
          <w:bCs/>
          <w:sz w:val="24"/>
          <w:szCs w:val="24"/>
        </w:rPr>
        <w:t>100 дм</w:t>
      </w:r>
      <w:r w:rsidRPr="00AE58C8">
        <w:rPr>
          <w:rFonts w:ascii="Arial" w:hAnsi="Arial" w:cs="Arial"/>
          <w:bCs/>
          <w:sz w:val="24"/>
          <w:szCs w:val="24"/>
          <w:vertAlign w:val="superscript"/>
        </w:rPr>
        <w:t>3</w:t>
      </w:r>
      <w:r w:rsidRPr="000B44D8">
        <w:rPr>
          <w:rFonts w:ascii="Arial" w:hAnsi="Arial" w:cs="Arial"/>
          <w:bCs/>
          <w:sz w:val="24"/>
          <w:szCs w:val="24"/>
        </w:rPr>
        <w:t>;</w:t>
      </w:r>
    </w:p>
    <w:p w14:paraId="1A4E2548" w14:textId="77777777" w:rsidR="00831DF2" w:rsidRPr="000B44D8" w:rsidRDefault="00831DF2" w:rsidP="000A1ACC">
      <w:pPr>
        <w:pStyle w:val="a3"/>
        <w:numPr>
          <w:ilvl w:val="0"/>
          <w:numId w:val="9"/>
        </w:numPr>
        <w:tabs>
          <w:tab w:val="left" w:pos="993"/>
        </w:tabs>
        <w:adjustRightInd w:val="0"/>
        <w:snapToGrid w:val="0"/>
        <w:spacing w:after="0" w:line="360" w:lineRule="auto"/>
        <w:ind w:left="0" w:firstLine="567"/>
        <w:jc w:val="both"/>
        <w:rPr>
          <w:rFonts w:ascii="Arial" w:hAnsi="Arial" w:cs="Arial"/>
          <w:bCs/>
          <w:sz w:val="24"/>
          <w:szCs w:val="24"/>
        </w:rPr>
      </w:pPr>
      <w:r w:rsidRPr="000B44D8">
        <w:rPr>
          <w:rFonts w:ascii="Arial" w:hAnsi="Arial" w:cs="Arial"/>
          <w:bCs/>
          <w:sz w:val="24"/>
          <w:szCs w:val="24"/>
        </w:rPr>
        <w:t>алюминиевые бочки по ГОСТ 21029 (</w:t>
      </w:r>
      <w:r w:rsidR="00AE4171">
        <w:rPr>
          <w:rFonts w:ascii="Arial" w:hAnsi="Arial" w:cs="Arial"/>
          <w:bCs/>
          <w:sz w:val="24"/>
          <w:szCs w:val="24"/>
        </w:rPr>
        <w:t>см. также</w:t>
      </w:r>
      <w:r w:rsidRPr="000B44D8">
        <w:rPr>
          <w:rFonts w:ascii="Arial" w:hAnsi="Arial" w:cs="Arial"/>
          <w:bCs/>
          <w:sz w:val="24"/>
          <w:szCs w:val="24"/>
        </w:rPr>
        <w:t xml:space="preserve"> [6]) вместимостью 100 дм</w:t>
      </w:r>
      <w:r w:rsidRPr="00AE58C8">
        <w:rPr>
          <w:rFonts w:ascii="Arial" w:hAnsi="Arial" w:cs="Arial"/>
          <w:bCs/>
          <w:sz w:val="24"/>
          <w:szCs w:val="24"/>
          <w:vertAlign w:val="superscript"/>
        </w:rPr>
        <w:t>3</w:t>
      </w:r>
      <w:r w:rsidRPr="000B44D8">
        <w:rPr>
          <w:rFonts w:ascii="Arial" w:hAnsi="Arial" w:cs="Arial"/>
          <w:bCs/>
          <w:sz w:val="24"/>
          <w:szCs w:val="24"/>
        </w:rPr>
        <w:t xml:space="preserve">; </w:t>
      </w:r>
    </w:p>
    <w:p w14:paraId="42F90509" w14:textId="77777777" w:rsidR="00831DF2" w:rsidRPr="000B44D8" w:rsidRDefault="00831DF2" w:rsidP="000A1ACC">
      <w:pPr>
        <w:pStyle w:val="a3"/>
        <w:numPr>
          <w:ilvl w:val="0"/>
          <w:numId w:val="9"/>
        </w:numPr>
        <w:tabs>
          <w:tab w:val="left" w:pos="993"/>
        </w:tabs>
        <w:adjustRightInd w:val="0"/>
        <w:snapToGrid w:val="0"/>
        <w:spacing w:after="0" w:line="360" w:lineRule="auto"/>
        <w:ind w:left="0" w:firstLine="567"/>
        <w:jc w:val="both"/>
        <w:rPr>
          <w:rFonts w:ascii="Arial" w:hAnsi="Arial" w:cs="Arial"/>
          <w:bCs/>
          <w:sz w:val="24"/>
          <w:szCs w:val="24"/>
        </w:rPr>
      </w:pPr>
      <w:r w:rsidRPr="000B44D8">
        <w:rPr>
          <w:rFonts w:ascii="Arial" w:hAnsi="Arial" w:cs="Arial"/>
          <w:bCs/>
          <w:sz w:val="24"/>
          <w:szCs w:val="24"/>
        </w:rPr>
        <w:t>алюминиевые канистры вместимостью 10 дм</w:t>
      </w:r>
      <w:r w:rsidRPr="00BD1F84">
        <w:rPr>
          <w:rFonts w:ascii="Arial" w:hAnsi="Arial" w:cs="Arial"/>
          <w:bCs/>
          <w:sz w:val="24"/>
          <w:szCs w:val="24"/>
          <w:vertAlign w:val="superscript"/>
        </w:rPr>
        <w:t>3</w:t>
      </w:r>
      <w:r w:rsidRPr="000B44D8">
        <w:rPr>
          <w:rFonts w:ascii="Arial" w:hAnsi="Arial" w:cs="Arial"/>
          <w:bCs/>
          <w:sz w:val="24"/>
          <w:szCs w:val="24"/>
        </w:rPr>
        <w:t xml:space="preserve"> или 20 дм</w:t>
      </w:r>
      <w:r w:rsidRPr="00AE58C8">
        <w:rPr>
          <w:rFonts w:ascii="Arial" w:hAnsi="Arial" w:cs="Arial"/>
          <w:bCs/>
          <w:sz w:val="24"/>
          <w:szCs w:val="24"/>
          <w:vertAlign w:val="superscript"/>
        </w:rPr>
        <w:t>3</w:t>
      </w:r>
      <w:r w:rsidRPr="000B44D8">
        <w:rPr>
          <w:rFonts w:ascii="Arial" w:hAnsi="Arial" w:cs="Arial"/>
          <w:bCs/>
          <w:sz w:val="24"/>
          <w:szCs w:val="24"/>
        </w:rPr>
        <w:t xml:space="preserve"> [7];</w:t>
      </w:r>
    </w:p>
    <w:p w14:paraId="664307DA" w14:textId="77777777" w:rsidR="00831DF2" w:rsidRPr="000B44D8" w:rsidRDefault="00831DF2" w:rsidP="000A1ACC">
      <w:pPr>
        <w:pStyle w:val="a3"/>
        <w:numPr>
          <w:ilvl w:val="0"/>
          <w:numId w:val="9"/>
        </w:numPr>
        <w:tabs>
          <w:tab w:val="left" w:pos="993"/>
        </w:tabs>
        <w:adjustRightInd w:val="0"/>
        <w:snapToGrid w:val="0"/>
        <w:spacing w:after="0" w:line="360" w:lineRule="auto"/>
        <w:ind w:left="0" w:firstLine="567"/>
        <w:jc w:val="both"/>
        <w:rPr>
          <w:rFonts w:ascii="Arial" w:hAnsi="Arial" w:cs="Arial"/>
          <w:bCs/>
          <w:sz w:val="24"/>
          <w:szCs w:val="24"/>
        </w:rPr>
      </w:pPr>
      <w:r w:rsidRPr="000B44D8">
        <w:rPr>
          <w:rFonts w:ascii="Arial" w:hAnsi="Arial" w:cs="Arial"/>
          <w:bCs/>
          <w:sz w:val="24"/>
          <w:szCs w:val="24"/>
        </w:rPr>
        <w:t xml:space="preserve">бочки и канистры из коррозионно-стойкой стали по ГОСТ 5632. </w:t>
      </w:r>
    </w:p>
    <w:p w14:paraId="34913161" w14:textId="77777777" w:rsidR="00831DF2" w:rsidRPr="00831DF2" w:rsidRDefault="00831DF2" w:rsidP="000A1ACC">
      <w:pPr>
        <w:adjustRightInd w:val="0"/>
        <w:snapToGrid w:val="0"/>
        <w:spacing w:after="0" w:line="360" w:lineRule="auto"/>
        <w:ind w:firstLine="709"/>
        <w:jc w:val="both"/>
        <w:rPr>
          <w:rFonts w:ascii="Arial" w:hAnsi="Arial" w:cs="Arial"/>
          <w:bCs/>
          <w:sz w:val="24"/>
          <w:szCs w:val="24"/>
        </w:rPr>
      </w:pPr>
      <w:r w:rsidRPr="00831DF2">
        <w:rPr>
          <w:rFonts w:ascii="Arial" w:hAnsi="Arial" w:cs="Arial"/>
          <w:bCs/>
          <w:sz w:val="24"/>
          <w:szCs w:val="24"/>
        </w:rPr>
        <w:lastRenderedPageBreak/>
        <w:t>Норма заполнения – 1,9 кг хладона 114В2 на 1 дм</w:t>
      </w:r>
      <w:r w:rsidRPr="00E144C3">
        <w:rPr>
          <w:rFonts w:ascii="Arial" w:hAnsi="Arial" w:cs="Arial"/>
          <w:bCs/>
          <w:sz w:val="24"/>
          <w:szCs w:val="24"/>
          <w:vertAlign w:val="superscript"/>
        </w:rPr>
        <w:t>3</w:t>
      </w:r>
      <w:r w:rsidRPr="00831DF2">
        <w:rPr>
          <w:rFonts w:ascii="Arial" w:hAnsi="Arial" w:cs="Arial"/>
          <w:bCs/>
          <w:sz w:val="24"/>
          <w:szCs w:val="24"/>
        </w:rPr>
        <w:t xml:space="preserve"> тары.</w:t>
      </w:r>
    </w:p>
    <w:p w14:paraId="41202164" w14:textId="77777777" w:rsidR="00831DF2" w:rsidRPr="00831DF2" w:rsidRDefault="00831DF2"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9</w:t>
      </w:r>
      <w:r w:rsidRPr="00831DF2">
        <w:rPr>
          <w:rFonts w:ascii="Arial" w:hAnsi="Arial" w:cs="Arial"/>
          <w:bCs/>
          <w:sz w:val="24"/>
          <w:szCs w:val="24"/>
        </w:rPr>
        <w:t xml:space="preserve">.2.2 Внутренняя поверхность бочек и канистр перед заполнением хладоном 114В2 должна быть обработана острым водяным паром с последующей тщательной осушкой. Бочки и канистры герметично закрывают навинчивающимися пробками с прокладками. Прокладки изготовляют из материала, стойкого к хладону 114В2 (фторопласт по ГОСТ 10007, прокладочный пластикат, полиэтилен). </w:t>
      </w:r>
    </w:p>
    <w:p w14:paraId="08ADDA4A" w14:textId="77777777" w:rsidR="00831DF2" w:rsidRPr="00831DF2" w:rsidRDefault="00831DF2"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9</w:t>
      </w:r>
      <w:r w:rsidRPr="00831DF2">
        <w:rPr>
          <w:rFonts w:ascii="Arial" w:hAnsi="Arial" w:cs="Arial"/>
          <w:bCs/>
          <w:sz w:val="24"/>
          <w:szCs w:val="24"/>
        </w:rPr>
        <w:t>.2.3 При транспортировании хладона 114В2 в районы Крайнего Севера тару с продуктом упаковывают в соответствии с требованиями ГОСТ 15846 (группы нефтепродуктов, лакокрасочной продукции).</w:t>
      </w:r>
    </w:p>
    <w:p w14:paraId="109BFE03" w14:textId="77777777" w:rsidR="00831DF2" w:rsidRPr="00E463A8" w:rsidRDefault="00831DF2" w:rsidP="000A1ACC">
      <w:pPr>
        <w:adjustRightInd w:val="0"/>
        <w:snapToGrid w:val="0"/>
        <w:spacing w:after="0" w:line="360" w:lineRule="auto"/>
        <w:ind w:firstLine="709"/>
        <w:jc w:val="both"/>
        <w:rPr>
          <w:rFonts w:ascii="Arial" w:hAnsi="Arial" w:cs="Arial"/>
          <w:b/>
          <w:bCs/>
          <w:sz w:val="24"/>
          <w:szCs w:val="24"/>
        </w:rPr>
      </w:pPr>
      <w:r w:rsidRPr="00E463A8">
        <w:rPr>
          <w:rFonts w:ascii="Arial" w:hAnsi="Arial" w:cs="Arial"/>
          <w:b/>
          <w:bCs/>
          <w:sz w:val="24"/>
          <w:szCs w:val="24"/>
        </w:rPr>
        <w:t>9.3 Транспортирование</w:t>
      </w:r>
    </w:p>
    <w:p w14:paraId="4B6C6440" w14:textId="77777777" w:rsidR="00831DF2" w:rsidRPr="00831DF2" w:rsidRDefault="00831DF2" w:rsidP="000A1ACC">
      <w:pPr>
        <w:adjustRightInd w:val="0"/>
        <w:snapToGrid w:val="0"/>
        <w:spacing w:after="0" w:line="360" w:lineRule="auto"/>
        <w:ind w:firstLine="709"/>
        <w:jc w:val="both"/>
        <w:rPr>
          <w:rFonts w:ascii="Arial" w:hAnsi="Arial" w:cs="Arial"/>
          <w:bCs/>
          <w:sz w:val="24"/>
          <w:szCs w:val="24"/>
        </w:rPr>
      </w:pPr>
      <w:r w:rsidRPr="00831DF2">
        <w:rPr>
          <w:rFonts w:ascii="Arial" w:hAnsi="Arial" w:cs="Arial"/>
          <w:bCs/>
          <w:sz w:val="24"/>
          <w:szCs w:val="24"/>
        </w:rPr>
        <w:t>Хладон 114В2 транспортируют всеми видами транспорта в крытых транспортных средствах в соответствии с правилами перевозок грузов, действующими на транспорте соответствующего вида, и действующими правилами перевозки опасных грузов автомобильным транспортом. Хладон 114В2 транспортируют железнодорожным транспортом повагонными отправками.</w:t>
      </w:r>
    </w:p>
    <w:p w14:paraId="184EB6B5" w14:textId="77777777" w:rsidR="00831DF2" w:rsidRPr="00831DF2" w:rsidRDefault="00831DF2" w:rsidP="000A1ACC">
      <w:pPr>
        <w:adjustRightInd w:val="0"/>
        <w:snapToGrid w:val="0"/>
        <w:spacing w:after="0" w:line="360" w:lineRule="auto"/>
        <w:ind w:firstLine="709"/>
        <w:jc w:val="both"/>
        <w:rPr>
          <w:rFonts w:ascii="Arial" w:hAnsi="Arial" w:cs="Arial"/>
          <w:bCs/>
          <w:sz w:val="24"/>
          <w:szCs w:val="24"/>
        </w:rPr>
      </w:pPr>
      <w:r w:rsidRPr="00831DF2">
        <w:rPr>
          <w:rFonts w:ascii="Arial" w:hAnsi="Arial" w:cs="Arial"/>
          <w:bCs/>
          <w:sz w:val="24"/>
          <w:szCs w:val="24"/>
        </w:rPr>
        <w:t>Алюминиевые бочки вместимостью 100 дм</w:t>
      </w:r>
      <w:r w:rsidRPr="0082232C">
        <w:rPr>
          <w:rFonts w:ascii="Arial" w:hAnsi="Arial" w:cs="Arial"/>
          <w:bCs/>
          <w:sz w:val="24"/>
          <w:szCs w:val="24"/>
          <w:vertAlign w:val="superscript"/>
        </w:rPr>
        <w:t>3</w:t>
      </w:r>
      <w:r w:rsidRPr="00831DF2">
        <w:rPr>
          <w:rFonts w:ascii="Arial" w:hAnsi="Arial" w:cs="Arial"/>
          <w:bCs/>
          <w:sz w:val="24"/>
          <w:szCs w:val="24"/>
        </w:rPr>
        <w:t xml:space="preserve"> и канистры транспортируют в пакетированном виде в соответствии с ГОСТ 21650, ГОСТ 24597, ГОСТ 26663. Допускается транспортировать хладон 114В2 в открытых автомобилях, закрываемых брезентом.</w:t>
      </w:r>
    </w:p>
    <w:p w14:paraId="1EC3EDDC" w14:textId="77777777" w:rsidR="00831DF2" w:rsidRPr="00831DF2" w:rsidRDefault="00831DF2" w:rsidP="000A1ACC">
      <w:pPr>
        <w:adjustRightInd w:val="0"/>
        <w:snapToGrid w:val="0"/>
        <w:spacing w:after="0" w:line="360" w:lineRule="auto"/>
        <w:ind w:firstLine="709"/>
        <w:jc w:val="both"/>
        <w:rPr>
          <w:rFonts w:ascii="Arial" w:hAnsi="Arial" w:cs="Arial"/>
          <w:bCs/>
          <w:sz w:val="24"/>
          <w:szCs w:val="24"/>
        </w:rPr>
      </w:pPr>
      <w:r w:rsidRPr="00831DF2">
        <w:rPr>
          <w:rFonts w:ascii="Arial" w:hAnsi="Arial" w:cs="Arial"/>
          <w:bCs/>
          <w:sz w:val="24"/>
          <w:szCs w:val="24"/>
        </w:rPr>
        <w:t>В бочках и канистрах хладон 114В2 транспортируют и хранят</w:t>
      </w:r>
      <w:r w:rsidR="0082232C">
        <w:rPr>
          <w:rFonts w:ascii="Arial" w:hAnsi="Arial" w:cs="Arial"/>
          <w:bCs/>
          <w:sz w:val="24"/>
          <w:szCs w:val="24"/>
        </w:rPr>
        <w:t xml:space="preserve"> в положении «</w:t>
      </w:r>
      <w:r w:rsidRPr="00831DF2">
        <w:rPr>
          <w:rFonts w:ascii="Arial" w:hAnsi="Arial" w:cs="Arial"/>
          <w:bCs/>
          <w:sz w:val="24"/>
          <w:szCs w:val="24"/>
        </w:rPr>
        <w:t>Пробк</w:t>
      </w:r>
      <w:r w:rsidR="0082232C">
        <w:rPr>
          <w:rFonts w:ascii="Arial" w:hAnsi="Arial" w:cs="Arial"/>
          <w:bCs/>
          <w:sz w:val="24"/>
          <w:szCs w:val="24"/>
        </w:rPr>
        <w:t>ой вверх»</w:t>
      </w:r>
      <w:r w:rsidRPr="00831DF2">
        <w:rPr>
          <w:rFonts w:ascii="Arial" w:hAnsi="Arial" w:cs="Arial"/>
          <w:bCs/>
          <w:sz w:val="24"/>
          <w:szCs w:val="24"/>
        </w:rPr>
        <w:t>.</w:t>
      </w:r>
    </w:p>
    <w:p w14:paraId="5D88DBEC" w14:textId="77777777" w:rsidR="00831DF2" w:rsidRPr="00E463A8" w:rsidRDefault="00831DF2" w:rsidP="000A1ACC">
      <w:pPr>
        <w:adjustRightInd w:val="0"/>
        <w:snapToGrid w:val="0"/>
        <w:spacing w:after="0" w:line="360" w:lineRule="auto"/>
        <w:ind w:firstLine="709"/>
        <w:jc w:val="both"/>
        <w:rPr>
          <w:rFonts w:ascii="Arial" w:hAnsi="Arial" w:cs="Arial"/>
          <w:b/>
          <w:bCs/>
          <w:sz w:val="24"/>
          <w:szCs w:val="24"/>
        </w:rPr>
      </w:pPr>
      <w:r w:rsidRPr="00E463A8">
        <w:rPr>
          <w:rFonts w:ascii="Arial" w:hAnsi="Arial" w:cs="Arial"/>
          <w:b/>
          <w:bCs/>
          <w:sz w:val="24"/>
          <w:szCs w:val="24"/>
        </w:rPr>
        <w:t>9.4 Хранение</w:t>
      </w:r>
    </w:p>
    <w:p w14:paraId="6669E61E" w14:textId="77777777" w:rsidR="00831DF2" w:rsidRPr="00831DF2" w:rsidRDefault="00831DF2"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9</w:t>
      </w:r>
      <w:r w:rsidRPr="00831DF2">
        <w:rPr>
          <w:rFonts w:ascii="Arial" w:hAnsi="Arial" w:cs="Arial"/>
          <w:bCs/>
          <w:sz w:val="24"/>
          <w:szCs w:val="24"/>
        </w:rPr>
        <w:t>.4.1 Хладон 114В2 хранят в таре изготовителя в крытых складских помещениях в условиях, исключающих воздействие прямых солнечных лучей, на расстоянии не менее 1 м</w:t>
      </w:r>
      <w:r w:rsidRPr="002677AA">
        <w:rPr>
          <w:rFonts w:ascii="Arial" w:hAnsi="Arial" w:cs="Arial"/>
          <w:bCs/>
          <w:sz w:val="24"/>
          <w:szCs w:val="24"/>
          <w:vertAlign w:val="superscript"/>
        </w:rPr>
        <w:t>3</w:t>
      </w:r>
      <w:r w:rsidRPr="00831DF2">
        <w:rPr>
          <w:rFonts w:ascii="Arial" w:hAnsi="Arial" w:cs="Arial"/>
          <w:bCs/>
          <w:sz w:val="24"/>
          <w:szCs w:val="24"/>
        </w:rPr>
        <w:t xml:space="preserve"> от нагревательных приборов. </w:t>
      </w:r>
    </w:p>
    <w:p w14:paraId="07ADF0A2" w14:textId="77777777" w:rsidR="00831DF2" w:rsidRDefault="00831DF2"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9</w:t>
      </w:r>
      <w:r w:rsidRPr="00831DF2">
        <w:rPr>
          <w:rFonts w:ascii="Arial" w:hAnsi="Arial" w:cs="Arial"/>
          <w:bCs/>
          <w:sz w:val="24"/>
          <w:szCs w:val="24"/>
        </w:rPr>
        <w:t>.4.2 Порядок совместного хранения хладона 114В2 с другими веществами и материалами по ГОСТ 12.1.004. Недопустимо совместное хранение с взрывоопасными продуктами, щелочами и щелочноземельными металлами.</w:t>
      </w:r>
    </w:p>
    <w:p w14:paraId="36F52143" w14:textId="77777777" w:rsidR="00A56FD5" w:rsidRDefault="00A56FD5" w:rsidP="000A1ACC">
      <w:pPr>
        <w:adjustRightInd w:val="0"/>
        <w:snapToGrid w:val="0"/>
        <w:spacing w:after="0" w:line="360" w:lineRule="auto"/>
        <w:ind w:firstLine="709"/>
        <w:jc w:val="both"/>
        <w:rPr>
          <w:rFonts w:ascii="Arial" w:hAnsi="Arial" w:cs="Arial"/>
          <w:bCs/>
          <w:sz w:val="24"/>
          <w:szCs w:val="24"/>
        </w:rPr>
      </w:pPr>
    </w:p>
    <w:p w14:paraId="7509D9D5" w14:textId="77777777" w:rsidR="00A56FD5" w:rsidRPr="00EC6A03" w:rsidRDefault="00A56FD5" w:rsidP="000A1ACC">
      <w:pPr>
        <w:adjustRightInd w:val="0"/>
        <w:snapToGrid w:val="0"/>
        <w:spacing w:after="0" w:line="360" w:lineRule="auto"/>
        <w:ind w:firstLine="709"/>
        <w:jc w:val="both"/>
        <w:rPr>
          <w:rFonts w:ascii="Arial" w:hAnsi="Arial" w:cs="Arial"/>
          <w:bCs/>
          <w:sz w:val="24"/>
          <w:szCs w:val="24"/>
        </w:rPr>
      </w:pPr>
      <w:r>
        <w:rPr>
          <w:rFonts w:ascii="Arial" w:hAnsi="Arial" w:cs="Arial"/>
          <w:b/>
          <w:sz w:val="28"/>
          <w:szCs w:val="28"/>
        </w:rPr>
        <w:t>10 Гарантии изготовителя</w:t>
      </w:r>
    </w:p>
    <w:p w14:paraId="15F6C00F" w14:textId="77777777" w:rsidR="00420552" w:rsidRDefault="00420552" w:rsidP="000A1ACC">
      <w:pPr>
        <w:adjustRightInd w:val="0"/>
        <w:snapToGrid w:val="0"/>
        <w:spacing w:after="0" w:line="360" w:lineRule="auto"/>
        <w:ind w:firstLine="709"/>
        <w:jc w:val="both"/>
        <w:rPr>
          <w:rFonts w:ascii="Arial" w:hAnsi="Arial" w:cs="Arial"/>
          <w:bCs/>
          <w:sz w:val="24"/>
          <w:szCs w:val="24"/>
        </w:rPr>
      </w:pPr>
    </w:p>
    <w:p w14:paraId="3632C6B5" w14:textId="77777777" w:rsidR="00A56FD5" w:rsidRPr="00A56FD5" w:rsidRDefault="00A56FD5"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10</w:t>
      </w:r>
      <w:r w:rsidRPr="00A56FD5">
        <w:rPr>
          <w:rFonts w:ascii="Arial" w:hAnsi="Arial" w:cs="Arial"/>
          <w:bCs/>
          <w:sz w:val="24"/>
          <w:szCs w:val="24"/>
        </w:rPr>
        <w:t>.1 Изготовитель гарантирует соответствие хладона 114В2 требованиям настоящего стандарта при соблюдении условий транспортирования и хранения, установленных настоящим стандартом.</w:t>
      </w:r>
    </w:p>
    <w:p w14:paraId="54FDDDA0" w14:textId="77777777" w:rsidR="00A56FD5" w:rsidRPr="00A56FD5" w:rsidRDefault="00A56FD5"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lastRenderedPageBreak/>
        <w:t>10</w:t>
      </w:r>
      <w:r w:rsidRPr="00A56FD5">
        <w:rPr>
          <w:rFonts w:ascii="Arial" w:hAnsi="Arial" w:cs="Arial"/>
          <w:bCs/>
          <w:sz w:val="24"/>
          <w:szCs w:val="24"/>
        </w:rPr>
        <w:t>.2 Гарантийный срок хранения хладона 114В2 в таре изготовителя – два года со дня изготовления.</w:t>
      </w:r>
    </w:p>
    <w:p w14:paraId="2A2C3518" w14:textId="77777777" w:rsidR="00A56FD5" w:rsidRDefault="00A56FD5" w:rsidP="000A1ACC">
      <w:pPr>
        <w:adjustRightInd w:val="0"/>
        <w:snapToGrid w:val="0"/>
        <w:spacing w:after="0" w:line="360" w:lineRule="auto"/>
        <w:ind w:firstLine="709"/>
        <w:jc w:val="both"/>
        <w:rPr>
          <w:rFonts w:ascii="Arial" w:hAnsi="Arial" w:cs="Arial"/>
          <w:bCs/>
          <w:sz w:val="24"/>
          <w:szCs w:val="24"/>
        </w:rPr>
      </w:pPr>
      <w:r w:rsidRPr="00A56FD5">
        <w:rPr>
          <w:rFonts w:ascii="Arial" w:hAnsi="Arial" w:cs="Arial"/>
          <w:bCs/>
          <w:sz w:val="24"/>
          <w:szCs w:val="24"/>
        </w:rPr>
        <w:t>Гарантийный срок эксплуатации хладона 114В2 в огнетушащих и других системах – 10 лет (15 лет – для объектов, согласованных с разработчиком) с момента заправки системы при условии соблюдения потребителем указаний по эксплуатации, установленных настоящим стандартом.</w:t>
      </w:r>
    </w:p>
    <w:p w14:paraId="7CFD97C2" w14:textId="77777777" w:rsidR="000E735F" w:rsidRDefault="000E735F" w:rsidP="000A1ACC">
      <w:pPr>
        <w:adjustRightInd w:val="0"/>
        <w:snapToGrid w:val="0"/>
        <w:spacing w:after="0" w:line="360" w:lineRule="auto"/>
        <w:ind w:firstLine="709"/>
        <w:jc w:val="both"/>
        <w:rPr>
          <w:rFonts w:ascii="Arial" w:hAnsi="Arial" w:cs="Arial"/>
          <w:bCs/>
          <w:sz w:val="24"/>
          <w:szCs w:val="24"/>
        </w:rPr>
      </w:pPr>
    </w:p>
    <w:p w14:paraId="27B3D69A" w14:textId="77777777" w:rsidR="000E735F" w:rsidRPr="00A56FD5" w:rsidRDefault="000E735F" w:rsidP="000A1ACC">
      <w:pPr>
        <w:adjustRightInd w:val="0"/>
        <w:snapToGrid w:val="0"/>
        <w:spacing w:after="0" w:line="360" w:lineRule="auto"/>
        <w:ind w:firstLine="709"/>
        <w:jc w:val="both"/>
        <w:rPr>
          <w:rFonts w:ascii="Arial" w:hAnsi="Arial" w:cs="Arial"/>
          <w:bCs/>
          <w:sz w:val="24"/>
          <w:szCs w:val="24"/>
        </w:rPr>
      </w:pPr>
      <w:r>
        <w:rPr>
          <w:rFonts w:ascii="Arial" w:hAnsi="Arial" w:cs="Arial"/>
          <w:b/>
          <w:sz w:val="28"/>
          <w:szCs w:val="28"/>
        </w:rPr>
        <w:t>11 Указания по эксплуатации</w:t>
      </w:r>
    </w:p>
    <w:p w14:paraId="393CA5CA" w14:textId="77777777" w:rsidR="00A56FD5" w:rsidRDefault="00A56FD5" w:rsidP="000A1ACC">
      <w:pPr>
        <w:adjustRightInd w:val="0"/>
        <w:snapToGrid w:val="0"/>
        <w:spacing w:after="0" w:line="360" w:lineRule="auto"/>
        <w:ind w:firstLine="709"/>
        <w:jc w:val="both"/>
        <w:rPr>
          <w:rFonts w:ascii="Arial" w:hAnsi="Arial" w:cs="Arial"/>
          <w:bCs/>
          <w:sz w:val="24"/>
          <w:szCs w:val="24"/>
        </w:rPr>
      </w:pPr>
    </w:p>
    <w:p w14:paraId="66B11A09" w14:textId="77777777" w:rsidR="000E735F" w:rsidRPr="000E735F" w:rsidRDefault="000E735F"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11</w:t>
      </w:r>
      <w:r w:rsidRPr="000E735F">
        <w:rPr>
          <w:rFonts w:ascii="Arial" w:hAnsi="Arial" w:cs="Arial"/>
          <w:bCs/>
          <w:sz w:val="24"/>
          <w:szCs w:val="24"/>
        </w:rPr>
        <w:t>.1 Хладон 114В2 заливают в огнетушащие системы, изготовленные из материалов, обеспечивающих сохранность качества хладона 114В2 в течение гарантийного срока эксплуатации. Внутренняя поверхность огнетушащих систем должна быть очищена от грязи, ржавчины, тщательно просушена и проверена визуально: на внутренней поверхности резервуаров наличие отслаивающейся окалины не допускается, допускается прочный слой окислов.</w:t>
      </w:r>
    </w:p>
    <w:p w14:paraId="3340BB70" w14:textId="77777777" w:rsidR="000E735F" w:rsidRPr="000E735F" w:rsidRDefault="000E735F" w:rsidP="000A1ACC">
      <w:pPr>
        <w:adjustRightInd w:val="0"/>
        <w:snapToGrid w:val="0"/>
        <w:spacing w:after="0" w:line="360" w:lineRule="auto"/>
        <w:ind w:firstLine="709"/>
        <w:jc w:val="both"/>
        <w:rPr>
          <w:rFonts w:ascii="Arial" w:hAnsi="Arial" w:cs="Arial"/>
          <w:bCs/>
          <w:sz w:val="24"/>
          <w:szCs w:val="24"/>
        </w:rPr>
      </w:pPr>
      <w:r>
        <w:rPr>
          <w:rFonts w:ascii="Arial" w:hAnsi="Arial" w:cs="Arial"/>
          <w:bCs/>
          <w:sz w:val="24"/>
          <w:szCs w:val="24"/>
        </w:rPr>
        <w:t>11</w:t>
      </w:r>
      <w:r w:rsidRPr="000E735F">
        <w:rPr>
          <w:rFonts w:ascii="Arial" w:hAnsi="Arial" w:cs="Arial"/>
          <w:bCs/>
          <w:sz w:val="24"/>
          <w:szCs w:val="24"/>
        </w:rPr>
        <w:t>.2 При заливе хладона 114В2 в огнетушащие системы и в процессе их эксплуатации не допускается попадание в системы с хладоном 114В2 механических примесей и воды. Содержание воды в залитом в резервуар хладоне 114В2 должно соответствовать требованиям настоящего стандарта.</w:t>
      </w:r>
    </w:p>
    <w:p w14:paraId="55638E4E" w14:textId="77777777" w:rsidR="000E735F" w:rsidRPr="000E735F" w:rsidRDefault="000E735F" w:rsidP="000A1ACC">
      <w:pPr>
        <w:adjustRightInd w:val="0"/>
        <w:snapToGrid w:val="0"/>
        <w:spacing w:after="0" w:line="360" w:lineRule="auto"/>
        <w:ind w:firstLine="709"/>
        <w:jc w:val="both"/>
        <w:rPr>
          <w:rFonts w:ascii="Arial" w:hAnsi="Arial" w:cs="Arial"/>
          <w:bCs/>
          <w:sz w:val="24"/>
          <w:szCs w:val="24"/>
        </w:rPr>
      </w:pPr>
      <w:r w:rsidRPr="000E735F">
        <w:rPr>
          <w:rFonts w:ascii="Arial" w:hAnsi="Arial" w:cs="Arial"/>
          <w:bCs/>
          <w:sz w:val="24"/>
          <w:szCs w:val="24"/>
        </w:rPr>
        <w:t>1</w:t>
      </w:r>
      <w:r>
        <w:rPr>
          <w:rFonts w:ascii="Arial" w:hAnsi="Arial" w:cs="Arial"/>
          <w:bCs/>
          <w:sz w:val="24"/>
          <w:szCs w:val="24"/>
        </w:rPr>
        <w:t>1</w:t>
      </w:r>
      <w:r w:rsidRPr="000E735F">
        <w:rPr>
          <w:rFonts w:ascii="Arial" w:hAnsi="Arial" w:cs="Arial"/>
          <w:bCs/>
          <w:sz w:val="24"/>
          <w:szCs w:val="24"/>
        </w:rPr>
        <w:t>.3 По истечении гарантийного срока эксплуатации хладон 114В2 должен подвергаться необходимой переработке (регенерации или обезвреживанию) по технологии АО «РНЦ «Прикладная химия (ГИПХ)» или технологии, согласованной с АО «РНЦ «Прикладная химия (ГИПХ)», на предприятиях, имеющих соответствующие установки.</w:t>
      </w:r>
    </w:p>
    <w:p w14:paraId="67571F46" w14:textId="77777777" w:rsidR="000E735F" w:rsidRDefault="000E735F" w:rsidP="00831DF2">
      <w:pPr>
        <w:adjustRightInd w:val="0"/>
        <w:snapToGrid w:val="0"/>
        <w:spacing w:after="0" w:line="360" w:lineRule="auto"/>
        <w:ind w:firstLine="709"/>
        <w:jc w:val="both"/>
        <w:rPr>
          <w:rFonts w:ascii="Arial" w:hAnsi="Arial" w:cs="Arial"/>
          <w:bCs/>
          <w:sz w:val="24"/>
          <w:szCs w:val="24"/>
        </w:rPr>
      </w:pPr>
    </w:p>
    <w:p w14:paraId="1457B193" w14:textId="77777777" w:rsidR="00CE5349" w:rsidRDefault="00CE5349" w:rsidP="00831DF2">
      <w:pPr>
        <w:adjustRightInd w:val="0"/>
        <w:snapToGrid w:val="0"/>
        <w:spacing w:after="0" w:line="360" w:lineRule="auto"/>
        <w:ind w:firstLine="709"/>
        <w:jc w:val="both"/>
        <w:rPr>
          <w:rFonts w:ascii="Arial" w:hAnsi="Arial" w:cs="Arial"/>
          <w:bCs/>
          <w:sz w:val="24"/>
          <w:szCs w:val="24"/>
        </w:rPr>
      </w:pPr>
    </w:p>
    <w:p w14:paraId="03441286" w14:textId="77777777" w:rsidR="00CE5349" w:rsidRDefault="00CE5349" w:rsidP="00831DF2">
      <w:pPr>
        <w:adjustRightInd w:val="0"/>
        <w:snapToGrid w:val="0"/>
        <w:spacing w:after="0" w:line="360" w:lineRule="auto"/>
        <w:ind w:firstLine="709"/>
        <w:jc w:val="both"/>
        <w:rPr>
          <w:rFonts w:ascii="Arial" w:hAnsi="Arial" w:cs="Arial"/>
          <w:bCs/>
          <w:sz w:val="24"/>
          <w:szCs w:val="24"/>
        </w:rPr>
      </w:pPr>
    </w:p>
    <w:p w14:paraId="6587420B" w14:textId="77777777" w:rsidR="00CE5349" w:rsidRDefault="00CE5349" w:rsidP="00831DF2">
      <w:pPr>
        <w:adjustRightInd w:val="0"/>
        <w:snapToGrid w:val="0"/>
        <w:spacing w:after="0" w:line="360" w:lineRule="auto"/>
        <w:ind w:firstLine="709"/>
        <w:jc w:val="both"/>
        <w:rPr>
          <w:rFonts w:ascii="Arial" w:hAnsi="Arial" w:cs="Arial"/>
          <w:bCs/>
          <w:sz w:val="24"/>
          <w:szCs w:val="24"/>
        </w:rPr>
      </w:pPr>
    </w:p>
    <w:p w14:paraId="10FD9604" w14:textId="77777777" w:rsidR="00CE5349" w:rsidRDefault="00CE5349" w:rsidP="00831DF2">
      <w:pPr>
        <w:adjustRightInd w:val="0"/>
        <w:snapToGrid w:val="0"/>
        <w:spacing w:after="0" w:line="360" w:lineRule="auto"/>
        <w:ind w:firstLine="709"/>
        <w:jc w:val="both"/>
        <w:rPr>
          <w:rFonts w:ascii="Arial" w:hAnsi="Arial" w:cs="Arial"/>
          <w:bCs/>
          <w:sz w:val="24"/>
          <w:szCs w:val="24"/>
        </w:rPr>
      </w:pPr>
    </w:p>
    <w:p w14:paraId="6B70BECA" w14:textId="77777777" w:rsidR="00CE5349" w:rsidRDefault="00CE5349" w:rsidP="00831DF2">
      <w:pPr>
        <w:adjustRightInd w:val="0"/>
        <w:snapToGrid w:val="0"/>
        <w:spacing w:after="0" w:line="360" w:lineRule="auto"/>
        <w:ind w:firstLine="709"/>
        <w:jc w:val="both"/>
        <w:rPr>
          <w:rFonts w:ascii="Arial" w:hAnsi="Arial" w:cs="Arial"/>
          <w:bCs/>
          <w:sz w:val="24"/>
          <w:szCs w:val="24"/>
        </w:rPr>
      </w:pPr>
    </w:p>
    <w:p w14:paraId="5F543315" w14:textId="77777777" w:rsidR="00CE5349" w:rsidRDefault="00CE5349" w:rsidP="00831DF2">
      <w:pPr>
        <w:adjustRightInd w:val="0"/>
        <w:snapToGrid w:val="0"/>
        <w:spacing w:after="0" w:line="360" w:lineRule="auto"/>
        <w:ind w:firstLine="709"/>
        <w:jc w:val="both"/>
        <w:rPr>
          <w:rFonts w:ascii="Arial" w:hAnsi="Arial" w:cs="Arial"/>
          <w:bCs/>
          <w:sz w:val="24"/>
          <w:szCs w:val="24"/>
        </w:rPr>
      </w:pPr>
    </w:p>
    <w:p w14:paraId="3C389574" w14:textId="77777777" w:rsidR="00CE5349" w:rsidRDefault="00CE5349" w:rsidP="00831DF2">
      <w:pPr>
        <w:adjustRightInd w:val="0"/>
        <w:snapToGrid w:val="0"/>
        <w:spacing w:after="0" w:line="360" w:lineRule="auto"/>
        <w:ind w:firstLine="709"/>
        <w:jc w:val="both"/>
        <w:rPr>
          <w:rFonts w:ascii="Arial" w:hAnsi="Arial" w:cs="Arial"/>
          <w:bCs/>
          <w:sz w:val="24"/>
          <w:szCs w:val="24"/>
        </w:rPr>
      </w:pPr>
    </w:p>
    <w:p w14:paraId="61CA6166" w14:textId="77777777" w:rsidR="00CE5349" w:rsidRDefault="00CE5349" w:rsidP="00831DF2">
      <w:pPr>
        <w:adjustRightInd w:val="0"/>
        <w:snapToGrid w:val="0"/>
        <w:spacing w:after="0" w:line="360" w:lineRule="auto"/>
        <w:ind w:firstLine="709"/>
        <w:jc w:val="both"/>
        <w:rPr>
          <w:rFonts w:ascii="Arial" w:hAnsi="Arial" w:cs="Arial"/>
          <w:bCs/>
          <w:sz w:val="24"/>
          <w:szCs w:val="24"/>
        </w:rPr>
      </w:pPr>
    </w:p>
    <w:p w14:paraId="2C07733A" w14:textId="77777777" w:rsidR="00CE5349" w:rsidRPr="00831DF2" w:rsidRDefault="00CE5349" w:rsidP="00831DF2">
      <w:pPr>
        <w:adjustRightInd w:val="0"/>
        <w:snapToGrid w:val="0"/>
        <w:spacing w:after="0" w:line="360" w:lineRule="auto"/>
        <w:ind w:firstLine="709"/>
        <w:jc w:val="both"/>
        <w:rPr>
          <w:rFonts w:ascii="Arial" w:hAnsi="Arial" w:cs="Arial"/>
          <w:bCs/>
          <w:sz w:val="24"/>
          <w:szCs w:val="24"/>
        </w:rPr>
      </w:pPr>
    </w:p>
    <w:p w14:paraId="34DC4480" w14:textId="77777777" w:rsidR="00477DAF" w:rsidRPr="009D5B2E" w:rsidRDefault="003C7F5A" w:rsidP="00256229">
      <w:pPr>
        <w:jc w:val="center"/>
        <w:rPr>
          <w:rFonts w:ascii="Arial" w:hAnsi="Arial" w:cs="Arial"/>
          <w:b/>
          <w:sz w:val="24"/>
        </w:rPr>
      </w:pPr>
      <w:r>
        <w:rPr>
          <w:rFonts w:ascii="Arial" w:hAnsi="Arial" w:cs="Arial"/>
          <w:b/>
          <w:sz w:val="24"/>
        </w:rPr>
        <w:br w:type="page"/>
      </w:r>
      <w:r w:rsidR="00477DAF" w:rsidRPr="009D5B2E">
        <w:rPr>
          <w:rFonts w:ascii="Arial" w:hAnsi="Arial" w:cs="Arial"/>
          <w:b/>
          <w:sz w:val="24"/>
        </w:rPr>
        <w:lastRenderedPageBreak/>
        <w:t>Приложение А</w:t>
      </w:r>
    </w:p>
    <w:p w14:paraId="013CA078" w14:textId="77777777" w:rsidR="00477DAF" w:rsidRPr="009D5B2E" w:rsidRDefault="00477DAF" w:rsidP="00256229">
      <w:pPr>
        <w:pStyle w:val="a3"/>
        <w:spacing w:after="0" w:line="360" w:lineRule="auto"/>
        <w:ind w:left="0"/>
        <w:jc w:val="center"/>
        <w:rPr>
          <w:rFonts w:ascii="Arial" w:hAnsi="Arial" w:cs="Arial"/>
          <w:b/>
          <w:sz w:val="24"/>
        </w:rPr>
      </w:pPr>
      <w:r w:rsidRPr="009D5B2E">
        <w:rPr>
          <w:rFonts w:ascii="Arial" w:hAnsi="Arial" w:cs="Arial"/>
          <w:b/>
          <w:sz w:val="24"/>
        </w:rPr>
        <w:t>(</w:t>
      </w:r>
      <w:r w:rsidRPr="00932DC4">
        <w:rPr>
          <w:rFonts w:ascii="Arial" w:hAnsi="Arial" w:cs="Arial"/>
          <w:b/>
          <w:sz w:val="24"/>
          <w:szCs w:val="24"/>
        </w:rPr>
        <w:t>справочное</w:t>
      </w:r>
      <w:r w:rsidRPr="009D5B2E">
        <w:rPr>
          <w:rFonts w:ascii="Arial" w:hAnsi="Arial" w:cs="Arial"/>
          <w:b/>
          <w:sz w:val="24"/>
        </w:rPr>
        <w:t>)</w:t>
      </w:r>
    </w:p>
    <w:p w14:paraId="0DE4D764" w14:textId="77777777" w:rsidR="00477DAF" w:rsidRDefault="003F0533" w:rsidP="00256229">
      <w:pPr>
        <w:spacing w:after="0" w:line="360" w:lineRule="auto"/>
        <w:jc w:val="center"/>
        <w:rPr>
          <w:rFonts w:ascii="Arial" w:hAnsi="Arial" w:cs="Arial"/>
          <w:b/>
          <w:bCs/>
          <w:sz w:val="24"/>
          <w:szCs w:val="24"/>
        </w:rPr>
      </w:pPr>
      <w:r>
        <w:rPr>
          <w:rFonts w:ascii="Arial" w:hAnsi="Arial" w:cs="Arial"/>
          <w:b/>
          <w:bCs/>
          <w:sz w:val="24"/>
          <w:szCs w:val="24"/>
        </w:rPr>
        <w:t>Физико-химические свойства хладона 114В2</w:t>
      </w:r>
    </w:p>
    <w:p w14:paraId="1F27C8DC" w14:textId="77777777" w:rsidR="00256229" w:rsidRDefault="00256229" w:rsidP="00256229">
      <w:pPr>
        <w:spacing w:after="0" w:line="360" w:lineRule="auto"/>
        <w:jc w:val="center"/>
        <w:rPr>
          <w:rFonts w:ascii="Arial" w:hAnsi="Arial" w:cs="Arial"/>
          <w:b/>
          <w:bCs/>
          <w:sz w:val="24"/>
          <w:szCs w:val="24"/>
        </w:rPr>
      </w:pPr>
    </w:p>
    <w:p w14:paraId="5451615F" w14:textId="77777777" w:rsidR="003F0533" w:rsidRDefault="003F0533" w:rsidP="00477DAF">
      <w:pPr>
        <w:spacing w:after="0" w:line="360" w:lineRule="auto"/>
        <w:jc w:val="center"/>
        <w:rPr>
          <w:rFonts w:ascii="Arial" w:hAnsi="Arial" w:cs="Arial"/>
          <w:b/>
          <w:bCs/>
          <w:sz w:val="24"/>
          <w:szCs w:val="24"/>
        </w:rPr>
      </w:pPr>
    </w:p>
    <w:tbl>
      <w:tblPr>
        <w:tblStyle w:val="a8"/>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1559"/>
      </w:tblGrid>
      <w:tr w:rsidR="00555B30" w:rsidRPr="00531470" w14:paraId="31176A58" w14:textId="77777777" w:rsidTr="001B6719">
        <w:tc>
          <w:tcPr>
            <w:tcW w:w="8075" w:type="dxa"/>
          </w:tcPr>
          <w:p w14:paraId="5111599B" w14:textId="77777777" w:rsidR="00555B30" w:rsidRPr="00531470" w:rsidRDefault="00555B30" w:rsidP="009A5944">
            <w:pPr>
              <w:spacing w:line="360" w:lineRule="auto"/>
              <w:rPr>
                <w:rFonts w:ascii="Arial" w:hAnsi="Arial" w:cs="Arial"/>
                <w:b/>
                <w:bCs/>
              </w:rPr>
            </w:pPr>
            <w:r w:rsidRPr="00531470">
              <w:rPr>
                <w:rFonts w:ascii="Arial" w:hAnsi="Arial" w:cs="Arial"/>
              </w:rPr>
              <w:t>Температура кипения, °С</w:t>
            </w:r>
            <w:r w:rsidR="00607763" w:rsidRPr="00531470">
              <w:rPr>
                <w:rFonts w:ascii="Arial" w:hAnsi="Arial" w:cs="Arial"/>
              </w:rPr>
              <w:t>……………………………………………………...</w:t>
            </w:r>
            <w:r w:rsidR="00A850CB">
              <w:rPr>
                <w:rFonts w:ascii="Arial" w:hAnsi="Arial" w:cs="Arial"/>
              </w:rPr>
              <w:t>..........</w:t>
            </w:r>
          </w:p>
        </w:tc>
        <w:tc>
          <w:tcPr>
            <w:tcW w:w="1559" w:type="dxa"/>
          </w:tcPr>
          <w:p w14:paraId="21A77A9C" w14:textId="77777777" w:rsidR="00555B30" w:rsidRPr="00531470" w:rsidRDefault="00555B30" w:rsidP="00555B30">
            <w:pPr>
              <w:spacing w:line="360" w:lineRule="auto"/>
              <w:rPr>
                <w:rFonts w:ascii="Arial" w:hAnsi="Arial" w:cs="Arial"/>
                <w:b/>
                <w:bCs/>
              </w:rPr>
            </w:pPr>
            <w:r w:rsidRPr="00531470">
              <w:rPr>
                <w:rFonts w:ascii="Arial" w:hAnsi="Arial" w:cs="Arial"/>
              </w:rPr>
              <w:t>47,3</w:t>
            </w:r>
          </w:p>
        </w:tc>
      </w:tr>
      <w:tr w:rsidR="00555B30" w:rsidRPr="00531470" w14:paraId="457375B2" w14:textId="77777777" w:rsidTr="001B6719">
        <w:tc>
          <w:tcPr>
            <w:tcW w:w="8075" w:type="dxa"/>
          </w:tcPr>
          <w:p w14:paraId="6A578A3B" w14:textId="77777777" w:rsidR="00555B30" w:rsidRPr="00531470" w:rsidRDefault="00555B30" w:rsidP="009A5944">
            <w:pPr>
              <w:spacing w:line="360" w:lineRule="auto"/>
              <w:rPr>
                <w:rFonts w:ascii="Arial" w:hAnsi="Arial" w:cs="Arial"/>
                <w:b/>
                <w:bCs/>
              </w:rPr>
            </w:pPr>
            <w:r w:rsidRPr="00531470">
              <w:rPr>
                <w:rFonts w:ascii="Arial" w:hAnsi="Arial" w:cs="Arial"/>
              </w:rPr>
              <w:t>Температура плавления, °С</w:t>
            </w:r>
            <w:r w:rsidR="00607763" w:rsidRPr="00531470">
              <w:rPr>
                <w:rFonts w:ascii="Arial" w:hAnsi="Arial" w:cs="Arial"/>
              </w:rPr>
              <w:t>…………………………………………………</w:t>
            </w:r>
            <w:r w:rsidR="00A850CB">
              <w:rPr>
                <w:rFonts w:ascii="Arial" w:hAnsi="Arial" w:cs="Arial"/>
              </w:rPr>
              <w:t>……….</w:t>
            </w:r>
          </w:p>
        </w:tc>
        <w:tc>
          <w:tcPr>
            <w:tcW w:w="1559" w:type="dxa"/>
          </w:tcPr>
          <w:p w14:paraId="3B5EF896" w14:textId="77777777" w:rsidR="00555B30" w:rsidRPr="00531470" w:rsidRDefault="00555B30" w:rsidP="00555B30">
            <w:pPr>
              <w:spacing w:line="360" w:lineRule="auto"/>
              <w:rPr>
                <w:rFonts w:ascii="Arial" w:hAnsi="Arial" w:cs="Arial"/>
                <w:b/>
                <w:bCs/>
              </w:rPr>
            </w:pPr>
            <w:r w:rsidRPr="00531470">
              <w:rPr>
                <w:rFonts w:ascii="Arial" w:hAnsi="Arial" w:cs="Arial"/>
              </w:rPr>
              <w:t>минус 110,5</w:t>
            </w:r>
          </w:p>
        </w:tc>
      </w:tr>
      <w:tr w:rsidR="00555B30" w:rsidRPr="00531470" w14:paraId="4062EAC2" w14:textId="77777777" w:rsidTr="001B6719">
        <w:tc>
          <w:tcPr>
            <w:tcW w:w="8075" w:type="dxa"/>
          </w:tcPr>
          <w:p w14:paraId="79771A62" w14:textId="77777777" w:rsidR="00555B30" w:rsidRPr="00531470" w:rsidRDefault="00555B30" w:rsidP="009A5944">
            <w:pPr>
              <w:spacing w:line="360" w:lineRule="auto"/>
              <w:rPr>
                <w:rFonts w:ascii="Arial" w:hAnsi="Arial" w:cs="Arial"/>
                <w:b/>
                <w:bCs/>
              </w:rPr>
            </w:pPr>
          </w:p>
        </w:tc>
        <w:tc>
          <w:tcPr>
            <w:tcW w:w="1559" w:type="dxa"/>
          </w:tcPr>
          <w:p w14:paraId="693C10F1" w14:textId="77777777" w:rsidR="00555B30" w:rsidRPr="00531470" w:rsidRDefault="00555B30" w:rsidP="00555B30">
            <w:pPr>
              <w:spacing w:line="360" w:lineRule="auto"/>
              <w:rPr>
                <w:rFonts w:ascii="Arial" w:hAnsi="Arial" w:cs="Arial"/>
                <w:b/>
                <w:bCs/>
              </w:rPr>
            </w:pPr>
          </w:p>
        </w:tc>
      </w:tr>
      <w:tr w:rsidR="00555B30" w:rsidRPr="00531470" w14:paraId="60012042" w14:textId="77777777" w:rsidTr="001B6719">
        <w:tc>
          <w:tcPr>
            <w:tcW w:w="8075" w:type="dxa"/>
          </w:tcPr>
          <w:p w14:paraId="2DD4DBF6" w14:textId="77777777" w:rsidR="00555B30" w:rsidRPr="00531470" w:rsidRDefault="00555B30" w:rsidP="009A5944">
            <w:pPr>
              <w:spacing w:line="360" w:lineRule="auto"/>
              <w:rPr>
                <w:rFonts w:ascii="Arial" w:hAnsi="Arial" w:cs="Arial"/>
                <w:b/>
                <w:bCs/>
              </w:rPr>
            </w:pPr>
            <w:r w:rsidRPr="00531470">
              <w:rPr>
                <w:rFonts w:ascii="Arial" w:hAnsi="Arial" w:cs="Arial"/>
              </w:rPr>
              <w:t>Критические константы:</w:t>
            </w:r>
          </w:p>
        </w:tc>
        <w:tc>
          <w:tcPr>
            <w:tcW w:w="1559" w:type="dxa"/>
          </w:tcPr>
          <w:p w14:paraId="5A072AC8" w14:textId="77777777" w:rsidR="00555B30" w:rsidRPr="00531470" w:rsidRDefault="00555B30" w:rsidP="00555B30">
            <w:pPr>
              <w:spacing w:line="360" w:lineRule="auto"/>
              <w:rPr>
                <w:rFonts w:ascii="Arial" w:hAnsi="Arial" w:cs="Arial"/>
                <w:b/>
                <w:bCs/>
              </w:rPr>
            </w:pPr>
          </w:p>
        </w:tc>
      </w:tr>
      <w:tr w:rsidR="00555B30" w:rsidRPr="00531470" w14:paraId="6CB009EA" w14:textId="77777777" w:rsidTr="001B6719">
        <w:tc>
          <w:tcPr>
            <w:tcW w:w="8075" w:type="dxa"/>
          </w:tcPr>
          <w:p w14:paraId="263F6982" w14:textId="77777777" w:rsidR="00555B30" w:rsidRPr="00531470" w:rsidRDefault="00555B30" w:rsidP="009A5944">
            <w:pPr>
              <w:spacing w:line="360" w:lineRule="auto"/>
              <w:rPr>
                <w:rFonts w:ascii="Arial" w:hAnsi="Arial" w:cs="Arial"/>
                <w:b/>
                <w:bCs/>
              </w:rPr>
            </w:pPr>
            <w:r w:rsidRPr="00531470">
              <w:rPr>
                <w:rFonts w:ascii="Arial" w:hAnsi="Arial" w:cs="Arial"/>
              </w:rPr>
              <w:t>температура, °С</w:t>
            </w:r>
            <w:r w:rsidR="00607763" w:rsidRPr="00531470">
              <w:rPr>
                <w:rFonts w:ascii="Arial" w:hAnsi="Arial" w:cs="Arial"/>
              </w:rPr>
              <w:t>…………………………………………………………………</w:t>
            </w:r>
            <w:r w:rsidR="00A850CB">
              <w:rPr>
                <w:rFonts w:ascii="Arial" w:hAnsi="Arial" w:cs="Arial"/>
              </w:rPr>
              <w:t>………</w:t>
            </w:r>
          </w:p>
        </w:tc>
        <w:tc>
          <w:tcPr>
            <w:tcW w:w="1559" w:type="dxa"/>
          </w:tcPr>
          <w:p w14:paraId="69BF586C" w14:textId="77777777" w:rsidR="00555B30" w:rsidRPr="00531470" w:rsidRDefault="00555B30" w:rsidP="00555B30">
            <w:pPr>
              <w:spacing w:line="360" w:lineRule="auto"/>
              <w:rPr>
                <w:rFonts w:ascii="Arial" w:hAnsi="Arial" w:cs="Arial"/>
                <w:b/>
                <w:bCs/>
              </w:rPr>
            </w:pPr>
            <w:r w:rsidRPr="00531470">
              <w:rPr>
                <w:rFonts w:ascii="Arial" w:hAnsi="Arial" w:cs="Arial"/>
              </w:rPr>
              <w:t>214,15</w:t>
            </w:r>
          </w:p>
        </w:tc>
      </w:tr>
      <w:tr w:rsidR="00555B30" w:rsidRPr="00531470" w14:paraId="424A10E6" w14:textId="77777777" w:rsidTr="001B6719">
        <w:tc>
          <w:tcPr>
            <w:tcW w:w="8075" w:type="dxa"/>
          </w:tcPr>
          <w:p w14:paraId="38793851" w14:textId="77777777" w:rsidR="00555B30" w:rsidRPr="00531470" w:rsidRDefault="00555B30" w:rsidP="009A5944">
            <w:pPr>
              <w:spacing w:line="360" w:lineRule="auto"/>
              <w:rPr>
                <w:rFonts w:ascii="Arial" w:hAnsi="Arial" w:cs="Arial"/>
                <w:b/>
                <w:bCs/>
              </w:rPr>
            </w:pPr>
            <w:r w:rsidRPr="00531470">
              <w:rPr>
                <w:rFonts w:ascii="Arial" w:hAnsi="Arial" w:cs="Arial"/>
              </w:rPr>
              <w:t>давление, МПа</w:t>
            </w:r>
            <w:r w:rsidR="00607763" w:rsidRPr="00531470">
              <w:rPr>
                <w:rFonts w:ascii="Arial" w:hAnsi="Arial" w:cs="Arial"/>
              </w:rPr>
              <w:t>…………………………………………………………………</w:t>
            </w:r>
            <w:r w:rsidR="00A850CB">
              <w:rPr>
                <w:rFonts w:ascii="Arial" w:hAnsi="Arial" w:cs="Arial"/>
              </w:rPr>
              <w:t>………..</w:t>
            </w:r>
          </w:p>
        </w:tc>
        <w:tc>
          <w:tcPr>
            <w:tcW w:w="1559" w:type="dxa"/>
          </w:tcPr>
          <w:p w14:paraId="1D723AE4" w14:textId="77777777" w:rsidR="00555B30" w:rsidRPr="00531470" w:rsidRDefault="00555B30" w:rsidP="00555B30">
            <w:pPr>
              <w:spacing w:line="360" w:lineRule="auto"/>
              <w:rPr>
                <w:rFonts w:ascii="Arial" w:hAnsi="Arial" w:cs="Arial"/>
                <w:b/>
                <w:bCs/>
              </w:rPr>
            </w:pPr>
            <w:r w:rsidRPr="00531470">
              <w:rPr>
                <w:rFonts w:ascii="Arial" w:hAnsi="Arial" w:cs="Arial"/>
              </w:rPr>
              <w:t>3,358</w:t>
            </w:r>
          </w:p>
        </w:tc>
      </w:tr>
      <w:tr w:rsidR="00555B30" w:rsidRPr="00531470" w14:paraId="38522554" w14:textId="77777777" w:rsidTr="001B6719">
        <w:tc>
          <w:tcPr>
            <w:tcW w:w="8075" w:type="dxa"/>
          </w:tcPr>
          <w:p w14:paraId="2E7719C1" w14:textId="77777777" w:rsidR="00555B30" w:rsidRPr="00531470" w:rsidRDefault="00555B30" w:rsidP="009A5944">
            <w:pPr>
              <w:spacing w:line="360" w:lineRule="auto"/>
              <w:rPr>
                <w:rFonts w:ascii="Arial" w:hAnsi="Arial" w:cs="Arial"/>
                <w:b/>
                <w:bCs/>
              </w:rPr>
            </w:pPr>
            <w:r w:rsidRPr="00531470">
              <w:rPr>
                <w:rFonts w:ascii="Arial" w:hAnsi="Arial" w:cs="Arial"/>
              </w:rPr>
              <w:t>плотность, кг/м</w:t>
            </w:r>
            <w:r w:rsidRPr="00531470">
              <w:rPr>
                <w:rFonts w:ascii="Arial" w:hAnsi="Arial" w:cs="Arial"/>
                <w:vertAlign w:val="superscript"/>
              </w:rPr>
              <w:t>3</w:t>
            </w:r>
            <w:r w:rsidR="00607763" w:rsidRPr="00531470">
              <w:rPr>
                <w:rFonts w:ascii="Arial" w:hAnsi="Arial" w:cs="Arial"/>
              </w:rPr>
              <w:t>…………………………………………………………………</w:t>
            </w:r>
            <w:r w:rsidR="00A850CB">
              <w:rPr>
                <w:rFonts w:ascii="Arial" w:hAnsi="Arial" w:cs="Arial"/>
              </w:rPr>
              <w:t>……….</w:t>
            </w:r>
          </w:p>
        </w:tc>
        <w:tc>
          <w:tcPr>
            <w:tcW w:w="1559" w:type="dxa"/>
          </w:tcPr>
          <w:p w14:paraId="2A23BE8E" w14:textId="77777777" w:rsidR="00555B30" w:rsidRPr="00531470" w:rsidRDefault="00555B30" w:rsidP="00555B30">
            <w:pPr>
              <w:spacing w:line="360" w:lineRule="auto"/>
              <w:rPr>
                <w:rFonts w:ascii="Arial" w:hAnsi="Arial" w:cs="Arial"/>
                <w:b/>
                <w:bCs/>
              </w:rPr>
            </w:pPr>
            <w:r w:rsidRPr="00531470">
              <w:rPr>
                <w:rFonts w:ascii="Arial" w:hAnsi="Arial" w:cs="Arial"/>
              </w:rPr>
              <w:t>790</w:t>
            </w:r>
          </w:p>
        </w:tc>
      </w:tr>
      <w:tr w:rsidR="00555B30" w:rsidRPr="00531470" w14:paraId="5D13630D" w14:textId="77777777" w:rsidTr="001B6719">
        <w:tc>
          <w:tcPr>
            <w:tcW w:w="8075" w:type="dxa"/>
          </w:tcPr>
          <w:p w14:paraId="426ED5E4" w14:textId="77777777" w:rsidR="00555B30" w:rsidRPr="00531470" w:rsidRDefault="00555B30" w:rsidP="009A5944">
            <w:pPr>
              <w:spacing w:line="360" w:lineRule="auto"/>
              <w:rPr>
                <w:rFonts w:ascii="Arial" w:hAnsi="Arial" w:cs="Arial"/>
                <w:b/>
                <w:bCs/>
              </w:rPr>
            </w:pPr>
          </w:p>
        </w:tc>
        <w:tc>
          <w:tcPr>
            <w:tcW w:w="1559" w:type="dxa"/>
          </w:tcPr>
          <w:p w14:paraId="31106585" w14:textId="77777777" w:rsidR="00555B30" w:rsidRPr="00531470" w:rsidRDefault="00555B30" w:rsidP="00555B30">
            <w:pPr>
              <w:spacing w:line="360" w:lineRule="auto"/>
              <w:rPr>
                <w:rFonts w:ascii="Arial" w:hAnsi="Arial" w:cs="Arial"/>
                <w:b/>
                <w:bCs/>
              </w:rPr>
            </w:pPr>
          </w:p>
        </w:tc>
      </w:tr>
      <w:tr w:rsidR="00555B30" w:rsidRPr="00531470" w14:paraId="4D3D6D91" w14:textId="77777777" w:rsidTr="001B6719">
        <w:tc>
          <w:tcPr>
            <w:tcW w:w="8075" w:type="dxa"/>
          </w:tcPr>
          <w:p w14:paraId="4BCBCB5B" w14:textId="77777777" w:rsidR="00555B30" w:rsidRPr="00531470" w:rsidRDefault="00555B30" w:rsidP="009A5944">
            <w:pPr>
              <w:spacing w:line="360" w:lineRule="auto"/>
              <w:rPr>
                <w:rFonts w:ascii="Arial" w:hAnsi="Arial" w:cs="Arial"/>
                <w:b/>
                <w:bCs/>
              </w:rPr>
            </w:pPr>
            <w:r w:rsidRPr="00531470">
              <w:rPr>
                <w:rFonts w:ascii="Arial" w:hAnsi="Arial" w:cs="Arial"/>
              </w:rPr>
              <w:t>Плотность при 25 °С, кг/м</w:t>
            </w:r>
            <w:r w:rsidRPr="00531470">
              <w:rPr>
                <w:rFonts w:ascii="Arial" w:hAnsi="Arial" w:cs="Arial"/>
                <w:vertAlign w:val="superscript"/>
              </w:rPr>
              <w:t>3</w:t>
            </w:r>
            <w:r w:rsidR="00607763" w:rsidRPr="00531470">
              <w:rPr>
                <w:rFonts w:ascii="Arial" w:hAnsi="Arial" w:cs="Arial"/>
              </w:rPr>
              <w:t>……………………………………………………</w:t>
            </w:r>
            <w:r w:rsidR="00A850CB">
              <w:rPr>
                <w:rFonts w:ascii="Arial" w:hAnsi="Arial" w:cs="Arial"/>
              </w:rPr>
              <w:t>……….</w:t>
            </w:r>
          </w:p>
        </w:tc>
        <w:tc>
          <w:tcPr>
            <w:tcW w:w="1559" w:type="dxa"/>
          </w:tcPr>
          <w:p w14:paraId="64452F88" w14:textId="77777777" w:rsidR="00555B30" w:rsidRPr="00531470" w:rsidRDefault="00555B30" w:rsidP="00555B30">
            <w:pPr>
              <w:spacing w:line="360" w:lineRule="auto"/>
              <w:rPr>
                <w:rFonts w:ascii="Arial" w:hAnsi="Arial" w:cs="Arial"/>
                <w:b/>
                <w:bCs/>
              </w:rPr>
            </w:pPr>
            <w:r w:rsidRPr="00531470">
              <w:rPr>
                <w:rFonts w:ascii="Arial" w:hAnsi="Arial" w:cs="Arial"/>
              </w:rPr>
              <w:t>2153</w:t>
            </w:r>
          </w:p>
        </w:tc>
      </w:tr>
      <w:tr w:rsidR="00555B30" w:rsidRPr="00531470" w14:paraId="1208EF97" w14:textId="77777777" w:rsidTr="001B6719">
        <w:tc>
          <w:tcPr>
            <w:tcW w:w="8075" w:type="dxa"/>
          </w:tcPr>
          <w:p w14:paraId="48A12280" w14:textId="77777777" w:rsidR="00555B30" w:rsidRPr="00531470" w:rsidRDefault="00555B30" w:rsidP="00A25DA6">
            <w:pPr>
              <w:spacing w:line="360" w:lineRule="auto"/>
              <w:rPr>
                <w:rFonts w:ascii="Arial" w:hAnsi="Arial" w:cs="Arial"/>
                <w:b/>
                <w:bCs/>
              </w:rPr>
            </w:pPr>
            <w:r w:rsidRPr="00531470">
              <w:rPr>
                <w:rFonts w:ascii="Arial" w:hAnsi="Arial" w:cs="Arial"/>
              </w:rPr>
              <w:t>Вязкость при 25 °С, Па</w:t>
            </w:r>
            <w:r w:rsidR="00A25DA6" w:rsidRPr="00531470">
              <w:rPr>
                <w:rFonts w:ascii="Arial" w:hAnsi="Arial" w:cs="Arial"/>
              </w:rPr>
              <w:t>·</w:t>
            </w:r>
            <w:r w:rsidRPr="00531470">
              <w:rPr>
                <w:rFonts w:ascii="Arial" w:hAnsi="Arial" w:cs="Arial"/>
              </w:rPr>
              <w:t>с</w:t>
            </w:r>
            <w:r w:rsidR="00607763" w:rsidRPr="00531470">
              <w:rPr>
                <w:rFonts w:ascii="Arial" w:hAnsi="Arial" w:cs="Arial"/>
              </w:rPr>
              <w:t>………………………………………………………</w:t>
            </w:r>
            <w:r w:rsidR="00A850CB">
              <w:rPr>
                <w:rFonts w:ascii="Arial" w:hAnsi="Arial" w:cs="Arial"/>
              </w:rPr>
              <w:t>………</w:t>
            </w:r>
          </w:p>
        </w:tc>
        <w:tc>
          <w:tcPr>
            <w:tcW w:w="1559" w:type="dxa"/>
          </w:tcPr>
          <w:p w14:paraId="68B565A2" w14:textId="77777777" w:rsidR="00555B30" w:rsidRPr="00531470" w:rsidRDefault="00555B30" w:rsidP="00A25DA6">
            <w:pPr>
              <w:spacing w:line="360" w:lineRule="auto"/>
              <w:rPr>
                <w:rFonts w:ascii="Arial" w:hAnsi="Arial" w:cs="Arial"/>
                <w:b/>
                <w:bCs/>
              </w:rPr>
            </w:pPr>
            <w:r w:rsidRPr="00531470">
              <w:rPr>
                <w:rFonts w:ascii="Arial" w:hAnsi="Arial" w:cs="Arial"/>
              </w:rPr>
              <w:t>0,72</w:t>
            </w:r>
            <w:r w:rsidR="00A25DA6" w:rsidRPr="00531470">
              <w:rPr>
                <w:rFonts w:ascii="Arial" w:hAnsi="Arial" w:cs="Arial"/>
              </w:rPr>
              <w:t>∙</w:t>
            </w:r>
            <w:r w:rsidRPr="00531470">
              <w:rPr>
                <w:rFonts w:ascii="Arial" w:hAnsi="Arial" w:cs="Arial"/>
              </w:rPr>
              <w:t>10</w:t>
            </w:r>
            <w:r w:rsidRPr="00531470">
              <w:rPr>
                <w:rFonts w:ascii="Arial" w:hAnsi="Arial" w:cs="Arial"/>
                <w:vertAlign w:val="superscript"/>
              </w:rPr>
              <w:t>-3</w:t>
            </w:r>
          </w:p>
        </w:tc>
      </w:tr>
      <w:tr w:rsidR="00555B30" w:rsidRPr="00531470" w14:paraId="58FF9CF6" w14:textId="77777777" w:rsidTr="001B6719">
        <w:tc>
          <w:tcPr>
            <w:tcW w:w="8075" w:type="dxa"/>
          </w:tcPr>
          <w:p w14:paraId="7BDC315E" w14:textId="77777777" w:rsidR="00555B30" w:rsidRPr="00531470" w:rsidRDefault="00555B30" w:rsidP="00A25DA6">
            <w:pPr>
              <w:spacing w:line="360" w:lineRule="auto"/>
              <w:rPr>
                <w:rFonts w:ascii="Arial" w:hAnsi="Arial" w:cs="Arial"/>
                <w:b/>
                <w:bCs/>
              </w:rPr>
            </w:pPr>
            <w:r w:rsidRPr="00531470">
              <w:rPr>
                <w:rFonts w:ascii="Arial" w:hAnsi="Arial" w:cs="Arial"/>
              </w:rPr>
              <w:t>Теплопроводность, Вт/(м</w:t>
            </w:r>
            <w:r w:rsidR="00A25DA6" w:rsidRPr="00531470">
              <w:rPr>
                <w:rFonts w:ascii="Arial" w:hAnsi="Arial" w:cs="Arial"/>
              </w:rPr>
              <w:t>∙</w:t>
            </w:r>
            <w:r w:rsidRPr="00531470">
              <w:rPr>
                <w:rFonts w:ascii="Arial" w:hAnsi="Arial" w:cs="Arial"/>
              </w:rPr>
              <w:t>К)</w:t>
            </w:r>
            <w:r w:rsidR="00607763" w:rsidRPr="00531470">
              <w:rPr>
                <w:rFonts w:ascii="Arial" w:hAnsi="Arial" w:cs="Arial"/>
              </w:rPr>
              <w:t>…………………………………………………</w:t>
            </w:r>
            <w:r w:rsidR="00A850CB">
              <w:rPr>
                <w:rFonts w:ascii="Arial" w:hAnsi="Arial" w:cs="Arial"/>
              </w:rPr>
              <w:t>………..</w:t>
            </w:r>
          </w:p>
        </w:tc>
        <w:tc>
          <w:tcPr>
            <w:tcW w:w="1559" w:type="dxa"/>
          </w:tcPr>
          <w:p w14:paraId="495EE839" w14:textId="77777777" w:rsidR="00555B30" w:rsidRPr="00531470" w:rsidRDefault="00555B30" w:rsidP="00555B30">
            <w:pPr>
              <w:spacing w:line="360" w:lineRule="auto"/>
              <w:rPr>
                <w:rFonts w:ascii="Arial" w:hAnsi="Arial" w:cs="Arial"/>
                <w:b/>
                <w:bCs/>
              </w:rPr>
            </w:pPr>
            <w:r w:rsidRPr="00531470">
              <w:rPr>
                <w:rFonts w:ascii="Arial" w:hAnsi="Arial" w:cs="Arial"/>
              </w:rPr>
              <w:t>0,026</w:t>
            </w:r>
          </w:p>
        </w:tc>
      </w:tr>
      <w:tr w:rsidR="00555B30" w:rsidRPr="00531470" w14:paraId="6B5BD028" w14:textId="77777777" w:rsidTr="001B6719">
        <w:tc>
          <w:tcPr>
            <w:tcW w:w="8075" w:type="dxa"/>
          </w:tcPr>
          <w:p w14:paraId="6135636E" w14:textId="77777777" w:rsidR="00555B30" w:rsidRPr="00531470" w:rsidRDefault="00555B30" w:rsidP="009A5944">
            <w:pPr>
              <w:spacing w:line="360" w:lineRule="auto"/>
              <w:rPr>
                <w:rFonts w:ascii="Arial" w:hAnsi="Arial" w:cs="Arial"/>
                <w:b/>
                <w:bCs/>
              </w:rPr>
            </w:pPr>
            <w:r w:rsidRPr="00531470">
              <w:rPr>
                <w:rFonts w:ascii="Arial" w:hAnsi="Arial" w:cs="Arial"/>
              </w:rPr>
              <w:t>Относительная диэлектрическая проницаемость при 25°С</w:t>
            </w:r>
            <w:r w:rsidR="00607763" w:rsidRPr="00531470">
              <w:rPr>
                <w:rFonts w:ascii="Arial" w:hAnsi="Arial" w:cs="Arial"/>
              </w:rPr>
              <w:t>……………</w:t>
            </w:r>
            <w:r w:rsidR="00A850CB">
              <w:rPr>
                <w:rFonts w:ascii="Arial" w:hAnsi="Arial" w:cs="Arial"/>
              </w:rPr>
              <w:t>……….</w:t>
            </w:r>
          </w:p>
        </w:tc>
        <w:tc>
          <w:tcPr>
            <w:tcW w:w="1559" w:type="dxa"/>
          </w:tcPr>
          <w:p w14:paraId="58345989" w14:textId="77777777" w:rsidR="00555B30" w:rsidRPr="00531470" w:rsidRDefault="00555B30" w:rsidP="00555B30">
            <w:pPr>
              <w:spacing w:line="360" w:lineRule="auto"/>
              <w:rPr>
                <w:rFonts w:ascii="Arial" w:hAnsi="Arial" w:cs="Arial"/>
                <w:b/>
                <w:bCs/>
              </w:rPr>
            </w:pPr>
            <w:r w:rsidRPr="00531470">
              <w:rPr>
                <w:rFonts w:ascii="Arial" w:hAnsi="Arial" w:cs="Arial"/>
              </w:rPr>
              <w:t>2,34</w:t>
            </w:r>
          </w:p>
        </w:tc>
      </w:tr>
      <w:tr w:rsidR="00555B30" w:rsidRPr="00531470" w14:paraId="4CDF61A9" w14:textId="77777777" w:rsidTr="001B6719">
        <w:tc>
          <w:tcPr>
            <w:tcW w:w="8075" w:type="dxa"/>
          </w:tcPr>
          <w:p w14:paraId="3C4D843F" w14:textId="77777777" w:rsidR="00555B30" w:rsidRPr="00531470" w:rsidRDefault="00555B30" w:rsidP="009A5944">
            <w:pPr>
              <w:spacing w:line="360" w:lineRule="auto"/>
              <w:rPr>
                <w:rFonts w:ascii="Arial" w:hAnsi="Arial" w:cs="Arial"/>
                <w:b/>
                <w:bCs/>
              </w:rPr>
            </w:pPr>
            <w:r w:rsidRPr="00531470">
              <w:rPr>
                <w:rFonts w:ascii="Arial" w:hAnsi="Arial" w:cs="Arial"/>
              </w:rPr>
              <w:t xml:space="preserve">Коэффициент преломления при 25 °С, </w:t>
            </w:r>
            <w:r w:rsidRPr="00531470">
              <w:rPr>
                <w:rFonts w:ascii="Arial" w:hAnsi="Arial" w:cs="Arial"/>
                <w:lang w:val="en-US"/>
              </w:rPr>
              <w:t>n</w:t>
            </w:r>
            <w:r w:rsidRPr="00531470">
              <w:rPr>
                <w:rFonts w:ascii="Arial" w:hAnsi="Arial" w:cs="Arial"/>
                <w:vertAlign w:val="subscript"/>
              </w:rPr>
              <w:t>0</w:t>
            </w:r>
            <w:r w:rsidRPr="00531470">
              <w:rPr>
                <w:rFonts w:ascii="Arial" w:hAnsi="Arial" w:cs="Arial"/>
                <w:vertAlign w:val="superscript"/>
              </w:rPr>
              <w:t>25</w:t>
            </w:r>
            <w:r w:rsidR="00607763" w:rsidRPr="00531470">
              <w:rPr>
                <w:rFonts w:ascii="Arial" w:hAnsi="Arial" w:cs="Arial"/>
              </w:rPr>
              <w:t>………………………………</w:t>
            </w:r>
            <w:r w:rsidR="00A850CB">
              <w:rPr>
                <w:rFonts w:ascii="Arial" w:hAnsi="Arial" w:cs="Arial"/>
              </w:rPr>
              <w:t>………..</w:t>
            </w:r>
          </w:p>
        </w:tc>
        <w:tc>
          <w:tcPr>
            <w:tcW w:w="1559" w:type="dxa"/>
          </w:tcPr>
          <w:p w14:paraId="04D72627" w14:textId="77777777" w:rsidR="00555B30" w:rsidRPr="00531470" w:rsidRDefault="00555B30" w:rsidP="00555B30">
            <w:pPr>
              <w:spacing w:line="360" w:lineRule="auto"/>
              <w:rPr>
                <w:rFonts w:ascii="Arial" w:hAnsi="Arial" w:cs="Arial"/>
                <w:b/>
                <w:bCs/>
              </w:rPr>
            </w:pPr>
            <w:r w:rsidRPr="00531470">
              <w:rPr>
                <w:rFonts w:ascii="Arial" w:hAnsi="Arial" w:cs="Arial"/>
              </w:rPr>
              <w:t>1,367</w:t>
            </w:r>
          </w:p>
        </w:tc>
      </w:tr>
      <w:tr w:rsidR="00555B30" w:rsidRPr="00531470" w14:paraId="54776985" w14:textId="77777777" w:rsidTr="001B6719">
        <w:tc>
          <w:tcPr>
            <w:tcW w:w="8075" w:type="dxa"/>
          </w:tcPr>
          <w:p w14:paraId="30B272C7" w14:textId="77777777" w:rsidR="00555B30" w:rsidRPr="00531470" w:rsidRDefault="00555B30" w:rsidP="009A5944">
            <w:pPr>
              <w:spacing w:line="360" w:lineRule="auto"/>
              <w:rPr>
                <w:rFonts w:ascii="Arial" w:hAnsi="Arial" w:cs="Arial"/>
                <w:b/>
                <w:bCs/>
              </w:rPr>
            </w:pPr>
            <w:r w:rsidRPr="00531470">
              <w:rPr>
                <w:rFonts w:ascii="Arial" w:hAnsi="Arial" w:cs="Arial"/>
              </w:rPr>
              <w:t>Озоноразрушающий потенциал (ОДР)</w:t>
            </w:r>
            <w:r w:rsidR="00607763" w:rsidRPr="00531470">
              <w:rPr>
                <w:rFonts w:ascii="Arial" w:hAnsi="Arial" w:cs="Arial"/>
              </w:rPr>
              <w:t>……………………………………</w:t>
            </w:r>
            <w:r w:rsidR="00A850CB">
              <w:rPr>
                <w:rFonts w:ascii="Arial" w:hAnsi="Arial" w:cs="Arial"/>
              </w:rPr>
              <w:t>………...</w:t>
            </w:r>
          </w:p>
        </w:tc>
        <w:tc>
          <w:tcPr>
            <w:tcW w:w="1559" w:type="dxa"/>
          </w:tcPr>
          <w:p w14:paraId="48EA02BA" w14:textId="77777777" w:rsidR="00555B30" w:rsidRPr="00531470" w:rsidRDefault="00555B30" w:rsidP="00555B30">
            <w:pPr>
              <w:spacing w:line="360" w:lineRule="auto"/>
              <w:rPr>
                <w:rFonts w:ascii="Arial" w:hAnsi="Arial" w:cs="Arial"/>
                <w:b/>
                <w:bCs/>
              </w:rPr>
            </w:pPr>
            <w:r w:rsidRPr="00531470">
              <w:rPr>
                <w:rFonts w:ascii="Arial" w:hAnsi="Arial" w:cs="Arial"/>
              </w:rPr>
              <w:t>6,0</w:t>
            </w:r>
          </w:p>
        </w:tc>
      </w:tr>
    </w:tbl>
    <w:p w14:paraId="0417E5E4" w14:textId="77777777" w:rsidR="003F0533" w:rsidRDefault="003F0533" w:rsidP="00477DAF">
      <w:pPr>
        <w:spacing w:after="0" w:line="360" w:lineRule="auto"/>
        <w:jc w:val="center"/>
        <w:rPr>
          <w:rFonts w:ascii="Arial" w:hAnsi="Arial" w:cs="Arial"/>
          <w:b/>
          <w:bCs/>
          <w:sz w:val="24"/>
          <w:szCs w:val="24"/>
        </w:rPr>
      </w:pPr>
    </w:p>
    <w:p w14:paraId="23DB15C0" w14:textId="77777777" w:rsidR="00507273" w:rsidRDefault="00507273" w:rsidP="00477DAF">
      <w:pPr>
        <w:spacing w:after="0" w:line="360" w:lineRule="auto"/>
        <w:jc w:val="center"/>
        <w:rPr>
          <w:rFonts w:ascii="Arial" w:hAnsi="Arial" w:cs="Arial"/>
          <w:b/>
          <w:bCs/>
          <w:sz w:val="24"/>
          <w:szCs w:val="24"/>
        </w:rPr>
      </w:pPr>
    </w:p>
    <w:p w14:paraId="26DE29E3" w14:textId="77777777" w:rsidR="00507273" w:rsidRDefault="00507273" w:rsidP="00507273">
      <w:pPr>
        <w:pStyle w:val="af8"/>
        <w:jc w:val="center"/>
      </w:pPr>
    </w:p>
    <w:p w14:paraId="33F9B9B7" w14:textId="77777777" w:rsidR="003642A8" w:rsidRPr="00495D60" w:rsidRDefault="003642A8" w:rsidP="003642A8">
      <w:pPr>
        <w:widowControl w:val="0"/>
        <w:autoSpaceDE w:val="0"/>
        <w:autoSpaceDN w:val="0"/>
        <w:adjustRightInd w:val="0"/>
        <w:spacing w:after="0" w:line="360" w:lineRule="auto"/>
        <w:ind w:firstLine="567"/>
        <w:jc w:val="center"/>
        <w:rPr>
          <w:rFonts w:ascii="Arial" w:hAnsi="Arial" w:cs="Arial"/>
          <w:color w:val="000000"/>
          <w:szCs w:val="20"/>
        </w:rPr>
      </w:pPr>
    </w:p>
    <w:p w14:paraId="0E566991" w14:textId="77777777" w:rsidR="00507273" w:rsidRDefault="00507273" w:rsidP="00507273"/>
    <w:p w14:paraId="241C891D" w14:textId="77777777" w:rsidR="00F53BB0" w:rsidRPr="00F53BB0" w:rsidRDefault="00F53BB0" w:rsidP="00F53BB0"/>
    <w:p w14:paraId="75C4E22B" w14:textId="77777777" w:rsidR="003F6AC6" w:rsidRPr="00C24913" w:rsidRDefault="003F6AC6" w:rsidP="00C24913">
      <w:pPr>
        <w:pStyle w:val="aff5"/>
        <w:ind w:firstLine="709"/>
        <w:rPr>
          <w:sz w:val="24"/>
        </w:rPr>
      </w:pPr>
    </w:p>
    <w:p w14:paraId="1D257426" w14:textId="77777777" w:rsidR="007E21EE" w:rsidRPr="00C24913" w:rsidRDefault="007E21EE" w:rsidP="00C24913">
      <w:pPr>
        <w:pStyle w:val="aff5"/>
        <w:ind w:firstLine="709"/>
        <w:rPr>
          <w:sz w:val="24"/>
        </w:rPr>
      </w:pPr>
    </w:p>
    <w:p w14:paraId="40E59844" w14:textId="77777777" w:rsidR="007E21EE" w:rsidRDefault="007E21EE" w:rsidP="007E21EE"/>
    <w:p w14:paraId="430F46F7" w14:textId="77777777" w:rsidR="007E21EE" w:rsidRDefault="007E21EE" w:rsidP="007E21EE"/>
    <w:p w14:paraId="3C22388A" w14:textId="77777777" w:rsidR="003915F8" w:rsidRDefault="003915F8" w:rsidP="002C66A7">
      <w:pPr>
        <w:jc w:val="center"/>
        <w:rPr>
          <w:rFonts w:ascii="Arial" w:hAnsi="Arial" w:cs="Arial"/>
          <w:b/>
          <w:bCs/>
          <w:sz w:val="28"/>
          <w:szCs w:val="24"/>
        </w:rPr>
      </w:pPr>
    </w:p>
    <w:p w14:paraId="07DFD290" w14:textId="77777777" w:rsidR="003915F8" w:rsidRDefault="003915F8" w:rsidP="002C66A7">
      <w:pPr>
        <w:jc w:val="center"/>
        <w:rPr>
          <w:rFonts w:ascii="Arial" w:hAnsi="Arial" w:cs="Arial"/>
          <w:b/>
          <w:bCs/>
          <w:sz w:val="28"/>
          <w:szCs w:val="24"/>
        </w:rPr>
      </w:pPr>
    </w:p>
    <w:p w14:paraId="309D9C48" w14:textId="77777777" w:rsidR="003915F8" w:rsidRDefault="003915F8" w:rsidP="002C66A7">
      <w:pPr>
        <w:jc w:val="center"/>
        <w:rPr>
          <w:rFonts w:ascii="Arial" w:hAnsi="Arial" w:cs="Arial"/>
          <w:b/>
          <w:bCs/>
          <w:sz w:val="28"/>
          <w:szCs w:val="24"/>
        </w:rPr>
      </w:pPr>
    </w:p>
    <w:p w14:paraId="298131F3" w14:textId="77777777" w:rsidR="003915F8" w:rsidRDefault="003915F8" w:rsidP="002C66A7">
      <w:pPr>
        <w:jc w:val="center"/>
        <w:rPr>
          <w:rFonts w:ascii="Arial" w:hAnsi="Arial" w:cs="Arial"/>
          <w:b/>
          <w:bCs/>
          <w:sz w:val="28"/>
          <w:szCs w:val="24"/>
        </w:rPr>
      </w:pPr>
    </w:p>
    <w:p w14:paraId="5C660F2B" w14:textId="77777777" w:rsidR="00C70D27" w:rsidRPr="009D5B2E" w:rsidRDefault="00C70D27" w:rsidP="005F590E">
      <w:pPr>
        <w:pStyle w:val="a3"/>
        <w:spacing w:after="0" w:line="360" w:lineRule="auto"/>
        <w:ind w:left="0"/>
        <w:jc w:val="center"/>
        <w:rPr>
          <w:rFonts w:ascii="Arial" w:hAnsi="Arial" w:cs="Arial"/>
          <w:b/>
          <w:sz w:val="24"/>
        </w:rPr>
      </w:pPr>
      <w:r w:rsidRPr="009D5B2E">
        <w:rPr>
          <w:rFonts w:ascii="Arial" w:hAnsi="Arial" w:cs="Arial"/>
          <w:b/>
          <w:sz w:val="24"/>
        </w:rPr>
        <w:lastRenderedPageBreak/>
        <w:t xml:space="preserve">Приложение </w:t>
      </w:r>
      <w:r>
        <w:rPr>
          <w:rFonts w:ascii="Arial" w:hAnsi="Arial" w:cs="Arial"/>
          <w:b/>
          <w:sz w:val="24"/>
        </w:rPr>
        <w:t>Б</w:t>
      </w:r>
      <w:r w:rsidRPr="009D5B2E">
        <w:rPr>
          <w:rFonts w:ascii="Arial" w:hAnsi="Arial" w:cs="Arial"/>
          <w:b/>
          <w:sz w:val="24"/>
        </w:rPr>
        <w:t xml:space="preserve"> </w:t>
      </w:r>
    </w:p>
    <w:p w14:paraId="5260C0EF" w14:textId="77777777" w:rsidR="00C70D27" w:rsidRPr="009D5B2E" w:rsidRDefault="00C70D27" w:rsidP="005F590E">
      <w:pPr>
        <w:pStyle w:val="a3"/>
        <w:spacing w:after="0" w:line="360" w:lineRule="auto"/>
        <w:ind w:left="0"/>
        <w:jc w:val="center"/>
        <w:rPr>
          <w:rFonts w:ascii="Arial" w:hAnsi="Arial" w:cs="Arial"/>
          <w:b/>
          <w:sz w:val="24"/>
        </w:rPr>
      </w:pPr>
      <w:r w:rsidRPr="009D5B2E">
        <w:rPr>
          <w:rFonts w:ascii="Arial" w:hAnsi="Arial" w:cs="Arial"/>
          <w:b/>
          <w:sz w:val="24"/>
        </w:rPr>
        <w:t>(</w:t>
      </w:r>
      <w:r>
        <w:rPr>
          <w:rFonts w:ascii="Arial" w:hAnsi="Arial" w:cs="Arial"/>
          <w:b/>
          <w:sz w:val="24"/>
          <w:szCs w:val="24"/>
        </w:rPr>
        <w:t>рекомендуемое</w:t>
      </w:r>
      <w:r w:rsidRPr="009D5B2E">
        <w:rPr>
          <w:rFonts w:ascii="Arial" w:hAnsi="Arial" w:cs="Arial"/>
          <w:b/>
          <w:sz w:val="24"/>
        </w:rPr>
        <w:t>)</w:t>
      </w:r>
    </w:p>
    <w:p w14:paraId="64D66245" w14:textId="77777777" w:rsidR="003915F8" w:rsidRDefault="00C70D27" w:rsidP="005F590E">
      <w:pPr>
        <w:spacing w:after="0" w:line="360" w:lineRule="auto"/>
        <w:jc w:val="center"/>
        <w:rPr>
          <w:rFonts w:ascii="Arial" w:hAnsi="Arial" w:cs="Arial"/>
          <w:b/>
          <w:bCs/>
          <w:sz w:val="24"/>
          <w:szCs w:val="24"/>
        </w:rPr>
      </w:pPr>
      <w:r>
        <w:rPr>
          <w:rFonts w:ascii="Arial" w:hAnsi="Arial" w:cs="Arial"/>
          <w:b/>
          <w:bCs/>
          <w:sz w:val="24"/>
          <w:szCs w:val="24"/>
        </w:rPr>
        <w:t>Рекомендации по анализу сырья (рециклированного хладона 114В2)</w:t>
      </w:r>
    </w:p>
    <w:p w14:paraId="0F84DBEB" w14:textId="77777777" w:rsidR="00C70D27" w:rsidRDefault="00C70D27" w:rsidP="000A1ACC">
      <w:pPr>
        <w:spacing w:after="0" w:line="360" w:lineRule="auto"/>
        <w:jc w:val="center"/>
        <w:rPr>
          <w:rFonts w:ascii="Arial" w:hAnsi="Arial" w:cs="Arial"/>
          <w:b/>
          <w:bCs/>
          <w:sz w:val="24"/>
          <w:szCs w:val="24"/>
        </w:rPr>
      </w:pPr>
    </w:p>
    <w:p w14:paraId="76F57A98" w14:textId="77777777" w:rsidR="00C70D27" w:rsidRPr="00C70D27" w:rsidRDefault="00C70D27" w:rsidP="000A1ACC">
      <w:pPr>
        <w:adjustRightInd w:val="0"/>
        <w:snapToGrid w:val="0"/>
        <w:spacing w:after="0" w:line="360" w:lineRule="auto"/>
        <w:ind w:firstLine="709"/>
        <w:jc w:val="both"/>
        <w:rPr>
          <w:rFonts w:ascii="Arial" w:hAnsi="Arial" w:cs="Arial"/>
          <w:bCs/>
          <w:szCs w:val="24"/>
        </w:rPr>
      </w:pPr>
      <w:r w:rsidRPr="00C70D27">
        <w:rPr>
          <w:rFonts w:ascii="Arial" w:hAnsi="Arial" w:cs="Arial"/>
          <w:bCs/>
          <w:szCs w:val="24"/>
        </w:rPr>
        <w:t xml:space="preserve">Пробы сырья отбирают из каждого тарного места </w:t>
      </w:r>
      <w:r w:rsidRPr="006428B4">
        <w:rPr>
          <w:rFonts w:ascii="Arial" w:hAnsi="Arial" w:cs="Arial"/>
          <w:bCs/>
          <w:szCs w:val="24"/>
        </w:rPr>
        <w:t xml:space="preserve">по </w:t>
      </w:r>
      <w:r w:rsidR="00AB52D9" w:rsidRPr="006428B4">
        <w:rPr>
          <w:rFonts w:ascii="Arial" w:hAnsi="Arial" w:cs="Arial"/>
          <w:bCs/>
          <w:szCs w:val="24"/>
        </w:rPr>
        <w:t>8</w:t>
      </w:r>
      <w:r w:rsidRPr="006428B4">
        <w:rPr>
          <w:rFonts w:ascii="Arial" w:hAnsi="Arial" w:cs="Arial"/>
          <w:bCs/>
          <w:szCs w:val="24"/>
        </w:rPr>
        <w:t>.2 настоящего</w:t>
      </w:r>
      <w:r w:rsidRPr="00C70D27">
        <w:rPr>
          <w:rFonts w:ascii="Arial" w:hAnsi="Arial" w:cs="Arial"/>
          <w:bCs/>
          <w:szCs w:val="24"/>
        </w:rPr>
        <w:t xml:space="preserve"> стандарта в количестве от 150 до 250 см</w:t>
      </w:r>
      <w:r w:rsidRPr="00F40C1F">
        <w:rPr>
          <w:rFonts w:ascii="Arial" w:hAnsi="Arial" w:cs="Arial"/>
          <w:bCs/>
          <w:szCs w:val="24"/>
          <w:vertAlign w:val="superscript"/>
        </w:rPr>
        <w:t>3</w:t>
      </w:r>
      <w:r w:rsidRPr="00C70D27">
        <w:rPr>
          <w:rFonts w:ascii="Arial" w:hAnsi="Arial" w:cs="Arial"/>
          <w:bCs/>
          <w:szCs w:val="24"/>
        </w:rPr>
        <w:t>; при этом сырь</w:t>
      </w:r>
      <w:r w:rsidR="00685B7A">
        <w:rPr>
          <w:rFonts w:ascii="Arial" w:hAnsi="Arial" w:cs="Arial"/>
          <w:bCs/>
          <w:szCs w:val="24"/>
        </w:rPr>
        <w:t>е</w:t>
      </w:r>
      <w:r w:rsidRPr="00C70D27">
        <w:rPr>
          <w:rFonts w:ascii="Arial" w:hAnsi="Arial" w:cs="Arial"/>
          <w:bCs/>
          <w:szCs w:val="24"/>
        </w:rPr>
        <w:t xml:space="preserve"> в каждой </w:t>
      </w:r>
      <w:r w:rsidR="00B4057E">
        <w:rPr>
          <w:rFonts w:ascii="Arial" w:hAnsi="Arial" w:cs="Arial"/>
          <w:bCs/>
          <w:szCs w:val="24"/>
        </w:rPr>
        <w:t>е</w:t>
      </w:r>
      <w:r w:rsidRPr="00C70D27">
        <w:rPr>
          <w:rFonts w:ascii="Arial" w:hAnsi="Arial" w:cs="Arial"/>
          <w:bCs/>
          <w:szCs w:val="24"/>
        </w:rPr>
        <w:t xml:space="preserve">мкости предварительно тщательно перемешивают, по возможности добиваясь его однородности. Каждую пробу из </w:t>
      </w:r>
      <w:r w:rsidR="00685B7A">
        <w:rPr>
          <w:rFonts w:ascii="Arial" w:hAnsi="Arial" w:cs="Arial"/>
          <w:bCs/>
          <w:szCs w:val="24"/>
        </w:rPr>
        <w:t>е</w:t>
      </w:r>
      <w:r w:rsidRPr="00C70D27">
        <w:rPr>
          <w:rFonts w:ascii="Arial" w:hAnsi="Arial" w:cs="Arial"/>
          <w:bCs/>
          <w:szCs w:val="24"/>
        </w:rPr>
        <w:t>мкости отбирают на тр</w:t>
      </w:r>
      <w:r w:rsidR="00685B7A">
        <w:rPr>
          <w:rFonts w:ascii="Arial" w:hAnsi="Arial" w:cs="Arial"/>
          <w:bCs/>
          <w:szCs w:val="24"/>
        </w:rPr>
        <w:t>е</w:t>
      </w:r>
      <w:r w:rsidRPr="00C70D27">
        <w:rPr>
          <w:rFonts w:ascii="Arial" w:hAnsi="Arial" w:cs="Arial"/>
          <w:bCs/>
          <w:szCs w:val="24"/>
        </w:rPr>
        <w:t xml:space="preserve">х уровнях: нижнем, среднем и верхнем. </w:t>
      </w:r>
    </w:p>
    <w:p w14:paraId="426D0A36" w14:textId="77777777" w:rsidR="00C70D27" w:rsidRPr="00C70D27" w:rsidRDefault="00C70D27" w:rsidP="000A1ACC">
      <w:pPr>
        <w:adjustRightInd w:val="0"/>
        <w:snapToGrid w:val="0"/>
        <w:spacing w:after="0" w:line="360" w:lineRule="auto"/>
        <w:ind w:firstLine="709"/>
        <w:jc w:val="both"/>
        <w:rPr>
          <w:rFonts w:ascii="Arial" w:hAnsi="Arial" w:cs="Arial"/>
          <w:bCs/>
          <w:szCs w:val="24"/>
        </w:rPr>
      </w:pPr>
      <w:r w:rsidRPr="00C70D27">
        <w:rPr>
          <w:rFonts w:ascii="Arial" w:hAnsi="Arial" w:cs="Arial"/>
          <w:bCs/>
          <w:szCs w:val="24"/>
        </w:rPr>
        <w:t>Допускается объединять две точечные пробы в одну при анализе сырья из канистр объ</w:t>
      </w:r>
      <w:r w:rsidR="00E35AAD">
        <w:rPr>
          <w:rFonts w:ascii="Arial" w:hAnsi="Arial" w:cs="Arial"/>
          <w:bCs/>
          <w:szCs w:val="24"/>
        </w:rPr>
        <w:t>е</w:t>
      </w:r>
      <w:r w:rsidRPr="00C70D27">
        <w:rPr>
          <w:rFonts w:ascii="Arial" w:hAnsi="Arial" w:cs="Arial"/>
          <w:bCs/>
          <w:szCs w:val="24"/>
        </w:rPr>
        <w:t>мом 20 дм</w:t>
      </w:r>
      <w:r w:rsidRPr="00970A02">
        <w:rPr>
          <w:rFonts w:ascii="Arial" w:hAnsi="Arial" w:cs="Arial"/>
          <w:bCs/>
          <w:szCs w:val="24"/>
          <w:vertAlign w:val="superscript"/>
        </w:rPr>
        <w:t>3</w:t>
      </w:r>
      <w:r w:rsidRPr="00C70D27">
        <w:rPr>
          <w:rFonts w:ascii="Arial" w:hAnsi="Arial" w:cs="Arial"/>
          <w:bCs/>
          <w:szCs w:val="24"/>
        </w:rPr>
        <w:t xml:space="preserve"> и менее.</w:t>
      </w:r>
    </w:p>
    <w:p w14:paraId="6C2D9028" w14:textId="77777777" w:rsidR="00C70D27" w:rsidRPr="00C70D27" w:rsidRDefault="00C70D27" w:rsidP="000A1ACC">
      <w:pPr>
        <w:adjustRightInd w:val="0"/>
        <w:snapToGrid w:val="0"/>
        <w:spacing w:after="0" w:line="360" w:lineRule="auto"/>
        <w:ind w:firstLine="709"/>
        <w:jc w:val="both"/>
        <w:rPr>
          <w:rFonts w:ascii="Arial" w:hAnsi="Arial" w:cs="Arial"/>
          <w:bCs/>
          <w:szCs w:val="24"/>
        </w:rPr>
      </w:pPr>
      <w:r w:rsidRPr="00C70D27">
        <w:rPr>
          <w:rFonts w:ascii="Arial" w:hAnsi="Arial" w:cs="Arial"/>
          <w:bCs/>
          <w:szCs w:val="24"/>
        </w:rPr>
        <w:t>Если отобранная проба при стоянии расслаивается на две или большее число фаз, то проводят анализ каждой фазы отдельно.</w:t>
      </w:r>
    </w:p>
    <w:p w14:paraId="2B0046DE" w14:textId="77777777" w:rsidR="00C70D27" w:rsidRPr="00C70D27" w:rsidRDefault="00C70D27" w:rsidP="000A1ACC">
      <w:pPr>
        <w:adjustRightInd w:val="0"/>
        <w:snapToGrid w:val="0"/>
        <w:spacing w:after="0" w:line="360" w:lineRule="auto"/>
        <w:ind w:firstLine="709"/>
        <w:jc w:val="both"/>
        <w:rPr>
          <w:rFonts w:ascii="Arial" w:hAnsi="Arial" w:cs="Arial"/>
          <w:bCs/>
          <w:szCs w:val="24"/>
        </w:rPr>
      </w:pPr>
      <w:r w:rsidRPr="00C70D27">
        <w:rPr>
          <w:rFonts w:ascii="Arial" w:hAnsi="Arial" w:cs="Arial"/>
          <w:bCs/>
          <w:szCs w:val="24"/>
        </w:rPr>
        <w:t>Анализ сырья начинают с определения плотности отобранной пробы.</w:t>
      </w:r>
    </w:p>
    <w:p w14:paraId="44AB81B3" w14:textId="77777777" w:rsidR="00C70D27" w:rsidRPr="00C70D27" w:rsidRDefault="00C70D27" w:rsidP="000A1ACC">
      <w:pPr>
        <w:adjustRightInd w:val="0"/>
        <w:snapToGrid w:val="0"/>
        <w:spacing w:after="0" w:line="360" w:lineRule="auto"/>
        <w:ind w:firstLine="709"/>
        <w:jc w:val="both"/>
        <w:rPr>
          <w:rFonts w:ascii="Arial" w:hAnsi="Arial" w:cs="Arial"/>
          <w:bCs/>
          <w:szCs w:val="24"/>
        </w:rPr>
      </w:pPr>
      <w:r w:rsidRPr="00C70D27">
        <w:rPr>
          <w:rFonts w:ascii="Arial" w:hAnsi="Arial" w:cs="Arial"/>
          <w:bCs/>
          <w:szCs w:val="24"/>
        </w:rPr>
        <w:t>Если плотность пробы при 20 °С равна или выше 2,17 г/см</w:t>
      </w:r>
      <w:r w:rsidRPr="00F40C1F">
        <w:rPr>
          <w:rFonts w:ascii="Arial" w:hAnsi="Arial" w:cs="Arial"/>
          <w:bCs/>
          <w:szCs w:val="24"/>
          <w:vertAlign w:val="superscript"/>
        </w:rPr>
        <w:t>3</w:t>
      </w:r>
      <w:r w:rsidRPr="00C70D27">
        <w:rPr>
          <w:rFonts w:ascii="Arial" w:hAnsi="Arial" w:cs="Arial"/>
          <w:bCs/>
          <w:szCs w:val="24"/>
        </w:rPr>
        <w:t xml:space="preserve">, контроль сырья проводят по </w:t>
      </w:r>
      <w:r w:rsidRPr="006428B4">
        <w:rPr>
          <w:rFonts w:ascii="Arial" w:hAnsi="Arial" w:cs="Arial"/>
          <w:bCs/>
          <w:szCs w:val="24"/>
        </w:rPr>
        <w:t xml:space="preserve">пункту </w:t>
      </w:r>
      <w:r w:rsidR="00CB6293" w:rsidRPr="006428B4">
        <w:rPr>
          <w:rFonts w:ascii="Arial" w:hAnsi="Arial" w:cs="Arial"/>
          <w:bCs/>
          <w:szCs w:val="24"/>
        </w:rPr>
        <w:t>8</w:t>
      </w:r>
      <w:r w:rsidRPr="006428B4">
        <w:rPr>
          <w:rFonts w:ascii="Arial" w:hAnsi="Arial" w:cs="Arial"/>
          <w:bCs/>
          <w:szCs w:val="24"/>
        </w:rPr>
        <w:t>.3 настоящего стандарта</w:t>
      </w:r>
      <w:r w:rsidRPr="00C70D27">
        <w:rPr>
          <w:rFonts w:ascii="Arial" w:hAnsi="Arial" w:cs="Arial"/>
          <w:bCs/>
          <w:szCs w:val="24"/>
        </w:rPr>
        <w:t>.</w:t>
      </w:r>
    </w:p>
    <w:p w14:paraId="029B7BB6" w14:textId="77777777" w:rsidR="00C70D27" w:rsidRPr="00C70D27" w:rsidRDefault="00C70D27" w:rsidP="000A1ACC">
      <w:pPr>
        <w:adjustRightInd w:val="0"/>
        <w:snapToGrid w:val="0"/>
        <w:spacing w:after="0" w:line="360" w:lineRule="auto"/>
        <w:ind w:firstLine="709"/>
        <w:jc w:val="both"/>
        <w:rPr>
          <w:rFonts w:ascii="Arial" w:hAnsi="Arial" w:cs="Arial"/>
          <w:bCs/>
          <w:szCs w:val="24"/>
        </w:rPr>
      </w:pPr>
      <w:r w:rsidRPr="00C70D27">
        <w:rPr>
          <w:rFonts w:ascii="Arial" w:hAnsi="Arial" w:cs="Arial"/>
          <w:bCs/>
          <w:szCs w:val="24"/>
        </w:rPr>
        <w:t>Если плотность пробы при 20 °С менее 2,17 г/см</w:t>
      </w:r>
      <w:r w:rsidRPr="00970A02">
        <w:rPr>
          <w:rFonts w:ascii="Arial" w:hAnsi="Arial" w:cs="Arial"/>
          <w:bCs/>
          <w:szCs w:val="24"/>
          <w:vertAlign w:val="superscript"/>
        </w:rPr>
        <w:t>3</w:t>
      </w:r>
      <w:r w:rsidRPr="00C70D27">
        <w:rPr>
          <w:rFonts w:ascii="Arial" w:hAnsi="Arial" w:cs="Arial"/>
          <w:bCs/>
          <w:szCs w:val="24"/>
        </w:rPr>
        <w:t>, проводят перего</w:t>
      </w:r>
      <w:r w:rsidR="006428B4">
        <w:rPr>
          <w:rFonts w:ascii="Arial" w:hAnsi="Arial" w:cs="Arial"/>
          <w:bCs/>
          <w:szCs w:val="24"/>
        </w:rPr>
        <w:t>нку сырья по ГОСТ </w:t>
      </w:r>
      <w:r w:rsidRPr="00C70D27">
        <w:rPr>
          <w:rFonts w:ascii="Arial" w:hAnsi="Arial" w:cs="Arial"/>
          <w:bCs/>
          <w:szCs w:val="24"/>
        </w:rPr>
        <w:t xml:space="preserve">2177 (метод А) или ГОСТ 18995.7 (раздел 2), отбирая </w:t>
      </w:r>
      <w:bookmarkStart w:id="3" w:name="_Hlk103511640"/>
      <w:r w:rsidRPr="00C70D27">
        <w:rPr>
          <w:rFonts w:ascii="Arial" w:hAnsi="Arial" w:cs="Arial"/>
          <w:bCs/>
          <w:szCs w:val="24"/>
        </w:rPr>
        <w:t xml:space="preserve">фракцию в интервале температур от </w:t>
      </w:r>
      <w:r w:rsidR="00F40C1F">
        <w:rPr>
          <w:rFonts w:ascii="Arial" w:hAnsi="Arial" w:cs="Arial"/>
          <w:bCs/>
          <w:szCs w:val="24"/>
        </w:rPr>
        <w:t xml:space="preserve">  </w:t>
      </w:r>
      <w:r w:rsidRPr="00C70D27">
        <w:rPr>
          <w:rFonts w:ascii="Arial" w:hAnsi="Arial" w:cs="Arial"/>
          <w:bCs/>
          <w:szCs w:val="24"/>
        </w:rPr>
        <w:t>42 °С до 53 °С</w:t>
      </w:r>
      <w:bookmarkEnd w:id="3"/>
      <w:r w:rsidRPr="00C70D27">
        <w:rPr>
          <w:rFonts w:ascii="Arial" w:hAnsi="Arial" w:cs="Arial"/>
          <w:bCs/>
          <w:szCs w:val="24"/>
        </w:rPr>
        <w:t>.</w:t>
      </w:r>
    </w:p>
    <w:p w14:paraId="21E593C4" w14:textId="77777777" w:rsidR="00C70D27" w:rsidRPr="00C70D27" w:rsidRDefault="00C70D27" w:rsidP="000A1ACC">
      <w:pPr>
        <w:adjustRightInd w:val="0"/>
        <w:snapToGrid w:val="0"/>
        <w:spacing w:after="0" w:line="360" w:lineRule="auto"/>
        <w:ind w:firstLine="709"/>
        <w:jc w:val="both"/>
        <w:rPr>
          <w:rFonts w:ascii="Arial" w:hAnsi="Arial" w:cs="Arial"/>
          <w:bCs/>
          <w:szCs w:val="24"/>
        </w:rPr>
      </w:pPr>
      <w:r w:rsidRPr="00C70D27">
        <w:rPr>
          <w:rFonts w:ascii="Arial" w:hAnsi="Arial" w:cs="Arial"/>
          <w:bCs/>
          <w:szCs w:val="24"/>
        </w:rPr>
        <w:t xml:space="preserve">Идентификацию примесных компонентов в выделенной фракции осуществляют методом хромато-масс-спектрометрии по </w:t>
      </w:r>
      <w:r w:rsidR="0087410D" w:rsidRPr="009619D3">
        <w:rPr>
          <w:rFonts w:ascii="Arial" w:hAnsi="Arial" w:cs="Arial"/>
          <w:bCs/>
          <w:szCs w:val="24"/>
        </w:rPr>
        <w:t>ГОСТ Р 51521 (</w:t>
      </w:r>
      <w:r w:rsidR="009619D3">
        <w:rPr>
          <w:rFonts w:ascii="Arial" w:hAnsi="Arial" w:cs="Arial"/>
          <w:bCs/>
          <w:szCs w:val="24"/>
        </w:rPr>
        <w:t>под</w:t>
      </w:r>
      <w:r w:rsidRPr="009619D3">
        <w:rPr>
          <w:rFonts w:ascii="Arial" w:hAnsi="Arial" w:cs="Arial"/>
          <w:bCs/>
          <w:szCs w:val="24"/>
        </w:rPr>
        <w:t>пункт 4.5.1).</w:t>
      </w:r>
    </w:p>
    <w:p w14:paraId="7F6284D8" w14:textId="77777777" w:rsidR="00C70D27" w:rsidRPr="00C70D27" w:rsidRDefault="00C70D27" w:rsidP="000A1ACC">
      <w:pPr>
        <w:adjustRightInd w:val="0"/>
        <w:snapToGrid w:val="0"/>
        <w:spacing w:after="0" w:line="360" w:lineRule="auto"/>
        <w:ind w:firstLine="709"/>
        <w:jc w:val="both"/>
        <w:rPr>
          <w:rFonts w:ascii="Arial" w:hAnsi="Arial" w:cs="Arial"/>
          <w:bCs/>
          <w:szCs w:val="24"/>
        </w:rPr>
      </w:pPr>
      <w:r w:rsidRPr="00C70D27">
        <w:rPr>
          <w:rFonts w:ascii="Arial" w:hAnsi="Arial" w:cs="Arial"/>
          <w:bCs/>
          <w:szCs w:val="24"/>
        </w:rPr>
        <w:t xml:space="preserve">Выделенную фракцию, содержащую основное вещество (тетрафтордибромэтан), анализируют хроматографическим методом по валидированной методике </w:t>
      </w:r>
      <w:r w:rsidR="00803B0B">
        <w:rPr>
          <w:rFonts w:ascii="Arial" w:hAnsi="Arial" w:cs="Arial"/>
          <w:bCs/>
          <w:szCs w:val="24"/>
        </w:rPr>
        <w:t>п</w:t>
      </w:r>
      <w:r w:rsidRPr="00C70D27">
        <w:rPr>
          <w:rFonts w:ascii="Arial" w:hAnsi="Arial" w:cs="Arial"/>
          <w:bCs/>
          <w:szCs w:val="24"/>
        </w:rPr>
        <w:t>риложения В, с градуировкой по идентифицированным токсичным примесным компонентам.</w:t>
      </w:r>
    </w:p>
    <w:p w14:paraId="018F3D9F" w14:textId="77777777" w:rsidR="00C70D27" w:rsidRDefault="00C70D27" w:rsidP="002C66A7">
      <w:pPr>
        <w:jc w:val="center"/>
        <w:rPr>
          <w:rFonts w:ascii="Arial" w:hAnsi="Arial" w:cs="Arial"/>
          <w:b/>
          <w:bCs/>
          <w:sz w:val="28"/>
          <w:szCs w:val="24"/>
        </w:rPr>
      </w:pPr>
    </w:p>
    <w:p w14:paraId="6F3BA6A5" w14:textId="77777777" w:rsidR="00C70D27" w:rsidRDefault="00C70D27" w:rsidP="002C66A7">
      <w:pPr>
        <w:jc w:val="center"/>
        <w:rPr>
          <w:rFonts w:ascii="Arial" w:hAnsi="Arial" w:cs="Arial"/>
          <w:b/>
          <w:bCs/>
          <w:sz w:val="28"/>
          <w:szCs w:val="24"/>
        </w:rPr>
      </w:pPr>
    </w:p>
    <w:p w14:paraId="5E74F663" w14:textId="77777777" w:rsidR="00C70D27" w:rsidRDefault="00C70D27" w:rsidP="002C66A7">
      <w:pPr>
        <w:jc w:val="center"/>
        <w:rPr>
          <w:rFonts w:ascii="Arial" w:hAnsi="Arial" w:cs="Arial"/>
          <w:b/>
          <w:bCs/>
          <w:sz w:val="28"/>
          <w:szCs w:val="24"/>
        </w:rPr>
      </w:pPr>
    </w:p>
    <w:p w14:paraId="481D0F4D" w14:textId="77777777" w:rsidR="00C70D27" w:rsidRDefault="00C70D27" w:rsidP="002C66A7">
      <w:pPr>
        <w:jc w:val="center"/>
        <w:rPr>
          <w:rFonts w:ascii="Arial" w:hAnsi="Arial" w:cs="Arial"/>
          <w:b/>
          <w:bCs/>
          <w:sz w:val="28"/>
          <w:szCs w:val="24"/>
        </w:rPr>
      </w:pPr>
    </w:p>
    <w:p w14:paraId="1DE0E6EC" w14:textId="77777777" w:rsidR="00C70D27" w:rsidRDefault="00C70D27" w:rsidP="002C66A7">
      <w:pPr>
        <w:jc w:val="center"/>
        <w:rPr>
          <w:rFonts w:ascii="Arial" w:hAnsi="Arial" w:cs="Arial"/>
          <w:b/>
          <w:bCs/>
          <w:sz w:val="28"/>
          <w:szCs w:val="24"/>
        </w:rPr>
      </w:pPr>
    </w:p>
    <w:p w14:paraId="5807BF6E" w14:textId="77777777" w:rsidR="00C70D27" w:rsidRDefault="00C70D27" w:rsidP="002C66A7">
      <w:pPr>
        <w:jc w:val="center"/>
        <w:rPr>
          <w:rFonts w:ascii="Arial" w:hAnsi="Arial" w:cs="Arial"/>
          <w:b/>
          <w:bCs/>
          <w:sz w:val="28"/>
          <w:szCs w:val="24"/>
        </w:rPr>
      </w:pPr>
    </w:p>
    <w:p w14:paraId="3C47B4AE" w14:textId="77777777" w:rsidR="00C70D27" w:rsidRDefault="00C70D27" w:rsidP="002C66A7">
      <w:pPr>
        <w:jc w:val="center"/>
        <w:rPr>
          <w:rFonts w:ascii="Arial" w:hAnsi="Arial" w:cs="Arial"/>
          <w:b/>
          <w:bCs/>
          <w:sz w:val="28"/>
          <w:szCs w:val="24"/>
        </w:rPr>
      </w:pPr>
    </w:p>
    <w:p w14:paraId="25EB4942" w14:textId="77777777" w:rsidR="00C70D27" w:rsidRDefault="00C70D27" w:rsidP="002C66A7">
      <w:pPr>
        <w:jc w:val="center"/>
        <w:rPr>
          <w:rFonts w:ascii="Arial" w:hAnsi="Arial" w:cs="Arial"/>
          <w:b/>
          <w:bCs/>
          <w:sz w:val="28"/>
          <w:szCs w:val="24"/>
        </w:rPr>
      </w:pPr>
    </w:p>
    <w:p w14:paraId="4E663ED8" w14:textId="77777777" w:rsidR="00C70D27" w:rsidRDefault="00C70D27" w:rsidP="002C66A7">
      <w:pPr>
        <w:jc w:val="center"/>
        <w:rPr>
          <w:rFonts w:ascii="Arial" w:hAnsi="Arial" w:cs="Arial"/>
          <w:b/>
          <w:bCs/>
          <w:sz w:val="28"/>
          <w:szCs w:val="24"/>
        </w:rPr>
      </w:pPr>
    </w:p>
    <w:p w14:paraId="4385C474" w14:textId="77777777" w:rsidR="00C70D27" w:rsidRDefault="00C70D27" w:rsidP="002C66A7">
      <w:pPr>
        <w:jc w:val="center"/>
        <w:rPr>
          <w:rFonts w:ascii="Arial" w:hAnsi="Arial" w:cs="Arial"/>
          <w:b/>
          <w:bCs/>
          <w:sz w:val="28"/>
          <w:szCs w:val="24"/>
        </w:rPr>
      </w:pPr>
    </w:p>
    <w:p w14:paraId="7DCE63C3" w14:textId="77777777" w:rsidR="004124F5" w:rsidRPr="009D5B2E" w:rsidRDefault="004124F5" w:rsidP="005F590E">
      <w:pPr>
        <w:pStyle w:val="a3"/>
        <w:spacing w:after="0" w:line="360" w:lineRule="auto"/>
        <w:ind w:left="0"/>
        <w:jc w:val="center"/>
        <w:rPr>
          <w:rFonts w:ascii="Arial" w:hAnsi="Arial" w:cs="Arial"/>
          <w:b/>
          <w:sz w:val="24"/>
        </w:rPr>
      </w:pPr>
      <w:r w:rsidRPr="009D5B2E">
        <w:rPr>
          <w:rFonts w:ascii="Arial" w:hAnsi="Arial" w:cs="Arial"/>
          <w:b/>
          <w:sz w:val="24"/>
        </w:rPr>
        <w:lastRenderedPageBreak/>
        <w:t xml:space="preserve">Приложение </w:t>
      </w:r>
      <w:r>
        <w:rPr>
          <w:rFonts w:ascii="Arial" w:hAnsi="Arial" w:cs="Arial"/>
          <w:b/>
          <w:sz w:val="24"/>
        </w:rPr>
        <w:t>В</w:t>
      </w:r>
      <w:r w:rsidRPr="009D5B2E">
        <w:rPr>
          <w:rFonts w:ascii="Arial" w:hAnsi="Arial" w:cs="Arial"/>
          <w:b/>
          <w:sz w:val="24"/>
        </w:rPr>
        <w:t xml:space="preserve"> </w:t>
      </w:r>
    </w:p>
    <w:p w14:paraId="71D636EF" w14:textId="77777777" w:rsidR="004124F5" w:rsidRPr="009D5B2E" w:rsidRDefault="004124F5" w:rsidP="005F590E">
      <w:pPr>
        <w:pStyle w:val="a3"/>
        <w:spacing w:after="0" w:line="360" w:lineRule="auto"/>
        <w:ind w:left="0"/>
        <w:jc w:val="center"/>
        <w:rPr>
          <w:rFonts w:ascii="Arial" w:hAnsi="Arial" w:cs="Arial"/>
          <w:b/>
          <w:sz w:val="24"/>
        </w:rPr>
      </w:pPr>
      <w:r w:rsidRPr="009D5B2E">
        <w:rPr>
          <w:rFonts w:ascii="Arial" w:hAnsi="Arial" w:cs="Arial"/>
          <w:b/>
          <w:sz w:val="24"/>
        </w:rPr>
        <w:t>(</w:t>
      </w:r>
      <w:r>
        <w:rPr>
          <w:rFonts w:ascii="Arial" w:hAnsi="Arial" w:cs="Arial"/>
          <w:b/>
          <w:sz w:val="24"/>
          <w:szCs w:val="24"/>
        </w:rPr>
        <w:t>обязательное</w:t>
      </w:r>
      <w:r w:rsidRPr="009D5B2E">
        <w:rPr>
          <w:rFonts w:ascii="Arial" w:hAnsi="Arial" w:cs="Arial"/>
          <w:b/>
          <w:sz w:val="24"/>
        </w:rPr>
        <w:t>)</w:t>
      </w:r>
    </w:p>
    <w:p w14:paraId="42065BD8" w14:textId="77777777" w:rsidR="008D2C31" w:rsidRDefault="004124F5" w:rsidP="005F590E">
      <w:pPr>
        <w:spacing w:after="0" w:line="360" w:lineRule="auto"/>
        <w:jc w:val="center"/>
        <w:rPr>
          <w:rFonts w:ascii="Arial" w:hAnsi="Arial" w:cs="Arial"/>
          <w:b/>
          <w:bCs/>
          <w:sz w:val="24"/>
          <w:szCs w:val="24"/>
        </w:rPr>
      </w:pPr>
      <w:r w:rsidRPr="004124F5">
        <w:rPr>
          <w:rFonts w:ascii="Arial" w:hAnsi="Arial" w:cs="Arial"/>
          <w:b/>
          <w:bCs/>
          <w:sz w:val="24"/>
          <w:szCs w:val="24"/>
        </w:rPr>
        <w:t xml:space="preserve">Хладон 114В2 (1,1,2,2-тетрафтордибромэтан). Методика измерений массовой доли 1,1,2,2-тетрафтордибромэтана и примесей </w:t>
      </w:r>
    </w:p>
    <w:p w14:paraId="08FE5267" w14:textId="77777777" w:rsidR="004124F5" w:rsidRDefault="004124F5" w:rsidP="005F590E">
      <w:pPr>
        <w:spacing w:after="0" w:line="360" w:lineRule="auto"/>
        <w:jc w:val="center"/>
        <w:rPr>
          <w:rFonts w:ascii="Arial" w:hAnsi="Arial" w:cs="Arial"/>
          <w:b/>
          <w:bCs/>
          <w:sz w:val="24"/>
          <w:szCs w:val="24"/>
        </w:rPr>
      </w:pPr>
      <w:r w:rsidRPr="004124F5">
        <w:rPr>
          <w:rFonts w:ascii="Arial" w:hAnsi="Arial" w:cs="Arial"/>
          <w:b/>
          <w:bCs/>
          <w:sz w:val="24"/>
          <w:szCs w:val="24"/>
        </w:rPr>
        <w:t>газохроматографическим методом</w:t>
      </w:r>
    </w:p>
    <w:p w14:paraId="1FABE03C" w14:textId="77777777" w:rsidR="004124F5" w:rsidRDefault="004124F5" w:rsidP="000A1ACC">
      <w:pPr>
        <w:spacing w:after="0" w:line="360" w:lineRule="auto"/>
        <w:jc w:val="center"/>
        <w:rPr>
          <w:rFonts w:ascii="Arial" w:hAnsi="Arial" w:cs="Arial"/>
          <w:b/>
          <w:bCs/>
          <w:sz w:val="24"/>
          <w:szCs w:val="24"/>
        </w:rPr>
      </w:pPr>
    </w:p>
    <w:p w14:paraId="1FC614B9" w14:textId="77777777" w:rsidR="00452DF4" w:rsidRPr="00740446" w:rsidRDefault="00452DF4" w:rsidP="000A1ACC">
      <w:pPr>
        <w:adjustRightInd w:val="0"/>
        <w:snapToGrid w:val="0"/>
        <w:spacing w:after="0" w:line="360" w:lineRule="auto"/>
        <w:ind w:firstLine="709"/>
        <w:jc w:val="both"/>
        <w:rPr>
          <w:rFonts w:ascii="Arial" w:hAnsi="Arial" w:cs="Arial"/>
          <w:b/>
          <w:bCs/>
          <w:szCs w:val="24"/>
        </w:rPr>
      </w:pPr>
      <w:r w:rsidRPr="00740446">
        <w:rPr>
          <w:rFonts w:ascii="Arial" w:hAnsi="Arial" w:cs="Arial"/>
          <w:b/>
          <w:bCs/>
          <w:szCs w:val="24"/>
        </w:rPr>
        <w:t>В.1 Назначение и область применения</w:t>
      </w:r>
    </w:p>
    <w:p w14:paraId="0D15B628" w14:textId="77777777" w:rsidR="00452DF4" w:rsidRPr="00452DF4" w:rsidRDefault="00452DF4" w:rsidP="000A1ACC">
      <w:pPr>
        <w:adjustRightInd w:val="0"/>
        <w:snapToGrid w:val="0"/>
        <w:spacing w:after="0" w:line="360" w:lineRule="auto"/>
        <w:ind w:firstLine="709"/>
        <w:jc w:val="both"/>
        <w:rPr>
          <w:rFonts w:ascii="Arial" w:hAnsi="Arial" w:cs="Arial"/>
          <w:bCs/>
          <w:szCs w:val="24"/>
        </w:rPr>
      </w:pPr>
      <w:r w:rsidRPr="00452DF4">
        <w:rPr>
          <w:rFonts w:ascii="Arial" w:hAnsi="Arial" w:cs="Arial"/>
          <w:bCs/>
          <w:szCs w:val="24"/>
        </w:rPr>
        <w:t xml:space="preserve">Настоящий документ устанавливает методику измерений массовой доли 1,1,2,2-тетрафтордибромэтана (основного вещества хладона 114В2) и примесных компонентов в пробах хладона 114В2, выпускаемого по ГОСТ 15899. </w:t>
      </w:r>
    </w:p>
    <w:p w14:paraId="14F9D1CF" w14:textId="77777777" w:rsidR="00452DF4" w:rsidRPr="006428B4" w:rsidRDefault="00452DF4" w:rsidP="000A1ACC">
      <w:pPr>
        <w:adjustRightInd w:val="0"/>
        <w:snapToGrid w:val="0"/>
        <w:spacing w:after="0" w:line="360" w:lineRule="auto"/>
        <w:ind w:firstLine="709"/>
        <w:jc w:val="both"/>
        <w:rPr>
          <w:rFonts w:ascii="Arial" w:hAnsi="Arial" w:cs="Arial"/>
          <w:bCs/>
          <w:szCs w:val="24"/>
        </w:rPr>
      </w:pPr>
      <w:r w:rsidRPr="006428B4">
        <w:rPr>
          <w:rFonts w:ascii="Arial" w:hAnsi="Arial" w:cs="Arial"/>
          <w:bCs/>
          <w:szCs w:val="24"/>
        </w:rPr>
        <w:t xml:space="preserve">Диапазон измерений массовой доли компонентов приведен </w:t>
      </w:r>
      <w:r w:rsidRPr="00B73B47">
        <w:rPr>
          <w:rFonts w:ascii="Arial" w:hAnsi="Arial" w:cs="Arial"/>
          <w:bCs/>
          <w:szCs w:val="24"/>
        </w:rPr>
        <w:t xml:space="preserve">в таблице </w:t>
      </w:r>
      <w:r w:rsidR="006428B4" w:rsidRPr="00B73B47">
        <w:rPr>
          <w:rFonts w:ascii="Arial" w:hAnsi="Arial" w:cs="Arial"/>
          <w:bCs/>
          <w:szCs w:val="24"/>
        </w:rPr>
        <w:t>В.</w:t>
      </w:r>
      <w:r w:rsidRPr="00B73B47">
        <w:rPr>
          <w:rFonts w:ascii="Arial" w:hAnsi="Arial" w:cs="Arial"/>
          <w:bCs/>
          <w:szCs w:val="24"/>
        </w:rPr>
        <w:t>1.</w:t>
      </w:r>
      <w:r w:rsidRPr="006428B4">
        <w:rPr>
          <w:rFonts w:ascii="Arial" w:hAnsi="Arial" w:cs="Arial"/>
          <w:bCs/>
          <w:szCs w:val="24"/>
        </w:rPr>
        <w:t xml:space="preserve"> </w:t>
      </w:r>
    </w:p>
    <w:p w14:paraId="4EF2AB4B" w14:textId="77777777" w:rsidR="00452DF4" w:rsidRPr="00452DF4" w:rsidRDefault="00452DF4" w:rsidP="000A1ACC">
      <w:pPr>
        <w:adjustRightInd w:val="0"/>
        <w:snapToGrid w:val="0"/>
        <w:spacing w:after="0" w:line="360" w:lineRule="auto"/>
        <w:ind w:firstLine="709"/>
        <w:jc w:val="both"/>
        <w:rPr>
          <w:rFonts w:ascii="Arial" w:hAnsi="Arial" w:cs="Arial"/>
          <w:bCs/>
          <w:szCs w:val="24"/>
        </w:rPr>
      </w:pPr>
      <w:r w:rsidRPr="00452DF4">
        <w:rPr>
          <w:rFonts w:ascii="Arial" w:hAnsi="Arial" w:cs="Arial"/>
          <w:bCs/>
          <w:szCs w:val="24"/>
        </w:rPr>
        <w:t>Методика предназначена для применения в сети лабораторий различных предприятий при изготовлении и контроле качества хладона 114В2.</w:t>
      </w:r>
    </w:p>
    <w:p w14:paraId="4EA245D2" w14:textId="77777777" w:rsidR="00452DF4" w:rsidRPr="00452DF4" w:rsidRDefault="00452DF4" w:rsidP="000A1ACC">
      <w:pPr>
        <w:adjustRightInd w:val="0"/>
        <w:snapToGrid w:val="0"/>
        <w:spacing w:after="0" w:line="360" w:lineRule="auto"/>
        <w:ind w:firstLine="709"/>
        <w:jc w:val="both"/>
        <w:rPr>
          <w:rFonts w:ascii="Arial" w:hAnsi="Arial" w:cs="Arial"/>
          <w:bCs/>
          <w:szCs w:val="24"/>
        </w:rPr>
      </w:pPr>
      <w:r w:rsidRPr="00452DF4">
        <w:rPr>
          <w:rFonts w:ascii="Arial" w:hAnsi="Arial" w:cs="Arial"/>
          <w:bCs/>
          <w:szCs w:val="24"/>
        </w:rPr>
        <w:t xml:space="preserve">Отбор проб хладона 114В2 проводят по </w:t>
      </w:r>
      <w:r w:rsidRPr="006428B4">
        <w:rPr>
          <w:rFonts w:ascii="Arial" w:hAnsi="Arial" w:cs="Arial"/>
          <w:bCs/>
          <w:szCs w:val="24"/>
        </w:rPr>
        <w:t xml:space="preserve">пункту </w:t>
      </w:r>
      <w:r w:rsidR="008A0139" w:rsidRPr="006428B4">
        <w:rPr>
          <w:rFonts w:ascii="Arial" w:hAnsi="Arial" w:cs="Arial"/>
          <w:bCs/>
          <w:szCs w:val="24"/>
        </w:rPr>
        <w:t>8</w:t>
      </w:r>
      <w:r w:rsidRPr="006428B4">
        <w:rPr>
          <w:rFonts w:ascii="Arial" w:hAnsi="Arial" w:cs="Arial"/>
          <w:bCs/>
          <w:szCs w:val="24"/>
        </w:rPr>
        <w:t>.</w:t>
      </w:r>
      <w:r w:rsidRPr="00452DF4">
        <w:rPr>
          <w:rFonts w:ascii="Arial" w:hAnsi="Arial" w:cs="Arial"/>
          <w:bCs/>
          <w:szCs w:val="24"/>
        </w:rPr>
        <w:t>2. Али</w:t>
      </w:r>
      <w:r w:rsidR="006428B4">
        <w:rPr>
          <w:rFonts w:ascii="Arial" w:hAnsi="Arial" w:cs="Arial"/>
          <w:bCs/>
          <w:szCs w:val="24"/>
        </w:rPr>
        <w:t>квоту отобранной пробы объемом от 50 до 100</w:t>
      </w:r>
      <w:r w:rsidRPr="00452DF4">
        <w:rPr>
          <w:rFonts w:ascii="Arial" w:hAnsi="Arial" w:cs="Arial"/>
          <w:bCs/>
          <w:szCs w:val="24"/>
        </w:rPr>
        <w:t xml:space="preserve"> см</w:t>
      </w:r>
      <w:r w:rsidRPr="003C3FFA">
        <w:rPr>
          <w:rFonts w:ascii="Arial" w:hAnsi="Arial" w:cs="Arial"/>
          <w:bCs/>
          <w:szCs w:val="24"/>
          <w:vertAlign w:val="superscript"/>
        </w:rPr>
        <w:t>3</w:t>
      </w:r>
      <w:r w:rsidRPr="00452DF4">
        <w:rPr>
          <w:rFonts w:ascii="Arial" w:hAnsi="Arial" w:cs="Arial"/>
          <w:bCs/>
          <w:szCs w:val="24"/>
        </w:rPr>
        <w:t xml:space="preserve"> (рабочую пробу) помещают в чистую сухую склянку и используют для проведения анализа.</w:t>
      </w:r>
    </w:p>
    <w:p w14:paraId="425D6081" w14:textId="77777777" w:rsidR="00452DF4" w:rsidRPr="00740446" w:rsidRDefault="00452DF4" w:rsidP="000A1ACC">
      <w:pPr>
        <w:adjustRightInd w:val="0"/>
        <w:snapToGrid w:val="0"/>
        <w:spacing w:after="0" w:line="360" w:lineRule="auto"/>
        <w:ind w:firstLine="709"/>
        <w:jc w:val="both"/>
        <w:rPr>
          <w:rFonts w:ascii="Arial" w:hAnsi="Arial" w:cs="Arial"/>
          <w:b/>
          <w:bCs/>
          <w:szCs w:val="24"/>
        </w:rPr>
      </w:pPr>
      <w:r w:rsidRPr="00740446">
        <w:rPr>
          <w:rFonts w:ascii="Arial" w:hAnsi="Arial" w:cs="Arial"/>
          <w:b/>
          <w:bCs/>
          <w:szCs w:val="24"/>
        </w:rPr>
        <w:t>В.2 Показатели точности измерений</w:t>
      </w:r>
    </w:p>
    <w:p w14:paraId="134C1F31" w14:textId="77777777" w:rsidR="004124F5" w:rsidRDefault="00452DF4" w:rsidP="000A1ACC">
      <w:pPr>
        <w:adjustRightInd w:val="0"/>
        <w:snapToGrid w:val="0"/>
        <w:spacing w:after="0" w:line="360" w:lineRule="auto"/>
        <w:ind w:firstLine="709"/>
        <w:jc w:val="both"/>
        <w:rPr>
          <w:rFonts w:ascii="Arial" w:hAnsi="Arial" w:cs="Arial"/>
          <w:bCs/>
          <w:szCs w:val="24"/>
        </w:rPr>
      </w:pPr>
      <w:r w:rsidRPr="00452DF4">
        <w:rPr>
          <w:rFonts w:ascii="Arial" w:hAnsi="Arial" w:cs="Arial"/>
          <w:bCs/>
          <w:szCs w:val="24"/>
        </w:rPr>
        <w:t xml:space="preserve">Показатели точности измерений массовой доли компонентов </w:t>
      </w:r>
      <w:r w:rsidR="004C2566">
        <w:rPr>
          <w:rFonts w:ascii="Arial" w:hAnsi="Arial" w:cs="Arial"/>
          <w:bCs/>
          <w:szCs w:val="24"/>
        </w:rPr>
        <w:t>приведены</w:t>
      </w:r>
      <w:r w:rsidRPr="00452DF4">
        <w:rPr>
          <w:rFonts w:ascii="Arial" w:hAnsi="Arial" w:cs="Arial"/>
          <w:bCs/>
          <w:szCs w:val="24"/>
        </w:rPr>
        <w:t xml:space="preserve"> в таблице В.1.</w:t>
      </w:r>
    </w:p>
    <w:p w14:paraId="6A55449C" w14:textId="77777777" w:rsidR="00740446" w:rsidRDefault="00740446" w:rsidP="00740446">
      <w:pPr>
        <w:adjustRightInd w:val="0"/>
        <w:snapToGrid w:val="0"/>
        <w:spacing w:after="0" w:line="360" w:lineRule="auto"/>
        <w:rPr>
          <w:rFonts w:ascii="Arial" w:hAnsi="Arial" w:cs="Arial"/>
          <w:bCs/>
          <w:sz w:val="20"/>
          <w:szCs w:val="24"/>
        </w:rPr>
      </w:pPr>
      <w:r w:rsidRPr="00A17C6B">
        <w:rPr>
          <w:rFonts w:ascii="Arial" w:hAnsi="Arial" w:cs="Arial"/>
          <w:bCs/>
          <w:spacing w:val="40"/>
          <w:sz w:val="20"/>
          <w:szCs w:val="24"/>
        </w:rPr>
        <w:t>Таблица В.1</w:t>
      </w:r>
      <w:r w:rsidRPr="00A17C6B">
        <w:rPr>
          <w:rFonts w:ascii="Arial" w:hAnsi="Arial" w:cs="Arial"/>
          <w:bCs/>
          <w:sz w:val="20"/>
          <w:szCs w:val="24"/>
        </w:rPr>
        <w:t xml:space="preserve"> –</w:t>
      </w:r>
      <w:r w:rsidR="003611E3">
        <w:rPr>
          <w:rFonts w:ascii="Arial" w:hAnsi="Arial" w:cs="Arial"/>
          <w:bCs/>
          <w:sz w:val="20"/>
          <w:szCs w:val="24"/>
        </w:rPr>
        <w:t xml:space="preserve"> </w:t>
      </w:r>
      <w:r w:rsidR="003611E3" w:rsidRPr="003611E3">
        <w:rPr>
          <w:rFonts w:ascii="Arial" w:hAnsi="Arial" w:cs="Arial"/>
          <w:bCs/>
          <w:sz w:val="20"/>
          <w:szCs w:val="24"/>
        </w:rPr>
        <w:t>Метрологические характеристики методики измерений</w:t>
      </w:r>
    </w:p>
    <w:tbl>
      <w:tblPr>
        <w:tblStyle w:val="a8"/>
        <w:tblW w:w="0" w:type="auto"/>
        <w:tblInd w:w="108" w:type="dxa"/>
        <w:tblLook w:val="04A0" w:firstRow="1" w:lastRow="0" w:firstColumn="1" w:lastColumn="0" w:noHBand="0" w:noVBand="1"/>
      </w:tblPr>
      <w:tblGrid>
        <w:gridCol w:w="2575"/>
        <w:gridCol w:w="2306"/>
        <w:gridCol w:w="2311"/>
        <w:gridCol w:w="2327"/>
      </w:tblGrid>
      <w:tr w:rsidR="000E21F7" w14:paraId="3EE2850C" w14:textId="77777777" w:rsidTr="00837A69">
        <w:tc>
          <w:tcPr>
            <w:tcW w:w="2575" w:type="dxa"/>
            <w:tcBorders>
              <w:bottom w:val="double" w:sz="4" w:space="0" w:color="auto"/>
            </w:tcBorders>
          </w:tcPr>
          <w:p w14:paraId="6435FC25" w14:textId="77777777" w:rsidR="000E21F7" w:rsidRPr="000E21F7" w:rsidRDefault="000E21F7" w:rsidP="00766F64">
            <w:pPr>
              <w:adjustRightInd w:val="0"/>
              <w:snapToGrid w:val="0"/>
              <w:jc w:val="center"/>
              <w:rPr>
                <w:rFonts w:ascii="Arial" w:hAnsi="Arial" w:cs="Arial"/>
                <w:bCs/>
                <w:sz w:val="20"/>
                <w:szCs w:val="20"/>
              </w:rPr>
            </w:pPr>
            <w:r w:rsidRPr="000E21F7">
              <w:rPr>
                <w:rFonts w:ascii="Arial" w:hAnsi="Arial" w:cs="Arial"/>
                <w:bCs/>
                <w:sz w:val="20"/>
                <w:szCs w:val="20"/>
              </w:rPr>
              <w:t>Компонент</w:t>
            </w:r>
          </w:p>
        </w:tc>
        <w:tc>
          <w:tcPr>
            <w:tcW w:w="2369" w:type="dxa"/>
            <w:tcBorders>
              <w:bottom w:val="double" w:sz="4" w:space="0" w:color="auto"/>
            </w:tcBorders>
          </w:tcPr>
          <w:p w14:paraId="061711BA" w14:textId="77777777" w:rsidR="000E21F7" w:rsidRPr="000E21F7" w:rsidRDefault="000E21F7" w:rsidP="00766F64">
            <w:pPr>
              <w:widowControl w:val="0"/>
              <w:contextualSpacing/>
              <w:jc w:val="center"/>
              <w:rPr>
                <w:rFonts w:ascii="Arial" w:hAnsi="Arial" w:cs="Arial"/>
                <w:sz w:val="20"/>
                <w:szCs w:val="20"/>
              </w:rPr>
            </w:pPr>
            <w:r w:rsidRPr="000E21F7">
              <w:rPr>
                <w:rFonts w:ascii="Arial" w:hAnsi="Arial" w:cs="Arial"/>
                <w:sz w:val="20"/>
                <w:szCs w:val="20"/>
              </w:rPr>
              <w:t>Диапазон</w:t>
            </w:r>
          </w:p>
          <w:p w14:paraId="3E0FD0D5" w14:textId="77777777" w:rsidR="000E21F7" w:rsidRPr="000E21F7" w:rsidRDefault="000E21F7" w:rsidP="00766F64">
            <w:pPr>
              <w:widowControl w:val="0"/>
              <w:contextualSpacing/>
              <w:jc w:val="center"/>
              <w:rPr>
                <w:rFonts w:ascii="Arial" w:hAnsi="Arial" w:cs="Arial"/>
                <w:sz w:val="20"/>
                <w:szCs w:val="20"/>
              </w:rPr>
            </w:pPr>
            <w:r w:rsidRPr="000E21F7">
              <w:rPr>
                <w:rFonts w:ascii="Arial" w:hAnsi="Arial" w:cs="Arial"/>
                <w:sz w:val="20"/>
                <w:szCs w:val="20"/>
              </w:rPr>
              <w:t>измерений</w:t>
            </w:r>
          </w:p>
          <w:p w14:paraId="7FCB410F" w14:textId="77777777" w:rsidR="000E21F7" w:rsidRPr="000E21F7" w:rsidRDefault="000E21F7" w:rsidP="00766F64">
            <w:pPr>
              <w:widowControl w:val="0"/>
              <w:contextualSpacing/>
              <w:jc w:val="center"/>
              <w:rPr>
                <w:rFonts w:ascii="Arial" w:hAnsi="Arial" w:cs="Arial"/>
                <w:sz w:val="20"/>
                <w:szCs w:val="20"/>
              </w:rPr>
            </w:pPr>
            <w:r w:rsidRPr="000E21F7">
              <w:rPr>
                <w:rFonts w:ascii="Arial" w:hAnsi="Arial" w:cs="Arial"/>
                <w:sz w:val="20"/>
                <w:szCs w:val="20"/>
              </w:rPr>
              <w:t>массовой доли</w:t>
            </w:r>
          </w:p>
          <w:p w14:paraId="338BD9CE" w14:textId="77777777" w:rsidR="000E21F7" w:rsidRPr="000E21F7" w:rsidRDefault="000E21F7" w:rsidP="00766F64">
            <w:pPr>
              <w:adjustRightInd w:val="0"/>
              <w:snapToGrid w:val="0"/>
              <w:jc w:val="center"/>
              <w:rPr>
                <w:rFonts w:ascii="Arial" w:hAnsi="Arial" w:cs="Arial"/>
                <w:bCs/>
                <w:sz w:val="20"/>
                <w:szCs w:val="20"/>
              </w:rPr>
            </w:pPr>
            <w:r w:rsidRPr="000E21F7">
              <w:rPr>
                <w:rFonts w:ascii="Arial" w:hAnsi="Arial" w:cs="Arial"/>
                <w:sz w:val="20"/>
                <w:szCs w:val="20"/>
              </w:rPr>
              <w:t>компонента,</w:t>
            </w:r>
            <w:r w:rsidRPr="000E21F7">
              <w:rPr>
                <w:rFonts w:ascii="Arial" w:hAnsi="Arial" w:cs="Arial"/>
                <w:position w:val="-12"/>
                <w:sz w:val="20"/>
                <w:szCs w:val="20"/>
              </w:rPr>
              <w:object w:dxaOrig="340" w:dyaOrig="400" w14:anchorId="4243FC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20.25pt" o:ole="">
                  <v:imagedata r:id="rId14" o:title=""/>
                </v:shape>
                <o:OLEObject Type="Embed" ProgID="Equation.3" ShapeID="_x0000_i1025" DrawAspect="Content" ObjectID="_1849680854" r:id="rId15"/>
              </w:object>
            </w:r>
            <w:r w:rsidRPr="000E21F7">
              <w:rPr>
                <w:rFonts w:ascii="Arial" w:hAnsi="Arial" w:cs="Arial"/>
                <w:sz w:val="20"/>
                <w:szCs w:val="20"/>
              </w:rPr>
              <w:t>, %</w:t>
            </w:r>
          </w:p>
        </w:tc>
        <w:tc>
          <w:tcPr>
            <w:tcW w:w="2371" w:type="dxa"/>
            <w:tcBorders>
              <w:bottom w:val="double" w:sz="4" w:space="0" w:color="auto"/>
            </w:tcBorders>
          </w:tcPr>
          <w:p w14:paraId="172F8955" w14:textId="77777777" w:rsidR="000E21F7" w:rsidRPr="000E21F7" w:rsidRDefault="000E21F7" w:rsidP="00432EA1">
            <w:pPr>
              <w:adjustRightInd w:val="0"/>
              <w:snapToGrid w:val="0"/>
              <w:jc w:val="center"/>
              <w:rPr>
                <w:rFonts w:ascii="Arial" w:hAnsi="Arial" w:cs="Arial"/>
                <w:bCs/>
                <w:sz w:val="20"/>
                <w:szCs w:val="20"/>
              </w:rPr>
            </w:pPr>
            <w:r w:rsidRPr="000E21F7">
              <w:rPr>
                <w:rFonts w:ascii="Arial" w:hAnsi="Arial" w:cs="Arial"/>
                <w:sz w:val="20"/>
                <w:szCs w:val="20"/>
              </w:rPr>
              <w:t>Границы абсолютной суммарной погрешности измерений</w:t>
            </w:r>
            <w:r w:rsidRPr="000E21F7">
              <w:rPr>
                <w:rFonts w:ascii="Arial" w:hAnsi="Arial" w:cs="Arial"/>
                <w:color w:val="000000"/>
                <w:sz w:val="20"/>
                <w:szCs w:val="20"/>
                <w:vertAlign w:val="superscript"/>
              </w:rPr>
              <w:t>1)</w:t>
            </w:r>
            <w:r w:rsidRPr="000E21F7">
              <w:rPr>
                <w:rFonts w:ascii="Arial" w:hAnsi="Arial" w:cs="Arial"/>
                <w:sz w:val="20"/>
                <w:szCs w:val="20"/>
              </w:rPr>
              <w:t xml:space="preserve"> </w:t>
            </w:r>
            <w:r w:rsidR="00432EA1">
              <w:rPr>
                <w:rFonts w:ascii="Arial" w:eastAsia="Symbol" w:hAnsi="Arial" w:cs="Arial"/>
                <w:sz w:val="20"/>
                <w:szCs w:val="20"/>
              </w:rPr>
              <w:t>±</w:t>
            </w:r>
            <w:r w:rsidR="008350CA">
              <w:rPr>
                <w:rFonts w:ascii="Arial" w:eastAsia="Symbol" w:hAnsi="Arial" w:cs="Arial"/>
                <w:sz w:val="20"/>
                <w:szCs w:val="20"/>
              </w:rPr>
              <w:t xml:space="preserve"> </w:t>
            </w:r>
            <w:r w:rsidRPr="000E21F7">
              <w:rPr>
                <w:rFonts w:ascii="Arial" w:eastAsia="Symbol" w:hAnsi="Arial" w:cs="Arial"/>
                <w:sz w:val="20"/>
                <w:szCs w:val="20"/>
              </w:rPr>
              <w:sym w:font="Symbol" w:char="F044"/>
            </w:r>
            <w:r w:rsidRPr="000E21F7">
              <w:rPr>
                <w:rFonts w:ascii="Arial" w:hAnsi="Arial" w:cs="Arial"/>
                <w:sz w:val="20"/>
                <w:szCs w:val="20"/>
              </w:rPr>
              <w:t>, % (Р=0,95)</w:t>
            </w:r>
          </w:p>
        </w:tc>
        <w:tc>
          <w:tcPr>
            <w:tcW w:w="2377" w:type="dxa"/>
            <w:tcBorders>
              <w:bottom w:val="double" w:sz="4" w:space="0" w:color="auto"/>
            </w:tcBorders>
          </w:tcPr>
          <w:p w14:paraId="15B43F06" w14:textId="77777777" w:rsidR="000E21F7" w:rsidRPr="000E21F7" w:rsidRDefault="000E21F7" w:rsidP="00766F64">
            <w:pPr>
              <w:adjustRightInd w:val="0"/>
              <w:snapToGrid w:val="0"/>
              <w:jc w:val="center"/>
              <w:rPr>
                <w:rFonts w:ascii="Arial" w:hAnsi="Arial" w:cs="Arial"/>
                <w:bCs/>
                <w:sz w:val="20"/>
                <w:szCs w:val="20"/>
              </w:rPr>
            </w:pPr>
            <w:r w:rsidRPr="000E21F7">
              <w:rPr>
                <w:rFonts w:ascii="Arial" w:hAnsi="Arial" w:cs="Arial"/>
                <w:sz w:val="20"/>
                <w:szCs w:val="20"/>
              </w:rPr>
              <w:t xml:space="preserve">Допускаемое расхождение результатов двух параллельных определений, </w:t>
            </w:r>
            <w:r w:rsidRPr="000E21F7">
              <w:rPr>
                <w:rFonts w:ascii="Arial" w:hAnsi="Arial" w:cs="Arial"/>
                <w:i/>
                <w:sz w:val="20"/>
                <w:szCs w:val="20"/>
                <w:lang w:val="en-US"/>
              </w:rPr>
              <w:t>r</w:t>
            </w:r>
            <w:r w:rsidRPr="000E21F7">
              <w:rPr>
                <w:rFonts w:ascii="Arial" w:hAnsi="Arial" w:cs="Arial"/>
                <w:sz w:val="20"/>
                <w:szCs w:val="20"/>
              </w:rPr>
              <w:t>, % (Р=0,95)</w:t>
            </w:r>
          </w:p>
        </w:tc>
      </w:tr>
      <w:tr w:rsidR="000E21F7" w14:paraId="020D3A8A" w14:textId="77777777" w:rsidTr="00837A69">
        <w:tc>
          <w:tcPr>
            <w:tcW w:w="2575" w:type="dxa"/>
            <w:tcBorders>
              <w:top w:val="double" w:sz="4" w:space="0" w:color="auto"/>
            </w:tcBorders>
          </w:tcPr>
          <w:p w14:paraId="1316FC39" w14:textId="77777777" w:rsidR="000E21F7" w:rsidRPr="008D2C31" w:rsidRDefault="00CE4333" w:rsidP="00766F64">
            <w:pPr>
              <w:adjustRightInd w:val="0"/>
              <w:snapToGrid w:val="0"/>
              <w:rPr>
                <w:rFonts w:ascii="Arial" w:hAnsi="Arial" w:cs="Arial"/>
                <w:bCs/>
              </w:rPr>
            </w:pPr>
            <w:r w:rsidRPr="008D2C31">
              <w:rPr>
                <w:rFonts w:ascii="Arial" w:hAnsi="Arial" w:cs="Arial"/>
                <w:color w:val="000000"/>
              </w:rPr>
              <w:t>Тетрафтордибромэтан</w:t>
            </w:r>
          </w:p>
        </w:tc>
        <w:tc>
          <w:tcPr>
            <w:tcW w:w="2369" w:type="dxa"/>
            <w:tcBorders>
              <w:top w:val="double" w:sz="4" w:space="0" w:color="auto"/>
            </w:tcBorders>
          </w:tcPr>
          <w:p w14:paraId="73D6C888" w14:textId="77777777" w:rsidR="00CE4333" w:rsidRPr="008D2C31" w:rsidRDefault="00CE4333" w:rsidP="00766F64">
            <w:pPr>
              <w:pStyle w:val="17"/>
              <w:widowControl w:val="0"/>
              <w:jc w:val="center"/>
              <w:rPr>
                <w:rFonts w:ascii="Arial" w:hAnsi="Arial" w:cs="Arial"/>
                <w:sz w:val="22"/>
                <w:szCs w:val="22"/>
              </w:rPr>
            </w:pPr>
            <w:r w:rsidRPr="008D2C31">
              <w:rPr>
                <w:rFonts w:ascii="Arial" w:hAnsi="Arial" w:cs="Arial"/>
                <w:sz w:val="22"/>
                <w:szCs w:val="22"/>
              </w:rPr>
              <w:t>От 99,00 до 99,30</w:t>
            </w:r>
          </w:p>
          <w:p w14:paraId="11D80198" w14:textId="77777777" w:rsidR="00CE4333" w:rsidRPr="008D2C31" w:rsidRDefault="00CE4333" w:rsidP="00766F64">
            <w:pPr>
              <w:pStyle w:val="17"/>
              <w:widowControl w:val="0"/>
              <w:jc w:val="center"/>
              <w:rPr>
                <w:rFonts w:ascii="Arial" w:hAnsi="Arial" w:cs="Arial"/>
                <w:sz w:val="22"/>
                <w:szCs w:val="22"/>
              </w:rPr>
            </w:pPr>
            <w:r w:rsidRPr="008D2C31">
              <w:rPr>
                <w:rFonts w:ascii="Arial" w:hAnsi="Arial" w:cs="Arial"/>
                <w:sz w:val="22"/>
                <w:szCs w:val="22"/>
              </w:rPr>
              <w:t>Св. 99,30 до 99,50</w:t>
            </w:r>
          </w:p>
          <w:p w14:paraId="26C1E52F" w14:textId="77777777" w:rsidR="00CE4333" w:rsidRPr="008D2C31" w:rsidRDefault="00CE4333" w:rsidP="00766F64">
            <w:pPr>
              <w:pStyle w:val="17"/>
              <w:widowControl w:val="0"/>
              <w:jc w:val="center"/>
              <w:rPr>
                <w:rFonts w:ascii="Arial" w:hAnsi="Arial" w:cs="Arial"/>
                <w:sz w:val="22"/>
                <w:szCs w:val="22"/>
              </w:rPr>
            </w:pPr>
            <w:r w:rsidRPr="008D2C31">
              <w:rPr>
                <w:rFonts w:ascii="Arial" w:hAnsi="Arial" w:cs="Arial"/>
                <w:sz w:val="22"/>
                <w:szCs w:val="22"/>
              </w:rPr>
              <w:t>Св. 99,50 до 99,70</w:t>
            </w:r>
          </w:p>
          <w:p w14:paraId="7782020E" w14:textId="77777777" w:rsidR="000E21F7" w:rsidRPr="008D2C31" w:rsidRDefault="00CE4333" w:rsidP="00766F64">
            <w:pPr>
              <w:adjustRightInd w:val="0"/>
              <w:snapToGrid w:val="0"/>
              <w:jc w:val="center"/>
              <w:rPr>
                <w:rFonts w:ascii="Arial" w:hAnsi="Arial" w:cs="Arial"/>
                <w:bCs/>
              </w:rPr>
            </w:pPr>
            <w:r w:rsidRPr="008D2C31">
              <w:rPr>
                <w:rFonts w:ascii="Arial" w:hAnsi="Arial" w:cs="Arial"/>
              </w:rPr>
              <w:t>Св. 99,70 до 100</w:t>
            </w:r>
          </w:p>
        </w:tc>
        <w:tc>
          <w:tcPr>
            <w:tcW w:w="2371" w:type="dxa"/>
            <w:tcBorders>
              <w:top w:val="double" w:sz="4" w:space="0" w:color="auto"/>
            </w:tcBorders>
          </w:tcPr>
          <w:p w14:paraId="5195C5F3" w14:textId="77777777" w:rsidR="00CE4333" w:rsidRPr="008D2C31" w:rsidRDefault="00CE4333" w:rsidP="00766F64">
            <w:pPr>
              <w:pStyle w:val="17"/>
              <w:widowControl w:val="0"/>
              <w:jc w:val="center"/>
              <w:rPr>
                <w:rFonts w:ascii="Arial" w:hAnsi="Arial" w:cs="Arial"/>
                <w:sz w:val="22"/>
                <w:szCs w:val="22"/>
              </w:rPr>
            </w:pPr>
            <w:r w:rsidRPr="008D2C31">
              <w:rPr>
                <w:rFonts w:ascii="Arial" w:hAnsi="Arial" w:cs="Arial"/>
                <w:sz w:val="22"/>
                <w:szCs w:val="22"/>
              </w:rPr>
              <w:t>0,08</w:t>
            </w:r>
          </w:p>
          <w:p w14:paraId="79D7E6A5" w14:textId="77777777" w:rsidR="00CE4333" w:rsidRPr="008D2C31" w:rsidRDefault="00CE4333" w:rsidP="00766F64">
            <w:pPr>
              <w:pStyle w:val="17"/>
              <w:widowControl w:val="0"/>
              <w:jc w:val="center"/>
              <w:rPr>
                <w:rFonts w:ascii="Arial" w:hAnsi="Arial" w:cs="Arial"/>
                <w:sz w:val="22"/>
                <w:szCs w:val="22"/>
                <w:lang w:val="en-US"/>
              </w:rPr>
            </w:pPr>
            <w:r w:rsidRPr="008D2C31">
              <w:rPr>
                <w:rFonts w:ascii="Arial" w:hAnsi="Arial" w:cs="Arial"/>
                <w:sz w:val="22"/>
                <w:szCs w:val="22"/>
              </w:rPr>
              <w:t>0,0</w:t>
            </w:r>
            <w:r w:rsidRPr="008D2C31">
              <w:rPr>
                <w:rFonts w:ascii="Arial" w:hAnsi="Arial" w:cs="Arial"/>
                <w:sz w:val="22"/>
                <w:szCs w:val="22"/>
                <w:lang w:val="en-US"/>
              </w:rPr>
              <w:t>6</w:t>
            </w:r>
          </w:p>
          <w:p w14:paraId="6AB8534E" w14:textId="77777777" w:rsidR="00CE4333" w:rsidRPr="008D2C31" w:rsidRDefault="00CE4333" w:rsidP="00766F64">
            <w:pPr>
              <w:pStyle w:val="17"/>
              <w:widowControl w:val="0"/>
              <w:jc w:val="center"/>
              <w:rPr>
                <w:rFonts w:ascii="Arial" w:hAnsi="Arial" w:cs="Arial"/>
                <w:sz w:val="22"/>
                <w:szCs w:val="22"/>
              </w:rPr>
            </w:pPr>
            <w:r w:rsidRPr="008D2C31">
              <w:rPr>
                <w:rFonts w:ascii="Arial" w:hAnsi="Arial" w:cs="Arial"/>
                <w:sz w:val="22"/>
                <w:szCs w:val="22"/>
              </w:rPr>
              <w:t>0,04</w:t>
            </w:r>
          </w:p>
          <w:p w14:paraId="3C60D1D8" w14:textId="77777777" w:rsidR="000E21F7" w:rsidRPr="008D2C31" w:rsidRDefault="00CE4333" w:rsidP="00766F64">
            <w:pPr>
              <w:adjustRightInd w:val="0"/>
              <w:snapToGrid w:val="0"/>
              <w:jc w:val="center"/>
              <w:rPr>
                <w:rFonts w:ascii="Arial" w:hAnsi="Arial" w:cs="Arial"/>
                <w:bCs/>
              </w:rPr>
            </w:pPr>
            <w:r w:rsidRPr="008D2C31">
              <w:rPr>
                <w:rFonts w:ascii="Arial" w:hAnsi="Arial" w:cs="Arial"/>
              </w:rPr>
              <w:t>0,02</w:t>
            </w:r>
          </w:p>
        </w:tc>
        <w:tc>
          <w:tcPr>
            <w:tcW w:w="2377" w:type="dxa"/>
            <w:tcBorders>
              <w:top w:val="double" w:sz="4" w:space="0" w:color="auto"/>
            </w:tcBorders>
          </w:tcPr>
          <w:p w14:paraId="695F24A2" w14:textId="77777777" w:rsidR="000E21F7" w:rsidRPr="008D2C31" w:rsidRDefault="00CE4333" w:rsidP="00766F64">
            <w:pPr>
              <w:adjustRightInd w:val="0"/>
              <w:snapToGrid w:val="0"/>
              <w:jc w:val="center"/>
              <w:rPr>
                <w:rFonts w:ascii="Arial" w:hAnsi="Arial" w:cs="Arial"/>
                <w:bCs/>
              </w:rPr>
            </w:pPr>
            <w:r w:rsidRPr="008D2C31">
              <w:rPr>
                <w:rFonts w:ascii="Arial" w:hAnsi="Arial" w:cs="Arial"/>
              </w:rPr>
              <w:t>0,02</w:t>
            </w:r>
          </w:p>
        </w:tc>
      </w:tr>
      <w:tr w:rsidR="000E21F7" w14:paraId="7FC45C11" w14:textId="77777777" w:rsidTr="00837A69">
        <w:tc>
          <w:tcPr>
            <w:tcW w:w="2575" w:type="dxa"/>
          </w:tcPr>
          <w:p w14:paraId="508B71E2" w14:textId="77777777" w:rsidR="00CE4333" w:rsidRPr="008D2C31" w:rsidRDefault="00CE4333" w:rsidP="00766F64">
            <w:pPr>
              <w:widowControl w:val="0"/>
              <w:rPr>
                <w:rFonts w:ascii="Arial" w:hAnsi="Arial" w:cs="Arial"/>
              </w:rPr>
            </w:pPr>
            <w:r w:rsidRPr="008D2C31">
              <w:rPr>
                <w:rFonts w:ascii="Arial" w:hAnsi="Arial" w:cs="Arial"/>
                <w:color w:val="000000"/>
              </w:rPr>
              <w:t xml:space="preserve">Примесные </w:t>
            </w:r>
          </w:p>
          <w:p w14:paraId="109CDC53" w14:textId="77777777" w:rsidR="000E21F7" w:rsidRPr="008D2C31" w:rsidRDefault="00CE4333" w:rsidP="00766F64">
            <w:pPr>
              <w:adjustRightInd w:val="0"/>
              <w:snapToGrid w:val="0"/>
              <w:rPr>
                <w:rFonts w:ascii="Arial" w:hAnsi="Arial" w:cs="Arial"/>
                <w:bCs/>
              </w:rPr>
            </w:pPr>
            <w:r w:rsidRPr="008D2C31">
              <w:rPr>
                <w:rFonts w:ascii="Arial" w:hAnsi="Arial" w:cs="Arial"/>
                <w:color w:val="000000"/>
              </w:rPr>
              <w:t>компоненты суммарно</w:t>
            </w:r>
          </w:p>
        </w:tc>
        <w:tc>
          <w:tcPr>
            <w:tcW w:w="2369" w:type="dxa"/>
          </w:tcPr>
          <w:p w14:paraId="6CBD11E0" w14:textId="77777777" w:rsidR="00CE4333" w:rsidRPr="008D2C31" w:rsidRDefault="00CE4333" w:rsidP="00766F64">
            <w:pPr>
              <w:jc w:val="center"/>
              <w:rPr>
                <w:rFonts w:ascii="Arial" w:hAnsi="Arial" w:cs="Arial"/>
              </w:rPr>
            </w:pPr>
            <w:r w:rsidRPr="008D2C31">
              <w:rPr>
                <w:rFonts w:ascii="Arial" w:hAnsi="Arial" w:cs="Arial"/>
              </w:rPr>
              <w:t>От 0,01 до 0,30</w:t>
            </w:r>
          </w:p>
          <w:p w14:paraId="2C63A148" w14:textId="77777777" w:rsidR="00CE4333" w:rsidRPr="008D2C31" w:rsidRDefault="00CE4333" w:rsidP="00766F64">
            <w:pPr>
              <w:jc w:val="center"/>
              <w:rPr>
                <w:rFonts w:ascii="Arial" w:hAnsi="Arial" w:cs="Arial"/>
              </w:rPr>
            </w:pPr>
            <w:r w:rsidRPr="008D2C31">
              <w:rPr>
                <w:rFonts w:ascii="Arial" w:hAnsi="Arial" w:cs="Arial"/>
              </w:rPr>
              <w:t>Св.0,30 до 0,50</w:t>
            </w:r>
          </w:p>
          <w:p w14:paraId="052F1802" w14:textId="77777777" w:rsidR="00CE4333" w:rsidRPr="008D2C31" w:rsidRDefault="00CE4333" w:rsidP="00766F64">
            <w:pPr>
              <w:jc w:val="center"/>
              <w:rPr>
                <w:rFonts w:ascii="Arial" w:hAnsi="Arial" w:cs="Arial"/>
              </w:rPr>
            </w:pPr>
            <w:r w:rsidRPr="008D2C31">
              <w:rPr>
                <w:rFonts w:ascii="Arial" w:hAnsi="Arial" w:cs="Arial"/>
              </w:rPr>
              <w:t>Св.0,50 до 0,70</w:t>
            </w:r>
          </w:p>
          <w:p w14:paraId="7AB8B7D3" w14:textId="77777777" w:rsidR="000E21F7" w:rsidRPr="008D2C31" w:rsidRDefault="00CE4333" w:rsidP="00766F64">
            <w:pPr>
              <w:adjustRightInd w:val="0"/>
              <w:snapToGrid w:val="0"/>
              <w:jc w:val="center"/>
              <w:rPr>
                <w:rFonts w:ascii="Arial" w:hAnsi="Arial" w:cs="Arial"/>
                <w:bCs/>
              </w:rPr>
            </w:pPr>
            <w:r w:rsidRPr="008D2C31">
              <w:rPr>
                <w:rFonts w:ascii="Arial" w:hAnsi="Arial" w:cs="Arial"/>
              </w:rPr>
              <w:t>Св.0,70 до 1,00</w:t>
            </w:r>
          </w:p>
        </w:tc>
        <w:tc>
          <w:tcPr>
            <w:tcW w:w="2371" w:type="dxa"/>
          </w:tcPr>
          <w:p w14:paraId="1B711536" w14:textId="77777777" w:rsidR="00CE4333" w:rsidRPr="008D2C31" w:rsidRDefault="00CE4333" w:rsidP="00766F64">
            <w:pPr>
              <w:jc w:val="center"/>
              <w:rPr>
                <w:rFonts w:ascii="Arial" w:hAnsi="Arial" w:cs="Arial"/>
              </w:rPr>
            </w:pPr>
            <w:r w:rsidRPr="008D2C31">
              <w:rPr>
                <w:rFonts w:ascii="Arial" w:hAnsi="Arial" w:cs="Arial"/>
              </w:rPr>
              <w:t>0,02</w:t>
            </w:r>
          </w:p>
          <w:p w14:paraId="5C478052" w14:textId="77777777" w:rsidR="00CE4333" w:rsidRPr="008D2C31" w:rsidRDefault="00CE4333" w:rsidP="00766F64">
            <w:pPr>
              <w:jc w:val="center"/>
              <w:rPr>
                <w:rFonts w:ascii="Arial" w:hAnsi="Arial" w:cs="Arial"/>
              </w:rPr>
            </w:pPr>
            <w:r w:rsidRPr="008D2C31">
              <w:rPr>
                <w:rFonts w:ascii="Arial" w:hAnsi="Arial" w:cs="Arial"/>
              </w:rPr>
              <w:t>0,04</w:t>
            </w:r>
          </w:p>
          <w:p w14:paraId="3E12C379" w14:textId="77777777" w:rsidR="00CE4333" w:rsidRPr="008D2C31" w:rsidRDefault="00CE4333" w:rsidP="00766F64">
            <w:pPr>
              <w:jc w:val="center"/>
              <w:rPr>
                <w:rFonts w:ascii="Arial" w:hAnsi="Arial" w:cs="Arial"/>
                <w:lang w:val="en-US"/>
              </w:rPr>
            </w:pPr>
            <w:r w:rsidRPr="008D2C31">
              <w:rPr>
                <w:rFonts w:ascii="Arial" w:hAnsi="Arial" w:cs="Arial"/>
              </w:rPr>
              <w:t>0,0</w:t>
            </w:r>
            <w:r w:rsidRPr="008D2C31">
              <w:rPr>
                <w:rFonts w:ascii="Arial" w:hAnsi="Arial" w:cs="Arial"/>
                <w:lang w:val="en-US"/>
              </w:rPr>
              <w:t>6</w:t>
            </w:r>
          </w:p>
          <w:p w14:paraId="70E1D232" w14:textId="77777777" w:rsidR="000E21F7" w:rsidRPr="008D2C31" w:rsidRDefault="00CE4333" w:rsidP="00766F64">
            <w:pPr>
              <w:adjustRightInd w:val="0"/>
              <w:snapToGrid w:val="0"/>
              <w:jc w:val="center"/>
              <w:rPr>
                <w:rFonts w:ascii="Arial" w:hAnsi="Arial" w:cs="Arial"/>
                <w:bCs/>
              </w:rPr>
            </w:pPr>
            <w:r w:rsidRPr="008D2C31">
              <w:rPr>
                <w:rFonts w:ascii="Arial" w:hAnsi="Arial" w:cs="Arial"/>
              </w:rPr>
              <w:t>0,08</w:t>
            </w:r>
          </w:p>
        </w:tc>
        <w:tc>
          <w:tcPr>
            <w:tcW w:w="2377" w:type="dxa"/>
          </w:tcPr>
          <w:p w14:paraId="2249AED1" w14:textId="77777777" w:rsidR="000E21F7" w:rsidRPr="008D2C31" w:rsidRDefault="00CE4333" w:rsidP="00766F64">
            <w:pPr>
              <w:adjustRightInd w:val="0"/>
              <w:snapToGrid w:val="0"/>
              <w:jc w:val="center"/>
              <w:rPr>
                <w:rFonts w:ascii="Arial" w:hAnsi="Arial" w:cs="Arial"/>
                <w:bCs/>
              </w:rPr>
            </w:pPr>
            <w:r w:rsidRPr="008D2C31">
              <w:rPr>
                <w:rFonts w:ascii="Arial" w:hAnsi="Arial" w:cs="Arial"/>
              </w:rPr>
              <w:t>0,02</w:t>
            </w:r>
          </w:p>
        </w:tc>
      </w:tr>
      <w:tr w:rsidR="000E21F7" w14:paraId="3C980C46" w14:textId="77777777" w:rsidTr="00837A69">
        <w:tc>
          <w:tcPr>
            <w:tcW w:w="2575" w:type="dxa"/>
          </w:tcPr>
          <w:p w14:paraId="2B0CF7B5" w14:textId="77777777" w:rsidR="00CE4333" w:rsidRPr="008D2C31" w:rsidRDefault="00CE4333" w:rsidP="00766F64">
            <w:pPr>
              <w:widowControl w:val="0"/>
              <w:contextualSpacing/>
              <w:rPr>
                <w:rFonts w:ascii="Arial" w:hAnsi="Arial" w:cs="Arial"/>
              </w:rPr>
            </w:pPr>
            <w:r w:rsidRPr="008D2C31">
              <w:rPr>
                <w:rFonts w:ascii="Arial" w:hAnsi="Arial" w:cs="Arial"/>
              </w:rPr>
              <w:t xml:space="preserve">Индивидуальные </w:t>
            </w:r>
          </w:p>
          <w:p w14:paraId="2B87943A" w14:textId="77777777" w:rsidR="00CE4333" w:rsidRPr="008D2C31" w:rsidRDefault="00CE4333" w:rsidP="00766F64">
            <w:pPr>
              <w:widowControl w:val="0"/>
              <w:contextualSpacing/>
              <w:rPr>
                <w:rFonts w:ascii="Arial" w:hAnsi="Arial" w:cs="Arial"/>
              </w:rPr>
            </w:pPr>
            <w:r w:rsidRPr="008D2C31">
              <w:rPr>
                <w:rFonts w:ascii="Arial" w:hAnsi="Arial" w:cs="Arial"/>
              </w:rPr>
              <w:t xml:space="preserve">примесные </w:t>
            </w:r>
          </w:p>
          <w:p w14:paraId="0B4E34C3" w14:textId="77777777" w:rsidR="000E21F7" w:rsidRPr="008D2C31" w:rsidRDefault="00CE4333" w:rsidP="00766F64">
            <w:pPr>
              <w:adjustRightInd w:val="0"/>
              <w:snapToGrid w:val="0"/>
              <w:rPr>
                <w:rFonts w:ascii="Arial" w:hAnsi="Arial" w:cs="Arial"/>
                <w:bCs/>
              </w:rPr>
            </w:pPr>
            <w:r w:rsidRPr="008D2C31">
              <w:rPr>
                <w:rFonts w:ascii="Arial" w:hAnsi="Arial" w:cs="Arial"/>
              </w:rPr>
              <w:t xml:space="preserve">компоненты </w:t>
            </w:r>
            <w:r w:rsidRPr="008D2C31">
              <w:rPr>
                <w:rFonts w:ascii="Arial" w:hAnsi="Arial" w:cs="Arial"/>
                <w:vertAlign w:val="superscript"/>
              </w:rPr>
              <w:t>2)</w:t>
            </w:r>
          </w:p>
        </w:tc>
        <w:tc>
          <w:tcPr>
            <w:tcW w:w="2369" w:type="dxa"/>
          </w:tcPr>
          <w:p w14:paraId="524ADF73" w14:textId="77777777" w:rsidR="00CE4333" w:rsidRPr="008D2C31" w:rsidRDefault="00CE4333" w:rsidP="00766F64">
            <w:pPr>
              <w:pStyle w:val="17"/>
              <w:widowControl w:val="0"/>
              <w:jc w:val="center"/>
              <w:rPr>
                <w:rFonts w:ascii="Arial" w:hAnsi="Arial" w:cs="Arial"/>
                <w:sz w:val="22"/>
                <w:szCs w:val="22"/>
              </w:rPr>
            </w:pPr>
            <w:r w:rsidRPr="008D2C31">
              <w:rPr>
                <w:rFonts w:ascii="Arial" w:hAnsi="Arial" w:cs="Arial"/>
                <w:sz w:val="22"/>
                <w:szCs w:val="22"/>
              </w:rPr>
              <w:t>От 0,0010 до 0,0060</w:t>
            </w:r>
          </w:p>
          <w:p w14:paraId="1D6B2AFA" w14:textId="77777777" w:rsidR="00CE4333" w:rsidRPr="008D2C31" w:rsidRDefault="00CE4333" w:rsidP="00766F64">
            <w:pPr>
              <w:pStyle w:val="17"/>
              <w:widowControl w:val="0"/>
              <w:jc w:val="center"/>
              <w:rPr>
                <w:rFonts w:ascii="Arial" w:hAnsi="Arial" w:cs="Arial"/>
                <w:sz w:val="22"/>
                <w:szCs w:val="22"/>
              </w:rPr>
            </w:pPr>
            <w:r w:rsidRPr="008D2C31">
              <w:rPr>
                <w:rFonts w:ascii="Arial" w:hAnsi="Arial" w:cs="Arial"/>
                <w:sz w:val="22"/>
                <w:szCs w:val="22"/>
              </w:rPr>
              <w:t>Св.0,0060 до 0,020</w:t>
            </w:r>
          </w:p>
          <w:p w14:paraId="335C7763" w14:textId="77777777" w:rsidR="00CE4333" w:rsidRPr="008D2C31" w:rsidRDefault="00CE4333" w:rsidP="00766F64">
            <w:pPr>
              <w:pStyle w:val="17"/>
              <w:widowControl w:val="0"/>
              <w:jc w:val="center"/>
              <w:rPr>
                <w:rFonts w:ascii="Arial" w:hAnsi="Arial" w:cs="Arial"/>
                <w:sz w:val="22"/>
                <w:szCs w:val="22"/>
              </w:rPr>
            </w:pPr>
            <w:r w:rsidRPr="008D2C31">
              <w:rPr>
                <w:rFonts w:ascii="Arial" w:hAnsi="Arial" w:cs="Arial"/>
                <w:sz w:val="22"/>
                <w:szCs w:val="22"/>
              </w:rPr>
              <w:t>Св.0,020 до 0,090</w:t>
            </w:r>
          </w:p>
          <w:p w14:paraId="7D5CDE23" w14:textId="77777777" w:rsidR="000E21F7" w:rsidRPr="008D2C31" w:rsidRDefault="00CE4333" w:rsidP="00766F64">
            <w:pPr>
              <w:adjustRightInd w:val="0"/>
              <w:snapToGrid w:val="0"/>
              <w:jc w:val="center"/>
              <w:rPr>
                <w:rFonts w:ascii="Arial" w:hAnsi="Arial" w:cs="Arial"/>
                <w:bCs/>
              </w:rPr>
            </w:pPr>
            <w:r w:rsidRPr="008D2C31">
              <w:rPr>
                <w:rFonts w:ascii="Arial" w:hAnsi="Arial" w:cs="Arial"/>
              </w:rPr>
              <w:t>Св.0,090 до 0,250</w:t>
            </w:r>
          </w:p>
        </w:tc>
        <w:tc>
          <w:tcPr>
            <w:tcW w:w="2371" w:type="dxa"/>
          </w:tcPr>
          <w:p w14:paraId="6EC2E85C" w14:textId="77777777" w:rsidR="00CE4333" w:rsidRPr="008D2C31" w:rsidRDefault="00CE4333" w:rsidP="00766F64">
            <w:pPr>
              <w:pStyle w:val="17"/>
              <w:widowControl w:val="0"/>
              <w:jc w:val="center"/>
              <w:rPr>
                <w:rFonts w:ascii="Arial" w:hAnsi="Arial" w:cs="Arial"/>
                <w:sz w:val="22"/>
                <w:szCs w:val="22"/>
              </w:rPr>
            </w:pPr>
            <w:r w:rsidRPr="008D2C31">
              <w:rPr>
                <w:rFonts w:ascii="Arial" w:hAnsi="Arial" w:cs="Arial"/>
                <w:sz w:val="22"/>
                <w:szCs w:val="22"/>
              </w:rPr>
              <w:t>0,0006</w:t>
            </w:r>
          </w:p>
          <w:p w14:paraId="4659172B" w14:textId="77777777" w:rsidR="00CE4333" w:rsidRPr="008D2C31" w:rsidRDefault="00CE4333" w:rsidP="00766F64">
            <w:pPr>
              <w:pStyle w:val="17"/>
              <w:widowControl w:val="0"/>
              <w:jc w:val="center"/>
              <w:rPr>
                <w:rFonts w:ascii="Arial" w:hAnsi="Arial" w:cs="Arial"/>
                <w:sz w:val="22"/>
                <w:szCs w:val="22"/>
              </w:rPr>
            </w:pPr>
            <w:r w:rsidRPr="008D2C31">
              <w:rPr>
                <w:rFonts w:ascii="Arial" w:hAnsi="Arial" w:cs="Arial"/>
                <w:sz w:val="22"/>
                <w:szCs w:val="22"/>
              </w:rPr>
              <w:t>0,003</w:t>
            </w:r>
          </w:p>
          <w:p w14:paraId="62DAAF4D" w14:textId="77777777" w:rsidR="00CE4333" w:rsidRPr="008D2C31" w:rsidRDefault="00CE4333" w:rsidP="00766F64">
            <w:pPr>
              <w:pStyle w:val="17"/>
              <w:widowControl w:val="0"/>
              <w:jc w:val="center"/>
              <w:rPr>
                <w:rFonts w:ascii="Arial" w:hAnsi="Arial" w:cs="Arial"/>
                <w:sz w:val="22"/>
                <w:szCs w:val="22"/>
              </w:rPr>
            </w:pPr>
            <w:r w:rsidRPr="008D2C31">
              <w:rPr>
                <w:rFonts w:ascii="Arial" w:hAnsi="Arial" w:cs="Arial"/>
                <w:sz w:val="22"/>
                <w:szCs w:val="22"/>
              </w:rPr>
              <w:t>0,006</w:t>
            </w:r>
          </w:p>
          <w:p w14:paraId="7A83FF46" w14:textId="77777777" w:rsidR="000E21F7" w:rsidRPr="008D2C31" w:rsidRDefault="00CE4333" w:rsidP="00766F64">
            <w:pPr>
              <w:adjustRightInd w:val="0"/>
              <w:snapToGrid w:val="0"/>
              <w:jc w:val="center"/>
              <w:rPr>
                <w:rFonts w:ascii="Arial" w:hAnsi="Arial" w:cs="Arial"/>
                <w:bCs/>
              </w:rPr>
            </w:pPr>
            <w:r w:rsidRPr="008D2C31">
              <w:rPr>
                <w:rFonts w:ascii="Arial" w:hAnsi="Arial" w:cs="Arial"/>
              </w:rPr>
              <w:t>0,008</w:t>
            </w:r>
          </w:p>
        </w:tc>
        <w:tc>
          <w:tcPr>
            <w:tcW w:w="2377" w:type="dxa"/>
          </w:tcPr>
          <w:p w14:paraId="34E52C9F" w14:textId="77777777" w:rsidR="00CE4333" w:rsidRPr="008D2C31" w:rsidRDefault="00CE4333" w:rsidP="00766F64">
            <w:pPr>
              <w:pStyle w:val="210"/>
              <w:widowControl w:val="0"/>
              <w:rPr>
                <w:rFonts w:ascii="Arial" w:hAnsi="Arial" w:cs="Arial"/>
                <w:color w:val="000000" w:themeColor="text1"/>
                <w:sz w:val="22"/>
                <w:szCs w:val="22"/>
              </w:rPr>
            </w:pPr>
            <w:r w:rsidRPr="008D2C31">
              <w:rPr>
                <w:rFonts w:ascii="Arial" w:hAnsi="Arial" w:cs="Arial"/>
                <w:color w:val="000000" w:themeColor="text1"/>
                <w:sz w:val="22"/>
                <w:szCs w:val="22"/>
                <w:lang w:val="en-US"/>
              </w:rPr>
              <w:t>0,00</w:t>
            </w:r>
            <w:r w:rsidRPr="008D2C31">
              <w:rPr>
                <w:rFonts w:ascii="Arial" w:hAnsi="Arial" w:cs="Arial"/>
                <w:color w:val="000000" w:themeColor="text1"/>
                <w:sz w:val="22"/>
                <w:szCs w:val="22"/>
              </w:rPr>
              <w:t>0</w:t>
            </w:r>
            <w:r w:rsidRPr="008D2C31">
              <w:rPr>
                <w:rFonts w:ascii="Arial" w:hAnsi="Arial" w:cs="Arial"/>
                <w:color w:val="000000" w:themeColor="text1"/>
                <w:sz w:val="22"/>
                <w:szCs w:val="22"/>
                <w:lang w:val="en-US"/>
              </w:rPr>
              <w:t>8</w:t>
            </w:r>
          </w:p>
          <w:p w14:paraId="56EDA3E8" w14:textId="77777777" w:rsidR="00CE4333" w:rsidRPr="008D2C31" w:rsidRDefault="00CE4333" w:rsidP="00766F64">
            <w:pPr>
              <w:pStyle w:val="210"/>
              <w:widowControl w:val="0"/>
              <w:rPr>
                <w:rFonts w:ascii="Arial" w:hAnsi="Arial" w:cs="Arial"/>
                <w:sz w:val="22"/>
                <w:szCs w:val="22"/>
              </w:rPr>
            </w:pPr>
            <w:r w:rsidRPr="008D2C31">
              <w:rPr>
                <w:rFonts w:ascii="Arial" w:hAnsi="Arial" w:cs="Arial"/>
                <w:sz w:val="22"/>
                <w:szCs w:val="22"/>
                <w:lang w:val="en-US"/>
              </w:rPr>
              <w:t>0,004</w:t>
            </w:r>
          </w:p>
          <w:p w14:paraId="75B5D471" w14:textId="77777777" w:rsidR="00CE4333" w:rsidRPr="008D2C31" w:rsidRDefault="00CE4333" w:rsidP="00766F64">
            <w:pPr>
              <w:pStyle w:val="210"/>
              <w:widowControl w:val="0"/>
              <w:rPr>
                <w:rFonts w:ascii="Arial" w:hAnsi="Arial" w:cs="Arial"/>
                <w:sz w:val="22"/>
                <w:szCs w:val="22"/>
                <w:lang w:val="en-US"/>
              </w:rPr>
            </w:pPr>
            <w:r w:rsidRPr="008D2C31">
              <w:rPr>
                <w:rFonts w:ascii="Arial" w:hAnsi="Arial" w:cs="Arial"/>
                <w:sz w:val="22"/>
                <w:szCs w:val="22"/>
              </w:rPr>
              <w:t>0,00</w:t>
            </w:r>
            <w:r w:rsidRPr="008D2C31">
              <w:rPr>
                <w:rFonts w:ascii="Arial" w:hAnsi="Arial" w:cs="Arial"/>
                <w:sz w:val="22"/>
                <w:szCs w:val="22"/>
                <w:lang w:val="en-US"/>
              </w:rPr>
              <w:t>8</w:t>
            </w:r>
          </w:p>
          <w:p w14:paraId="5BA3F919" w14:textId="77777777" w:rsidR="000E21F7" w:rsidRPr="008D2C31" w:rsidRDefault="00CE4333" w:rsidP="00766F64">
            <w:pPr>
              <w:adjustRightInd w:val="0"/>
              <w:snapToGrid w:val="0"/>
              <w:jc w:val="center"/>
              <w:rPr>
                <w:rFonts w:ascii="Arial" w:hAnsi="Arial" w:cs="Arial"/>
                <w:bCs/>
              </w:rPr>
            </w:pPr>
            <w:r w:rsidRPr="008D2C31">
              <w:rPr>
                <w:rFonts w:ascii="Arial" w:hAnsi="Arial" w:cs="Arial"/>
              </w:rPr>
              <w:t>0,0</w:t>
            </w:r>
            <w:r w:rsidRPr="008D2C31">
              <w:rPr>
                <w:rFonts w:ascii="Arial" w:hAnsi="Arial" w:cs="Arial"/>
                <w:lang w:val="en-US"/>
              </w:rPr>
              <w:t>11</w:t>
            </w:r>
          </w:p>
        </w:tc>
      </w:tr>
      <w:tr w:rsidR="00CE4333" w14:paraId="10FAFCC0" w14:textId="77777777" w:rsidTr="00837A69">
        <w:tc>
          <w:tcPr>
            <w:tcW w:w="9692" w:type="dxa"/>
            <w:gridSpan w:val="4"/>
          </w:tcPr>
          <w:p w14:paraId="301BAB41" w14:textId="77777777" w:rsidR="00766F64" w:rsidRPr="00766F64" w:rsidRDefault="00766F64" w:rsidP="000D15D0">
            <w:pPr>
              <w:pStyle w:val="17"/>
              <w:widowControl w:val="0"/>
              <w:ind w:firstLine="447"/>
              <w:jc w:val="both"/>
              <w:rPr>
                <w:rFonts w:ascii="Arial" w:hAnsi="Arial" w:cs="Arial"/>
                <w:sz w:val="20"/>
                <w:szCs w:val="22"/>
              </w:rPr>
            </w:pPr>
            <w:r w:rsidRPr="00766F64">
              <w:rPr>
                <w:rFonts w:ascii="Arial" w:hAnsi="Arial" w:cs="Arial"/>
                <w:sz w:val="20"/>
                <w:szCs w:val="22"/>
                <w:vertAlign w:val="superscript"/>
              </w:rPr>
              <w:t xml:space="preserve">1) </w:t>
            </w:r>
            <w:r w:rsidRPr="00766F64">
              <w:rPr>
                <w:rFonts w:ascii="Arial" w:hAnsi="Arial" w:cs="Arial"/>
                <w:sz w:val="20"/>
                <w:szCs w:val="22"/>
              </w:rPr>
              <w:t>Соответствуют абсолютной расширенной неопредел</w:t>
            </w:r>
            <w:r w:rsidR="00E35AAD">
              <w:rPr>
                <w:rFonts w:ascii="Arial" w:hAnsi="Arial" w:cs="Arial"/>
                <w:sz w:val="20"/>
                <w:szCs w:val="22"/>
              </w:rPr>
              <w:t>е</w:t>
            </w:r>
            <w:r w:rsidRPr="00766F64">
              <w:rPr>
                <w:rFonts w:ascii="Arial" w:hAnsi="Arial" w:cs="Arial"/>
                <w:sz w:val="20"/>
                <w:szCs w:val="22"/>
              </w:rPr>
              <w:t>нности измерений (</w:t>
            </w:r>
            <w:r w:rsidRPr="00766F64">
              <w:rPr>
                <w:rFonts w:ascii="Arial" w:hAnsi="Arial" w:cs="Arial"/>
                <w:sz w:val="20"/>
                <w:szCs w:val="22"/>
                <w:lang w:val="en-US"/>
              </w:rPr>
              <w:t>U</w:t>
            </w:r>
            <w:r w:rsidRPr="00766F64">
              <w:rPr>
                <w:rFonts w:ascii="Arial" w:hAnsi="Arial" w:cs="Arial"/>
                <w:sz w:val="20"/>
                <w:szCs w:val="22"/>
              </w:rPr>
              <w:t xml:space="preserve">, %) при коэффициенте охвата </w:t>
            </w:r>
            <w:r w:rsidRPr="00766F64">
              <w:rPr>
                <w:rFonts w:ascii="Arial" w:hAnsi="Arial" w:cs="Arial"/>
                <w:sz w:val="20"/>
                <w:szCs w:val="22"/>
                <w:lang w:val="en-US"/>
              </w:rPr>
              <w:t>k</w:t>
            </w:r>
            <w:r w:rsidRPr="00766F64">
              <w:rPr>
                <w:rFonts w:ascii="Arial" w:hAnsi="Arial" w:cs="Arial"/>
                <w:sz w:val="20"/>
                <w:szCs w:val="22"/>
              </w:rPr>
              <w:t>=2.</w:t>
            </w:r>
          </w:p>
          <w:p w14:paraId="30859D94" w14:textId="77777777" w:rsidR="00CE4333" w:rsidRPr="00766F64" w:rsidRDefault="00766F64" w:rsidP="000D15D0">
            <w:pPr>
              <w:adjustRightInd w:val="0"/>
              <w:snapToGrid w:val="0"/>
              <w:ind w:firstLine="447"/>
              <w:jc w:val="both"/>
              <w:rPr>
                <w:rFonts w:ascii="Arial" w:hAnsi="Arial" w:cs="Arial"/>
                <w:bCs/>
              </w:rPr>
            </w:pPr>
            <w:r w:rsidRPr="00766F64">
              <w:rPr>
                <w:rFonts w:ascii="Arial" w:hAnsi="Arial" w:cs="Arial"/>
                <w:sz w:val="20"/>
                <w:vertAlign w:val="superscript"/>
              </w:rPr>
              <w:t>2)</w:t>
            </w:r>
            <w:r w:rsidRPr="00766F64">
              <w:rPr>
                <w:rFonts w:ascii="Arial" w:hAnsi="Arial" w:cs="Arial"/>
                <w:sz w:val="20"/>
              </w:rPr>
              <w:t xml:space="preserve"> Трихлорметан (хлороформ), тетрахлорметан (четыреххлористый углерод), 1,1,2,2-тетрахлорэтилен и др.</w:t>
            </w:r>
          </w:p>
        </w:tc>
      </w:tr>
    </w:tbl>
    <w:p w14:paraId="07BF1E41" w14:textId="77777777" w:rsidR="000E21F7" w:rsidRDefault="000E21F7" w:rsidP="00740446">
      <w:pPr>
        <w:adjustRightInd w:val="0"/>
        <w:snapToGrid w:val="0"/>
        <w:spacing w:after="0" w:line="360" w:lineRule="auto"/>
        <w:rPr>
          <w:rFonts w:ascii="Arial" w:hAnsi="Arial" w:cs="Arial"/>
          <w:bCs/>
          <w:sz w:val="20"/>
          <w:szCs w:val="24"/>
        </w:rPr>
      </w:pPr>
    </w:p>
    <w:p w14:paraId="49F8688C" w14:textId="77777777" w:rsidR="00991904" w:rsidRPr="00991904" w:rsidRDefault="00991904" w:rsidP="00ED191B">
      <w:pPr>
        <w:adjustRightInd w:val="0"/>
        <w:snapToGrid w:val="0"/>
        <w:spacing w:after="0" w:line="360" w:lineRule="auto"/>
        <w:ind w:firstLine="709"/>
        <w:jc w:val="both"/>
        <w:rPr>
          <w:rFonts w:ascii="Arial" w:hAnsi="Arial" w:cs="Arial"/>
          <w:bCs/>
          <w:szCs w:val="24"/>
        </w:rPr>
      </w:pPr>
      <w:r w:rsidRPr="00991904">
        <w:rPr>
          <w:rFonts w:ascii="Arial" w:hAnsi="Arial" w:cs="Arial"/>
          <w:bCs/>
          <w:szCs w:val="24"/>
        </w:rPr>
        <w:t xml:space="preserve">Предел обнаружения массовой доли индивидуальных примесных компонентов, определенных по данной методике, составляет не более 0,0005 %. </w:t>
      </w:r>
    </w:p>
    <w:p w14:paraId="59CFA0E5" w14:textId="77777777" w:rsidR="00991904" w:rsidRPr="00991904" w:rsidRDefault="00991904" w:rsidP="00ED191B">
      <w:pPr>
        <w:adjustRightInd w:val="0"/>
        <w:snapToGrid w:val="0"/>
        <w:spacing w:after="0" w:line="360" w:lineRule="auto"/>
        <w:ind w:firstLine="709"/>
        <w:jc w:val="both"/>
        <w:rPr>
          <w:rFonts w:ascii="Arial" w:hAnsi="Arial" w:cs="Arial"/>
          <w:bCs/>
          <w:szCs w:val="24"/>
        </w:rPr>
      </w:pPr>
      <w:r w:rsidRPr="00991904">
        <w:rPr>
          <w:rFonts w:ascii="Arial" w:hAnsi="Arial" w:cs="Arial"/>
          <w:bCs/>
          <w:szCs w:val="24"/>
        </w:rPr>
        <w:lastRenderedPageBreak/>
        <w:t>Результат измерения (</w:t>
      </w:r>
      <w:r w:rsidR="001B2FFE" w:rsidRPr="000E21F7">
        <w:rPr>
          <w:rFonts w:ascii="Arial" w:hAnsi="Arial" w:cs="Arial"/>
          <w:position w:val="-12"/>
          <w:sz w:val="20"/>
          <w:szCs w:val="20"/>
        </w:rPr>
        <w:object w:dxaOrig="340" w:dyaOrig="400" w14:anchorId="453272FB">
          <v:shape id="_x0000_i1026" type="#_x0000_t75" style="width:18.75pt;height:20.25pt" o:ole="">
            <v:imagedata r:id="rId14" o:title=""/>
          </v:shape>
          <o:OLEObject Type="Embed" ProgID="Equation.3" ShapeID="_x0000_i1026" DrawAspect="Content" ObjectID="_1849680855" r:id="rId16"/>
        </w:object>
      </w:r>
      <w:r w:rsidR="00CF2675">
        <w:rPr>
          <w:rFonts w:ascii="Arial" w:hAnsi="Arial" w:cs="Arial"/>
          <w:sz w:val="20"/>
          <w:szCs w:val="20"/>
        </w:rPr>
        <w:t>,</w:t>
      </w:r>
      <w:r w:rsidR="001B2FFE">
        <w:rPr>
          <w:rFonts w:ascii="Arial" w:hAnsi="Arial" w:cs="Arial"/>
          <w:sz w:val="20"/>
          <w:szCs w:val="20"/>
        </w:rPr>
        <w:t xml:space="preserve"> </w:t>
      </w:r>
      <w:r w:rsidRPr="00991904">
        <w:rPr>
          <w:rFonts w:ascii="Arial" w:hAnsi="Arial" w:cs="Arial"/>
          <w:bCs/>
          <w:szCs w:val="24"/>
        </w:rPr>
        <w:t>%) формируется на основе результатов параллельных определений, выполненных для двух вводов одной рабочей пробы хладона 114В2.</w:t>
      </w:r>
      <w:r w:rsidR="001B2FFE">
        <w:rPr>
          <w:rFonts w:ascii="Arial" w:hAnsi="Arial" w:cs="Arial"/>
          <w:bCs/>
          <w:szCs w:val="24"/>
        </w:rPr>
        <w:t xml:space="preserve"> </w:t>
      </w:r>
    </w:p>
    <w:p w14:paraId="0D5C4976" w14:textId="77777777" w:rsidR="00991904" w:rsidRPr="00820C25" w:rsidRDefault="00991904" w:rsidP="00ED191B">
      <w:pPr>
        <w:adjustRightInd w:val="0"/>
        <w:snapToGrid w:val="0"/>
        <w:spacing w:after="0" w:line="360" w:lineRule="auto"/>
        <w:ind w:firstLine="709"/>
        <w:jc w:val="both"/>
        <w:rPr>
          <w:rFonts w:ascii="Arial" w:hAnsi="Arial" w:cs="Arial"/>
          <w:b/>
          <w:bCs/>
          <w:szCs w:val="24"/>
        </w:rPr>
      </w:pPr>
      <w:r w:rsidRPr="00820C25">
        <w:rPr>
          <w:rFonts w:ascii="Arial" w:hAnsi="Arial" w:cs="Arial"/>
          <w:b/>
          <w:bCs/>
          <w:szCs w:val="24"/>
        </w:rPr>
        <w:t>В.3 Метод измерений</w:t>
      </w:r>
    </w:p>
    <w:p w14:paraId="287AE64C" w14:textId="77777777" w:rsidR="00991904" w:rsidRPr="00991904" w:rsidRDefault="00991904" w:rsidP="00ED191B">
      <w:pPr>
        <w:adjustRightInd w:val="0"/>
        <w:snapToGrid w:val="0"/>
        <w:spacing w:after="0" w:line="360" w:lineRule="auto"/>
        <w:ind w:firstLine="709"/>
        <w:jc w:val="both"/>
        <w:rPr>
          <w:rFonts w:ascii="Arial" w:hAnsi="Arial" w:cs="Arial"/>
          <w:bCs/>
          <w:szCs w:val="24"/>
        </w:rPr>
      </w:pPr>
      <w:r w:rsidRPr="00991904">
        <w:rPr>
          <w:rFonts w:ascii="Arial" w:hAnsi="Arial" w:cs="Arial"/>
          <w:bCs/>
          <w:szCs w:val="24"/>
        </w:rPr>
        <w:t>Измерения массовой доли компонентов в хладоне 114В2 проводят методом газо-жидкостной хроматографии с использованием капиллярной колонки и детектора по теплопроводности.</w:t>
      </w:r>
    </w:p>
    <w:p w14:paraId="0DE1AE74" w14:textId="77777777" w:rsidR="00991904" w:rsidRPr="00991904" w:rsidRDefault="00991904" w:rsidP="00ED191B">
      <w:pPr>
        <w:adjustRightInd w:val="0"/>
        <w:snapToGrid w:val="0"/>
        <w:spacing w:after="0" w:line="360" w:lineRule="auto"/>
        <w:ind w:firstLine="709"/>
        <w:jc w:val="both"/>
        <w:rPr>
          <w:rFonts w:ascii="Arial" w:hAnsi="Arial" w:cs="Arial"/>
          <w:bCs/>
          <w:szCs w:val="24"/>
        </w:rPr>
      </w:pPr>
      <w:r w:rsidRPr="00991904">
        <w:rPr>
          <w:rFonts w:ascii="Arial" w:hAnsi="Arial" w:cs="Arial"/>
          <w:bCs/>
          <w:szCs w:val="24"/>
        </w:rPr>
        <w:t xml:space="preserve">Рабочую пробу вводят в инжектор хроматографа, прошедшие через хроматографическую колонку и разделенные компоненты пробы регистрируют с помощью детектора. </w:t>
      </w:r>
    </w:p>
    <w:p w14:paraId="25EE5E80" w14:textId="77777777" w:rsidR="00991904" w:rsidRPr="00991904" w:rsidRDefault="00991904" w:rsidP="00ED191B">
      <w:pPr>
        <w:adjustRightInd w:val="0"/>
        <w:snapToGrid w:val="0"/>
        <w:spacing w:after="0" w:line="360" w:lineRule="auto"/>
        <w:ind w:firstLine="709"/>
        <w:jc w:val="both"/>
        <w:rPr>
          <w:rFonts w:ascii="Arial" w:hAnsi="Arial" w:cs="Arial"/>
          <w:bCs/>
          <w:szCs w:val="24"/>
        </w:rPr>
      </w:pPr>
      <w:r w:rsidRPr="00991904">
        <w:rPr>
          <w:rFonts w:ascii="Arial" w:hAnsi="Arial" w:cs="Arial"/>
          <w:bCs/>
          <w:szCs w:val="24"/>
        </w:rPr>
        <w:t xml:space="preserve">Массовые доли компонентов рассчитывают по измеренным площадям пиков методом внутренней нормализации с учетом массовых коэффициентов чувствительности детектора относительно 1,1,2,2-тетрафтордибромэтана. </w:t>
      </w:r>
    </w:p>
    <w:p w14:paraId="44AC1D7B" w14:textId="77777777" w:rsidR="00991904" w:rsidRPr="00991904" w:rsidRDefault="00991904" w:rsidP="00ED191B">
      <w:pPr>
        <w:adjustRightInd w:val="0"/>
        <w:snapToGrid w:val="0"/>
        <w:spacing w:after="0" w:line="360" w:lineRule="auto"/>
        <w:ind w:firstLine="709"/>
        <w:jc w:val="both"/>
        <w:rPr>
          <w:rFonts w:ascii="Arial" w:hAnsi="Arial" w:cs="Arial"/>
          <w:bCs/>
          <w:szCs w:val="24"/>
        </w:rPr>
      </w:pPr>
      <w:r w:rsidRPr="00991904">
        <w:rPr>
          <w:rFonts w:ascii="Arial" w:hAnsi="Arial" w:cs="Arial"/>
          <w:bCs/>
          <w:szCs w:val="24"/>
        </w:rPr>
        <w:t>Измерение включает два параллельных определения (два последовательных ввода рабочей пробы хладона 114В2 в хроматограф).</w:t>
      </w:r>
    </w:p>
    <w:p w14:paraId="19F3CE61" w14:textId="77777777" w:rsidR="00991904" w:rsidRPr="00820C25" w:rsidRDefault="00991904" w:rsidP="00ED191B">
      <w:pPr>
        <w:adjustRightInd w:val="0"/>
        <w:snapToGrid w:val="0"/>
        <w:spacing w:after="0" w:line="360" w:lineRule="auto"/>
        <w:ind w:firstLine="709"/>
        <w:jc w:val="both"/>
        <w:rPr>
          <w:rFonts w:ascii="Arial" w:hAnsi="Arial" w:cs="Arial"/>
          <w:b/>
          <w:bCs/>
          <w:szCs w:val="24"/>
        </w:rPr>
      </w:pPr>
      <w:r w:rsidRPr="00820C25">
        <w:rPr>
          <w:rFonts w:ascii="Arial" w:hAnsi="Arial" w:cs="Arial"/>
          <w:b/>
          <w:bCs/>
          <w:szCs w:val="24"/>
        </w:rPr>
        <w:t>В.4 Требования к средствам измерений, вспомогательным устройствам, материалам и реактивам</w:t>
      </w:r>
    </w:p>
    <w:p w14:paraId="394118C9" w14:textId="77777777" w:rsidR="00991904" w:rsidRPr="00991904" w:rsidRDefault="00991904" w:rsidP="00ED191B">
      <w:pPr>
        <w:adjustRightInd w:val="0"/>
        <w:snapToGrid w:val="0"/>
        <w:spacing w:after="0" w:line="360" w:lineRule="auto"/>
        <w:ind w:firstLine="709"/>
        <w:jc w:val="both"/>
        <w:rPr>
          <w:rFonts w:ascii="Arial" w:hAnsi="Arial" w:cs="Arial"/>
          <w:bCs/>
          <w:szCs w:val="24"/>
        </w:rPr>
      </w:pPr>
      <w:r w:rsidRPr="00991904">
        <w:rPr>
          <w:rFonts w:ascii="Arial" w:hAnsi="Arial" w:cs="Arial"/>
          <w:bCs/>
          <w:szCs w:val="24"/>
        </w:rPr>
        <w:t>В.4.1 Средства измерений</w:t>
      </w:r>
      <w:r w:rsidR="00A36620">
        <w:rPr>
          <w:rFonts w:ascii="Arial" w:hAnsi="Arial" w:cs="Arial"/>
          <w:bCs/>
          <w:szCs w:val="24"/>
        </w:rPr>
        <w:t>:</w:t>
      </w:r>
    </w:p>
    <w:p w14:paraId="11609DAE" w14:textId="77777777" w:rsidR="00991904" w:rsidRPr="006428B4" w:rsidRDefault="00A36620" w:rsidP="00ED191B">
      <w:pPr>
        <w:pStyle w:val="a3"/>
        <w:numPr>
          <w:ilvl w:val="0"/>
          <w:numId w:val="12"/>
        </w:numPr>
        <w:tabs>
          <w:tab w:val="left" w:pos="993"/>
        </w:tabs>
        <w:adjustRightInd w:val="0"/>
        <w:snapToGrid w:val="0"/>
        <w:spacing w:after="0" w:line="360" w:lineRule="auto"/>
        <w:ind w:left="0" w:firstLine="709"/>
        <w:jc w:val="both"/>
        <w:rPr>
          <w:rFonts w:ascii="Arial" w:hAnsi="Arial" w:cs="Arial"/>
          <w:bCs/>
          <w:szCs w:val="24"/>
        </w:rPr>
      </w:pPr>
      <w:r>
        <w:rPr>
          <w:rFonts w:ascii="Arial" w:hAnsi="Arial" w:cs="Arial"/>
          <w:bCs/>
          <w:szCs w:val="24"/>
        </w:rPr>
        <w:t>х</w:t>
      </w:r>
      <w:r w:rsidR="00991904" w:rsidRPr="00A36620">
        <w:rPr>
          <w:rFonts w:ascii="Arial" w:hAnsi="Arial" w:cs="Arial"/>
          <w:bCs/>
          <w:szCs w:val="24"/>
        </w:rPr>
        <w:t>роматограф газовый с детектором по теплопроводности, с пределом детектирования не более 3,5</w:t>
      </w:r>
      <w:r w:rsidR="00132390">
        <w:rPr>
          <w:rFonts w:ascii="Arial" w:hAnsi="Arial" w:cs="Arial"/>
          <w:bCs/>
          <w:szCs w:val="24"/>
        </w:rPr>
        <w:t>∙</w:t>
      </w:r>
      <w:r w:rsidR="00991904" w:rsidRPr="00A36620">
        <w:rPr>
          <w:rFonts w:ascii="Arial" w:hAnsi="Arial" w:cs="Arial"/>
          <w:bCs/>
          <w:szCs w:val="24"/>
        </w:rPr>
        <w:t>10</w:t>
      </w:r>
      <w:r w:rsidR="00991904" w:rsidRPr="00132390">
        <w:rPr>
          <w:rFonts w:ascii="Arial" w:hAnsi="Arial" w:cs="Arial"/>
          <w:bCs/>
          <w:szCs w:val="24"/>
          <w:vertAlign w:val="superscript"/>
        </w:rPr>
        <w:t>-10</w:t>
      </w:r>
      <w:r w:rsidR="00991904" w:rsidRPr="00A36620">
        <w:rPr>
          <w:rFonts w:ascii="Arial" w:hAnsi="Arial" w:cs="Arial"/>
          <w:bCs/>
          <w:szCs w:val="24"/>
        </w:rPr>
        <w:t xml:space="preserve"> г/см</w:t>
      </w:r>
      <w:r w:rsidR="00991904" w:rsidRPr="00132390">
        <w:rPr>
          <w:rFonts w:ascii="Arial" w:hAnsi="Arial" w:cs="Arial"/>
          <w:bCs/>
          <w:szCs w:val="24"/>
          <w:vertAlign w:val="superscript"/>
        </w:rPr>
        <w:t>3</w:t>
      </w:r>
      <w:r w:rsidR="00991904" w:rsidRPr="00A36620">
        <w:rPr>
          <w:rFonts w:ascii="Arial" w:hAnsi="Arial" w:cs="Arial"/>
          <w:bCs/>
          <w:szCs w:val="24"/>
        </w:rPr>
        <w:t xml:space="preserve"> (по пропану или гептану), оборудованный инжектором для капиллярных колонок, системой электронной регулировки газовых потоков, с программным обеспечением (ПО) для сбора и обработки данных с газового хроматографа, например, Хроматэк-Кристалл 5000 с ПО «Хроматэк Аналитик» </w:t>
      </w:r>
      <w:r w:rsidR="006A759C">
        <w:rPr>
          <w:rFonts w:ascii="Arial" w:hAnsi="Arial" w:cs="Arial"/>
          <w:bCs/>
          <w:szCs w:val="24"/>
        </w:rPr>
        <w:t>производства ЗАО СКБ «</w:t>
      </w:r>
      <w:r w:rsidR="006A759C" w:rsidRPr="006428B4">
        <w:rPr>
          <w:rFonts w:ascii="Arial" w:hAnsi="Arial" w:cs="Arial"/>
          <w:bCs/>
          <w:szCs w:val="24"/>
        </w:rPr>
        <w:t>Хроматэк» [8]</w:t>
      </w:r>
      <w:r w:rsidR="008D2517" w:rsidRPr="006428B4">
        <w:rPr>
          <w:rFonts w:ascii="Arial" w:hAnsi="Arial" w:cs="Arial"/>
          <w:bCs/>
          <w:szCs w:val="24"/>
        </w:rPr>
        <w:t>;</w:t>
      </w:r>
      <w:r w:rsidR="00991904" w:rsidRPr="006428B4">
        <w:rPr>
          <w:rFonts w:ascii="Arial" w:hAnsi="Arial" w:cs="Arial"/>
          <w:bCs/>
          <w:szCs w:val="24"/>
        </w:rPr>
        <w:t xml:space="preserve"> </w:t>
      </w:r>
    </w:p>
    <w:p w14:paraId="428DDAB4" w14:textId="77777777" w:rsidR="00991904" w:rsidRPr="006428B4" w:rsidRDefault="00A36620" w:rsidP="00ED191B">
      <w:pPr>
        <w:pStyle w:val="a3"/>
        <w:numPr>
          <w:ilvl w:val="0"/>
          <w:numId w:val="12"/>
        </w:numPr>
        <w:tabs>
          <w:tab w:val="left" w:pos="993"/>
        </w:tabs>
        <w:adjustRightInd w:val="0"/>
        <w:snapToGrid w:val="0"/>
        <w:spacing w:after="0" w:line="360" w:lineRule="auto"/>
        <w:ind w:left="0" w:firstLine="709"/>
        <w:jc w:val="both"/>
        <w:rPr>
          <w:rFonts w:ascii="Arial" w:hAnsi="Arial" w:cs="Arial"/>
          <w:bCs/>
          <w:szCs w:val="24"/>
        </w:rPr>
      </w:pPr>
      <w:r w:rsidRPr="006428B4">
        <w:rPr>
          <w:rFonts w:ascii="Arial" w:hAnsi="Arial" w:cs="Arial"/>
          <w:bCs/>
          <w:szCs w:val="24"/>
        </w:rPr>
        <w:t>м</w:t>
      </w:r>
      <w:r w:rsidR="00991904" w:rsidRPr="006428B4">
        <w:rPr>
          <w:rFonts w:ascii="Arial" w:hAnsi="Arial" w:cs="Arial"/>
          <w:bCs/>
          <w:szCs w:val="24"/>
        </w:rPr>
        <w:t>икрошприц вместимостью 1, 2, 5 или 10 мкл, например</w:t>
      </w:r>
      <w:r w:rsidR="00AE5CC7" w:rsidRPr="006428B4">
        <w:rPr>
          <w:rFonts w:ascii="Arial" w:hAnsi="Arial" w:cs="Arial"/>
          <w:bCs/>
          <w:szCs w:val="24"/>
        </w:rPr>
        <w:t>, микрошприц Агат МШ- 1 (1 мкл) [9]</w:t>
      </w:r>
      <w:r w:rsidR="00991904" w:rsidRPr="006428B4">
        <w:rPr>
          <w:rFonts w:ascii="Arial" w:hAnsi="Arial" w:cs="Arial"/>
          <w:bCs/>
          <w:szCs w:val="24"/>
        </w:rPr>
        <w:t>; шприц Ham</w:t>
      </w:r>
      <w:r w:rsidR="00D363B8" w:rsidRPr="006428B4">
        <w:rPr>
          <w:rFonts w:ascii="Arial" w:hAnsi="Arial" w:cs="Arial"/>
          <w:bCs/>
          <w:szCs w:val="24"/>
        </w:rPr>
        <w:t>ilton серия 700 мод. 75 (5 мкл) [10]</w:t>
      </w:r>
      <w:r w:rsidR="00991904" w:rsidRPr="006428B4">
        <w:rPr>
          <w:rFonts w:ascii="Arial" w:hAnsi="Arial" w:cs="Arial"/>
          <w:bCs/>
          <w:szCs w:val="24"/>
        </w:rPr>
        <w:t>; микрошприц для газовой хроматографии SGE- Chromatec-02 (10</w:t>
      </w:r>
      <w:r w:rsidR="00A42C92" w:rsidRPr="006428B4">
        <w:rPr>
          <w:rFonts w:ascii="Arial" w:hAnsi="Arial" w:cs="Arial"/>
          <w:bCs/>
          <w:szCs w:val="24"/>
        </w:rPr>
        <w:t> мкл) [11]</w:t>
      </w:r>
      <w:r w:rsidR="008D2517" w:rsidRPr="006428B4">
        <w:rPr>
          <w:rFonts w:ascii="Arial" w:hAnsi="Arial" w:cs="Arial"/>
          <w:bCs/>
          <w:szCs w:val="24"/>
        </w:rPr>
        <w:t>;</w:t>
      </w:r>
      <w:r w:rsidR="00991904" w:rsidRPr="006428B4">
        <w:rPr>
          <w:rFonts w:ascii="Arial" w:hAnsi="Arial" w:cs="Arial"/>
          <w:bCs/>
          <w:szCs w:val="24"/>
        </w:rPr>
        <w:t xml:space="preserve"> </w:t>
      </w:r>
    </w:p>
    <w:p w14:paraId="570BF199" w14:textId="77777777" w:rsidR="00991904" w:rsidRPr="006428B4" w:rsidRDefault="00A36620" w:rsidP="00ED191B">
      <w:pPr>
        <w:pStyle w:val="a3"/>
        <w:numPr>
          <w:ilvl w:val="0"/>
          <w:numId w:val="12"/>
        </w:numPr>
        <w:tabs>
          <w:tab w:val="left" w:pos="993"/>
        </w:tabs>
        <w:adjustRightInd w:val="0"/>
        <w:snapToGrid w:val="0"/>
        <w:spacing w:after="0" w:line="360" w:lineRule="auto"/>
        <w:ind w:left="0" w:firstLine="709"/>
        <w:jc w:val="both"/>
        <w:rPr>
          <w:rFonts w:ascii="Arial" w:hAnsi="Arial" w:cs="Arial"/>
          <w:bCs/>
          <w:szCs w:val="24"/>
        </w:rPr>
      </w:pPr>
      <w:r w:rsidRPr="006428B4">
        <w:rPr>
          <w:rFonts w:ascii="Arial" w:hAnsi="Arial" w:cs="Arial"/>
          <w:bCs/>
          <w:szCs w:val="24"/>
        </w:rPr>
        <w:t>в</w:t>
      </w:r>
      <w:r w:rsidR="00F90DD5" w:rsidRPr="006428B4">
        <w:rPr>
          <w:rFonts w:ascii="Arial" w:hAnsi="Arial" w:cs="Arial"/>
          <w:bCs/>
          <w:szCs w:val="24"/>
        </w:rPr>
        <w:t>есы неавтоматического действия по</w:t>
      </w:r>
      <w:r w:rsidR="00253743" w:rsidRPr="006428B4">
        <w:rPr>
          <w:rFonts w:ascii="Arial" w:hAnsi="Arial" w:cs="Arial"/>
          <w:bCs/>
          <w:szCs w:val="24"/>
        </w:rPr>
        <w:t xml:space="preserve"> ГОСТ OIML R 76–</w:t>
      </w:r>
      <w:r w:rsidR="00664CFA" w:rsidRPr="006428B4">
        <w:rPr>
          <w:rFonts w:ascii="Arial" w:hAnsi="Arial" w:cs="Arial"/>
          <w:bCs/>
          <w:szCs w:val="24"/>
        </w:rPr>
        <w:t>1</w:t>
      </w:r>
      <w:r w:rsidR="000C36FF" w:rsidRPr="006428B4">
        <w:rPr>
          <w:rFonts w:ascii="Arial" w:hAnsi="Arial" w:cs="Arial"/>
          <w:bCs/>
          <w:szCs w:val="24"/>
        </w:rPr>
        <w:t>,</w:t>
      </w:r>
      <w:r w:rsidR="00991904" w:rsidRPr="006428B4">
        <w:rPr>
          <w:rFonts w:ascii="Arial" w:hAnsi="Arial" w:cs="Arial"/>
          <w:bCs/>
          <w:szCs w:val="24"/>
        </w:rPr>
        <w:t xml:space="preserve"> специального класса точности, с наибольшим пределом взвешивания 200 г и дискретностью отсчета 0,01 мг, предел допускаемой погрешности в интервале взвешивания от 0,001 г до 50 г ± 0,15 мг, в интервале взвешивания св.</w:t>
      </w:r>
      <w:r w:rsidR="00B03E56" w:rsidRPr="006428B4">
        <w:rPr>
          <w:rFonts w:ascii="Arial" w:hAnsi="Arial" w:cs="Arial"/>
          <w:bCs/>
          <w:szCs w:val="24"/>
        </w:rPr>
        <w:t xml:space="preserve"> </w:t>
      </w:r>
      <w:r w:rsidR="00991904" w:rsidRPr="006428B4">
        <w:rPr>
          <w:rFonts w:ascii="Arial" w:hAnsi="Arial" w:cs="Arial"/>
          <w:bCs/>
          <w:szCs w:val="24"/>
        </w:rPr>
        <w:t>50 г до 200 г ± 0,20 мг, например, лабораторные электронные весы MS22</w:t>
      </w:r>
      <w:r w:rsidR="0072769E" w:rsidRPr="006428B4">
        <w:rPr>
          <w:rFonts w:ascii="Arial" w:hAnsi="Arial" w:cs="Arial"/>
          <w:bCs/>
          <w:szCs w:val="24"/>
        </w:rPr>
        <w:t>5S производства фирмы Сарториус [12]</w:t>
      </w:r>
      <w:r w:rsidR="00991904" w:rsidRPr="006428B4">
        <w:rPr>
          <w:rFonts w:ascii="Arial" w:hAnsi="Arial" w:cs="Arial"/>
          <w:bCs/>
          <w:szCs w:val="24"/>
        </w:rPr>
        <w:t>.</w:t>
      </w:r>
    </w:p>
    <w:p w14:paraId="00405BFE" w14:textId="77777777" w:rsidR="00991904" w:rsidRPr="00991904" w:rsidRDefault="00991904" w:rsidP="00ED191B">
      <w:pPr>
        <w:adjustRightInd w:val="0"/>
        <w:snapToGrid w:val="0"/>
        <w:spacing w:after="0" w:line="360" w:lineRule="auto"/>
        <w:ind w:firstLine="709"/>
        <w:jc w:val="both"/>
        <w:rPr>
          <w:rFonts w:ascii="Arial" w:hAnsi="Arial" w:cs="Arial"/>
          <w:bCs/>
          <w:szCs w:val="24"/>
        </w:rPr>
      </w:pPr>
      <w:r w:rsidRPr="00991904">
        <w:rPr>
          <w:rFonts w:ascii="Arial" w:hAnsi="Arial" w:cs="Arial"/>
          <w:bCs/>
          <w:szCs w:val="24"/>
        </w:rPr>
        <w:t>В.4.2 Вспомогательные устройства, материалы и реактивы</w:t>
      </w:r>
      <w:r w:rsidR="0050073E">
        <w:rPr>
          <w:rFonts w:ascii="Arial" w:hAnsi="Arial" w:cs="Arial"/>
          <w:bCs/>
          <w:szCs w:val="24"/>
        </w:rPr>
        <w:t>:</w:t>
      </w:r>
      <w:r w:rsidRPr="00991904">
        <w:rPr>
          <w:rFonts w:ascii="Arial" w:hAnsi="Arial" w:cs="Arial"/>
          <w:bCs/>
          <w:szCs w:val="24"/>
        </w:rPr>
        <w:t xml:space="preserve"> </w:t>
      </w:r>
    </w:p>
    <w:p w14:paraId="4015D7D8" w14:textId="77777777" w:rsidR="00991904" w:rsidRPr="0050073E" w:rsidRDefault="0050073E" w:rsidP="00ED191B">
      <w:pPr>
        <w:pStyle w:val="a3"/>
        <w:numPr>
          <w:ilvl w:val="0"/>
          <w:numId w:val="13"/>
        </w:numPr>
        <w:tabs>
          <w:tab w:val="left" w:pos="993"/>
        </w:tabs>
        <w:adjustRightInd w:val="0"/>
        <w:snapToGrid w:val="0"/>
        <w:spacing w:after="0" w:line="360" w:lineRule="auto"/>
        <w:ind w:left="0" w:firstLine="709"/>
        <w:jc w:val="both"/>
        <w:rPr>
          <w:rFonts w:ascii="Arial" w:hAnsi="Arial" w:cs="Arial"/>
          <w:bCs/>
          <w:szCs w:val="24"/>
        </w:rPr>
      </w:pPr>
      <w:r>
        <w:rPr>
          <w:rFonts w:ascii="Arial" w:hAnsi="Arial" w:cs="Arial"/>
          <w:bCs/>
          <w:szCs w:val="24"/>
        </w:rPr>
        <w:t>к</w:t>
      </w:r>
      <w:r w:rsidR="00991904" w:rsidRPr="0050073E">
        <w:rPr>
          <w:rFonts w:ascii="Arial" w:hAnsi="Arial" w:cs="Arial"/>
          <w:bCs/>
          <w:szCs w:val="24"/>
        </w:rPr>
        <w:t>олонка хроматографическая капиллярная DВ-5MS производства фирмы Agilent Technology 60 м * 0,32 мм * 1,0 мкм, или иная колонка, обеспечивающая полное разд</w:t>
      </w:r>
      <w:r w:rsidR="007A0CDE">
        <w:rPr>
          <w:rFonts w:ascii="Arial" w:hAnsi="Arial" w:cs="Arial"/>
          <w:bCs/>
          <w:szCs w:val="24"/>
        </w:rPr>
        <w:t>еление определяемых компонентов;</w:t>
      </w:r>
    </w:p>
    <w:p w14:paraId="210658A2" w14:textId="77777777" w:rsidR="00991904" w:rsidRPr="0050073E" w:rsidRDefault="0050073E" w:rsidP="00ED191B">
      <w:pPr>
        <w:pStyle w:val="a3"/>
        <w:numPr>
          <w:ilvl w:val="0"/>
          <w:numId w:val="13"/>
        </w:numPr>
        <w:tabs>
          <w:tab w:val="left" w:pos="993"/>
        </w:tabs>
        <w:adjustRightInd w:val="0"/>
        <w:snapToGrid w:val="0"/>
        <w:spacing w:after="0" w:line="360" w:lineRule="auto"/>
        <w:ind w:left="0" w:firstLine="709"/>
        <w:jc w:val="both"/>
        <w:rPr>
          <w:rFonts w:ascii="Arial" w:hAnsi="Arial" w:cs="Arial"/>
          <w:bCs/>
          <w:szCs w:val="24"/>
        </w:rPr>
      </w:pPr>
      <w:r>
        <w:rPr>
          <w:rFonts w:ascii="Arial" w:hAnsi="Arial" w:cs="Arial"/>
          <w:bCs/>
          <w:szCs w:val="24"/>
        </w:rPr>
        <w:lastRenderedPageBreak/>
        <w:t>в</w:t>
      </w:r>
      <w:r w:rsidR="00991904" w:rsidRPr="0050073E">
        <w:rPr>
          <w:rFonts w:ascii="Arial" w:hAnsi="Arial" w:cs="Arial"/>
          <w:bCs/>
          <w:szCs w:val="24"/>
        </w:rPr>
        <w:t xml:space="preserve">одород газообразный чистый по ГОСТ Р 51673, высший сорт, или генератор водорода, например, модель ГВЧ-12М1 производства ООО НПП «Химэлектроника», обеспечивающий подачу водорода </w:t>
      </w:r>
      <w:r w:rsidR="007A0CDE">
        <w:rPr>
          <w:rFonts w:ascii="Arial" w:hAnsi="Arial" w:cs="Arial"/>
          <w:bCs/>
          <w:szCs w:val="24"/>
        </w:rPr>
        <w:t>чистотой 99,9999 %;</w:t>
      </w:r>
      <w:r w:rsidR="00991904" w:rsidRPr="0050073E">
        <w:rPr>
          <w:rFonts w:ascii="Arial" w:hAnsi="Arial" w:cs="Arial"/>
          <w:bCs/>
          <w:szCs w:val="24"/>
        </w:rPr>
        <w:t xml:space="preserve"> </w:t>
      </w:r>
    </w:p>
    <w:p w14:paraId="0B82F494" w14:textId="77777777" w:rsidR="00991904" w:rsidRPr="0050073E" w:rsidRDefault="0050073E" w:rsidP="00ED191B">
      <w:pPr>
        <w:pStyle w:val="a3"/>
        <w:numPr>
          <w:ilvl w:val="0"/>
          <w:numId w:val="13"/>
        </w:numPr>
        <w:tabs>
          <w:tab w:val="left" w:pos="993"/>
        </w:tabs>
        <w:adjustRightInd w:val="0"/>
        <w:snapToGrid w:val="0"/>
        <w:spacing w:after="0" w:line="360" w:lineRule="auto"/>
        <w:ind w:left="0" w:firstLine="709"/>
        <w:jc w:val="both"/>
        <w:rPr>
          <w:rFonts w:ascii="Arial" w:hAnsi="Arial" w:cs="Arial"/>
          <w:bCs/>
          <w:szCs w:val="24"/>
        </w:rPr>
      </w:pPr>
      <w:r>
        <w:rPr>
          <w:rFonts w:ascii="Arial" w:hAnsi="Arial" w:cs="Arial"/>
          <w:bCs/>
          <w:szCs w:val="24"/>
        </w:rPr>
        <w:t>г</w:t>
      </w:r>
      <w:r w:rsidR="00991904" w:rsidRPr="0050073E">
        <w:rPr>
          <w:rFonts w:ascii="Arial" w:hAnsi="Arial" w:cs="Arial"/>
          <w:bCs/>
          <w:szCs w:val="24"/>
        </w:rPr>
        <w:t>елий газообразный марки А (объемна</w:t>
      </w:r>
      <w:r w:rsidR="007A0CDE">
        <w:rPr>
          <w:rFonts w:ascii="Arial" w:hAnsi="Arial" w:cs="Arial"/>
          <w:bCs/>
          <w:szCs w:val="24"/>
        </w:rPr>
        <w:t>я доля гелия не менее 99,995 %);</w:t>
      </w:r>
    </w:p>
    <w:p w14:paraId="39ED8E4F" w14:textId="77777777" w:rsidR="00991904" w:rsidRPr="0050073E" w:rsidRDefault="0050073E" w:rsidP="00ED191B">
      <w:pPr>
        <w:pStyle w:val="a3"/>
        <w:numPr>
          <w:ilvl w:val="0"/>
          <w:numId w:val="13"/>
        </w:numPr>
        <w:tabs>
          <w:tab w:val="left" w:pos="993"/>
        </w:tabs>
        <w:adjustRightInd w:val="0"/>
        <w:snapToGrid w:val="0"/>
        <w:spacing w:after="0" w:line="360" w:lineRule="auto"/>
        <w:ind w:left="0" w:firstLine="709"/>
        <w:jc w:val="both"/>
        <w:rPr>
          <w:rFonts w:ascii="Arial" w:hAnsi="Arial" w:cs="Arial"/>
          <w:bCs/>
          <w:szCs w:val="24"/>
        </w:rPr>
      </w:pPr>
      <w:r>
        <w:rPr>
          <w:rFonts w:ascii="Arial" w:hAnsi="Arial" w:cs="Arial"/>
          <w:bCs/>
          <w:szCs w:val="24"/>
        </w:rPr>
        <w:t>с</w:t>
      </w:r>
      <w:r w:rsidR="00991904" w:rsidRPr="0050073E">
        <w:rPr>
          <w:rFonts w:ascii="Arial" w:hAnsi="Arial" w:cs="Arial"/>
          <w:bCs/>
          <w:szCs w:val="24"/>
        </w:rPr>
        <w:t>редства контроля параметров окружающего воздуха, например, термогигрометр Ива-6Н-Д и мультиметр цифровой APPA</w:t>
      </w:r>
      <w:r w:rsidR="007A0CDE">
        <w:rPr>
          <w:rFonts w:ascii="Arial" w:hAnsi="Arial" w:cs="Arial"/>
          <w:bCs/>
          <w:szCs w:val="24"/>
        </w:rPr>
        <w:t>-71;</w:t>
      </w:r>
    </w:p>
    <w:p w14:paraId="69793D8B" w14:textId="77777777" w:rsidR="00991904" w:rsidRPr="0050073E" w:rsidRDefault="0050073E" w:rsidP="00ED191B">
      <w:pPr>
        <w:pStyle w:val="a3"/>
        <w:numPr>
          <w:ilvl w:val="0"/>
          <w:numId w:val="13"/>
        </w:numPr>
        <w:tabs>
          <w:tab w:val="left" w:pos="993"/>
        </w:tabs>
        <w:adjustRightInd w:val="0"/>
        <w:snapToGrid w:val="0"/>
        <w:spacing w:after="0" w:line="360" w:lineRule="auto"/>
        <w:ind w:left="0" w:firstLine="709"/>
        <w:jc w:val="both"/>
        <w:rPr>
          <w:rFonts w:ascii="Arial" w:hAnsi="Arial" w:cs="Arial"/>
          <w:bCs/>
          <w:szCs w:val="24"/>
        </w:rPr>
      </w:pPr>
      <w:r>
        <w:rPr>
          <w:rFonts w:ascii="Arial" w:hAnsi="Arial" w:cs="Arial"/>
          <w:bCs/>
          <w:szCs w:val="24"/>
        </w:rPr>
        <w:t>в</w:t>
      </w:r>
      <w:r w:rsidR="00991904" w:rsidRPr="0050073E">
        <w:rPr>
          <w:rFonts w:ascii="Arial" w:hAnsi="Arial" w:cs="Arial"/>
          <w:bCs/>
          <w:szCs w:val="24"/>
        </w:rPr>
        <w:t>ысокочистый хладон 114В2 (например, СОП № 01-2015ТС ООО «Технологические системы», массовая доля 1,1,2,2</w:t>
      </w:r>
      <w:r w:rsidR="007A0CDE">
        <w:rPr>
          <w:rFonts w:ascii="Arial" w:hAnsi="Arial" w:cs="Arial"/>
          <w:bCs/>
          <w:szCs w:val="24"/>
        </w:rPr>
        <w:t>-тетрафтордибромэтана 99,996 %);</w:t>
      </w:r>
    </w:p>
    <w:p w14:paraId="6B3AFD52" w14:textId="77777777" w:rsidR="00991904" w:rsidRPr="0050073E" w:rsidRDefault="0050073E" w:rsidP="00ED191B">
      <w:pPr>
        <w:pStyle w:val="a3"/>
        <w:numPr>
          <w:ilvl w:val="0"/>
          <w:numId w:val="13"/>
        </w:numPr>
        <w:tabs>
          <w:tab w:val="left" w:pos="993"/>
        </w:tabs>
        <w:adjustRightInd w:val="0"/>
        <w:snapToGrid w:val="0"/>
        <w:spacing w:after="0" w:line="360" w:lineRule="auto"/>
        <w:ind w:left="0" w:firstLine="709"/>
        <w:jc w:val="both"/>
        <w:rPr>
          <w:rFonts w:ascii="Arial" w:hAnsi="Arial" w:cs="Arial"/>
          <w:bCs/>
          <w:szCs w:val="24"/>
        </w:rPr>
      </w:pPr>
      <w:r>
        <w:rPr>
          <w:rFonts w:ascii="Arial" w:hAnsi="Arial" w:cs="Arial"/>
          <w:bCs/>
          <w:szCs w:val="24"/>
        </w:rPr>
        <w:t>с</w:t>
      </w:r>
      <w:r w:rsidR="00991904" w:rsidRPr="0050073E">
        <w:rPr>
          <w:rFonts w:ascii="Arial" w:hAnsi="Arial" w:cs="Arial"/>
          <w:bCs/>
          <w:szCs w:val="24"/>
        </w:rPr>
        <w:t>тандартный образец состава хлороформа, например, СОП 0403-03 ER-LH 6 ООО «ЭКРОСХИМ», аттестованное значение массовая доля хлороформа 99,7 %, абсолютная погрешность аттестованного значения ± 0,1 % (Р = 0,95)</w:t>
      </w:r>
      <w:r w:rsidR="007A0CDE">
        <w:rPr>
          <w:rFonts w:ascii="Arial" w:hAnsi="Arial" w:cs="Arial"/>
          <w:bCs/>
          <w:szCs w:val="24"/>
        </w:rPr>
        <w:t>;</w:t>
      </w:r>
    </w:p>
    <w:p w14:paraId="51152E58" w14:textId="77777777" w:rsidR="00991904" w:rsidRPr="0050073E" w:rsidRDefault="0050073E" w:rsidP="00ED191B">
      <w:pPr>
        <w:pStyle w:val="a3"/>
        <w:numPr>
          <w:ilvl w:val="0"/>
          <w:numId w:val="13"/>
        </w:numPr>
        <w:tabs>
          <w:tab w:val="left" w:pos="993"/>
        </w:tabs>
        <w:adjustRightInd w:val="0"/>
        <w:snapToGrid w:val="0"/>
        <w:spacing w:after="0" w:line="360" w:lineRule="auto"/>
        <w:ind w:left="0" w:firstLine="709"/>
        <w:jc w:val="both"/>
        <w:rPr>
          <w:rFonts w:ascii="Arial" w:hAnsi="Arial" w:cs="Arial"/>
          <w:bCs/>
          <w:szCs w:val="24"/>
        </w:rPr>
      </w:pPr>
      <w:r>
        <w:rPr>
          <w:rFonts w:ascii="Arial" w:hAnsi="Arial" w:cs="Arial"/>
          <w:bCs/>
          <w:szCs w:val="24"/>
        </w:rPr>
        <w:t>у</w:t>
      </w:r>
      <w:r w:rsidR="00991904" w:rsidRPr="0050073E">
        <w:rPr>
          <w:rFonts w:ascii="Arial" w:hAnsi="Arial" w:cs="Arial"/>
          <w:bCs/>
          <w:szCs w:val="24"/>
        </w:rPr>
        <w:t>глерод четыреххлористый по ГОСТ 20288, х.ч., массовая доля четыреххлористого углерода не менее 99,80 %, или стандартный образец состава тетрахлорметана (четыреххлористого углерода), например, ГСО 7211-95 МСО 0187:2000, массовая доля тетрахлорметана не менее 99,0 %, абсолютная погрешность аттестованного значения ± 0,1 % (Р = 0,95)</w:t>
      </w:r>
      <w:r w:rsidR="007A0CDE">
        <w:rPr>
          <w:rFonts w:ascii="Arial" w:hAnsi="Arial" w:cs="Arial"/>
          <w:bCs/>
          <w:szCs w:val="24"/>
        </w:rPr>
        <w:t>;</w:t>
      </w:r>
    </w:p>
    <w:p w14:paraId="349FD40A" w14:textId="77777777" w:rsidR="00991904" w:rsidRPr="0050073E" w:rsidRDefault="0050073E" w:rsidP="00ED191B">
      <w:pPr>
        <w:pStyle w:val="a3"/>
        <w:numPr>
          <w:ilvl w:val="0"/>
          <w:numId w:val="13"/>
        </w:numPr>
        <w:tabs>
          <w:tab w:val="left" w:pos="993"/>
        </w:tabs>
        <w:adjustRightInd w:val="0"/>
        <w:snapToGrid w:val="0"/>
        <w:spacing w:after="0" w:line="360" w:lineRule="auto"/>
        <w:ind w:left="0" w:firstLine="709"/>
        <w:jc w:val="both"/>
        <w:rPr>
          <w:rFonts w:ascii="Arial" w:hAnsi="Arial" w:cs="Arial"/>
          <w:bCs/>
          <w:szCs w:val="24"/>
        </w:rPr>
      </w:pPr>
      <w:r>
        <w:rPr>
          <w:rFonts w:ascii="Arial" w:hAnsi="Arial" w:cs="Arial"/>
          <w:bCs/>
          <w:szCs w:val="24"/>
        </w:rPr>
        <w:t>с</w:t>
      </w:r>
      <w:r w:rsidR="00991904" w:rsidRPr="0050073E">
        <w:rPr>
          <w:rFonts w:ascii="Arial" w:hAnsi="Arial" w:cs="Arial"/>
          <w:bCs/>
          <w:szCs w:val="24"/>
        </w:rPr>
        <w:t>тандартный образец состава тетрахлорэтилена, например, ГСО 7212-95 МСО 0188:2000, массовая доля тетрахлорэтилена не менее 99,0 %, абсолютная погрешность аттестованного значения ± 0,1 % (Р = 0,95)</w:t>
      </w:r>
      <w:r w:rsidR="007A0CDE">
        <w:rPr>
          <w:rFonts w:ascii="Arial" w:hAnsi="Arial" w:cs="Arial"/>
          <w:bCs/>
          <w:szCs w:val="24"/>
        </w:rPr>
        <w:t>;</w:t>
      </w:r>
    </w:p>
    <w:p w14:paraId="729656F3" w14:textId="77777777" w:rsidR="00991904" w:rsidRPr="0050073E" w:rsidRDefault="0050073E" w:rsidP="00ED191B">
      <w:pPr>
        <w:pStyle w:val="a3"/>
        <w:numPr>
          <w:ilvl w:val="0"/>
          <w:numId w:val="13"/>
        </w:numPr>
        <w:tabs>
          <w:tab w:val="left" w:pos="993"/>
        </w:tabs>
        <w:adjustRightInd w:val="0"/>
        <w:snapToGrid w:val="0"/>
        <w:spacing w:after="0" w:line="360" w:lineRule="auto"/>
        <w:ind w:left="0" w:firstLine="709"/>
        <w:jc w:val="both"/>
        <w:rPr>
          <w:rFonts w:ascii="Arial" w:hAnsi="Arial" w:cs="Arial"/>
          <w:bCs/>
          <w:szCs w:val="24"/>
        </w:rPr>
      </w:pPr>
      <w:r>
        <w:rPr>
          <w:rFonts w:ascii="Arial" w:hAnsi="Arial" w:cs="Arial"/>
          <w:bCs/>
          <w:szCs w:val="24"/>
        </w:rPr>
        <w:t>х</w:t>
      </w:r>
      <w:r w:rsidR="00991904" w:rsidRPr="0050073E">
        <w:rPr>
          <w:rFonts w:ascii="Arial" w:hAnsi="Arial" w:cs="Arial"/>
          <w:bCs/>
          <w:szCs w:val="24"/>
        </w:rPr>
        <w:t>ладон 113 по ГОСТ 23844, массовая доля трифт</w:t>
      </w:r>
      <w:r w:rsidR="007A0CDE">
        <w:rPr>
          <w:rFonts w:ascii="Arial" w:hAnsi="Arial" w:cs="Arial"/>
          <w:bCs/>
          <w:szCs w:val="24"/>
        </w:rPr>
        <w:t>ортрихлорэтана не менее 99,96 %;</w:t>
      </w:r>
    </w:p>
    <w:p w14:paraId="0C92A7E2" w14:textId="77777777" w:rsidR="00991904" w:rsidRPr="0050073E" w:rsidRDefault="0050073E" w:rsidP="00ED191B">
      <w:pPr>
        <w:pStyle w:val="a3"/>
        <w:numPr>
          <w:ilvl w:val="0"/>
          <w:numId w:val="13"/>
        </w:numPr>
        <w:tabs>
          <w:tab w:val="left" w:pos="993"/>
        </w:tabs>
        <w:adjustRightInd w:val="0"/>
        <w:snapToGrid w:val="0"/>
        <w:spacing w:after="0" w:line="360" w:lineRule="auto"/>
        <w:ind w:left="0" w:firstLine="709"/>
        <w:jc w:val="both"/>
        <w:rPr>
          <w:rFonts w:ascii="Arial" w:hAnsi="Arial" w:cs="Arial"/>
          <w:bCs/>
          <w:szCs w:val="24"/>
        </w:rPr>
      </w:pPr>
      <w:r>
        <w:rPr>
          <w:rFonts w:ascii="Arial" w:hAnsi="Arial" w:cs="Arial"/>
          <w:bCs/>
          <w:szCs w:val="24"/>
        </w:rPr>
        <w:t>в</w:t>
      </w:r>
      <w:r w:rsidR="00991904" w:rsidRPr="0050073E">
        <w:rPr>
          <w:rFonts w:ascii="Arial" w:hAnsi="Arial" w:cs="Arial"/>
          <w:bCs/>
          <w:szCs w:val="24"/>
        </w:rPr>
        <w:t>иалы из темного стекла с герметично закрывающейся крышкой с отверстием и композитной прокладкой ПТФЭ/силикон вместимостью 15 см</w:t>
      </w:r>
      <w:r w:rsidR="00991904" w:rsidRPr="006A2E08">
        <w:rPr>
          <w:rFonts w:ascii="Arial" w:hAnsi="Arial" w:cs="Arial"/>
          <w:bCs/>
          <w:szCs w:val="24"/>
          <w:vertAlign w:val="superscript"/>
        </w:rPr>
        <w:t>3</w:t>
      </w:r>
      <w:r w:rsidR="00991904" w:rsidRPr="0050073E">
        <w:rPr>
          <w:rFonts w:ascii="Arial" w:hAnsi="Arial" w:cs="Arial"/>
          <w:bCs/>
          <w:szCs w:val="24"/>
        </w:rPr>
        <w:t>, например, производства фирмы Supelco, кат. № 27088-U.</w:t>
      </w:r>
    </w:p>
    <w:p w14:paraId="713F4976" w14:textId="77777777" w:rsidR="00991904" w:rsidRPr="00991904" w:rsidRDefault="00991904" w:rsidP="00ED191B">
      <w:pPr>
        <w:adjustRightInd w:val="0"/>
        <w:snapToGrid w:val="0"/>
        <w:spacing w:after="0" w:line="360" w:lineRule="auto"/>
        <w:ind w:firstLine="709"/>
        <w:jc w:val="both"/>
        <w:rPr>
          <w:rFonts w:ascii="Arial" w:hAnsi="Arial" w:cs="Arial"/>
          <w:bCs/>
          <w:szCs w:val="24"/>
        </w:rPr>
      </w:pPr>
      <w:r w:rsidRPr="00991904">
        <w:rPr>
          <w:rFonts w:ascii="Arial" w:hAnsi="Arial" w:cs="Arial"/>
          <w:bCs/>
          <w:szCs w:val="24"/>
        </w:rPr>
        <w:t>Допускается применение других средств измерений с метрологическими характеристиками и оборудования с техническими характеристиками не хуже, а также реактивов и материалов по качеству не ниже вышеуказанных.</w:t>
      </w:r>
    </w:p>
    <w:p w14:paraId="23F23532" w14:textId="77777777" w:rsidR="00F334E2" w:rsidRPr="00F334E2" w:rsidRDefault="00F334E2" w:rsidP="00ED191B">
      <w:pPr>
        <w:adjustRightInd w:val="0"/>
        <w:snapToGrid w:val="0"/>
        <w:spacing w:after="0" w:line="360" w:lineRule="auto"/>
        <w:ind w:firstLine="709"/>
        <w:jc w:val="both"/>
        <w:rPr>
          <w:rFonts w:ascii="Arial" w:hAnsi="Arial" w:cs="Arial"/>
          <w:b/>
          <w:bCs/>
          <w:szCs w:val="24"/>
        </w:rPr>
      </w:pPr>
      <w:r w:rsidRPr="00F334E2">
        <w:rPr>
          <w:rFonts w:ascii="Arial" w:hAnsi="Arial" w:cs="Arial"/>
          <w:b/>
          <w:bCs/>
          <w:szCs w:val="24"/>
        </w:rPr>
        <w:t>В.5 Требования к квалификации операторов и технике безопасности</w:t>
      </w:r>
    </w:p>
    <w:p w14:paraId="1DEF866C" w14:textId="77777777" w:rsidR="00F334E2" w:rsidRPr="00F334E2" w:rsidRDefault="00F334E2" w:rsidP="00ED191B">
      <w:pPr>
        <w:adjustRightInd w:val="0"/>
        <w:snapToGrid w:val="0"/>
        <w:spacing w:after="0" w:line="360" w:lineRule="auto"/>
        <w:ind w:firstLine="709"/>
        <w:jc w:val="both"/>
        <w:rPr>
          <w:rFonts w:ascii="Arial" w:hAnsi="Arial" w:cs="Arial"/>
          <w:bCs/>
          <w:szCs w:val="24"/>
        </w:rPr>
      </w:pPr>
      <w:r w:rsidRPr="00F334E2">
        <w:rPr>
          <w:rFonts w:ascii="Arial" w:hAnsi="Arial" w:cs="Arial"/>
          <w:bCs/>
          <w:szCs w:val="24"/>
        </w:rPr>
        <w:t>Измерения выполняются специалистом, имеющим опыт работы в области аналитической химии, прошедшим проверку знаний по технике безопасности, пожарной безопасности и промышленной санитарии, техническое обучение и сдавшим экзамен на право допуска к самостоятельной работе.</w:t>
      </w:r>
    </w:p>
    <w:p w14:paraId="0904AD1D" w14:textId="77777777" w:rsidR="00F334E2" w:rsidRPr="00F334E2" w:rsidRDefault="00F334E2" w:rsidP="00ED191B">
      <w:pPr>
        <w:adjustRightInd w:val="0"/>
        <w:snapToGrid w:val="0"/>
        <w:spacing w:after="0" w:line="360" w:lineRule="auto"/>
        <w:ind w:firstLine="709"/>
        <w:jc w:val="both"/>
        <w:rPr>
          <w:rFonts w:ascii="Arial" w:hAnsi="Arial" w:cs="Arial"/>
          <w:bCs/>
          <w:szCs w:val="24"/>
        </w:rPr>
      </w:pPr>
      <w:r w:rsidRPr="00F334E2">
        <w:rPr>
          <w:rFonts w:ascii="Arial" w:hAnsi="Arial" w:cs="Arial"/>
          <w:bCs/>
          <w:szCs w:val="24"/>
        </w:rPr>
        <w:t>При выполнении измерений необходимо соблюдать требования техники безопасности при работе с химическими реактивами по ГОСТ 12.1.007, требования пожарной безопасности по ГОСТ 12.1.004 и электробезопасности при работе с электроустановками по ГОСТ 12.1.019.</w:t>
      </w:r>
    </w:p>
    <w:p w14:paraId="1371D6C7" w14:textId="77777777" w:rsidR="00F334E2" w:rsidRPr="00F334E2" w:rsidRDefault="00F334E2" w:rsidP="00ED191B">
      <w:pPr>
        <w:adjustRightInd w:val="0"/>
        <w:snapToGrid w:val="0"/>
        <w:spacing w:after="0" w:line="360" w:lineRule="auto"/>
        <w:ind w:firstLine="709"/>
        <w:jc w:val="both"/>
        <w:rPr>
          <w:rFonts w:ascii="Arial" w:hAnsi="Arial" w:cs="Arial"/>
          <w:bCs/>
          <w:szCs w:val="24"/>
        </w:rPr>
      </w:pPr>
      <w:r w:rsidRPr="00F334E2">
        <w:rPr>
          <w:rFonts w:ascii="Arial" w:hAnsi="Arial" w:cs="Arial"/>
          <w:bCs/>
          <w:szCs w:val="24"/>
        </w:rPr>
        <w:lastRenderedPageBreak/>
        <w:t xml:space="preserve">Помещение, в котором производят измерения, должно быть снабжено приточно-вытяжной вентиляцией по ГОСТ 12.4.021. </w:t>
      </w:r>
    </w:p>
    <w:p w14:paraId="11494E56" w14:textId="77777777" w:rsidR="00F334E2" w:rsidRPr="004035AA" w:rsidRDefault="00F334E2" w:rsidP="00ED191B">
      <w:pPr>
        <w:adjustRightInd w:val="0"/>
        <w:snapToGrid w:val="0"/>
        <w:spacing w:after="0" w:line="360" w:lineRule="auto"/>
        <w:ind w:firstLine="709"/>
        <w:jc w:val="both"/>
        <w:rPr>
          <w:rFonts w:ascii="Arial" w:hAnsi="Arial" w:cs="Arial"/>
          <w:b/>
          <w:bCs/>
          <w:szCs w:val="24"/>
        </w:rPr>
      </w:pPr>
      <w:r w:rsidRPr="004035AA">
        <w:rPr>
          <w:rFonts w:ascii="Arial" w:hAnsi="Arial" w:cs="Arial"/>
          <w:b/>
          <w:bCs/>
          <w:szCs w:val="24"/>
        </w:rPr>
        <w:t>В.6 Подготовка к выполнению измерений</w:t>
      </w:r>
    </w:p>
    <w:p w14:paraId="444EFC01" w14:textId="77777777" w:rsidR="00F334E2" w:rsidRPr="00F334E2" w:rsidRDefault="00F334E2" w:rsidP="00ED191B">
      <w:pPr>
        <w:adjustRightInd w:val="0"/>
        <w:snapToGrid w:val="0"/>
        <w:spacing w:after="0" w:line="360" w:lineRule="auto"/>
        <w:ind w:firstLine="709"/>
        <w:jc w:val="both"/>
        <w:rPr>
          <w:rFonts w:ascii="Arial" w:hAnsi="Arial" w:cs="Arial"/>
          <w:bCs/>
          <w:szCs w:val="24"/>
        </w:rPr>
      </w:pPr>
      <w:r w:rsidRPr="00F334E2">
        <w:rPr>
          <w:rFonts w:ascii="Arial" w:hAnsi="Arial" w:cs="Arial"/>
          <w:bCs/>
          <w:szCs w:val="24"/>
        </w:rPr>
        <w:t xml:space="preserve">Капиллярную колонку устанавливают в термостат хроматографа. Проверяют герметичность газовых линий согласно инструкции по эксплуатации хроматографа. Вновь установленную колонку кондиционируют до стабилизации базовой линии согласно инструкции производителя (руководству пользователя). </w:t>
      </w:r>
    </w:p>
    <w:p w14:paraId="25268623" w14:textId="77777777" w:rsidR="000E21F7" w:rsidRDefault="00F334E2" w:rsidP="00ED191B">
      <w:pPr>
        <w:adjustRightInd w:val="0"/>
        <w:snapToGrid w:val="0"/>
        <w:spacing w:after="0" w:line="360" w:lineRule="auto"/>
        <w:ind w:firstLine="709"/>
        <w:jc w:val="both"/>
        <w:rPr>
          <w:rFonts w:ascii="Arial" w:hAnsi="Arial" w:cs="Arial"/>
          <w:bCs/>
          <w:szCs w:val="24"/>
        </w:rPr>
      </w:pPr>
      <w:r w:rsidRPr="00F334E2">
        <w:rPr>
          <w:rFonts w:ascii="Arial" w:hAnsi="Arial" w:cs="Arial"/>
          <w:bCs/>
          <w:szCs w:val="24"/>
        </w:rPr>
        <w:t>Задаваемые условия газохроматографического анализа указаны в таблице В</w:t>
      </w:r>
      <w:r w:rsidR="002B73D5">
        <w:rPr>
          <w:rFonts w:ascii="Arial" w:hAnsi="Arial" w:cs="Arial"/>
          <w:bCs/>
          <w:szCs w:val="24"/>
        </w:rPr>
        <w:t xml:space="preserve"> </w:t>
      </w:r>
      <w:r w:rsidRPr="00F334E2">
        <w:rPr>
          <w:rFonts w:ascii="Arial" w:hAnsi="Arial" w:cs="Arial"/>
          <w:bCs/>
          <w:szCs w:val="24"/>
        </w:rPr>
        <w:t>2.</w:t>
      </w:r>
    </w:p>
    <w:p w14:paraId="51F4A309" w14:textId="77777777" w:rsidR="002B73D5" w:rsidRDefault="002B73D5" w:rsidP="00962A5F">
      <w:pPr>
        <w:adjustRightInd w:val="0"/>
        <w:snapToGrid w:val="0"/>
        <w:spacing w:after="0" w:line="360" w:lineRule="auto"/>
        <w:rPr>
          <w:rFonts w:ascii="Arial" w:hAnsi="Arial" w:cs="Arial"/>
          <w:bCs/>
          <w:sz w:val="20"/>
          <w:szCs w:val="24"/>
        </w:rPr>
      </w:pPr>
      <w:r w:rsidRPr="00A17C6B">
        <w:rPr>
          <w:rFonts w:ascii="Arial" w:hAnsi="Arial" w:cs="Arial"/>
          <w:bCs/>
          <w:spacing w:val="40"/>
          <w:sz w:val="20"/>
          <w:szCs w:val="24"/>
        </w:rPr>
        <w:t>Таблица В.</w:t>
      </w:r>
      <w:r>
        <w:rPr>
          <w:rFonts w:ascii="Arial" w:hAnsi="Arial" w:cs="Arial"/>
          <w:bCs/>
          <w:spacing w:val="40"/>
          <w:sz w:val="20"/>
          <w:szCs w:val="24"/>
        </w:rPr>
        <w:t>2</w:t>
      </w:r>
      <w:r w:rsidRPr="00A17C6B">
        <w:rPr>
          <w:rFonts w:ascii="Arial" w:hAnsi="Arial" w:cs="Arial"/>
          <w:bCs/>
          <w:sz w:val="20"/>
          <w:szCs w:val="24"/>
        </w:rPr>
        <w:t xml:space="preserve"> –</w:t>
      </w:r>
      <w:r>
        <w:rPr>
          <w:rFonts w:ascii="Arial" w:hAnsi="Arial" w:cs="Arial"/>
          <w:bCs/>
          <w:sz w:val="20"/>
          <w:szCs w:val="24"/>
        </w:rPr>
        <w:t xml:space="preserve"> Условия газохроматографического анализа</w:t>
      </w:r>
    </w:p>
    <w:tbl>
      <w:tblPr>
        <w:tblStyle w:val="a8"/>
        <w:tblW w:w="9652" w:type="dxa"/>
        <w:tblLook w:val="04A0" w:firstRow="1" w:lastRow="0" w:firstColumn="1" w:lastColumn="0" w:noHBand="0" w:noVBand="1"/>
      </w:tblPr>
      <w:tblGrid>
        <w:gridCol w:w="7933"/>
        <w:gridCol w:w="1701"/>
        <w:gridCol w:w="18"/>
      </w:tblGrid>
      <w:tr w:rsidR="00962A5F" w14:paraId="5ED18C43" w14:textId="77777777" w:rsidTr="002613CA">
        <w:trPr>
          <w:gridAfter w:val="1"/>
          <w:wAfter w:w="18" w:type="dxa"/>
        </w:trPr>
        <w:tc>
          <w:tcPr>
            <w:tcW w:w="7933" w:type="dxa"/>
          </w:tcPr>
          <w:p w14:paraId="311F848F"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Начальная температура термостата колонок,</w:t>
            </w:r>
            <w:r w:rsidRPr="00B3428A">
              <w:rPr>
                <w:rFonts w:ascii="Arial" w:hAnsi="Arial" w:cs="Arial"/>
                <w:szCs w:val="24"/>
                <w:vertAlign w:val="superscript"/>
              </w:rPr>
              <w:t xml:space="preserve"> </w:t>
            </w:r>
            <w:r w:rsidRPr="00B3428A">
              <w:rPr>
                <w:rFonts w:ascii="Arial" w:hAnsi="Arial" w:cs="Arial"/>
                <w:szCs w:val="24"/>
              </w:rPr>
              <w:t>°С</w:t>
            </w:r>
          </w:p>
        </w:tc>
        <w:tc>
          <w:tcPr>
            <w:tcW w:w="1701" w:type="dxa"/>
          </w:tcPr>
          <w:p w14:paraId="212D3832" w14:textId="77777777" w:rsidR="00962A5F" w:rsidRPr="00B3428A" w:rsidRDefault="00962A5F" w:rsidP="002613CA">
            <w:pPr>
              <w:widowControl w:val="0"/>
              <w:spacing w:line="360" w:lineRule="auto"/>
              <w:jc w:val="center"/>
              <w:rPr>
                <w:rFonts w:ascii="Arial" w:hAnsi="Arial" w:cs="Arial"/>
                <w:szCs w:val="24"/>
              </w:rPr>
            </w:pPr>
            <w:r w:rsidRPr="00B3428A">
              <w:rPr>
                <w:rFonts w:ascii="Arial" w:hAnsi="Arial" w:cs="Arial"/>
                <w:szCs w:val="24"/>
              </w:rPr>
              <w:t>35</w:t>
            </w:r>
          </w:p>
        </w:tc>
      </w:tr>
      <w:tr w:rsidR="00962A5F" w14:paraId="796802E6" w14:textId="77777777" w:rsidTr="002613CA">
        <w:trPr>
          <w:gridAfter w:val="1"/>
          <w:wAfter w:w="18" w:type="dxa"/>
        </w:trPr>
        <w:tc>
          <w:tcPr>
            <w:tcW w:w="7933" w:type="dxa"/>
          </w:tcPr>
          <w:p w14:paraId="27FEC5BA"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Продолжительность выдержки при 35 °С, мин</w:t>
            </w:r>
          </w:p>
        </w:tc>
        <w:tc>
          <w:tcPr>
            <w:tcW w:w="1701" w:type="dxa"/>
          </w:tcPr>
          <w:p w14:paraId="73F42CCF" w14:textId="77777777" w:rsidR="00962A5F" w:rsidRPr="00B3428A" w:rsidRDefault="00962A5F" w:rsidP="002613CA">
            <w:pPr>
              <w:widowControl w:val="0"/>
              <w:spacing w:line="360" w:lineRule="auto"/>
              <w:jc w:val="center"/>
              <w:rPr>
                <w:rFonts w:ascii="Arial" w:hAnsi="Arial" w:cs="Arial"/>
                <w:szCs w:val="24"/>
              </w:rPr>
            </w:pPr>
            <w:r w:rsidRPr="00B3428A">
              <w:rPr>
                <w:rFonts w:ascii="Arial" w:hAnsi="Arial" w:cs="Arial"/>
                <w:szCs w:val="24"/>
              </w:rPr>
              <w:t>10</w:t>
            </w:r>
          </w:p>
        </w:tc>
      </w:tr>
      <w:tr w:rsidR="00962A5F" w14:paraId="2272486E" w14:textId="77777777" w:rsidTr="002613CA">
        <w:trPr>
          <w:gridAfter w:val="1"/>
          <w:wAfter w:w="18" w:type="dxa"/>
        </w:trPr>
        <w:tc>
          <w:tcPr>
            <w:tcW w:w="7933" w:type="dxa"/>
          </w:tcPr>
          <w:p w14:paraId="26441B95"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Скорость подъема температуры, °С</w:t>
            </w:r>
          </w:p>
        </w:tc>
        <w:tc>
          <w:tcPr>
            <w:tcW w:w="1701" w:type="dxa"/>
          </w:tcPr>
          <w:p w14:paraId="1DE2D782" w14:textId="77777777" w:rsidR="00962A5F" w:rsidRPr="00B3428A" w:rsidRDefault="00962A5F" w:rsidP="002613CA">
            <w:pPr>
              <w:widowControl w:val="0"/>
              <w:spacing w:line="360" w:lineRule="auto"/>
              <w:jc w:val="center"/>
              <w:rPr>
                <w:rFonts w:ascii="Arial" w:hAnsi="Arial" w:cs="Arial"/>
                <w:szCs w:val="24"/>
              </w:rPr>
            </w:pPr>
            <w:r w:rsidRPr="00B3428A">
              <w:rPr>
                <w:rFonts w:ascii="Arial" w:hAnsi="Arial" w:cs="Arial"/>
                <w:szCs w:val="24"/>
              </w:rPr>
              <w:t>5</w:t>
            </w:r>
          </w:p>
        </w:tc>
      </w:tr>
      <w:tr w:rsidR="00962A5F" w14:paraId="4347F8AB" w14:textId="77777777" w:rsidTr="002613CA">
        <w:trPr>
          <w:gridAfter w:val="1"/>
          <w:wAfter w:w="18" w:type="dxa"/>
        </w:trPr>
        <w:tc>
          <w:tcPr>
            <w:tcW w:w="7933" w:type="dxa"/>
          </w:tcPr>
          <w:p w14:paraId="15517244"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Конечная температура термостата колонок,</w:t>
            </w:r>
            <w:r w:rsidRPr="00B3428A">
              <w:rPr>
                <w:rFonts w:ascii="Arial" w:hAnsi="Arial" w:cs="Arial"/>
                <w:szCs w:val="24"/>
                <w:vertAlign w:val="superscript"/>
              </w:rPr>
              <w:t xml:space="preserve"> </w:t>
            </w:r>
            <w:r w:rsidRPr="00B3428A">
              <w:rPr>
                <w:rFonts w:ascii="Arial" w:hAnsi="Arial" w:cs="Arial"/>
                <w:szCs w:val="24"/>
              </w:rPr>
              <w:t>°С</w:t>
            </w:r>
          </w:p>
        </w:tc>
        <w:tc>
          <w:tcPr>
            <w:tcW w:w="1701" w:type="dxa"/>
          </w:tcPr>
          <w:p w14:paraId="7099470F" w14:textId="77777777" w:rsidR="00962A5F" w:rsidRPr="00B3428A" w:rsidRDefault="00962A5F" w:rsidP="002613CA">
            <w:pPr>
              <w:widowControl w:val="0"/>
              <w:spacing w:line="360" w:lineRule="auto"/>
              <w:jc w:val="center"/>
              <w:rPr>
                <w:rFonts w:ascii="Arial" w:hAnsi="Arial" w:cs="Arial"/>
                <w:szCs w:val="24"/>
              </w:rPr>
            </w:pPr>
            <w:r w:rsidRPr="00B3428A">
              <w:rPr>
                <w:rFonts w:ascii="Arial" w:hAnsi="Arial" w:cs="Arial"/>
                <w:szCs w:val="24"/>
              </w:rPr>
              <w:t>100</w:t>
            </w:r>
          </w:p>
        </w:tc>
      </w:tr>
      <w:tr w:rsidR="00962A5F" w14:paraId="61482216" w14:textId="77777777" w:rsidTr="002613CA">
        <w:trPr>
          <w:gridAfter w:val="1"/>
          <w:wAfter w:w="18" w:type="dxa"/>
        </w:trPr>
        <w:tc>
          <w:tcPr>
            <w:tcW w:w="7933" w:type="dxa"/>
          </w:tcPr>
          <w:p w14:paraId="3B1B9974"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Продолжительность выдержки при 100 °С, мин</w:t>
            </w:r>
          </w:p>
        </w:tc>
        <w:tc>
          <w:tcPr>
            <w:tcW w:w="1701" w:type="dxa"/>
          </w:tcPr>
          <w:p w14:paraId="2CDACF1C" w14:textId="77777777" w:rsidR="00962A5F" w:rsidRPr="00B3428A" w:rsidRDefault="00962A5F" w:rsidP="002613CA">
            <w:pPr>
              <w:widowControl w:val="0"/>
              <w:spacing w:line="360" w:lineRule="auto"/>
              <w:jc w:val="center"/>
              <w:rPr>
                <w:rFonts w:ascii="Arial" w:hAnsi="Arial" w:cs="Arial"/>
                <w:szCs w:val="24"/>
              </w:rPr>
            </w:pPr>
            <w:r w:rsidRPr="00B3428A">
              <w:rPr>
                <w:rFonts w:ascii="Arial" w:hAnsi="Arial" w:cs="Arial"/>
                <w:szCs w:val="24"/>
              </w:rPr>
              <w:t>12</w:t>
            </w:r>
          </w:p>
        </w:tc>
      </w:tr>
      <w:tr w:rsidR="00962A5F" w14:paraId="4838E064" w14:textId="77777777" w:rsidTr="002613CA">
        <w:trPr>
          <w:gridAfter w:val="1"/>
          <w:wAfter w:w="18" w:type="dxa"/>
        </w:trPr>
        <w:tc>
          <w:tcPr>
            <w:tcW w:w="7933" w:type="dxa"/>
          </w:tcPr>
          <w:p w14:paraId="275099AF"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Температура испарителя, °С</w:t>
            </w:r>
          </w:p>
        </w:tc>
        <w:tc>
          <w:tcPr>
            <w:tcW w:w="1701" w:type="dxa"/>
          </w:tcPr>
          <w:p w14:paraId="5A24936F" w14:textId="77777777" w:rsidR="00962A5F" w:rsidRPr="00B3428A" w:rsidRDefault="00962A5F" w:rsidP="002613CA">
            <w:pPr>
              <w:widowControl w:val="0"/>
              <w:spacing w:line="360" w:lineRule="auto"/>
              <w:jc w:val="center"/>
              <w:rPr>
                <w:rFonts w:ascii="Arial" w:hAnsi="Arial" w:cs="Arial"/>
                <w:szCs w:val="24"/>
              </w:rPr>
            </w:pPr>
            <w:r w:rsidRPr="00B3428A">
              <w:rPr>
                <w:rFonts w:ascii="Arial" w:hAnsi="Arial" w:cs="Arial"/>
                <w:szCs w:val="24"/>
              </w:rPr>
              <w:t>150</w:t>
            </w:r>
          </w:p>
        </w:tc>
      </w:tr>
      <w:tr w:rsidR="00962A5F" w14:paraId="6A58E3EA" w14:textId="77777777" w:rsidTr="002613CA">
        <w:trPr>
          <w:gridAfter w:val="1"/>
          <w:wAfter w:w="18" w:type="dxa"/>
        </w:trPr>
        <w:tc>
          <w:tcPr>
            <w:tcW w:w="7933" w:type="dxa"/>
          </w:tcPr>
          <w:p w14:paraId="490538B7"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Температура детектора, °С</w:t>
            </w:r>
          </w:p>
        </w:tc>
        <w:tc>
          <w:tcPr>
            <w:tcW w:w="1701" w:type="dxa"/>
          </w:tcPr>
          <w:p w14:paraId="685D9CE5" w14:textId="77777777" w:rsidR="00962A5F" w:rsidRPr="00B3428A" w:rsidRDefault="00962A5F" w:rsidP="002613CA">
            <w:pPr>
              <w:widowControl w:val="0"/>
              <w:spacing w:line="360" w:lineRule="auto"/>
              <w:jc w:val="center"/>
              <w:rPr>
                <w:rFonts w:ascii="Arial" w:hAnsi="Arial" w:cs="Arial"/>
                <w:szCs w:val="24"/>
              </w:rPr>
            </w:pPr>
            <w:r w:rsidRPr="00B3428A">
              <w:rPr>
                <w:rFonts w:ascii="Arial" w:hAnsi="Arial" w:cs="Arial"/>
                <w:szCs w:val="24"/>
              </w:rPr>
              <w:t>150</w:t>
            </w:r>
          </w:p>
        </w:tc>
      </w:tr>
      <w:tr w:rsidR="00962A5F" w14:paraId="24C591B6" w14:textId="77777777" w:rsidTr="002613CA">
        <w:trPr>
          <w:gridAfter w:val="1"/>
          <w:wAfter w:w="18" w:type="dxa"/>
        </w:trPr>
        <w:tc>
          <w:tcPr>
            <w:tcW w:w="7933" w:type="dxa"/>
          </w:tcPr>
          <w:p w14:paraId="6F2C8955"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Мощность детектора, %</w:t>
            </w:r>
          </w:p>
        </w:tc>
        <w:tc>
          <w:tcPr>
            <w:tcW w:w="1701" w:type="dxa"/>
          </w:tcPr>
          <w:p w14:paraId="1A9D6F5A" w14:textId="77777777" w:rsidR="00962A5F" w:rsidRPr="00B3428A" w:rsidRDefault="00962A5F" w:rsidP="002613CA">
            <w:pPr>
              <w:widowControl w:val="0"/>
              <w:spacing w:line="360" w:lineRule="auto"/>
              <w:jc w:val="center"/>
              <w:rPr>
                <w:rFonts w:ascii="Arial" w:hAnsi="Arial" w:cs="Arial"/>
                <w:szCs w:val="24"/>
              </w:rPr>
            </w:pPr>
            <w:r w:rsidRPr="00B3428A">
              <w:rPr>
                <w:rFonts w:ascii="Arial" w:hAnsi="Arial" w:cs="Arial"/>
                <w:szCs w:val="24"/>
              </w:rPr>
              <w:t>100</w:t>
            </w:r>
          </w:p>
        </w:tc>
      </w:tr>
      <w:tr w:rsidR="00962A5F" w14:paraId="099BF2CD" w14:textId="77777777" w:rsidTr="002613CA">
        <w:trPr>
          <w:gridAfter w:val="1"/>
          <w:wAfter w:w="18" w:type="dxa"/>
        </w:trPr>
        <w:tc>
          <w:tcPr>
            <w:tcW w:w="7933" w:type="dxa"/>
          </w:tcPr>
          <w:p w14:paraId="4A73A791"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Газ-носитель и поддувочный газ</w:t>
            </w:r>
          </w:p>
        </w:tc>
        <w:tc>
          <w:tcPr>
            <w:tcW w:w="1701" w:type="dxa"/>
          </w:tcPr>
          <w:p w14:paraId="51F04535" w14:textId="77777777" w:rsidR="00962A5F" w:rsidRPr="00B3428A" w:rsidRDefault="00962A5F" w:rsidP="002613CA">
            <w:pPr>
              <w:widowControl w:val="0"/>
              <w:spacing w:line="360" w:lineRule="auto"/>
              <w:jc w:val="center"/>
              <w:rPr>
                <w:rFonts w:ascii="Arial" w:hAnsi="Arial" w:cs="Arial"/>
                <w:szCs w:val="24"/>
              </w:rPr>
            </w:pPr>
            <w:r w:rsidRPr="00B3428A">
              <w:rPr>
                <w:rFonts w:ascii="Arial" w:hAnsi="Arial" w:cs="Arial"/>
                <w:szCs w:val="24"/>
              </w:rPr>
              <w:t>Водород или гелий</w:t>
            </w:r>
          </w:p>
        </w:tc>
      </w:tr>
      <w:tr w:rsidR="00962A5F" w14:paraId="39463582" w14:textId="77777777" w:rsidTr="002613CA">
        <w:trPr>
          <w:gridAfter w:val="1"/>
          <w:wAfter w:w="18" w:type="dxa"/>
        </w:trPr>
        <w:tc>
          <w:tcPr>
            <w:tcW w:w="7933" w:type="dxa"/>
          </w:tcPr>
          <w:p w14:paraId="3EBE4F35"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Расход поддувочного газа через каждую спираль детектора, см</w:t>
            </w:r>
            <w:r w:rsidRPr="00B3428A">
              <w:rPr>
                <w:rFonts w:ascii="Arial" w:hAnsi="Arial" w:cs="Arial"/>
                <w:szCs w:val="24"/>
                <w:vertAlign w:val="superscript"/>
              </w:rPr>
              <w:t>3</w:t>
            </w:r>
            <w:r w:rsidRPr="00B3428A">
              <w:rPr>
                <w:rFonts w:ascii="Arial" w:hAnsi="Arial" w:cs="Arial"/>
                <w:szCs w:val="24"/>
              </w:rPr>
              <w:t>/мин</w:t>
            </w:r>
          </w:p>
        </w:tc>
        <w:tc>
          <w:tcPr>
            <w:tcW w:w="1701" w:type="dxa"/>
          </w:tcPr>
          <w:p w14:paraId="25F16897" w14:textId="77777777" w:rsidR="00962A5F" w:rsidRPr="00B3428A" w:rsidRDefault="00962A5F" w:rsidP="002613CA">
            <w:pPr>
              <w:widowControl w:val="0"/>
              <w:spacing w:line="360" w:lineRule="auto"/>
              <w:jc w:val="center"/>
              <w:rPr>
                <w:rFonts w:ascii="Arial" w:hAnsi="Arial" w:cs="Arial"/>
                <w:szCs w:val="24"/>
              </w:rPr>
            </w:pPr>
            <w:r>
              <w:rPr>
                <w:rFonts w:ascii="Arial" w:hAnsi="Arial" w:cs="Arial"/>
                <w:szCs w:val="24"/>
              </w:rPr>
              <w:t>15</w:t>
            </w:r>
            <w:r w:rsidRPr="00B3428A">
              <w:rPr>
                <w:rFonts w:ascii="Arial" w:hAnsi="Arial" w:cs="Arial"/>
                <w:szCs w:val="24"/>
                <w:vertAlign w:val="superscript"/>
              </w:rPr>
              <w:t>1)</w:t>
            </w:r>
          </w:p>
        </w:tc>
      </w:tr>
      <w:tr w:rsidR="00962A5F" w14:paraId="64E67563" w14:textId="77777777" w:rsidTr="002613CA">
        <w:trPr>
          <w:gridAfter w:val="1"/>
          <w:wAfter w:w="18" w:type="dxa"/>
        </w:trPr>
        <w:tc>
          <w:tcPr>
            <w:tcW w:w="7933" w:type="dxa"/>
          </w:tcPr>
          <w:p w14:paraId="557F8F19"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Объемный расход газа-носителя через капиллярную колонку, см</w:t>
            </w:r>
            <w:r w:rsidRPr="00B3428A">
              <w:rPr>
                <w:rFonts w:ascii="Arial" w:hAnsi="Arial" w:cs="Arial"/>
                <w:szCs w:val="24"/>
                <w:vertAlign w:val="superscript"/>
              </w:rPr>
              <w:t>3</w:t>
            </w:r>
            <w:r w:rsidRPr="00B3428A">
              <w:rPr>
                <w:rFonts w:ascii="Arial" w:hAnsi="Arial" w:cs="Arial"/>
                <w:szCs w:val="24"/>
              </w:rPr>
              <w:t>/мин</w:t>
            </w:r>
          </w:p>
        </w:tc>
        <w:tc>
          <w:tcPr>
            <w:tcW w:w="1701" w:type="dxa"/>
          </w:tcPr>
          <w:p w14:paraId="19A187E1" w14:textId="77777777" w:rsidR="00962A5F" w:rsidRPr="00B3428A" w:rsidRDefault="00962A5F" w:rsidP="002613CA">
            <w:pPr>
              <w:widowControl w:val="0"/>
              <w:spacing w:line="360" w:lineRule="auto"/>
              <w:jc w:val="center"/>
              <w:rPr>
                <w:rFonts w:ascii="Arial" w:hAnsi="Arial" w:cs="Arial"/>
                <w:szCs w:val="24"/>
              </w:rPr>
            </w:pPr>
            <w:r w:rsidRPr="00B3428A">
              <w:rPr>
                <w:rFonts w:ascii="Arial" w:hAnsi="Arial" w:cs="Arial"/>
                <w:szCs w:val="24"/>
              </w:rPr>
              <w:t>1</w:t>
            </w:r>
          </w:p>
        </w:tc>
      </w:tr>
      <w:tr w:rsidR="00962A5F" w14:paraId="3A161098" w14:textId="77777777" w:rsidTr="002613CA">
        <w:trPr>
          <w:gridAfter w:val="1"/>
          <w:wAfter w:w="18" w:type="dxa"/>
        </w:trPr>
        <w:tc>
          <w:tcPr>
            <w:tcW w:w="7933" w:type="dxa"/>
          </w:tcPr>
          <w:p w14:paraId="78324F12"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Объемный расход газа-носителя делителя потока сплит, см</w:t>
            </w:r>
            <w:r w:rsidRPr="00B3428A">
              <w:rPr>
                <w:rFonts w:ascii="Arial" w:hAnsi="Arial" w:cs="Arial"/>
                <w:szCs w:val="24"/>
                <w:vertAlign w:val="superscript"/>
              </w:rPr>
              <w:t>3</w:t>
            </w:r>
            <w:r w:rsidRPr="00B3428A">
              <w:rPr>
                <w:rFonts w:ascii="Arial" w:hAnsi="Arial" w:cs="Arial"/>
                <w:szCs w:val="24"/>
              </w:rPr>
              <w:t>/мин</w:t>
            </w:r>
          </w:p>
        </w:tc>
        <w:tc>
          <w:tcPr>
            <w:tcW w:w="1701" w:type="dxa"/>
          </w:tcPr>
          <w:p w14:paraId="3D106C43" w14:textId="77777777" w:rsidR="00962A5F" w:rsidRPr="00B3428A" w:rsidRDefault="00962A5F" w:rsidP="002613CA">
            <w:pPr>
              <w:widowControl w:val="0"/>
              <w:spacing w:line="360" w:lineRule="auto"/>
              <w:jc w:val="center"/>
              <w:rPr>
                <w:rFonts w:ascii="Arial" w:hAnsi="Arial" w:cs="Arial"/>
                <w:szCs w:val="24"/>
              </w:rPr>
            </w:pPr>
            <w:r w:rsidRPr="00B3428A">
              <w:rPr>
                <w:rFonts w:ascii="Arial" w:hAnsi="Arial" w:cs="Arial"/>
                <w:szCs w:val="24"/>
              </w:rPr>
              <w:t>20</w:t>
            </w:r>
          </w:p>
        </w:tc>
      </w:tr>
      <w:tr w:rsidR="00962A5F" w14:paraId="41A8A266" w14:textId="77777777" w:rsidTr="002613CA">
        <w:trPr>
          <w:gridAfter w:val="1"/>
          <w:wAfter w:w="18" w:type="dxa"/>
        </w:trPr>
        <w:tc>
          <w:tcPr>
            <w:tcW w:w="7933" w:type="dxa"/>
          </w:tcPr>
          <w:p w14:paraId="7B877147" w14:textId="77777777" w:rsidR="00962A5F" w:rsidRPr="00B3428A" w:rsidRDefault="00962A5F" w:rsidP="002613CA">
            <w:pPr>
              <w:widowControl w:val="0"/>
              <w:spacing w:line="360" w:lineRule="auto"/>
              <w:rPr>
                <w:rFonts w:ascii="Arial" w:hAnsi="Arial" w:cs="Arial"/>
                <w:szCs w:val="24"/>
              </w:rPr>
            </w:pPr>
            <w:r w:rsidRPr="00B3428A">
              <w:rPr>
                <w:rFonts w:ascii="Arial" w:hAnsi="Arial" w:cs="Arial"/>
                <w:szCs w:val="24"/>
              </w:rPr>
              <w:t>Объем вводимой жидкой пробы при анализе, мм</w:t>
            </w:r>
            <w:r w:rsidRPr="00B3428A">
              <w:rPr>
                <w:rFonts w:ascii="Arial" w:hAnsi="Arial" w:cs="Arial"/>
                <w:szCs w:val="24"/>
                <w:vertAlign w:val="superscript"/>
              </w:rPr>
              <w:t>3</w:t>
            </w:r>
          </w:p>
        </w:tc>
        <w:tc>
          <w:tcPr>
            <w:tcW w:w="1701" w:type="dxa"/>
          </w:tcPr>
          <w:p w14:paraId="1611BDBC" w14:textId="77777777" w:rsidR="00962A5F" w:rsidRPr="00B3428A" w:rsidRDefault="00962A5F" w:rsidP="002613CA">
            <w:pPr>
              <w:widowControl w:val="0"/>
              <w:spacing w:line="360" w:lineRule="auto"/>
              <w:jc w:val="center"/>
              <w:rPr>
                <w:rFonts w:ascii="Arial" w:hAnsi="Arial" w:cs="Arial"/>
                <w:szCs w:val="24"/>
              </w:rPr>
            </w:pPr>
            <w:r w:rsidRPr="00B3428A">
              <w:rPr>
                <w:rFonts w:ascii="Arial" w:hAnsi="Arial" w:cs="Arial"/>
                <w:szCs w:val="24"/>
              </w:rPr>
              <w:t>1</w:t>
            </w:r>
          </w:p>
        </w:tc>
      </w:tr>
      <w:tr w:rsidR="00962A5F" w14:paraId="0BED94F2" w14:textId="77777777" w:rsidTr="002613CA">
        <w:tc>
          <w:tcPr>
            <w:tcW w:w="9652" w:type="dxa"/>
            <w:gridSpan w:val="3"/>
          </w:tcPr>
          <w:p w14:paraId="7D6AF95E" w14:textId="77777777" w:rsidR="00962A5F" w:rsidRDefault="00962A5F" w:rsidP="002613CA">
            <w:pPr>
              <w:adjustRightInd w:val="0"/>
              <w:snapToGrid w:val="0"/>
              <w:spacing w:line="360" w:lineRule="auto"/>
              <w:ind w:firstLine="589"/>
              <w:jc w:val="both"/>
              <w:rPr>
                <w:rFonts w:ascii="Arial" w:hAnsi="Arial" w:cs="Arial"/>
                <w:bCs/>
                <w:sz w:val="20"/>
                <w:szCs w:val="24"/>
              </w:rPr>
            </w:pPr>
            <w:r w:rsidRPr="00026DB1">
              <w:rPr>
                <w:rFonts w:ascii="Arial" w:hAnsi="Arial" w:cs="Arial"/>
                <w:sz w:val="20"/>
                <w:szCs w:val="24"/>
                <w:vertAlign w:val="superscript"/>
              </w:rPr>
              <w:t xml:space="preserve">1) </w:t>
            </w:r>
            <w:r w:rsidRPr="00026DB1">
              <w:rPr>
                <w:rFonts w:ascii="Arial" w:hAnsi="Arial" w:cs="Arial"/>
                <w:sz w:val="20"/>
                <w:szCs w:val="24"/>
              </w:rPr>
              <w:t>Расход поддувочного газа указан для газовой схемы из двух независимых регуляторов расхода для спирали сравнения и аналитической спирали детектора; для схемы с одним регулятором и делителем потока устанавливается расход поддувочного газа 30 см</w:t>
            </w:r>
            <w:r w:rsidRPr="00026DB1">
              <w:rPr>
                <w:rFonts w:ascii="Arial" w:hAnsi="Arial" w:cs="Arial"/>
                <w:sz w:val="20"/>
                <w:szCs w:val="24"/>
                <w:vertAlign w:val="superscript"/>
              </w:rPr>
              <w:t>3</w:t>
            </w:r>
            <w:r w:rsidRPr="00026DB1">
              <w:rPr>
                <w:rFonts w:ascii="Arial" w:hAnsi="Arial" w:cs="Arial"/>
                <w:sz w:val="20"/>
                <w:szCs w:val="24"/>
              </w:rPr>
              <w:t>/мин.</w:t>
            </w:r>
          </w:p>
        </w:tc>
      </w:tr>
    </w:tbl>
    <w:p w14:paraId="3477BCE4" w14:textId="77777777" w:rsidR="009A578A" w:rsidRDefault="009A578A" w:rsidP="00ED191B">
      <w:pPr>
        <w:adjustRightInd w:val="0"/>
        <w:snapToGrid w:val="0"/>
        <w:spacing w:after="0" w:line="360" w:lineRule="auto"/>
        <w:ind w:firstLine="709"/>
        <w:rPr>
          <w:rFonts w:ascii="Arial" w:hAnsi="Arial" w:cs="Arial"/>
          <w:bCs/>
          <w:sz w:val="20"/>
          <w:szCs w:val="24"/>
        </w:rPr>
      </w:pPr>
    </w:p>
    <w:p w14:paraId="70963A69" w14:textId="77777777" w:rsidR="004035AA" w:rsidRPr="004035AA" w:rsidRDefault="004035AA" w:rsidP="00ED191B">
      <w:pPr>
        <w:adjustRightInd w:val="0"/>
        <w:snapToGrid w:val="0"/>
        <w:spacing w:after="0" w:line="360" w:lineRule="auto"/>
        <w:ind w:firstLine="709"/>
        <w:jc w:val="both"/>
        <w:rPr>
          <w:rFonts w:ascii="Arial" w:hAnsi="Arial" w:cs="Arial"/>
          <w:b/>
          <w:bCs/>
          <w:szCs w:val="24"/>
        </w:rPr>
      </w:pPr>
      <w:r w:rsidRPr="004035AA">
        <w:rPr>
          <w:rFonts w:ascii="Arial" w:hAnsi="Arial" w:cs="Arial"/>
          <w:b/>
          <w:bCs/>
          <w:szCs w:val="24"/>
        </w:rPr>
        <w:t>В.7 Порядок выполнения измерений</w:t>
      </w:r>
    </w:p>
    <w:p w14:paraId="4E4BC834" w14:textId="77777777" w:rsidR="004035AA" w:rsidRPr="004035AA" w:rsidRDefault="004035AA" w:rsidP="00ED191B">
      <w:pPr>
        <w:adjustRightInd w:val="0"/>
        <w:snapToGrid w:val="0"/>
        <w:spacing w:after="0" w:line="360" w:lineRule="auto"/>
        <w:ind w:firstLine="709"/>
        <w:jc w:val="both"/>
        <w:rPr>
          <w:rFonts w:ascii="Arial" w:hAnsi="Arial" w:cs="Arial"/>
          <w:bCs/>
          <w:szCs w:val="24"/>
        </w:rPr>
      </w:pPr>
      <w:r w:rsidRPr="004035AA">
        <w:rPr>
          <w:rFonts w:ascii="Arial" w:hAnsi="Arial" w:cs="Arial"/>
          <w:bCs/>
          <w:szCs w:val="24"/>
        </w:rPr>
        <w:t xml:space="preserve">В.7.1 Устанавливают значения параметров, указанных в таблице В.2. После выхода хроматографа на режим и стабилизации нулевой линии приступают к анализу. Рабочую пробу вводят микрошприцем и сразу же включают режим анализа. Проводят два последовательных ввода рабочей пробы и регистрируют площади пиков компонентов. </w:t>
      </w:r>
    </w:p>
    <w:p w14:paraId="4C4C48AF" w14:textId="77777777" w:rsidR="004035AA" w:rsidRPr="004035AA" w:rsidRDefault="004035AA" w:rsidP="00ED191B">
      <w:pPr>
        <w:adjustRightInd w:val="0"/>
        <w:snapToGrid w:val="0"/>
        <w:spacing w:after="0" w:line="360" w:lineRule="auto"/>
        <w:ind w:firstLine="709"/>
        <w:jc w:val="both"/>
        <w:rPr>
          <w:rFonts w:ascii="Arial" w:hAnsi="Arial" w:cs="Arial"/>
          <w:bCs/>
          <w:szCs w:val="24"/>
        </w:rPr>
      </w:pPr>
      <w:r w:rsidRPr="004035AA">
        <w:rPr>
          <w:rFonts w:ascii="Arial" w:hAnsi="Arial" w:cs="Arial"/>
          <w:bCs/>
          <w:szCs w:val="24"/>
        </w:rPr>
        <w:t xml:space="preserve">В.7.2 Идентификацию компонентов пробы осуществляют методом хромато-масс-спектрометрии по </w:t>
      </w:r>
      <w:r w:rsidR="0087410D" w:rsidRPr="009619D3">
        <w:rPr>
          <w:rFonts w:ascii="Arial" w:hAnsi="Arial" w:cs="Arial"/>
          <w:bCs/>
          <w:szCs w:val="24"/>
        </w:rPr>
        <w:t>ГОСТ Р 51521 (</w:t>
      </w:r>
      <w:r w:rsidR="009619D3">
        <w:rPr>
          <w:rFonts w:ascii="Arial" w:hAnsi="Arial" w:cs="Arial"/>
          <w:bCs/>
          <w:szCs w:val="24"/>
        </w:rPr>
        <w:t>под</w:t>
      </w:r>
      <w:r w:rsidRPr="009619D3">
        <w:rPr>
          <w:rFonts w:ascii="Arial" w:hAnsi="Arial" w:cs="Arial"/>
          <w:bCs/>
          <w:szCs w:val="24"/>
        </w:rPr>
        <w:t>пункт 4.5.1)</w:t>
      </w:r>
      <w:r w:rsidRPr="004035AA">
        <w:rPr>
          <w:rFonts w:ascii="Arial" w:hAnsi="Arial" w:cs="Arial"/>
          <w:bCs/>
          <w:szCs w:val="24"/>
        </w:rPr>
        <w:t xml:space="preserve"> с использованием указанной в п. В.4.2 хроматографической колонки путем сравнения масс-спектров разделенных компонентов смеси с масс-спектрами, содержащимися в компьютерной библиотеке хромато-масс-спектрометра. Компонент считают идентифицированным, если вычисленная программой </w:t>
      </w:r>
      <w:r w:rsidRPr="004035AA">
        <w:rPr>
          <w:rFonts w:ascii="Arial" w:hAnsi="Arial" w:cs="Arial"/>
          <w:bCs/>
          <w:szCs w:val="24"/>
        </w:rPr>
        <w:lastRenderedPageBreak/>
        <w:t xml:space="preserve">сравнения вероятность совпадения масс-спектров составляет не менее 90 %. Правильность идентификации дополнительно контролируют по временам удерживания чистых компонентов (при их наличии). </w:t>
      </w:r>
    </w:p>
    <w:p w14:paraId="258D3A97" w14:textId="77777777" w:rsidR="004035AA" w:rsidRPr="004035AA" w:rsidRDefault="004035AA" w:rsidP="00ED191B">
      <w:pPr>
        <w:adjustRightInd w:val="0"/>
        <w:snapToGrid w:val="0"/>
        <w:spacing w:after="0" w:line="360" w:lineRule="auto"/>
        <w:ind w:firstLine="709"/>
        <w:jc w:val="both"/>
        <w:rPr>
          <w:rFonts w:ascii="Arial" w:hAnsi="Arial" w:cs="Arial"/>
          <w:bCs/>
          <w:szCs w:val="24"/>
        </w:rPr>
      </w:pPr>
      <w:r w:rsidRPr="004035AA">
        <w:rPr>
          <w:rFonts w:ascii="Arial" w:hAnsi="Arial" w:cs="Arial"/>
          <w:bCs/>
          <w:szCs w:val="24"/>
        </w:rPr>
        <w:t>При отсутствии в компьютерной библиотеке подходящего масс-спектра фиксируют время удерживания компонента и обозначают его как неидентифицированный.</w:t>
      </w:r>
    </w:p>
    <w:p w14:paraId="360D849A" w14:textId="77777777" w:rsidR="00C70D27" w:rsidRDefault="004035AA" w:rsidP="00ED191B">
      <w:pPr>
        <w:adjustRightInd w:val="0"/>
        <w:snapToGrid w:val="0"/>
        <w:spacing w:after="0" w:line="360" w:lineRule="auto"/>
        <w:ind w:firstLine="709"/>
        <w:jc w:val="both"/>
        <w:rPr>
          <w:rFonts w:ascii="Arial" w:hAnsi="Arial" w:cs="Arial"/>
          <w:bCs/>
          <w:szCs w:val="24"/>
        </w:rPr>
      </w:pPr>
      <w:r w:rsidRPr="004035AA">
        <w:rPr>
          <w:rFonts w:ascii="Arial" w:hAnsi="Arial" w:cs="Arial"/>
          <w:bCs/>
          <w:szCs w:val="24"/>
        </w:rPr>
        <w:t>Примеры хроматограмм проб хладона 114В2 даны на рисунках В.1 и В.2.</w:t>
      </w:r>
    </w:p>
    <w:p w14:paraId="3FA4E84E" w14:textId="77777777" w:rsidR="006B6C51" w:rsidRPr="004035AA" w:rsidRDefault="006B6C51" w:rsidP="00365D0F">
      <w:pPr>
        <w:adjustRightInd w:val="0"/>
        <w:snapToGrid w:val="0"/>
        <w:spacing w:after="0" w:line="360" w:lineRule="auto"/>
        <w:jc w:val="center"/>
        <w:rPr>
          <w:rFonts w:ascii="Arial" w:hAnsi="Arial" w:cs="Arial"/>
          <w:bCs/>
          <w:szCs w:val="24"/>
        </w:rPr>
      </w:pPr>
      <w:r>
        <w:rPr>
          <w:noProof/>
          <w:lang w:eastAsia="ru-RU"/>
        </w:rPr>
        <w:drawing>
          <wp:inline distT="0" distB="0" distL="0" distR="0" wp14:anchorId="3B71E7B1" wp14:editId="1BD24958">
            <wp:extent cx="5385504" cy="2062717"/>
            <wp:effectExtent l="19050" t="1905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7" cstate="print">
                      <a:biLevel thresh="75000"/>
                    </a:blip>
                    <a:stretch>
                      <a:fillRect/>
                    </a:stretch>
                  </pic:blipFill>
                  <pic:spPr bwMode="auto">
                    <a:xfrm>
                      <a:off x="0" y="0"/>
                      <a:ext cx="5414705" cy="2073901"/>
                    </a:xfrm>
                    <a:prstGeom prst="rect">
                      <a:avLst/>
                    </a:prstGeom>
                    <a:ln w="3175">
                      <a:solidFill>
                        <a:schemeClr val="tx1"/>
                      </a:solidFill>
                    </a:ln>
                  </pic:spPr>
                </pic:pic>
              </a:graphicData>
            </a:graphic>
          </wp:inline>
        </w:drawing>
      </w:r>
    </w:p>
    <w:p w14:paraId="3470C271" w14:textId="77777777" w:rsidR="006B6C51" w:rsidRPr="006B6C51" w:rsidRDefault="006B6C51" w:rsidP="00896722">
      <w:pPr>
        <w:adjustRightInd w:val="0"/>
        <w:snapToGrid w:val="0"/>
        <w:spacing w:after="0" w:line="240" w:lineRule="auto"/>
        <w:ind w:firstLine="709"/>
        <w:jc w:val="center"/>
        <w:rPr>
          <w:rFonts w:ascii="Arial" w:hAnsi="Arial" w:cs="Arial"/>
          <w:bCs/>
          <w:szCs w:val="24"/>
        </w:rPr>
      </w:pPr>
      <w:r w:rsidRPr="005471E3">
        <w:rPr>
          <w:rFonts w:ascii="Arial" w:hAnsi="Arial" w:cs="Arial"/>
          <w:bCs/>
          <w:i/>
          <w:szCs w:val="24"/>
        </w:rPr>
        <w:t>1</w:t>
      </w:r>
      <w:r w:rsidRPr="006B6C51">
        <w:rPr>
          <w:rFonts w:ascii="Arial" w:hAnsi="Arial" w:cs="Arial"/>
          <w:bCs/>
          <w:szCs w:val="24"/>
        </w:rPr>
        <w:t xml:space="preserve"> – бромтрифторэтилен, </w:t>
      </w:r>
      <w:r w:rsidRPr="005471E3">
        <w:rPr>
          <w:rFonts w:ascii="Arial" w:hAnsi="Arial" w:cs="Arial"/>
          <w:bCs/>
          <w:i/>
          <w:szCs w:val="24"/>
        </w:rPr>
        <w:t>2</w:t>
      </w:r>
      <w:r w:rsidRPr="006B6C51">
        <w:rPr>
          <w:rFonts w:ascii="Arial" w:hAnsi="Arial" w:cs="Arial"/>
          <w:bCs/>
          <w:szCs w:val="24"/>
        </w:rPr>
        <w:t xml:space="preserve"> – дифторхлорбромметан, </w:t>
      </w:r>
      <w:r w:rsidRPr="005471E3">
        <w:rPr>
          <w:rFonts w:ascii="Arial" w:hAnsi="Arial" w:cs="Arial"/>
          <w:bCs/>
          <w:i/>
          <w:szCs w:val="24"/>
        </w:rPr>
        <w:t>3</w:t>
      </w:r>
      <w:r w:rsidRPr="006B6C51">
        <w:rPr>
          <w:rFonts w:ascii="Arial" w:hAnsi="Arial" w:cs="Arial"/>
          <w:bCs/>
          <w:szCs w:val="24"/>
        </w:rPr>
        <w:t xml:space="preserve"> – бромтетрафторэтан,</w:t>
      </w:r>
    </w:p>
    <w:p w14:paraId="64E0352D" w14:textId="77777777" w:rsidR="006B6C51" w:rsidRDefault="006B6C51" w:rsidP="00896722">
      <w:pPr>
        <w:adjustRightInd w:val="0"/>
        <w:snapToGrid w:val="0"/>
        <w:spacing w:after="0" w:line="240" w:lineRule="auto"/>
        <w:ind w:firstLine="709"/>
        <w:jc w:val="center"/>
        <w:rPr>
          <w:rFonts w:ascii="Arial" w:hAnsi="Arial" w:cs="Arial"/>
          <w:bCs/>
          <w:szCs w:val="24"/>
        </w:rPr>
      </w:pPr>
      <w:r w:rsidRPr="005471E3">
        <w:rPr>
          <w:rFonts w:ascii="Arial" w:hAnsi="Arial" w:cs="Arial"/>
          <w:bCs/>
          <w:i/>
          <w:szCs w:val="24"/>
        </w:rPr>
        <w:t>4</w:t>
      </w:r>
      <w:r w:rsidRPr="006B6C51">
        <w:rPr>
          <w:rFonts w:ascii="Arial" w:hAnsi="Arial" w:cs="Arial"/>
          <w:bCs/>
          <w:szCs w:val="24"/>
        </w:rPr>
        <w:t xml:space="preserve"> – 1-бром-2-хлортетрафторэтан, </w:t>
      </w:r>
      <w:r w:rsidRPr="005471E3">
        <w:rPr>
          <w:rFonts w:ascii="Arial" w:hAnsi="Arial" w:cs="Arial"/>
          <w:bCs/>
          <w:i/>
          <w:szCs w:val="24"/>
        </w:rPr>
        <w:t>5</w:t>
      </w:r>
      <w:r w:rsidRPr="006B6C51">
        <w:rPr>
          <w:rFonts w:ascii="Arial" w:hAnsi="Arial" w:cs="Arial"/>
          <w:bCs/>
          <w:szCs w:val="24"/>
        </w:rPr>
        <w:t xml:space="preserve"> – д</w:t>
      </w:r>
      <w:r>
        <w:rPr>
          <w:rFonts w:ascii="Arial" w:hAnsi="Arial" w:cs="Arial"/>
          <w:bCs/>
          <w:szCs w:val="24"/>
        </w:rPr>
        <w:t xml:space="preserve">ибромдифторметан, </w:t>
      </w:r>
      <w:r w:rsidRPr="005471E3">
        <w:rPr>
          <w:rFonts w:ascii="Arial" w:hAnsi="Arial" w:cs="Arial"/>
          <w:bCs/>
          <w:i/>
          <w:szCs w:val="24"/>
        </w:rPr>
        <w:t>6</w:t>
      </w:r>
      <w:r>
        <w:rPr>
          <w:rFonts w:ascii="Arial" w:hAnsi="Arial" w:cs="Arial"/>
          <w:bCs/>
          <w:szCs w:val="24"/>
        </w:rPr>
        <w:t xml:space="preserve"> – бромэтан, </w:t>
      </w:r>
    </w:p>
    <w:p w14:paraId="0864EE2C" w14:textId="77777777" w:rsidR="006B6C51" w:rsidRPr="006B6C51" w:rsidRDefault="006B6C51" w:rsidP="00896722">
      <w:pPr>
        <w:adjustRightInd w:val="0"/>
        <w:snapToGrid w:val="0"/>
        <w:spacing w:after="0" w:line="240" w:lineRule="auto"/>
        <w:ind w:firstLine="709"/>
        <w:jc w:val="center"/>
        <w:rPr>
          <w:rFonts w:ascii="Arial" w:hAnsi="Arial" w:cs="Arial"/>
          <w:bCs/>
          <w:szCs w:val="24"/>
        </w:rPr>
      </w:pPr>
      <w:r w:rsidRPr="005471E3">
        <w:rPr>
          <w:rFonts w:ascii="Arial" w:hAnsi="Arial" w:cs="Arial"/>
          <w:bCs/>
          <w:i/>
          <w:szCs w:val="24"/>
        </w:rPr>
        <w:t>7</w:t>
      </w:r>
      <w:r w:rsidRPr="006B6C51">
        <w:rPr>
          <w:rFonts w:ascii="Arial" w:hAnsi="Arial" w:cs="Arial"/>
          <w:bCs/>
          <w:szCs w:val="24"/>
        </w:rPr>
        <w:t xml:space="preserve"> – 1,1,2-трихлор-1,2,2-трифторэтан, </w:t>
      </w:r>
      <w:r w:rsidRPr="005471E3">
        <w:rPr>
          <w:rFonts w:ascii="Arial" w:hAnsi="Arial" w:cs="Arial"/>
          <w:bCs/>
          <w:i/>
          <w:szCs w:val="24"/>
        </w:rPr>
        <w:t>8</w:t>
      </w:r>
      <w:r w:rsidRPr="006B6C51">
        <w:rPr>
          <w:rFonts w:ascii="Arial" w:hAnsi="Arial" w:cs="Arial"/>
          <w:bCs/>
          <w:szCs w:val="24"/>
        </w:rPr>
        <w:t xml:space="preserve"> – 1,1,2,2-тетрафтордибромэтан,</w:t>
      </w:r>
      <w:r w:rsidRPr="006B6C51">
        <w:rPr>
          <w:rFonts w:ascii="Arial" w:hAnsi="Arial" w:cs="Arial"/>
          <w:bCs/>
          <w:szCs w:val="24"/>
        </w:rPr>
        <w:br/>
      </w:r>
      <w:r w:rsidRPr="005471E3">
        <w:rPr>
          <w:rFonts w:ascii="Arial" w:hAnsi="Arial" w:cs="Arial"/>
          <w:bCs/>
          <w:i/>
          <w:szCs w:val="24"/>
        </w:rPr>
        <w:t>9</w:t>
      </w:r>
      <w:r w:rsidRPr="006B6C51">
        <w:rPr>
          <w:rFonts w:ascii="Arial" w:hAnsi="Arial" w:cs="Arial"/>
          <w:bCs/>
          <w:szCs w:val="24"/>
        </w:rPr>
        <w:t xml:space="preserve"> – 1,2-дибромгексафторпропан, </w:t>
      </w:r>
      <w:r w:rsidRPr="005471E3">
        <w:rPr>
          <w:rFonts w:ascii="Arial" w:hAnsi="Arial" w:cs="Arial"/>
          <w:bCs/>
          <w:i/>
          <w:szCs w:val="24"/>
        </w:rPr>
        <w:t>10</w:t>
      </w:r>
      <w:r w:rsidRPr="006B6C51">
        <w:rPr>
          <w:rFonts w:ascii="Arial" w:hAnsi="Arial" w:cs="Arial"/>
          <w:bCs/>
          <w:szCs w:val="24"/>
        </w:rPr>
        <w:t xml:space="preserve"> – хлороформ,</w:t>
      </w:r>
      <w:r>
        <w:rPr>
          <w:rFonts w:ascii="Arial" w:hAnsi="Arial" w:cs="Arial"/>
          <w:bCs/>
          <w:szCs w:val="24"/>
        </w:rPr>
        <w:t xml:space="preserve"> </w:t>
      </w:r>
      <w:r w:rsidRPr="005471E3">
        <w:rPr>
          <w:rFonts w:ascii="Arial" w:hAnsi="Arial" w:cs="Arial"/>
          <w:bCs/>
          <w:i/>
          <w:szCs w:val="24"/>
        </w:rPr>
        <w:t>11</w:t>
      </w:r>
      <w:r w:rsidRPr="006B6C51">
        <w:rPr>
          <w:rFonts w:ascii="Arial" w:hAnsi="Arial" w:cs="Arial"/>
          <w:bCs/>
          <w:szCs w:val="24"/>
        </w:rPr>
        <w:t xml:space="preserve"> – 1,4-дибромоктафторбутан,</w:t>
      </w:r>
      <w:r w:rsidRPr="006B6C51">
        <w:rPr>
          <w:rFonts w:ascii="Arial" w:hAnsi="Arial" w:cs="Arial"/>
          <w:bCs/>
          <w:szCs w:val="24"/>
        </w:rPr>
        <w:br/>
      </w:r>
      <w:r w:rsidRPr="005471E3">
        <w:rPr>
          <w:rFonts w:ascii="Arial" w:hAnsi="Arial" w:cs="Arial"/>
          <w:bCs/>
          <w:i/>
          <w:szCs w:val="24"/>
        </w:rPr>
        <w:t>12</w:t>
      </w:r>
      <w:r w:rsidRPr="006B6C51">
        <w:rPr>
          <w:rFonts w:ascii="Arial" w:hAnsi="Arial" w:cs="Arial"/>
          <w:bCs/>
          <w:szCs w:val="24"/>
        </w:rPr>
        <w:t xml:space="preserve"> – 1,2-дибром-1,1,2-трифторэтан, </w:t>
      </w:r>
      <w:r w:rsidRPr="005471E3">
        <w:rPr>
          <w:rFonts w:ascii="Arial" w:hAnsi="Arial" w:cs="Arial"/>
          <w:bCs/>
          <w:i/>
          <w:szCs w:val="24"/>
        </w:rPr>
        <w:t>13</w:t>
      </w:r>
      <w:r w:rsidRPr="006B6C51">
        <w:rPr>
          <w:rFonts w:ascii="Arial" w:hAnsi="Arial" w:cs="Arial"/>
          <w:bCs/>
          <w:szCs w:val="24"/>
        </w:rPr>
        <w:t xml:space="preserve"> – четыреххлористый углерод</w:t>
      </w:r>
    </w:p>
    <w:p w14:paraId="2311B3E6" w14:textId="77777777" w:rsidR="009055F2" w:rsidRDefault="009055F2" w:rsidP="00896722">
      <w:pPr>
        <w:adjustRightInd w:val="0"/>
        <w:snapToGrid w:val="0"/>
        <w:spacing w:after="0" w:line="360" w:lineRule="auto"/>
        <w:jc w:val="center"/>
        <w:rPr>
          <w:rFonts w:ascii="Arial" w:hAnsi="Arial" w:cs="Arial"/>
          <w:bCs/>
          <w:szCs w:val="24"/>
        </w:rPr>
      </w:pPr>
    </w:p>
    <w:p w14:paraId="792F54F2" w14:textId="77777777" w:rsidR="006B6C51" w:rsidRDefault="006B6C51" w:rsidP="00896722">
      <w:pPr>
        <w:adjustRightInd w:val="0"/>
        <w:snapToGrid w:val="0"/>
        <w:spacing w:after="0" w:line="360" w:lineRule="auto"/>
        <w:jc w:val="center"/>
        <w:rPr>
          <w:rFonts w:ascii="Arial" w:hAnsi="Arial" w:cs="Arial"/>
          <w:bCs/>
          <w:szCs w:val="24"/>
        </w:rPr>
      </w:pPr>
      <w:r w:rsidRPr="006B6C51">
        <w:rPr>
          <w:rFonts w:ascii="Arial" w:hAnsi="Arial" w:cs="Arial"/>
          <w:bCs/>
          <w:szCs w:val="24"/>
        </w:rPr>
        <w:t>Рисунок В.1 – Пример хроматограммы пробы хладона 114В2</w:t>
      </w:r>
      <w:r w:rsidR="00896722">
        <w:rPr>
          <w:rFonts w:ascii="Arial" w:hAnsi="Arial" w:cs="Arial"/>
          <w:bCs/>
          <w:szCs w:val="24"/>
        </w:rPr>
        <w:t xml:space="preserve"> </w:t>
      </w:r>
      <w:r w:rsidRPr="006B6C51">
        <w:rPr>
          <w:rFonts w:ascii="Arial" w:hAnsi="Arial" w:cs="Arial"/>
          <w:bCs/>
          <w:szCs w:val="24"/>
        </w:rPr>
        <w:t>(газ носитель – водород)</w:t>
      </w:r>
      <w:r w:rsidR="00500BB6">
        <w:rPr>
          <w:rFonts w:ascii="Arial" w:hAnsi="Arial" w:cs="Arial"/>
          <w:bCs/>
          <w:szCs w:val="24"/>
        </w:rPr>
        <w:t>:</w:t>
      </w:r>
      <w:r w:rsidR="009055F2">
        <w:rPr>
          <w:rFonts w:ascii="Arial" w:hAnsi="Arial" w:cs="Arial"/>
          <w:bCs/>
          <w:szCs w:val="24"/>
        </w:rPr>
        <w:t xml:space="preserve"> </w:t>
      </w:r>
      <w:r w:rsidR="00500BB6">
        <w:rPr>
          <w:rFonts w:ascii="Arial" w:hAnsi="Arial" w:cs="Arial"/>
          <w:bCs/>
          <w:szCs w:val="24"/>
        </w:rPr>
        <w:t>м</w:t>
      </w:r>
      <w:r w:rsidR="009055F2" w:rsidRPr="006B6C51">
        <w:rPr>
          <w:rFonts w:ascii="Arial" w:hAnsi="Arial" w:cs="Arial"/>
          <w:bCs/>
          <w:szCs w:val="24"/>
        </w:rPr>
        <w:t>ассовая доля тетрафтордибромэтана 99,44 %</w:t>
      </w:r>
    </w:p>
    <w:p w14:paraId="27DAB250" w14:textId="77777777" w:rsidR="00CA2BA5" w:rsidRDefault="00CA2BA5" w:rsidP="00ED191B">
      <w:pPr>
        <w:adjustRightInd w:val="0"/>
        <w:snapToGrid w:val="0"/>
        <w:spacing w:after="0" w:line="360" w:lineRule="auto"/>
        <w:ind w:firstLine="709"/>
        <w:jc w:val="center"/>
        <w:rPr>
          <w:rFonts w:ascii="Arial" w:hAnsi="Arial" w:cs="Arial"/>
          <w:bCs/>
          <w:szCs w:val="24"/>
        </w:rPr>
      </w:pPr>
    </w:p>
    <w:p w14:paraId="0BF77E35" w14:textId="77777777" w:rsidR="00CA2BA5" w:rsidRPr="006B6C51" w:rsidRDefault="00CA2BA5" w:rsidP="00C72A66">
      <w:pPr>
        <w:adjustRightInd w:val="0"/>
        <w:snapToGrid w:val="0"/>
        <w:spacing w:after="0" w:line="360" w:lineRule="auto"/>
        <w:jc w:val="center"/>
        <w:rPr>
          <w:rFonts w:ascii="Arial" w:hAnsi="Arial" w:cs="Arial"/>
          <w:bCs/>
          <w:szCs w:val="24"/>
        </w:rPr>
      </w:pPr>
      <w:r>
        <w:rPr>
          <w:noProof/>
          <w:lang w:eastAsia="ru-RU"/>
        </w:rPr>
        <w:drawing>
          <wp:inline distT="0" distB="0" distL="0" distR="0" wp14:anchorId="6D5478DA" wp14:editId="5CAD32C3">
            <wp:extent cx="5422535" cy="221157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239852" name=""/>
                    <pic:cNvPicPr>
                      <a:picLocks noChangeAspect="1"/>
                    </pic:cNvPicPr>
                  </pic:nvPicPr>
                  <pic:blipFill>
                    <a:blip r:embed="rId18" cstate="print">
                      <a:biLevel thresh="75000"/>
                    </a:blip>
                    <a:stretch/>
                  </pic:blipFill>
                  <pic:spPr bwMode="auto">
                    <a:xfrm>
                      <a:off x="0" y="0"/>
                      <a:ext cx="5465293" cy="2229011"/>
                    </a:xfrm>
                    <a:prstGeom prst="rect">
                      <a:avLst/>
                    </a:prstGeom>
                    <a:ln w="9525">
                      <a:noFill/>
                    </a:ln>
                  </pic:spPr>
                </pic:pic>
              </a:graphicData>
            </a:graphic>
          </wp:inline>
        </w:drawing>
      </w:r>
    </w:p>
    <w:p w14:paraId="30B1743F" w14:textId="77777777" w:rsidR="00CA2BA5" w:rsidRPr="00CA2BA5" w:rsidRDefault="00CA2BA5" w:rsidP="00C72A66">
      <w:pPr>
        <w:adjustRightInd w:val="0"/>
        <w:snapToGrid w:val="0"/>
        <w:spacing w:after="0" w:line="240" w:lineRule="auto"/>
        <w:jc w:val="center"/>
        <w:rPr>
          <w:rFonts w:ascii="Arial" w:hAnsi="Arial" w:cs="Arial"/>
          <w:bCs/>
          <w:szCs w:val="24"/>
        </w:rPr>
      </w:pPr>
      <w:r w:rsidRPr="005471E3">
        <w:rPr>
          <w:rFonts w:ascii="Arial" w:hAnsi="Arial" w:cs="Arial"/>
          <w:bCs/>
          <w:i/>
          <w:szCs w:val="24"/>
        </w:rPr>
        <w:t>1</w:t>
      </w:r>
      <w:r w:rsidRPr="00CA2BA5">
        <w:rPr>
          <w:rFonts w:ascii="Arial" w:hAnsi="Arial" w:cs="Arial"/>
          <w:bCs/>
          <w:szCs w:val="24"/>
        </w:rPr>
        <w:t xml:space="preserve"> – тетрафторэтилен, </w:t>
      </w:r>
      <w:r w:rsidRPr="005471E3">
        <w:rPr>
          <w:rFonts w:ascii="Arial" w:hAnsi="Arial" w:cs="Arial"/>
          <w:bCs/>
          <w:i/>
          <w:szCs w:val="24"/>
        </w:rPr>
        <w:t>2</w:t>
      </w:r>
      <w:r w:rsidRPr="00CA2BA5">
        <w:rPr>
          <w:rFonts w:ascii="Arial" w:hAnsi="Arial" w:cs="Arial"/>
          <w:bCs/>
          <w:szCs w:val="24"/>
        </w:rPr>
        <w:t xml:space="preserve"> – дифторхлорбромметан, </w:t>
      </w:r>
      <w:r w:rsidRPr="005471E3">
        <w:rPr>
          <w:rFonts w:ascii="Arial" w:hAnsi="Arial" w:cs="Arial"/>
          <w:bCs/>
          <w:i/>
          <w:szCs w:val="24"/>
        </w:rPr>
        <w:t>3</w:t>
      </w:r>
      <w:r w:rsidRPr="00CA2BA5">
        <w:rPr>
          <w:rFonts w:ascii="Arial" w:hAnsi="Arial" w:cs="Arial"/>
          <w:bCs/>
          <w:szCs w:val="24"/>
        </w:rPr>
        <w:t xml:space="preserve"> – бромтетрафторэтан,</w:t>
      </w:r>
    </w:p>
    <w:p w14:paraId="22C5692F" w14:textId="77777777" w:rsidR="00BF4690" w:rsidRDefault="00CA2BA5" w:rsidP="00BF4690">
      <w:pPr>
        <w:adjustRightInd w:val="0"/>
        <w:snapToGrid w:val="0"/>
        <w:spacing w:after="0" w:line="240" w:lineRule="auto"/>
        <w:jc w:val="center"/>
        <w:rPr>
          <w:rFonts w:ascii="Arial" w:hAnsi="Arial" w:cs="Arial"/>
          <w:bCs/>
          <w:szCs w:val="24"/>
        </w:rPr>
      </w:pPr>
      <w:r w:rsidRPr="005471E3">
        <w:rPr>
          <w:rFonts w:ascii="Arial" w:hAnsi="Arial" w:cs="Arial"/>
          <w:bCs/>
          <w:i/>
          <w:szCs w:val="24"/>
        </w:rPr>
        <w:t>4</w:t>
      </w:r>
      <w:r w:rsidRPr="00CA2BA5">
        <w:rPr>
          <w:rFonts w:ascii="Arial" w:hAnsi="Arial" w:cs="Arial"/>
          <w:bCs/>
          <w:szCs w:val="24"/>
        </w:rPr>
        <w:t xml:space="preserve"> – 1-бром-2-хлортетрафторэтан, </w:t>
      </w:r>
      <w:r w:rsidRPr="005471E3">
        <w:rPr>
          <w:rFonts w:ascii="Arial" w:hAnsi="Arial" w:cs="Arial"/>
          <w:bCs/>
          <w:i/>
          <w:szCs w:val="24"/>
        </w:rPr>
        <w:t>5</w:t>
      </w:r>
      <w:r w:rsidRPr="00CA2BA5">
        <w:rPr>
          <w:rFonts w:ascii="Arial" w:hAnsi="Arial" w:cs="Arial"/>
          <w:bCs/>
          <w:szCs w:val="24"/>
        </w:rPr>
        <w:t xml:space="preserve"> – дибромдифторметан, </w:t>
      </w:r>
      <w:r w:rsidRPr="00CA2BA5">
        <w:rPr>
          <w:rFonts w:ascii="Arial" w:hAnsi="Arial" w:cs="Arial"/>
          <w:bCs/>
          <w:szCs w:val="24"/>
        </w:rPr>
        <w:br/>
      </w:r>
      <w:r w:rsidRPr="005471E3">
        <w:rPr>
          <w:rFonts w:ascii="Arial" w:hAnsi="Arial" w:cs="Arial"/>
          <w:bCs/>
          <w:i/>
          <w:szCs w:val="24"/>
        </w:rPr>
        <w:t>6</w:t>
      </w:r>
      <w:r w:rsidRPr="00CA2BA5">
        <w:rPr>
          <w:rFonts w:ascii="Arial" w:hAnsi="Arial" w:cs="Arial"/>
          <w:bCs/>
          <w:szCs w:val="24"/>
        </w:rPr>
        <w:t xml:space="preserve"> – 1,1,2,2-тетрафтордибромэтан, </w:t>
      </w:r>
      <w:r w:rsidRPr="005471E3">
        <w:rPr>
          <w:rFonts w:ascii="Arial" w:hAnsi="Arial" w:cs="Arial"/>
          <w:bCs/>
          <w:i/>
          <w:szCs w:val="24"/>
        </w:rPr>
        <w:t>7</w:t>
      </w:r>
      <w:r w:rsidRPr="00CA2BA5">
        <w:rPr>
          <w:rFonts w:ascii="Arial" w:hAnsi="Arial" w:cs="Arial"/>
          <w:bCs/>
          <w:szCs w:val="24"/>
        </w:rPr>
        <w:t xml:space="preserve"> – хлороформ, </w:t>
      </w:r>
      <w:r w:rsidRPr="005471E3">
        <w:rPr>
          <w:rFonts w:ascii="Arial" w:hAnsi="Arial" w:cs="Arial"/>
          <w:bCs/>
          <w:i/>
          <w:szCs w:val="24"/>
        </w:rPr>
        <w:t>8</w:t>
      </w:r>
      <w:r w:rsidRPr="00CA2BA5">
        <w:rPr>
          <w:rFonts w:ascii="Arial" w:hAnsi="Arial" w:cs="Arial"/>
          <w:bCs/>
          <w:szCs w:val="24"/>
        </w:rPr>
        <w:t xml:space="preserve"> – 1,4-дибромоктафторбутан, </w:t>
      </w:r>
    </w:p>
    <w:p w14:paraId="0A60F0D1" w14:textId="77777777" w:rsidR="00CA2BA5" w:rsidRPr="00CA2BA5" w:rsidRDefault="00CA2BA5" w:rsidP="00BF4690">
      <w:pPr>
        <w:adjustRightInd w:val="0"/>
        <w:snapToGrid w:val="0"/>
        <w:spacing w:after="0" w:line="240" w:lineRule="auto"/>
        <w:jc w:val="center"/>
        <w:rPr>
          <w:rFonts w:ascii="Arial" w:hAnsi="Arial" w:cs="Arial"/>
          <w:bCs/>
          <w:szCs w:val="24"/>
        </w:rPr>
      </w:pPr>
      <w:r w:rsidRPr="005471E3">
        <w:rPr>
          <w:rFonts w:ascii="Arial" w:hAnsi="Arial" w:cs="Arial"/>
          <w:bCs/>
          <w:i/>
          <w:szCs w:val="24"/>
        </w:rPr>
        <w:t>9</w:t>
      </w:r>
      <w:r w:rsidRPr="00CA2BA5">
        <w:rPr>
          <w:rFonts w:ascii="Arial" w:hAnsi="Arial" w:cs="Arial"/>
          <w:bCs/>
          <w:szCs w:val="24"/>
        </w:rPr>
        <w:t xml:space="preserve"> – четыреххлористый углерод</w:t>
      </w:r>
    </w:p>
    <w:p w14:paraId="44033301" w14:textId="77777777" w:rsidR="00E675CB" w:rsidRDefault="00E675CB" w:rsidP="00627C89">
      <w:pPr>
        <w:adjustRightInd w:val="0"/>
        <w:snapToGrid w:val="0"/>
        <w:spacing w:after="0" w:line="360" w:lineRule="auto"/>
        <w:jc w:val="center"/>
        <w:rPr>
          <w:rFonts w:ascii="Arial" w:hAnsi="Arial" w:cs="Arial"/>
          <w:bCs/>
          <w:szCs w:val="24"/>
        </w:rPr>
      </w:pPr>
    </w:p>
    <w:p w14:paraId="49C8863A" w14:textId="77777777" w:rsidR="00C70D27" w:rsidRPr="00CA2BA5" w:rsidRDefault="00CA2BA5" w:rsidP="00627C89">
      <w:pPr>
        <w:adjustRightInd w:val="0"/>
        <w:snapToGrid w:val="0"/>
        <w:spacing w:after="0" w:line="360" w:lineRule="auto"/>
        <w:jc w:val="center"/>
        <w:rPr>
          <w:rFonts w:ascii="Arial" w:hAnsi="Arial" w:cs="Arial"/>
          <w:bCs/>
          <w:szCs w:val="24"/>
        </w:rPr>
      </w:pPr>
      <w:r w:rsidRPr="00CA2BA5">
        <w:rPr>
          <w:rFonts w:ascii="Arial" w:hAnsi="Arial" w:cs="Arial"/>
          <w:bCs/>
          <w:szCs w:val="24"/>
        </w:rPr>
        <w:t>Рисунок В.2 – Пример хр</w:t>
      </w:r>
      <w:r w:rsidR="00627C89">
        <w:rPr>
          <w:rFonts w:ascii="Arial" w:hAnsi="Arial" w:cs="Arial"/>
          <w:bCs/>
          <w:szCs w:val="24"/>
        </w:rPr>
        <w:t xml:space="preserve">оматограммы пробы хладона 114В2 </w:t>
      </w:r>
      <w:r w:rsidRPr="00CA2BA5">
        <w:rPr>
          <w:rFonts w:ascii="Arial" w:hAnsi="Arial" w:cs="Arial"/>
          <w:bCs/>
          <w:szCs w:val="24"/>
        </w:rPr>
        <w:t>(газ носитель – гелий)</w:t>
      </w:r>
      <w:r w:rsidR="00500BB6">
        <w:rPr>
          <w:rFonts w:ascii="Arial" w:hAnsi="Arial" w:cs="Arial"/>
          <w:bCs/>
          <w:szCs w:val="24"/>
        </w:rPr>
        <w:t>:</w:t>
      </w:r>
      <w:r w:rsidR="009055F2" w:rsidRPr="009055F2">
        <w:rPr>
          <w:rFonts w:ascii="Arial" w:hAnsi="Arial" w:cs="Arial"/>
          <w:bCs/>
          <w:szCs w:val="24"/>
        </w:rPr>
        <w:t xml:space="preserve"> </w:t>
      </w:r>
      <w:r w:rsidR="00500BB6">
        <w:rPr>
          <w:rFonts w:ascii="Arial" w:hAnsi="Arial" w:cs="Arial"/>
          <w:bCs/>
          <w:szCs w:val="24"/>
        </w:rPr>
        <w:t>м</w:t>
      </w:r>
      <w:r w:rsidR="009055F2" w:rsidRPr="00CA2BA5">
        <w:rPr>
          <w:rFonts w:ascii="Arial" w:hAnsi="Arial" w:cs="Arial"/>
          <w:bCs/>
          <w:szCs w:val="24"/>
        </w:rPr>
        <w:t>ассовая доля тетрафтордибромэтана 99,81 %</w:t>
      </w:r>
    </w:p>
    <w:p w14:paraId="2CD2493F" w14:textId="77777777" w:rsidR="00CA2BA5" w:rsidRPr="00CA2BA5" w:rsidRDefault="00CA2BA5" w:rsidP="007679D9">
      <w:pPr>
        <w:adjustRightInd w:val="0"/>
        <w:snapToGrid w:val="0"/>
        <w:spacing w:after="0" w:line="360" w:lineRule="auto"/>
        <w:ind w:firstLine="709"/>
        <w:jc w:val="both"/>
        <w:rPr>
          <w:rFonts w:ascii="Arial" w:hAnsi="Arial" w:cs="Arial"/>
          <w:b/>
          <w:bCs/>
          <w:szCs w:val="24"/>
        </w:rPr>
      </w:pPr>
      <w:r w:rsidRPr="00CA2BA5">
        <w:rPr>
          <w:rFonts w:ascii="Arial" w:hAnsi="Arial" w:cs="Arial"/>
          <w:b/>
          <w:bCs/>
          <w:szCs w:val="24"/>
        </w:rPr>
        <w:lastRenderedPageBreak/>
        <w:t>В.8 Обработка результатов измерений</w:t>
      </w:r>
    </w:p>
    <w:p w14:paraId="1A50B820" w14:textId="77777777" w:rsidR="00CA2BA5" w:rsidRDefault="00CA2BA5" w:rsidP="007679D9">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В.8.1 Массовую долю </w:t>
      </w:r>
      <w:r w:rsidRPr="00F945FC">
        <w:rPr>
          <w:rFonts w:ascii="Arial" w:hAnsi="Arial" w:cs="Arial"/>
          <w:bCs/>
          <w:i/>
          <w:szCs w:val="24"/>
        </w:rPr>
        <w:t>i</w:t>
      </w:r>
      <w:r w:rsidRPr="00CA2BA5">
        <w:rPr>
          <w:rFonts w:ascii="Arial" w:hAnsi="Arial" w:cs="Arial"/>
          <w:bCs/>
          <w:szCs w:val="24"/>
        </w:rPr>
        <w:t>-го компонента для каждого параллельного определения X</w:t>
      </w:r>
      <w:r w:rsidRPr="002E19D9">
        <w:rPr>
          <w:rFonts w:ascii="Arial" w:hAnsi="Arial" w:cs="Arial"/>
          <w:bCs/>
          <w:i/>
          <w:szCs w:val="24"/>
          <w:vertAlign w:val="subscript"/>
        </w:rPr>
        <w:t>i</w:t>
      </w:r>
      <w:r w:rsidR="002E19D9">
        <w:rPr>
          <w:rFonts w:ascii="Arial" w:hAnsi="Arial" w:cs="Arial"/>
          <w:bCs/>
          <w:szCs w:val="24"/>
          <w:vertAlign w:val="subscript"/>
        </w:rPr>
        <w:t>1(2)</w:t>
      </w:r>
      <w:r w:rsidR="002E19D9">
        <w:rPr>
          <w:rFonts w:ascii="Arial" w:hAnsi="Arial" w:cs="Arial"/>
          <w:bCs/>
          <w:szCs w:val="24"/>
        </w:rPr>
        <w:t>,</w:t>
      </w:r>
      <w:r w:rsidRPr="002E19D9">
        <w:rPr>
          <w:rFonts w:ascii="Arial" w:hAnsi="Arial" w:cs="Arial"/>
          <w:bCs/>
          <w:szCs w:val="24"/>
          <w:vertAlign w:val="subscript"/>
        </w:rPr>
        <w:t xml:space="preserve"> </w:t>
      </w:r>
      <w:r w:rsidRPr="00CA2BA5">
        <w:rPr>
          <w:rFonts w:ascii="Arial" w:hAnsi="Arial" w:cs="Arial"/>
          <w:bCs/>
          <w:szCs w:val="24"/>
        </w:rPr>
        <w:t xml:space="preserve">%, вычисляют по формуле </w:t>
      </w:r>
      <w:r w:rsidR="002E67F2">
        <w:rPr>
          <w:rFonts w:ascii="Arial" w:hAnsi="Arial" w:cs="Arial"/>
          <w:bCs/>
          <w:szCs w:val="24"/>
        </w:rPr>
        <w:t xml:space="preserve"> </w:t>
      </w:r>
    </w:p>
    <w:p w14:paraId="25B46CFB" w14:textId="77777777" w:rsidR="002E67F2" w:rsidRPr="00CA2BA5" w:rsidRDefault="002E67F2" w:rsidP="007679D9">
      <w:pPr>
        <w:adjustRightInd w:val="0"/>
        <w:snapToGrid w:val="0"/>
        <w:spacing w:after="0" w:line="360" w:lineRule="auto"/>
        <w:ind w:firstLine="709"/>
        <w:jc w:val="both"/>
        <w:rPr>
          <w:rFonts w:ascii="Arial" w:hAnsi="Arial" w:cs="Arial"/>
          <w:bCs/>
          <w:szCs w:val="24"/>
        </w:rPr>
      </w:pPr>
    </w:p>
    <w:p w14:paraId="15C5AC5B" w14:textId="77777777" w:rsidR="00CA2BA5" w:rsidRPr="00CA2BA5" w:rsidRDefault="00CA2BA5" w:rsidP="007679D9">
      <w:pPr>
        <w:adjustRightInd w:val="0"/>
        <w:snapToGrid w:val="0"/>
        <w:spacing w:after="0" w:line="360" w:lineRule="auto"/>
        <w:ind w:firstLine="709"/>
        <w:jc w:val="right"/>
        <w:rPr>
          <w:rFonts w:ascii="Arial" w:hAnsi="Arial" w:cs="Arial"/>
          <w:bCs/>
          <w:szCs w:val="24"/>
        </w:rPr>
      </w:pPr>
      <w:r w:rsidRPr="00CA2BA5">
        <w:rPr>
          <w:rFonts w:ascii="Arial" w:hAnsi="Arial" w:cs="Arial"/>
          <w:bCs/>
          <w:szCs w:val="24"/>
        </w:rPr>
        <w:t xml:space="preserve">            </w:t>
      </w:r>
      <m:oMath>
        <m:sSub>
          <m:sSubPr>
            <m:ctrlPr>
              <w:rPr>
                <w:rFonts w:ascii="Cambria Math" w:hAnsi="Cambria Math" w:cs="Arial"/>
                <w:bCs/>
                <w:szCs w:val="24"/>
              </w:rPr>
            </m:ctrlPr>
          </m:sSubPr>
          <m:e>
            <m:r>
              <w:rPr>
                <w:rFonts w:ascii="Cambria Math" w:hAnsi="Cambria Math" w:cs="Arial"/>
                <w:szCs w:val="24"/>
              </w:rPr>
              <m:t>X</m:t>
            </m:r>
          </m:e>
          <m:sub>
            <m:r>
              <w:rPr>
                <w:rFonts w:ascii="Cambria Math" w:hAnsi="Cambria Math" w:cs="Arial"/>
                <w:szCs w:val="24"/>
              </w:rPr>
              <m:t>i</m:t>
            </m:r>
            <m:r>
              <m:rPr>
                <m:sty m:val="p"/>
              </m:rPr>
              <w:rPr>
                <w:rFonts w:ascii="Cambria Math" w:hAnsi="Cambria Math" w:cs="Arial"/>
                <w:szCs w:val="24"/>
              </w:rPr>
              <m:t>1(2)</m:t>
            </m:r>
          </m:sub>
        </m:sSub>
        <m:r>
          <m:rPr>
            <m:sty m:val="p"/>
          </m:rPr>
          <w:rPr>
            <w:rFonts w:ascii="Cambria Math" w:hAnsi="Cambria Math" w:cs="Arial"/>
            <w:szCs w:val="24"/>
          </w:rPr>
          <m:t>=</m:t>
        </m:r>
        <m:f>
          <m:fPr>
            <m:ctrlPr>
              <w:rPr>
                <w:rFonts w:ascii="Cambria Math" w:hAnsi="Cambria Math" w:cs="Arial"/>
                <w:bCs/>
                <w:szCs w:val="24"/>
              </w:rPr>
            </m:ctrlPr>
          </m:fPr>
          <m:num>
            <m:sSub>
              <m:sSubPr>
                <m:ctrlPr>
                  <w:rPr>
                    <w:rFonts w:ascii="Cambria Math" w:hAnsi="Cambria Math" w:cs="Arial"/>
                    <w:bCs/>
                    <w:szCs w:val="24"/>
                  </w:rPr>
                </m:ctrlPr>
              </m:sSubPr>
              <m:e>
                <m:r>
                  <w:rPr>
                    <w:rFonts w:ascii="Cambria Math" w:hAnsi="Cambria Math" w:cs="Arial"/>
                    <w:szCs w:val="24"/>
                  </w:rPr>
                  <m:t>S</m:t>
                </m:r>
              </m:e>
              <m:sub>
                <m:r>
                  <w:rPr>
                    <w:rFonts w:ascii="Cambria Math" w:hAnsi="Cambria Math" w:cs="Arial"/>
                    <w:szCs w:val="24"/>
                  </w:rPr>
                  <m:t>i</m:t>
                </m:r>
                <m:r>
                  <m:rPr>
                    <m:sty m:val="p"/>
                  </m:rPr>
                  <w:rPr>
                    <w:rFonts w:ascii="Cambria Math" w:hAnsi="Cambria Math" w:cs="Arial"/>
                    <w:szCs w:val="24"/>
                  </w:rPr>
                  <m:t>1(2)</m:t>
                </m:r>
              </m:sub>
            </m:sSub>
            <m:acc>
              <m:accPr>
                <m:chr m:val="̅"/>
                <m:ctrlPr>
                  <w:rPr>
                    <w:rFonts w:ascii="Cambria Math" w:hAnsi="Cambria Math" w:cs="Arial"/>
                    <w:bCs/>
                    <w:szCs w:val="24"/>
                  </w:rPr>
                </m:ctrlPr>
              </m:accPr>
              <m:e>
                <m:sSub>
                  <m:sSubPr>
                    <m:ctrlPr>
                      <w:rPr>
                        <w:rFonts w:ascii="Cambria Math" w:hAnsi="Cambria Math" w:cs="Arial"/>
                        <w:bCs/>
                        <w:szCs w:val="24"/>
                      </w:rPr>
                    </m:ctrlPr>
                  </m:sSubPr>
                  <m:e>
                    <m:r>
                      <m:rPr>
                        <m:sty m:val="p"/>
                      </m:rPr>
                      <w:rPr>
                        <w:rFonts w:ascii="Cambria Math" w:hAnsi="Cambria Math" w:cs="Arial"/>
                        <w:szCs w:val="24"/>
                      </w:rPr>
                      <m:t>∙</m:t>
                    </m:r>
                    <m:r>
                      <w:rPr>
                        <w:rFonts w:ascii="Cambria Math" w:hAnsi="Cambria Math" w:cs="Arial"/>
                        <w:szCs w:val="24"/>
                      </w:rPr>
                      <m:t>k</m:t>
                    </m:r>
                  </m:e>
                  <m:sub>
                    <m:r>
                      <w:rPr>
                        <w:rFonts w:ascii="Cambria Math" w:hAnsi="Cambria Math" w:cs="Arial"/>
                        <w:szCs w:val="24"/>
                      </w:rPr>
                      <m:t>i</m:t>
                    </m:r>
                  </m:sub>
                </m:sSub>
              </m:e>
            </m:acc>
          </m:num>
          <m:den>
            <m:sSub>
              <m:sSubPr>
                <m:ctrlPr>
                  <w:rPr>
                    <w:rFonts w:ascii="Cambria Math" w:hAnsi="Cambria Math" w:cs="Arial"/>
                    <w:bCs/>
                    <w:szCs w:val="24"/>
                  </w:rPr>
                </m:ctrlPr>
              </m:sSubPr>
              <m:e>
                <m:r>
                  <w:rPr>
                    <w:rFonts w:ascii="Cambria Math" w:hAnsi="Cambria Math" w:cs="Arial"/>
                    <w:szCs w:val="24"/>
                  </w:rPr>
                  <m:t>S</m:t>
                </m:r>
              </m:e>
              <m:sub>
                <m:r>
                  <m:rPr>
                    <m:sty m:val="p"/>
                  </m:rPr>
                  <w:rPr>
                    <w:rFonts w:ascii="Cambria Math" w:hAnsi="Cambria Math" w:cs="Arial"/>
                    <w:szCs w:val="24"/>
                  </w:rPr>
                  <m:t>114В21</m:t>
                </m:r>
                <m:d>
                  <m:dPr>
                    <m:ctrlPr>
                      <w:rPr>
                        <w:rFonts w:ascii="Cambria Math" w:hAnsi="Cambria Math" w:cs="Arial"/>
                        <w:bCs/>
                        <w:szCs w:val="24"/>
                      </w:rPr>
                    </m:ctrlPr>
                  </m:dPr>
                  <m:e>
                    <m:r>
                      <m:rPr>
                        <m:sty m:val="p"/>
                      </m:rPr>
                      <w:rPr>
                        <w:rFonts w:ascii="Cambria Math" w:hAnsi="Cambria Math" w:cs="Arial"/>
                        <w:szCs w:val="24"/>
                      </w:rPr>
                      <m:t>2</m:t>
                    </m:r>
                  </m:e>
                </m:d>
              </m:sub>
            </m:sSub>
            <m:r>
              <m:rPr>
                <m:sty m:val="p"/>
              </m:rPr>
              <w:rPr>
                <w:rFonts w:ascii="Cambria Math" w:hAnsi="Cambria Math" w:cs="Arial"/>
                <w:szCs w:val="24"/>
              </w:rPr>
              <m:t>+</m:t>
            </m:r>
            <m:nary>
              <m:naryPr>
                <m:chr m:val="∑"/>
                <m:subHide m:val="1"/>
                <m:supHide m:val="1"/>
                <m:ctrlPr>
                  <w:rPr>
                    <w:rFonts w:ascii="Cambria Math" w:hAnsi="Cambria Math" w:cs="Arial"/>
                    <w:bCs/>
                    <w:szCs w:val="24"/>
                  </w:rPr>
                </m:ctrlPr>
              </m:naryPr>
              <m:sub/>
              <m:sup/>
              <m:e>
                <m:sSub>
                  <m:sSubPr>
                    <m:ctrlPr>
                      <w:rPr>
                        <w:rFonts w:ascii="Cambria Math" w:hAnsi="Cambria Math" w:cs="Arial"/>
                        <w:bCs/>
                        <w:szCs w:val="24"/>
                      </w:rPr>
                    </m:ctrlPr>
                  </m:sSubPr>
                  <m:e>
                    <m:r>
                      <w:rPr>
                        <w:rFonts w:ascii="Cambria Math" w:hAnsi="Cambria Math" w:cs="Arial"/>
                        <w:szCs w:val="24"/>
                      </w:rPr>
                      <m:t>S</m:t>
                    </m:r>
                  </m:e>
                  <m:sub>
                    <m:r>
                      <w:rPr>
                        <w:rFonts w:ascii="Cambria Math" w:hAnsi="Cambria Math" w:cs="Arial"/>
                        <w:szCs w:val="24"/>
                      </w:rPr>
                      <m:t>i</m:t>
                    </m:r>
                    <m:r>
                      <m:rPr>
                        <m:sty m:val="p"/>
                      </m:rPr>
                      <w:rPr>
                        <w:rFonts w:ascii="Cambria Math" w:hAnsi="Cambria Math" w:cs="Arial"/>
                        <w:szCs w:val="24"/>
                      </w:rPr>
                      <m:t>1</m:t>
                    </m:r>
                    <m:d>
                      <m:dPr>
                        <m:ctrlPr>
                          <w:rPr>
                            <w:rFonts w:ascii="Cambria Math" w:hAnsi="Cambria Math" w:cs="Arial"/>
                            <w:bCs/>
                            <w:szCs w:val="24"/>
                          </w:rPr>
                        </m:ctrlPr>
                      </m:dPr>
                      <m:e>
                        <m:r>
                          <m:rPr>
                            <m:sty m:val="p"/>
                          </m:rPr>
                          <w:rPr>
                            <w:rFonts w:ascii="Cambria Math" w:hAnsi="Cambria Math" w:cs="Arial"/>
                            <w:szCs w:val="24"/>
                          </w:rPr>
                          <m:t>2</m:t>
                        </m:r>
                      </m:e>
                    </m:d>
                    <m:r>
                      <m:rPr>
                        <m:sty m:val="p"/>
                      </m:rPr>
                      <w:rPr>
                        <w:rFonts w:ascii="Cambria Math" w:hAnsi="Cambria Math" w:cs="Arial"/>
                        <w:szCs w:val="24"/>
                      </w:rPr>
                      <m:t>∙</m:t>
                    </m:r>
                  </m:sub>
                </m:sSub>
                <m:acc>
                  <m:accPr>
                    <m:chr m:val="̅"/>
                    <m:ctrlPr>
                      <w:rPr>
                        <w:rFonts w:ascii="Cambria Math" w:hAnsi="Cambria Math" w:cs="Arial"/>
                        <w:bCs/>
                        <w:szCs w:val="24"/>
                      </w:rPr>
                    </m:ctrlPr>
                  </m:accPr>
                  <m:e>
                    <m:sSub>
                      <m:sSubPr>
                        <m:ctrlPr>
                          <w:rPr>
                            <w:rFonts w:ascii="Cambria Math" w:hAnsi="Cambria Math" w:cs="Arial"/>
                            <w:bCs/>
                            <w:szCs w:val="24"/>
                          </w:rPr>
                        </m:ctrlPr>
                      </m:sSubPr>
                      <m:e>
                        <m:r>
                          <m:rPr>
                            <m:sty m:val="p"/>
                          </m:rPr>
                          <w:rPr>
                            <w:rFonts w:ascii="Cambria Math" w:hAnsi="Cambria Math" w:cs="Arial"/>
                            <w:szCs w:val="24"/>
                          </w:rPr>
                          <m:t>∙</m:t>
                        </m:r>
                        <m:r>
                          <w:rPr>
                            <w:rFonts w:ascii="Cambria Math" w:hAnsi="Cambria Math" w:cs="Arial"/>
                            <w:szCs w:val="24"/>
                          </w:rPr>
                          <m:t>k</m:t>
                        </m:r>
                      </m:e>
                      <m:sub>
                        <m:r>
                          <w:rPr>
                            <w:rFonts w:ascii="Cambria Math" w:hAnsi="Cambria Math" w:cs="Arial"/>
                            <w:szCs w:val="24"/>
                          </w:rPr>
                          <m:t>i</m:t>
                        </m:r>
                      </m:sub>
                    </m:sSub>
                  </m:e>
                </m:acc>
              </m:e>
            </m:nary>
          </m:den>
        </m:f>
        <m:r>
          <m:rPr>
            <m:sty m:val="p"/>
          </m:rPr>
          <w:rPr>
            <w:rFonts w:ascii="Cambria Math" w:hAnsi="Cambria Math" w:cs="Arial"/>
            <w:szCs w:val="24"/>
          </w:rPr>
          <m:t>∙100</m:t>
        </m:r>
      </m:oMath>
      <w:r w:rsidRPr="00CA2BA5">
        <w:rPr>
          <w:rFonts w:ascii="Arial" w:hAnsi="Arial" w:cs="Arial"/>
          <w:bCs/>
          <w:szCs w:val="24"/>
        </w:rPr>
        <w:t xml:space="preserve">,                                 </w:t>
      </w:r>
      <w:r w:rsidR="002E67F2">
        <w:rPr>
          <w:rFonts w:ascii="Arial" w:hAnsi="Arial" w:cs="Arial"/>
          <w:bCs/>
          <w:szCs w:val="24"/>
        </w:rPr>
        <w:t xml:space="preserve">               </w:t>
      </w:r>
      <w:r w:rsidRPr="00CA2BA5">
        <w:rPr>
          <w:rFonts w:ascii="Arial" w:hAnsi="Arial" w:cs="Arial"/>
          <w:bCs/>
          <w:szCs w:val="24"/>
        </w:rPr>
        <w:t>(В.1)</w:t>
      </w:r>
    </w:p>
    <w:p w14:paraId="5B71EA5C" w14:textId="77777777" w:rsidR="00CA2BA5" w:rsidRDefault="00CA2BA5" w:rsidP="007679D9">
      <w:pPr>
        <w:adjustRightInd w:val="0"/>
        <w:snapToGrid w:val="0"/>
        <w:spacing w:after="0" w:line="360" w:lineRule="auto"/>
        <w:ind w:firstLine="709"/>
        <w:jc w:val="both"/>
        <w:rPr>
          <w:rFonts w:ascii="Arial" w:hAnsi="Arial" w:cs="Arial"/>
          <w:bCs/>
          <w:szCs w:val="24"/>
        </w:rPr>
      </w:pPr>
    </w:p>
    <w:p w14:paraId="3C38BA51" w14:textId="77777777" w:rsidR="00F77CED" w:rsidRDefault="00CA2BA5" w:rsidP="00196D33">
      <w:pPr>
        <w:adjustRightInd w:val="0"/>
        <w:snapToGrid w:val="0"/>
        <w:spacing w:after="0" w:line="360" w:lineRule="auto"/>
        <w:ind w:left="426" w:hanging="426"/>
        <w:jc w:val="both"/>
        <w:rPr>
          <w:rFonts w:ascii="Arial" w:hAnsi="Arial" w:cs="Arial"/>
          <w:bCs/>
          <w:szCs w:val="24"/>
        </w:rPr>
      </w:pPr>
      <w:r w:rsidRPr="00CA2BA5">
        <w:rPr>
          <w:rFonts w:ascii="Arial" w:hAnsi="Arial" w:cs="Arial"/>
          <w:bCs/>
          <w:szCs w:val="24"/>
        </w:rPr>
        <w:t>где S</w:t>
      </w:r>
      <w:r w:rsidRPr="00A025FB">
        <w:rPr>
          <w:rFonts w:ascii="Arial" w:hAnsi="Arial" w:cs="Arial"/>
          <w:bCs/>
          <w:szCs w:val="24"/>
          <w:vertAlign w:val="subscript"/>
        </w:rPr>
        <w:t xml:space="preserve">114В21(2) </w:t>
      </w:r>
      <w:r w:rsidRPr="00CA2BA5">
        <w:rPr>
          <w:rFonts w:ascii="Arial" w:hAnsi="Arial" w:cs="Arial"/>
          <w:bCs/>
          <w:szCs w:val="24"/>
        </w:rPr>
        <w:t>и S</w:t>
      </w:r>
      <w:r w:rsidRPr="005F7D7F">
        <w:rPr>
          <w:rFonts w:ascii="Arial" w:hAnsi="Arial" w:cs="Arial"/>
          <w:bCs/>
          <w:i/>
          <w:szCs w:val="24"/>
          <w:vertAlign w:val="subscript"/>
        </w:rPr>
        <w:t>i</w:t>
      </w:r>
      <w:r w:rsidR="005F7D7F">
        <w:rPr>
          <w:rFonts w:ascii="Arial" w:hAnsi="Arial" w:cs="Arial"/>
          <w:bCs/>
          <w:szCs w:val="24"/>
          <w:vertAlign w:val="subscript"/>
        </w:rPr>
        <w:t>1(2)</w:t>
      </w:r>
      <w:r w:rsidR="005F7D7F">
        <w:rPr>
          <w:rFonts w:ascii="Arial" w:hAnsi="Arial" w:cs="Arial"/>
          <w:bCs/>
          <w:szCs w:val="24"/>
        </w:rPr>
        <w:t xml:space="preserve"> – </w:t>
      </w:r>
      <w:r w:rsidRPr="00CA2BA5">
        <w:rPr>
          <w:rFonts w:ascii="Arial" w:hAnsi="Arial" w:cs="Arial"/>
          <w:bCs/>
          <w:szCs w:val="24"/>
        </w:rPr>
        <w:t xml:space="preserve">площадь пика хладона 114B2 и </w:t>
      </w:r>
      <w:r w:rsidRPr="005F7D7F">
        <w:rPr>
          <w:rFonts w:ascii="Arial" w:hAnsi="Arial" w:cs="Arial"/>
          <w:bCs/>
          <w:i/>
          <w:szCs w:val="24"/>
        </w:rPr>
        <w:t>i</w:t>
      </w:r>
      <w:r>
        <w:rPr>
          <w:rFonts w:ascii="Arial" w:hAnsi="Arial" w:cs="Arial"/>
          <w:bCs/>
          <w:szCs w:val="24"/>
        </w:rPr>
        <w:t xml:space="preserve">-го компонента на первой </w:t>
      </w:r>
      <w:r w:rsidR="00F77CED">
        <w:rPr>
          <w:rFonts w:ascii="Arial" w:hAnsi="Arial" w:cs="Arial"/>
          <w:bCs/>
          <w:szCs w:val="24"/>
        </w:rPr>
        <w:t>(второй) хроматограмме, у.е.;</w:t>
      </w:r>
    </w:p>
    <w:p w14:paraId="675088AB" w14:textId="77777777" w:rsidR="00CA2BA5" w:rsidRPr="00CA2BA5" w:rsidRDefault="00F77CED" w:rsidP="00824FFE">
      <w:pPr>
        <w:adjustRightInd w:val="0"/>
        <w:snapToGrid w:val="0"/>
        <w:spacing w:after="0" w:line="360" w:lineRule="auto"/>
        <w:ind w:left="426" w:hanging="426"/>
        <w:jc w:val="both"/>
        <w:rPr>
          <w:rFonts w:ascii="Arial" w:hAnsi="Arial" w:cs="Arial"/>
          <w:bCs/>
          <w:szCs w:val="24"/>
        </w:rPr>
      </w:pPr>
      <w:r>
        <w:rPr>
          <w:rFonts w:ascii="Arial" w:hAnsi="Arial" w:cs="Arial"/>
          <w:bCs/>
          <w:szCs w:val="24"/>
        </w:rPr>
        <w:t xml:space="preserve">      </w:t>
      </w:r>
      <w:r w:rsidR="00CA2BA5" w:rsidRPr="00CA2BA5">
        <w:rPr>
          <w:rFonts w:ascii="Arial" w:hAnsi="Arial" w:cs="Arial"/>
          <w:bCs/>
          <w:szCs w:val="24"/>
        </w:rPr>
        <w:t xml:space="preserve"> </w:t>
      </w:r>
      <m:oMath>
        <m:bar>
          <m:barPr>
            <m:pos m:val="top"/>
            <m:ctrlPr>
              <w:rPr>
                <w:rFonts w:ascii="Cambria Math" w:hAnsi="Cambria Math" w:cs="Arial"/>
                <w:bCs/>
                <w:szCs w:val="24"/>
              </w:rPr>
            </m:ctrlPr>
          </m:barPr>
          <m:e>
            <m:sSub>
              <m:sSubPr>
                <m:ctrlPr>
                  <w:rPr>
                    <w:rFonts w:ascii="Cambria Math" w:hAnsi="Cambria Math" w:cs="Arial"/>
                    <w:bCs/>
                    <w:szCs w:val="24"/>
                  </w:rPr>
                </m:ctrlPr>
              </m:sSubPr>
              <m:e>
                <m:r>
                  <w:rPr>
                    <w:rFonts w:ascii="Cambria Math" w:hAnsi="Cambria Math" w:cs="Arial"/>
                    <w:szCs w:val="24"/>
                  </w:rPr>
                  <m:t>k</m:t>
                </m:r>
              </m:e>
              <m:sub>
                <m:r>
                  <w:rPr>
                    <w:rFonts w:ascii="Cambria Math" w:hAnsi="Cambria Math" w:cs="Arial"/>
                    <w:szCs w:val="24"/>
                  </w:rPr>
                  <m:t>i</m:t>
                </m:r>
              </m:sub>
            </m:sSub>
          </m:e>
        </m:bar>
        <m:r>
          <m:rPr>
            <m:sty m:val="p"/>
          </m:rPr>
          <w:rPr>
            <w:rFonts w:ascii="Cambria Math" w:hAnsi="Cambria Math" w:cs="Arial"/>
            <w:szCs w:val="24"/>
          </w:rPr>
          <m:t xml:space="preserve"> </m:t>
        </m:r>
      </m:oMath>
      <w:r>
        <w:rPr>
          <w:rFonts w:ascii="Arial" w:eastAsiaTheme="minorEastAsia" w:hAnsi="Arial" w:cs="Arial"/>
          <w:szCs w:val="24"/>
        </w:rPr>
        <w:t xml:space="preserve">– </w:t>
      </w:r>
      <w:r w:rsidR="00CA2BA5" w:rsidRPr="00CA2BA5">
        <w:rPr>
          <w:rFonts w:ascii="Arial" w:hAnsi="Arial" w:cs="Arial"/>
          <w:bCs/>
          <w:szCs w:val="24"/>
        </w:rPr>
        <w:t xml:space="preserve">массовый коэффициент чувствительности детектора по теплопроводности к </w:t>
      </w:r>
      <w:r w:rsidR="00CA2BA5" w:rsidRPr="00B347CE">
        <w:rPr>
          <w:rFonts w:ascii="Arial" w:hAnsi="Arial" w:cs="Arial"/>
          <w:bCs/>
          <w:i/>
          <w:szCs w:val="24"/>
        </w:rPr>
        <w:t>i</w:t>
      </w:r>
      <w:r w:rsidR="00CA2BA5" w:rsidRPr="00CA2BA5">
        <w:rPr>
          <w:rFonts w:ascii="Arial" w:hAnsi="Arial" w:cs="Arial"/>
          <w:bCs/>
          <w:szCs w:val="24"/>
        </w:rPr>
        <w:t>-му компоненту относительно тетрафтордибромэтана (градуировочный коэффициент).</w:t>
      </w:r>
    </w:p>
    <w:p w14:paraId="179800C2" w14:textId="77777777" w:rsidR="00CA2BA5" w:rsidRPr="00CA2BA5" w:rsidRDefault="00CA2BA5" w:rsidP="007679D9">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Для идентифицированных примесей, содержащих только бром и фтор, значения </w:t>
      </w:r>
      <m:oMath>
        <m:bar>
          <m:barPr>
            <m:pos m:val="top"/>
            <m:ctrlPr>
              <w:rPr>
                <w:rFonts w:ascii="Cambria Math" w:hAnsi="Cambria Math" w:cs="Arial"/>
                <w:bCs/>
                <w:szCs w:val="24"/>
              </w:rPr>
            </m:ctrlPr>
          </m:barPr>
          <m:e>
            <m:sSub>
              <m:sSubPr>
                <m:ctrlPr>
                  <w:rPr>
                    <w:rFonts w:ascii="Cambria Math" w:hAnsi="Cambria Math" w:cs="Arial"/>
                    <w:bCs/>
                    <w:szCs w:val="24"/>
                  </w:rPr>
                </m:ctrlPr>
              </m:sSubPr>
              <m:e>
                <m:r>
                  <w:rPr>
                    <w:rFonts w:ascii="Cambria Math" w:hAnsi="Cambria Math" w:cs="Arial"/>
                    <w:szCs w:val="24"/>
                  </w:rPr>
                  <m:t>k</m:t>
                </m:r>
              </m:e>
              <m:sub>
                <m:r>
                  <w:rPr>
                    <w:rFonts w:ascii="Cambria Math" w:hAnsi="Cambria Math" w:cs="Arial"/>
                    <w:szCs w:val="24"/>
                  </w:rPr>
                  <m:t>i</m:t>
                </m:r>
              </m:sub>
            </m:sSub>
          </m:e>
        </m:bar>
        <m:r>
          <m:rPr>
            <m:sty m:val="p"/>
          </m:rPr>
          <w:rPr>
            <w:rFonts w:ascii="Cambria Math" w:hAnsi="Cambria Math" w:cs="Arial"/>
            <w:szCs w:val="24"/>
          </w:rPr>
          <m:t xml:space="preserve"> </m:t>
        </m:r>
      </m:oMath>
      <w:r w:rsidRPr="00CA2BA5">
        <w:rPr>
          <w:rFonts w:ascii="Arial" w:hAnsi="Arial" w:cs="Arial"/>
          <w:bCs/>
          <w:szCs w:val="24"/>
        </w:rPr>
        <w:t>принимают равными единице.</w:t>
      </w:r>
    </w:p>
    <w:p w14:paraId="3D61D6E3" w14:textId="77777777" w:rsidR="00CA2BA5" w:rsidRPr="00CA2BA5" w:rsidRDefault="00CA2BA5" w:rsidP="007679D9">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При обнаружении в анализируемой пробе хладона 114В2 хлорсодержащих примесей (хлороформ, четыреххлористый углерод, тетрахлорэтилен) и других токсичных примесей 1, 2 и 3 класса опасности их градуировочные коэффициенты определяют по приложению Г. </w:t>
      </w:r>
    </w:p>
    <w:p w14:paraId="6D7D9615" w14:textId="77777777" w:rsidR="00CA2BA5" w:rsidRPr="00CA2BA5" w:rsidRDefault="00CA2BA5" w:rsidP="007679D9">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Для неидентифицированных примесных компонентов используют среднее арифметическое значение градуировочных коэффициентов двух установленных примесей, ближайших по времени удерживания.</w:t>
      </w:r>
    </w:p>
    <w:p w14:paraId="05F398BF" w14:textId="77777777" w:rsidR="00CA2BA5" w:rsidRPr="00CA2BA5" w:rsidRDefault="00CA2BA5" w:rsidP="007679D9">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В.8.2 За результат измерения массовой доли </w:t>
      </w:r>
      <w:r w:rsidRPr="002B3C55">
        <w:rPr>
          <w:rFonts w:ascii="Arial" w:hAnsi="Arial" w:cs="Arial"/>
          <w:bCs/>
          <w:i/>
          <w:szCs w:val="24"/>
        </w:rPr>
        <w:t>i</w:t>
      </w:r>
      <w:r w:rsidRPr="00CA2BA5">
        <w:rPr>
          <w:rFonts w:ascii="Arial" w:hAnsi="Arial" w:cs="Arial"/>
          <w:bCs/>
          <w:szCs w:val="24"/>
        </w:rPr>
        <w:t>-го компонента (</w:t>
      </w:r>
      <m:oMath>
        <m:bar>
          <m:barPr>
            <m:pos m:val="top"/>
            <m:ctrlPr>
              <w:rPr>
                <w:rFonts w:ascii="Cambria Math" w:hAnsi="Cambria Math" w:cs="Arial"/>
                <w:bCs/>
                <w:szCs w:val="24"/>
              </w:rPr>
            </m:ctrlPr>
          </m:barPr>
          <m:e>
            <m:sSub>
              <m:sSubPr>
                <m:ctrlPr>
                  <w:rPr>
                    <w:rFonts w:ascii="Cambria Math" w:hAnsi="Cambria Math" w:cs="Arial"/>
                    <w:bCs/>
                    <w:szCs w:val="24"/>
                  </w:rPr>
                </m:ctrlPr>
              </m:sSubPr>
              <m:e>
                <m:r>
                  <w:rPr>
                    <w:rFonts w:ascii="Cambria Math" w:hAnsi="Cambria Math" w:cs="Arial"/>
                    <w:szCs w:val="24"/>
                  </w:rPr>
                  <m:t>X</m:t>
                </m:r>
              </m:e>
              <m:sub>
                <m:r>
                  <w:rPr>
                    <w:rFonts w:ascii="Cambria Math" w:hAnsi="Cambria Math" w:cs="Arial"/>
                    <w:szCs w:val="24"/>
                  </w:rPr>
                  <m:t>i</m:t>
                </m:r>
              </m:sub>
            </m:sSub>
          </m:e>
        </m:bar>
        <m:r>
          <m:rPr>
            <m:sty m:val="p"/>
          </m:rPr>
          <w:rPr>
            <w:rFonts w:ascii="Cambria Math" w:hAnsi="Cambria Math" w:cs="Arial"/>
            <w:szCs w:val="24"/>
          </w:rPr>
          <m:t>)</m:t>
        </m:r>
      </m:oMath>
      <w:r w:rsidRPr="00CA2BA5">
        <w:rPr>
          <w:rFonts w:ascii="Arial" w:hAnsi="Arial" w:cs="Arial"/>
          <w:bCs/>
          <w:szCs w:val="24"/>
        </w:rPr>
        <w:t>, принимают среднее арифметическое результатов двух параллельных определений</w:t>
      </w:r>
      <w:r w:rsidR="00124F0D">
        <w:rPr>
          <w:rFonts w:ascii="Arial" w:hAnsi="Arial" w:cs="Arial"/>
          <w:bCs/>
          <w:szCs w:val="24"/>
        </w:rPr>
        <w:t xml:space="preserve"> и </w:t>
      </w:r>
      <w:r w:rsidR="006428B4">
        <w:rPr>
          <w:rFonts w:ascii="Arial" w:hAnsi="Arial" w:cs="Arial"/>
          <w:bCs/>
          <w:szCs w:val="24"/>
        </w:rPr>
        <w:t>вычисляют</w:t>
      </w:r>
      <w:r w:rsidR="00124F0D">
        <w:rPr>
          <w:rFonts w:ascii="Arial" w:hAnsi="Arial" w:cs="Arial"/>
          <w:bCs/>
          <w:szCs w:val="24"/>
        </w:rPr>
        <w:t xml:space="preserve"> по формуле</w:t>
      </w:r>
    </w:p>
    <w:p w14:paraId="6D378743" w14:textId="77777777" w:rsidR="00CA2BA5" w:rsidRPr="00CA2BA5" w:rsidRDefault="00CA2BA5" w:rsidP="007679D9">
      <w:pPr>
        <w:adjustRightInd w:val="0"/>
        <w:snapToGrid w:val="0"/>
        <w:spacing w:after="0" w:line="360" w:lineRule="auto"/>
        <w:ind w:firstLine="709"/>
        <w:jc w:val="both"/>
        <w:rPr>
          <w:rFonts w:ascii="Arial" w:hAnsi="Arial" w:cs="Arial"/>
          <w:bCs/>
          <w:szCs w:val="24"/>
        </w:rPr>
      </w:pPr>
    </w:p>
    <w:p w14:paraId="064D182B" w14:textId="77777777" w:rsidR="00CA2BA5" w:rsidRDefault="00000000" w:rsidP="007679D9">
      <w:pPr>
        <w:adjustRightInd w:val="0"/>
        <w:snapToGrid w:val="0"/>
        <w:spacing w:after="0" w:line="360" w:lineRule="auto"/>
        <w:ind w:firstLine="709"/>
        <w:jc w:val="right"/>
        <w:rPr>
          <w:rFonts w:ascii="Arial" w:hAnsi="Arial" w:cs="Arial"/>
          <w:bCs/>
          <w:szCs w:val="24"/>
        </w:rPr>
      </w:pPr>
      <m:oMath>
        <m:bar>
          <m:barPr>
            <m:pos m:val="top"/>
            <m:ctrlPr>
              <w:rPr>
                <w:rFonts w:ascii="Cambria Math" w:hAnsi="Cambria Math" w:cs="Arial"/>
                <w:bCs/>
                <w:szCs w:val="24"/>
              </w:rPr>
            </m:ctrlPr>
          </m:barPr>
          <m:e>
            <m:sSub>
              <m:sSubPr>
                <m:ctrlPr>
                  <w:rPr>
                    <w:rFonts w:ascii="Cambria Math" w:hAnsi="Cambria Math" w:cs="Arial"/>
                    <w:bCs/>
                    <w:szCs w:val="24"/>
                  </w:rPr>
                </m:ctrlPr>
              </m:sSubPr>
              <m:e>
                <m:r>
                  <w:rPr>
                    <w:rFonts w:ascii="Cambria Math" w:hAnsi="Cambria Math" w:cs="Arial"/>
                    <w:szCs w:val="24"/>
                  </w:rPr>
                  <m:t>X</m:t>
                </m:r>
              </m:e>
              <m:sub>
                <m:r>
                  <w:rPr>
                    <w:rFonts w:ascii="Cambria Math" w:hAnsi="Cambria Math" w:cs="Arial"/>
                    <w:szCs w:val="24"/>
                  </w:rPr>
                  <m:t>i</m:t>
                </m:r>
              </m:sub>
            </m:sSub>
          </m:e>
        </m:bar>
        <m:r>
          <m:rPr>
            <m:sty m:val="p"/>
          </m:rPr>
          <w:rPr>
            <w:rFonts w:ascii="Cambria Math" w:hAnsi="Cambria Math" w:cs="Arial"/>
            <w:szCs w:val="24"/>
          </w:rPr>
          <m:t>=</m:t>
        </m:r>
        <m:f>
          <m:fPr>
            <m:ctrlPr>
              <w:rPr>
                <w:rFonts w:ascii="Cambria Math" w:hAnsi="Cambria Math" w:cs="Arial"/>
                <w:bCs/>
                <w:szCs w:val="24"/>
              </w:rPr>
            </m:ctrlPr>
          </m:fPr>
          <m:num>
            <m:sSub>
              <m:sSubPr>
                <m:ctrlPr>
                  <w:rPr>
                    <w:rFonts w:ascii="Cambria Math" w:hAnsi="Cambria Math" w:cs="Arial"/>
                    <w:bCs/>
                    <w:szCs w:val="24"/>
                  </w:rPr>
                </m:ctrlPr>
              </m:sSubPr>
              <m:e>
                <m:r>
                  <w:rPr>
                    <w:rFonts w:ascii="Cambria Math" w:hAnsi="Cambria Math" w:cs="Arial"/>
                    <w:szCs w:val="24"/>
                  </w:rPr>
                  <m:t>X</m:t>
                </m:r>
              </m:e>
              <m:sub>
                <m:r>
                  <w:rPr>
                    <w:rFonts w:ascii="Cambria Math" w:hAnsi="Cambria Math" w:cs="Arial"/>
                    <w:szCs w:val="24"/>
                  </w:rPr>
                  <m:t>i</m:t>
                </m:r>
                <m:r>
                  <m:rPr>
                    <m:sty m:val="p"/>
                  </m:rPr>
                  <w:rPr>
                    <w:rFonts w:ascii="Cambria Math" w:hAnsi="Cambria Math" w:cs="Arial"/>
                    <w:szCs w:val="24"/>
                  </w:rPr>
                  <m:t>1</m:t>
                </m:r>
              </m:sub>
            </m:sSub>
            <m:r>
              <m:rPr>
                <m:sty m:val="p"/>
              </m:rPr>
              <w:rPr>
                <w:rFonts w:ascii="Cambria Math" w:hAnsi="Cambria Math" w:cs="Arial"/>
                <w:szCs w:val="24"/>
              </w:rPr>
              <m:t>+</m:t>
            </m:r>
            <m:sSub>
              <m:sSubPr>
                <m:ctrlPr>
                  <w:rPr>
                    <w:rFonts w:ascii="Cambria Math" w:hAnsi="Cambria Math" w:cs="Arial"/>
                    <w:bCs/>
                    <w:szCs w:val="24"/>
                  </w:rPr>
                </m:ctrlPr>
              </m:sSubPr>
              <m:e>
                <m:r>
                  <w:rPr>
                    <w:rFonts w:ascii="Cambria Math" w:hAnsi="Cambria Math" w:cs="Arial"/>
                    <w:szCs w:val="24"/>
                  </w:rPr>
                  <m:t>X</m:t>
                </m:r>
              </m:e>
              <m:sub>
                <m:r>
                  <w:rPr>
                    <w:rFonts w:ascii="Cambria Math" w:hAnsi="Cambria Math" w:cs="Arial"/>
                    <w:szCs w:val="24"/>
                  </w:rPr>
                  <m:t>i</m:t>
                </m:r>
                <m:r>
                  <m:rPr>
                    <m:sty m:val="p"/>
                  </m:rPr>
                  <w:rPr>
                    <w:rFonts w:ascii="Cambria Math" w:hAnsi="Cambria Math" w:cs="Arial"/>
                    <w:szCs w:val="24"/>
                  </w:rPr>
                  <m:t>2</m:t>
                </m:r>
              </m:sub>
            </m:sSub>
          </m:num>
          <m:den>
            <m:r>
              <m:rPr>
                <m:sty m:val="p"/>
              </m:rPr>
              <w:rPr>
                <w:rFonts w:ascii="Cambria Math" w:hAnsi="Cambria Math" w:cs="Arial"/>
                <w:szCs w:val="24"/>
              </w:rPr>
              <m:t>2</m:t>
            </m:r>
          </m:den>
        </m:f>
      </m:oMath>
      <w:r w:rsidR="00CA2BA5" w:rsidRPr="00CA2BA5">
        <w:rPr>
          <w:rFonts w:ascii="Arial" w:hAnsi="Arial" w:cs="Arial"/>
          <w:bCs/>
          <w:szCs w:val="24"/>
        </w:rPr>
        <w:t xml:space="preserve">,                                                  </w:t>
      </w:r>
      <w:r w:rsidR="00B56747">
        <w:rPr>
          <w:rFonts w:ascii="Arial" w:hAnsi="Arial" w:cs="Arial"/>
          <w:bCs/>
          <w:szCs w:val="24"/>
        </w:rPr>
        <w:t xml:space="preserve">         </w:t>
      </w:r>
      <w:r w:rsidR="00CA2BA5" w:rsidRPr="00CA2BA5">
        <w:rPr>
          <w:rFonts w:ascii="Arial" w:hAnsi="Arial" w:cs="Arial"/>
          <w:bCs/>
          <w:szCs w:val="24"/>
        </w:rPr>
        <w:t>(В.2)</w:t>
      </w:r>
    </w:p>
    <w:p w14:paraId="56A4E2CA" w14:textId="77777777" w:rsidR="005C7431" w:rsidRPr="00CA2BA5" w:rsidRDefault="005C7431" w:rsidP="007679D9">
      <w:pPr>
        <w:adjustRightInd w:val="0"/>
        <w:snapToGrid w:val="0"/>
        <w:spacing w:after="0" w:line="360" w:lineRule="auto"/>
        <w:ind w:firstLine="709"/>
        <w:jc w:val="right"/>
        <w:rPr>
          <w:rFonts w:ascii="Arial" w:hAnsi="Arial" w:cs="Arial"/>
          <w:bCs/>
          <w:szCs w:val="24"/>
        </w:rPr>
      </w:pPr>
    </w:p>
    <w:p w14:paraId="0E9D4FEE" w14:textId="77777777" w:rsidR="00CA2BA5" w:rsidRPr="00CA2BA5" w:rsidRDefault="00123498" w:rsidP="00123498">
      <w:pPr>
        <w:adjustRightInd w:val="0"/>
        <w:snapToGrid w:val="0"/>
        <w:spacing w:after="0" w:line="360" w:lineRule="auto"/>
        <w:jc w:val="both"/>
        <w:rPr>
          <w:rFonts w:ascii="Arial" w:hAnsi="Arial" w:cs="Arial"/>
          <w:bCs/>
          <w:szCs w:val="24"/>
        </w:rPr>
      </w:pPr>
      <w:r w:rsidRPr="006428B4">
        <w:rPr>
          <w:rFonts w:ascii="Arial" w:hAnsi="Arial" w:cs="Arial"/>
          <w:bCs/>
          <w:szCs w:val="24"/>
        </w:rPr>
        <w:t>а</w:t>
      </w:r>
      <w:r w:rsidR="00CA2BA5" w:rsidRPr="006428B4">
        <w:rPr>
          <w:rFonts w:ascii="Arial" w:hAnsi="Arial" w:cs="Arial"/>
          <w:bCs/>
          <w:szCs w:val="24"/>
        </w:rPr>
        <w:t>бсол</w:t>
      </w:r>
      <w:r w:rsidR="00CA2BA5" w:rsidRPr="00CA2BA5">
        <w:rPr>
          <w:rFonts w:ascii="Arial" w:hAnsi="Arial" w:cs="Arial"/>
          <w:bCs/>
          <w:szCs w:val="24"/>
        </w:rPr>
        <w:t xml:space="preserve">ютное расхождение </w:t>
      </w:r>
      <w:r w:rsidR="00CA2BA5" w:rsidRPr="006428B4">
        <w:rPr>
          <w:rFonts w:ascii="Arial" w:hAnsi="Arial" w:cs="Arial"/>
          <w:bCs/>
          <w:szCs w:val="24"/>
        </w:rPr>
        <w:t>между</w:t>
      </w:r>
      <w:r w:rsidR="00BD6101" w:rsidRPr="006428B4">
        <w:rPr>
          <w:rFonts w:ascii="Arial" w:hAnsi="Arial" w:cs="Arial"/>
          <w:bCs/>
          <w:szCs w:val="24"/>
        </w:rPr>
        <w:t xml:space="preserve"> </w:t>
      </w:r>
      <w:r w:rsidRPr="006428B4">
        <w:rPr>
          <w:rFonts w:ascii="Arial" w:hAnsi="Arial" w:cs="Arial"/>
          <w:bCs/>
          <w:szCs w:val="24"/>
        </w:rPr>
        <w:t xml:space="preserve">которыми </w:t>
      </w:r>
      <w:r w:rsidR="00CA2BA5" w:rsidRPr="006428B4">
        <w:rPr>
          <w:rFonts w:ascii="Arial" w:hAnsi="Arial" w:cs="Arial"/>
          <w:bCs/>
          <w:szCs w:val="24"/>
        </w:rPr>
        <w:t>не превышает</w:t>
      </w:r>
      <w:r w:rsidR="00CA2BA5" w:rsidRPr="00CA2BA5">
        <w:rPr>
          <w:rFonts w:ascii="Arial" w:hAnsi="Arial" w:cs="Arial"/>
          <w:bCs/>
          <w:szCs w:val="24"/>
        </w:rPr>
        <w:t xml:space="preserve"> значения допускаемого расхождения </w:t>
      </w:r>
      <w:r w:rsidR="00CA2BA5" w:rsidRPr="00123498">
        <w:rPr>
          <w:rFonts w:ascii="Arial" w:hAnsi="Arial" w:cs="Arial"/>
          <w:bCs/>
          <w:i/>
          <w:szCs w:val="24"/>
        </w:rPr>
        <w:t>r</w:t>
      </w:r>
      <w:r w:rsidR="00CA2BA5" w:rsidRPr="00CA2BA5">
        <w:rPr>
          <w:rFonts w:ascii="Arial" w:hAnsi="Arial" w:cs="Arial"/>
          <w:bCs/>
          <w:szCs w:val="24"/>
        </w:rPr>
        <w:t xml:space="preserve"> при Р=0,95 (таблица В.1).</w:t>
      </w:r>
    </w:p>
    <w:p w14:paraId="44100A31" w14:textId="77777777" w:rsidR="00CA2BA5" w:rsidRPr="00CA2BA5" w:rsidRDefault="00CA2BA5" w:rsidP="007679D9">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При вычислении результата измерений суммы примесных компонентов </w:t>
      </w:r>
      <m:oMath>
        <m:r>
          <m:rPr>
            <m:sty m:val="p"/>
          </m:rPr>
          <w:rPr>
            <w:rFonts w:ascii="Cambria Math" w:hAnsi="Cambria Math" w:cs="Arial"/>
            <w:szCs w:val="24"/>
          </w:rPr>
          <m:t>∑</m:t>
        </m:r>
        <m:sSub>
          <m:sSubPr>
            <m:ctrlPr>
              <w:rPr>
                <w:rFonts w:ascii="Cambria Math" w:hAnsi="Cambria Math" w:cs="Arial"/>
                <w:bCs/>
                <w:szCs w:val="24"/>
              </w:rPr>
            </m:ctrlPr>
          </m:sSubPr>
          <m:e>
            <m:acc>
              <m:accPr>
                <m:chr m:val="̅"/>
                <m:ctrlPr>
                  <w:rPr>
                    <w:rFonts w:ascii="Cambria Math" w:hAnsi="Cambria Math" w:cs="Arial"/>
                    <w:bCs/>
                    <w:szCs w:val="24"/>
                  </w:rPr>
                </m:ctrlPr>
              </m:accPr>
              <m:e>
                <m:r>
                  <w:rPr>
                    <w:rFonts w:ascii="Cambria Math" w:hAnsi="Cambria Math" w:cs="Arial"/>
                    <w:szCs w:val="24"/>
                  </w:rPr>
                  <m:t>X</m:t>
                </m:r>
              </m:e>
            </m:acc>
          </m:e>
          <m:sub>
            <m:r>
              <w:rPr>
                <w:rFonts w:ascii="Cambria Math" w:hAnsi="Cambria Math" w:cs="Arial"/>
                <w:szCs w:val="24"/>
              </w:rPr>
              <m:t>j</m:t>
            </m:r>
          </m:sub>
        </m:sSub>
      </m:oMath>
      <w:r w:rsidRPr="00CA2BA5">
        <w:rPr>
          <w:rFonts w:ascii="Arial" w:hAnsi="Arial" w:cs="Arial"/>
          <w:bCs/>
          <w:szCs w:val="24"/>
        </w:rPr>
        <w:t xml:space="preserve"> суммирование по </w:t>
      </w:r>
      <w:r w:rsidRPr="00304B41">
        <w:rPr>
          <w:rFonts w:ascii="Arial" w:hAnsi="Arial" w:cs="Arial"/>
          <w:bCs/>
          <w:i/>
          <w:szCs w:val="24"/>
        </w:rPr>
        <w:t>j</w:t>
      </w:r>
      <w:r w:rsidRPr="00CA2BA5">
        <w:rPr>
          <w:rFonts w:ascii="Arial" w:hAnsi="Arial" w:cs="Arial"/>
          <w:bCs/>
          <w:szCs w:val="24"/>
        </w:rPr>
        <w:t xml:space="preserve"> идет по всем компонентам, кроме тетрафтордибромэтана.</w:t>
      </w:r>
    </w:p>
    <w:p w14:paraId="3663E480" w14:textId="77777777" w:rsidR="00CA2BA5" w:rsidRPr="005C7431" w:rsidRDefault="00CA2BA5" w:rsidP="007679D9">
      <w:pPr>
        <w:adjustRightInd w:val="0"/>
        <w:snapToGrid w:val="0"/>
        <w:spacing w:after="0" w:line="360" w:lineRule="auto"/>
        <w:ind w:firstLine="709"/>
        <w:jc w:val="both"/>
        <w:rPr>
          <w:rFonts w:ascii="Arial" w:hAnsi="Arial" w:cs="Arial"/>
          <w:b/>
          <w:bCs/>
          <w:szCs w:val="24"/>
        </w:rPr>
      </w:pPr>
      <w:r w:rsidRPr="005C7431">
        <w:rPr>
          <w:rFonts w:ascii="Arial" w:hAnsi="Arial" w:cs="Arial"/>
          <w:b/>
          <w:bCs/>
          <w:szCs w:val="24"/>
        </w:rPr>
        <w:t>В.9 Оформление результатов измерений</w:t>
      </w:r>
    </w:p>
    <w:p w14:paraId="3141CF27" w14:textId="77777777" w:rsidR="00CA2BA5" w:rsidRDefault="00CA2BA5" w:rsidP="007679D9">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Результат измерения массовой доли </w:t>
      </w:r>
      <w:r w:rsidRPr="00442A2B">
        <w:rPr>
          <w:rFonts w:ascii="Arial" w:hAnsi="Arial" w:cs="Arial"/>
          <w:bCs/>
          <w:i/>
          <w:szCs w:val="24"/>
        </w:rPr>
        <w:t>i</w:t>
      </w:r>
      <w:r w:rsidRPr="00CA2BA5">
        <w:rPr>
          <w:rFonts w:ascii="Arial" w:hAnsi="Arial" w:cs="Arial"/>
          <w:bCs/>
          <w:szCs w:val="24"/>
        </w:rPr>
        <w:t xml:space="preserve">–го компонента в рабочей пробе хладона 114В2 представляют в </w:t>
      </w:r>
      <w:r w:rsidR="00442A2B">
        <w:rPr>
          <w:rFonts w:ascii="Arial" w:hAnsi="Arial" w:cs="Arial"/>
          <w:bCs/>
          <w:szCs w:val="24"/>
        </w:rPr>
        <w:t xml:space="preserve">следующем </w:t>
      </w:r>
      <w:r w:rsidRPr="00CA2BA5">
        <w:rPr>
          <w:rFonts w:ascii="Arial" w:hAnsi="Arial" w:cs="Arial"/>
          <w:bCs/>
          <w:szCs w:val="24"/>
        </w:rPr>
        <w:t>виде</w:t>
      </w:r>
      <w:r w:rsidR="00442A2B">
        <w:rPr>
          <w:rFonts w:ascii="Arial" w:hAnsi="Arial" w:cs="Arial"/>
          <w:bCs/>
          <w:szCs w:val="24"/>
        </w:rPr>
        <w:t>:</w:t>
      </w:r>
      <w:r w:rsidRPr="00CA2BA5">
        <w:rPr>
          <w:rFonts w:ascii="Arial" w:hAnsi="Arial" w:cs="Arial"/>
          <w:bCs/>
          <w:szCs w:val="24"/>
        </w:rPr>
        <w:t xml:space="preserve"> </w:t>
      </w:r>
    </w:p>
    <w:p w14:paraId="44B4DE0A" w14:textId="77777777" w:rsidR="00C92722" w:rsidRPr="00CA2BA5" w:rsidRDefault="00C92722" w:rsidP="007679D9">
      <w:pPr>
        <w:adjustRightInd w:val="0"/>
        <w:snapToGrid w:val="0"/>
        <w:spacing w:after="0" w:line="360" w:lineRule="auto"/>
        <w:ind w:firstLine="709"/>
        <w:jc w:val="both"/>
        <w:rPr>
          <w:rFonts w:ascii="Arial" w:hAnsi="Arial" w:cs="Arial"/>
          <w:bCs/>
          <w:szCs w:val="24"/>
        </w:rPr>
      </w:pPr>
    </w:p>
    <w:p w14:paraId="69B6FB6C" w14:textId="77777777" w:rsidR="00CA2BA5" w:rsidRDefault="00CA2BA5" w:rsidP="00ED191B">
      <w:pPr>
        <w:adjustRightInd w:val="0"/>
        <w:snapToGrid w:val="0"/>
        <w:spacing w:after="0" w:line="360" w:lineRule="auto"/>
        <w:ind w:firstLine="709"/>
        <w:jc w:val="right"/>
        <w:rPr>
          <w:rFonts w:ascii="Arial" w:hAnsi="Arial" w:cs="Arial"/>
          <w:bCs/>
          <w:szCs w:val="24"/>
        </w:rPr>
      </w:pPr>
      <w:r w:rsidRPr="00CA2BA5">
        <w:rPr>
          <w:rFonts w:ascii="Arial" w:hAnsi="Arial" w:cs="Arial"/>
          <w:bCs/>
          <w:szCs w:val="24"/>
        </w:rPr>
        <w:t>(</w:t>
      </w:r>
      <m:oMath>
        <m:bar>
          <m:barPr>
            <m:pos m:val="top"/>
            <m:ctrlPr>
              <w:rPr>
                <w:rFonts w:ascii="Cambria Math" w:hAnsi="Cambria Math" w:cs="Arial"/>
                <w:bCs/>
                <w:szCs w:val="24"/>
              </w:rPr>
            </m:ctrlPr>
          </m:barPr>
          <m:e>
            <m:sSub>
              <m:sSubPr>
                <m:ctrlPr>
                  <w:rPr>
                    <w:rFonts w:ascii="Cambria Math" w:hAnsi="Cambria Math" w:cs="Arial"/>
                    <w:bCs/>
                    <w:szCs w:val="24"/>
                  </w:rPr>
                </m:ctrlPr>
              </m:sSubPr>
              <m:e>
                <m:r>
                  <w:rPr>
                    <w:rFonts w:ascii="Cambria Math" w:hAnsi="Cambria Math" w:cs="Arial"/>
                    <w:szCs w:val="24"/>
                  </w:rPr>
                  <m:t>X</m:t>
                </m:r>
              </m:e>
              <m:sub>
                <m:r>
                  <w:rPr>
                    <w:rFonts w:ascii="Cambria Math" w:hAnsi="Cambria Math" w:cs="Arial"/>
                    <w:szCs w:val="24"/>
                  </w:rPr>
                  <m:t>i</m:t>
                </m:r>
              </m:sub>
            </m:sSub>
          </m:e>
        </m:bar>
      </m:oMath>
      <w:r w:rsidRPr="00CA2BA5">
        <w:rPr>
          <w:rFonts w:ascii="Arial" w:hAnsi="Arial" w:cs="Arial"/>
          <w:bCs/>
          <w:szCs w:val="24"/>
        </w:rPr>
        <w:t xml:space="preserve"> ± </w:t>
      </w:r>
      <w:r w:rsidRPr="00CA2BA5">
        <w:rPr>
          <w:rFonts w:ascii="Arial" w:hAnsi="Arial" w:cs="Arial"/>
          <w:bCs/>
          <w:szCs w:val="24"/>
        </w:rPr>
        <w:sym w:font="Symbol" w:char="F044"/>
      </w:r>
      <w:r w:rsidRPr="00CA2BA5">
        <w:rPr>
          <w:rFonts w:ascii="Arial" w:hAnsi="Arial" w:cs="Arial"/>
          <w:bCs/>
          <w:szCs w:val="24"/>
        </w:rPr>
        <w:t xml:space="preserve">), % (Р=0,95),                                                   </w:t>
      </w:r>
      <w:r w:rsidR="00B56747">
        <w:rPr>
          <w:rFonts w:ascii="Arial" w:hAnsi="Arial" w:cs="Arial"/>
          <w:bCs/>
          <w:szCs w:val="24"/>
        </w:rPr>
        <w:t xml:space="preserve"> </w:t>
      </w:r>
      <w:r w:rsidRPr="00CA2BA5">
        <w:rPr>
          <w:rFonts w:ascii="Arial" w:hAnsi="Arial" w:cs="Arial"/>
          <w:bCs/>
          <w:szCs w:val="24"/>
        </w:rPr>
        <w:t>(В.3)</w:t>
      </w:r>
    </w:p>
    <w:p w14:paraId="2BD85D9D" w14:textId="77777777" w:rsidR="00442A2B" w:rsidRPr="00CA2BA5" w:rsidRDefault="00442A2B" w:rsidP="00ED191B">
      <w:pPr>
        <w:adjustRightInd w:val="0"/>
        <w:snapToGrid w:val="0"/>
        <w:spacing w:after="0" w:line="360" w:lineRule="auto"/>
        <w:ind w:firstLine="709"/>
        <w:jc w:val="right"/>
        <w:rPr>
          <w:rFonts w:ascii="Arial" w:hAnsi="Arial" w:cs="Arial"/>
          <w:bCs/>
          <w:szCs w:val="24"/>
        </w:rPr>
      </w:pPr>
    </w:p>
    <w:p w14:paraId="268C21C9" w14:textId="77777777" w:rsidR="00E626AF" w:rsidRDefault="00CA2BA5" w:rsidP="001B3763">
      <w:pPr>
        <w:adjustRightInd w:val="0"/>
        <w:snapToGrid w:val="0"/>
        <w:spacing w:after="0" w:line="360" w:lineRule="auto"/>
        <w:ind w:left="851" w:hanging="851"/>
        <w:jc w:val="both"/>
        <w:rPr>
          <w:rFonts w:ascii="Arial" w:hAnsi="Arial" w:cs="Arial"/>
          <w:bCs/>
          <w:szCs w:val="24"/>
        </w:rPr>
      </w:pPr>
      <w:r w:rsidRPr="00CA2BA5">
        <w:rPr>
          <w:rFonts w:ascii="Arial" w:hAnsi="Arial" w:cs="Arial"/>
          <w:bCs/>
          <w:szCs w:val="24"/>
        </w:rPr>
        <w:t xml:space="preserve">где </w:t>
      </w:r>
      <w:r w:rsidRPr="00CA2BA5">
        <w:rPr>
          <w:rFonts w:ascii="Arial" w:hAnsi="Arial" w:cs="Arial"/>
          <w:bCs/>
          <w:szCs w:val="24"/>
        </w:rPr>
        <w:sym w:font="Symbol" w:char="F044"/>
      </w:r>
      <w:r w:rsidR="007E4878">
        <w:rPr>
          <w:rFonts w:ascii="Arial" w:hAnsi="Arial" w:cs="Arial"/>
          <w:bCs/>
          <w:szCs w:val="24"/>
        </w:rPr>
        <w:t xml:space="preserve"> – </w:t>
      </w:r>
      <w:r w:rsidRPr="00CA2BA5">
        <w:rPr>
          <w:rFonts w:ascii="Arial" w:hAnsi="Arial" w:cs="Arial"/>
          <w:bCs/>
          <w:szCs w:val="24"/>
        </w:rPr>
        <w:t>суммарная абсолютная погрешность измерений, %</w:t>
      </w:r>
      <w:r w:rsidR="00191E24">
        <w:rPr>
          <w:rFonts w:ascii="Arial" w:hAnsi="Arial" w:cs="Arial"/>
          <w:bCs/>
          <w:szCs w:val="24"/>
        </w:rPr>
        <w:t>.</w:t>
      </w:r>
      <w:r w:rsidRPr="00CA2BA5">
        <w:rPr>
          <w:rFonts w:ascii="Arial" w:hAnsi="Arial" w:cs="Arial"/>
          <w:bCs/>
          <w:szCs w:val="24"/>
        </w:rPr>
        <w:t xml:space="preserve"> </w:t>
      </w:r>
    </w:p>
    <w:p w14:paraId="68F8D603" w14:textId="77777777" w:rsidR="00CA2BA5" w:rsidRPr="00CA2BA5" w:rsidRDefault="00E626AF" w:rsidP="00E626AF">
      <w:pPr>
        <w:adjustRightInd w:val="0"/>
        <w:snapToGrid w:val="0"/>
        <w:spacing w:after="0" w:line="360" w:lineRule="auto"/>
        <w:ind w:firstLine="709"/>
        <w:jc w:val="both"/>
        <w:rPr>
          <w:rFonts w:ascii="Arial" w:hAnsi="Arial" w:cs="Arial"/>
          <w:bCs/>
          <w:szCs w:val="24"/>
        </w:rPr>
      </w:pPr>
      <w:r>
        <w:rPr>
          <w:rFonts w:ascii="Arial" w:hAnsi="Arial" w:cs="Arial"/>
          <w:bCs/>
          <w:szCs w:val="24"/>
        </w:rPr>
        <w:t>З</w:t>
      </w:r>
      <w:r w:rsidR="00CA2BA5" w:rsidRPr="00CA2BA5">
        <w:rPr>
          <w:rFonts w:ascii="Arial" w:hAnsi="Arial" w:cs="Arial"/>
          <w:bCs/>
          <w:szCs w:val="24"/>
        </w:rPr>
        <w:t xml:space="preserve">начения </w:t>
      </w:r>
      <w:r w:rsidR="00CA2BA5" w:rsidRPr="00CA2BA5">
        <w:rPr>
          <w:rFonts w:ascii="Arial" w:hAnsi="Arial" w:cs="Arial"/>
          <w:bCs/>
          <w:szCs w:val="24"/>
        </w:rPr>
        <w:sym w:font="Symbol" w:char="F044"/>
      </w:r>
      <w:r w:rsidR="00C92722">
        <w:rPr>
          <w:rFonts w:ascii="Arial" w:hAnsi="Arial" w:cs="Arial"/>
          <w:bCs/>
          <w:szCs w:val="24"/>
        </w:rPr>
        <w:t xml:space="preserve"> приведены в таблице </w:t>
      </w:r>
      <w:r w:rsidR="00CA2BA5" w:rsidRPr="00CA2BA5">
        <w:rPr>
          <w:rFonts w:ascii="Arial" w:hAnsi="Arial" w:cs="Arial"/>
          <w:bCs/>
          <w:szCs w:val="24"/>
        </w:rPr>
        <w:t xml:space="preserve">В.1. </w:t>
      </w:r>
    </w:p>
    <w:p w14:paraId="2D37218F" w14:textId="77777777" w:rsidR="00262BCA"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lastRenderedPageBreak/>
        <w:t xml:space="preserve">Если массовая доля </w:t>
      </w:r>
      <w:r w:rsidRPr="001F6CC0">
        <w:rPr>
          <w:rFonts w:ascii="Arial" w:hAnsi="Arial" w:cs="Arial"/>
          <w:bCs/>
          <w:i/>
          <w:szCs w:val="24"/>
        </w:rPr>
        <w:t>i</w:t>
      </w:r>
      <w:r w:rsidRPr="00CA2BA5">
        <w:rPr>
          <w:rFonts w:ascii="Arial" w:hAnsi="Arial" w:cs="Arial"/>
          <w:bCs/>
          <w:szCs w:val="24"/>
        </w:rPr>
        <w:t xml:space="preserve">–го примесного компонента меньше нижней границы диапазона измерений, указанного в таблице В1, то результат записывают </w:t>
      </w:r>
      <w:r w:rsidR="001F6CC0" w:rsidRPr="001F6CC0">
        <w:rPr>
          <w:rFonts w:ascii="Arial" w:hAnsi="Arial" w:cs="Arial"/>
          <w:szCs w:val="28"/>
        </w:rPr>
        <w:t xml:space="preserve">«менее </w:t>
      </w:r>
      <m:oMath>
        <m:bar>
          <m:barPr>
            <m:pos m:val="top"/>
            <m:ctrlPr>
              <w:rPr>
                <w:rFonts w:ascii="Cambria Math" w:hAnsi="Cambria Math" w:cs="Arial"/>
                <w:szCs w:val="28"/>
              </w:rPr>
            </m:ctrlPr>
          </m:barPr>
          <m:e>
            <m:sSub>
              <m:sSubPr>
                <m:ctrlPr>
                  <w:rPr>
                    <w:rFonts w:ascii="Cambria Math" w:hAnsi="Cambria Math" w:cs="Arial"/>
                    <w:i/>
                    <w:szCs w:val="28"/>
                  </w:rPr>
                </m:ctrlPr>
              </m:sSubPr>
              <m:e>
                <m:r>
                  <w:rPr>
                    <w:rFonts w:ascii="Cambria Math" w:hAnsi="Cambria Math" w:cs="Arial"/>
                    <w:szCs w:val="28"/>
                  </w:rPr>
                  <m:t>X</m:t>
                </m:r>
              </m:e>
              <m:sub>
                <m:r>
                  <w:rPr>
                    <w:rFonts w:ascii="Cambria Math" w:hAnsi="Cambria Math" w:cs="Arial"/>
                    <w:szCs w:val="28"/>
                  </w:rPr>
                  <m:t>i</m:t>
                </m:r>
              </m:sub>
            </m:sSub>
          </m:e>
        </m:bar>
      </m:oMath>
      <w:r w:rsidR="001F6CC0" w:rsidRPr="001F6CC0">
        <w:rPr>
          <w:rFonts w:ascii="Arial" w:hAnsi="Arial" w:cs="Arial"/>
          <w:szCs w:val="28"/>
          <w:vertAlign w:val="superscript"/>
        </w:rPr>
        <w:t>н</w:t>
      </w:r>
      <w:r w:rsidR="001F6CC0" w:rsidRPr="001F6CC0">
        <w:rPr>
          <w:rFonts w:ascii="Arial" w:hAnsi="Arial" w:cs="Arial"/>
          <w:szCs w:val="28"/>
        </w:rPr>
        <w:t>»</w:t>
      </w:r>
      <w:r w:rsidRPr="00CA2BA5">
        <w:rPr>
          <w:rFonts w:ascii="Arial" w:hAnsi="Arial" w:cs="Arial"/>
          <w:bCs/>
          <w:szCs w:val="24"/>
        </w:rPr>
        <w:t xml:space="preserve">. </w:t>
      </w:r>
    </w:p>
    <w:p w14:paraId="370F3714" w14:textId="77777777" w:rsidR="00CA2BA5" w:rsidRPr="00262BCA" w:rsidRDefault="00CA2BA5" w:rsidP="00ED191B">
      <w:pPr>
        <w:adjustRightInd w:val="0"/>
        <w:snapToGrid w:val="0"/>
        <w:spacing w:after="0" w:line="360" w:lineRule="auto"/>
        <w:ind w:firstLine="709"/>
        <w:jc w:val="both"/>
        <w:rPr>
          <w:rFonts w:ascii="Arial" w:hAnsi="Arial" w:cs="Arial"/>
          <w:bCs/>
        </w:rPr>
      </w:pPr>
      <w:r w:rsidRPr="00262BCA">
        <w:rPr>
          <w:rFonts w:ascii="Arial" w:hAnsi="Arial" w:cs="Arial"/>
          <w:bCs/>
        </w:rPr>
        <w:t xml:space="preserve">Если массовая доля примесного компонента более верхней границы диапазона измерений, указанного в таблице В1, то записывают </w:t>
      </w:r>
      <w:r w:rsidR="00262BCA" w:rsidRPr="00262BCA">
        <w:rPr>
          <w:rFonts w:ascii="Arial" w:hAnsi="Arial" w:cs="Arial"/>
        </w:rPr>
        <w:t xml:space="preserve">«более </w:t>
      </w:r>
      <m:oMath>
        <m:bar>
          <m:barPr>
            <m:pos m:val="top"/>
            <m:ctrlPr>
              <w:rPr>
                <w:rFonts w:ascii="Cambria Math" w:hAnsi="Cambria Math" w:cs="Arial"/>
              </w:rPr>
            </m:ctrlPr>
          </m:barPr>
          <m:e>
            <m:sSub>
              <m:sSubPr>
                <m:ctrlPr>
                  <w:rPr>
                    <w:rFonts w:ascii="Cambria Math" w:hAnsi="Cambria Math" w:cs="Arial"/>
                    <w:i/>
                  </w:rPr>
                </m:ctrlPr>
              </m:sSubPr>
              <m:e>
                <m:r>
                  <w:rPr>
                    <w:rFonts w:ascii="Cambria Math" w:hAnsi="Cambria Math" w:cs="Arial"/>
                  </w:rPr>
                  <m:t>X</m:t>
                </m:r>
              </m:e>
              <m:sub>
                <m:r>
                  <w:rPr>
                    <w:rFonts w:ascii="Cambria Math" w:hAnsi="Cambria Math" w:cs="Arial"/>
                  </w:rPr>
                  <m:t>i</m:t>
                </m:r>
              </m:sub>
            </m:sSub>
          </m:e>
        </m:bar>
      </m:oMath>
      <w:r w:rsidR="00262BCA" w:rsidRPr="00262BCA">
        <w:rPr>
          <w:rFonts w:ascii="Arial" w:hAnsi="Arial" w:cs="Arial"/>
          <w:vertAlign w:val="superscript"/>
        </w:rPr>
        <w:t>в</w:t>
      </w:r>
      <w:r w:rsidR="00262BCA" w:rsidRPr="00262BCA">
        <w:rPr>
          <w:rFonts w:ascii="Arial" w:hAnsi="Arial" w:cs="Arial"/>
        </w:rPr>
        <w:t>»</w:t>
      </w:r>
      <w:r w:rsidRPr="00262BCA">
        <w:rPr>
          <w:rFonts w:ascii="Arial" w:hAnsi="Arial" w:cs="Arial"/>
          <w:bCs/>
        </w:rPr>
        <w:t>.</w:t>
      </w:r>
    </w:p>
    <w:p w14:paraId="5DC0C2B8"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 Примеры записи:</w:t>
      </w:r>
    </w:p>
    <w:p w14:paraId="46FAFF7C"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для примесного компонента (0,0042 ± 0,0006) %;</w:t>
      </w:r>
    </w:p>
    <w:p w14:paraId="26280E71"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для суммы примесей (0,64 ± 0,06) %;</w:t>
      </w:r>
    </w:p>
    <w:p w14:paraId="69BEC915"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для 114В2 (99,36 ± 0,06) %.</w:t>
      </w:r>
    </w:p>
    <w:p w14:paraId="57352822"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p>
    <w:p w14:paraId="2D5183B5" w14:textId="77777777" w:rsidR="00CA2BA5" w:rsidRPr="005C7431" w:rsidRDefault="00CA2BA5" w:rsidP="00ED191B">
      <w:pPr>
        <w:adjustRightInd w:val="0"/>
        <w:snapToGrid w:val="0"/>
        <w:spacing w:after="0" w:line="360" w:lineRule="auto"/>
        <w:ind w:firstLine="709"/>
        <w:jc w:val="both"/>
        <w:rPr>
          <w:rFonts w:ascii="Arial" w:hAnsi="Arial" w:cs="Arial"/>
          <w:bCs/>
          <w:sz w:val="20"/>
          <w:szCs w:val="24"/>
        </w:rPr>
      </w:pPr>
      <w:r w:rsidRPr="005C7431">
        <w:rPr>
          <w:rFonts w:ascii="Arial" w:hAnsi="Arial" w:cs="Arial"/>
          <w:bCs/>
          <w:spacing w:val="40"/>
          <w:sz w:val="20"/>
          <w:szCs w:val="24"/>
        </w:rPr>
        <w:t>Примечание</w:t>
      </w:r>
      <w:r w:rsidRPr="005C7431">
        <w:rPr>
          <w:rFonts w:ascii="Arial" w:hAnsi="Arial" w:cs="Arial"/>
          <w:bCs/>
          <w:sz w:val="20"/>
          <w:szCs w:val="24"/>
        </w:rPr>
        <w:t xml:space="preserve"> – Для неидентифицированных примесных компонентов их ориентировочная массовая доля приводится без указания погрешности измерений. </w:t>
      </w:r>
    </w:p>
    <w:p w14:paraId="2B368B0D"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p>
    <w:p w14:paraId="66813275" w14:textId="77777777" w:rsidR="00CA2BA5" w:rsidRPr="005C7431" w:rsidRDefault="00CA2BA5" w:rsidP="00ED191B">
      <w:pPr>
        <w:adjustRightInd w:val="0"/>
        <w:snapToGrid w:val="0"/>
        <w:spacing w:after="0" w:line="360" w:lineRule="auto"/>
        <w:ind w:firstLine="709"/>
        <w:jc w:val="both"/>
        <w:rPr>
          <w:rFonts w:ascii="Arial" w:hAnsi="Arial" w:cs="Arial"/>
          <w:b/>
          <w:bCs/>
          <w:szCs w:val="24"/>
        </w:rPr>
      </w:pPr>
      <w:r w:rsidRPr="005C7431">
        <w:rPr>
          <w:rFonts w:ascii="Arial" w:hAnsi="Arial" w:cs="Arial"/>
          <w:b/>
          <w:bCs/>
          <w:szCs w:val="24"/>
        </w:rPr>
        <w:t xml:space="preserve">В.10 Контроль точности результатов измерений </w:t>
      </w:r>
    </w:p>
    <w:p w14:paraId="0579B050"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Контроль точности результатов измерений проводят в соответствии с планом внутреннего контроля, действующем в конкретной лаборатории, а также на этапе освоения методики измерений.</w:t>
      </w:r>
    </w:p>
    <w:p w14:paraId="286D9F91"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Результаты контрольных процедур регистрируют в лабораторных журналах и контрольных картах.</w:t>
      </w:r>
    </w:p>
    <w:p w14:paraId="108F417D"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В.10.1 При регулярных измерениях (например, </w:t>
      </w:r>
      <w:r w:rsidR="00F903B9">
        <w:rPr>
          <w:rFonts w:ascii="Arial" w:hAnsi="Arial" w:cs="Arial"/>
          <w:bCs/>
          <w:szCs w:val="24"/>
        </w:rPr>
        <w:t>один</w:t>
      </w:r>
      <w:r w:rsidRPr="00CA2BA5">
        <w:rPr>
          <w:rFonts w:ascii="Arial" w:hAnsi="Arial" w:cs="Arial"/>
          <w:bCs/>
          <w:szCs w:val="24"/>
        </w:rPr>
        <w:t xml:space="preserve"> раз в смену) рекоменду</w:t>
      </w:r>
      <w:r w:rsidR="00330FD0">
        <w:rPr>
          <w:rFonts w:ascii="Arial" w:hAnsi="Arial" w:cs="Arial"/>
          <w:bCs/>
          <w:szCs w:val="24"/>
        </w:rPr>
        <w:t>ют</w:t>
      </w:r>
      <w:r w:rsidRPr="00CA2BA5">
        <w:rPr>
          <w:rFonts w:ascii="Arial" w:hAnsi="Arial" w:cs="Arial"/>
          <w:bCs/>
          <w:szCs w:val="24"/>
        </w:rPr>
        <w:t xml:space="preserve"> контролировать стабильность показателей точности измерений с помощью контрольной ка</w:t>
      </w:r>
      <w:r w:rsidR="00253743">
        <w:rPr>
          <w:rFonts w:ascii="Arial" w:hAnsi="Arial" w:cs="Arial"/>
          <w:bCs/>
          <w:szCs w:val="24"/>
        </w:rPr>
        <w:t>рты пределов по ГОСТ Р ИСО 5725–</w:t>
      </w:r>
      <w:r w:rsidRPr="00CA2BA5">
        <w:rPr>
          <w:rFonts w:ascii="Arial" w:hAnsi="Arial" w:cs="Arial"/>
          <w:bCs/>
          <w:szCs w:val="24"/>
        </w:rPr>
        <w:t>6. На карте откладывают расхождение результатов двух параллельных определений X</w:t>
      </w:r>
      <w:r w:rsidRPr="00330FD0">
        <w:rPr>
          <w:rFonts w:ascii="Arial" w:hAnsi="Arial" w:cs="Arial"/>
          <w:bCs/>
          <w:szCs w:val="24"/>
          <w:vertAlign w:val="subscript"/>
        </w:rPr>
        <w:t>i1</w:t>
      </w:r>
      <w:r w:rsidRPr="00CA2BA5">
        <w:rPr>
          <w:rFonts w:ascii="Arial" w:hAnsi="Arial" w:cs="Arial"/>
          <w:bCs/>
          <w:szCs w:val="24"/>
        </w:rPr>
        <w:t xml:space="preserve"> и X</w:t>
      </w:r>
      <w:r w:rsidRPr="00330FD0">
        <w:rPr>
          <w:rFonts w:ascii="Arial" w:hAnsi="Arial" w:cs="Arial"/>
          <w:bCs/>
          <w:szCs w:val="24"/>
          <w:vertAlign w:val="subscript"/>
        </w:rPr>
        <w:t>i2</w:t>
      </w:r>
      <w:r w:rsidRPr="00CA2BA5">
        <w:rPr>
          <w:rFonts w:ascii="Arial" w:hAnsi="Arial" w:cs="Arial"/>
          <w:bCs/>
          <w:szCs w:val="24"/>
        </w:rPr>
        <w:t>. На первом этапе контроля предел предупреждения на карте соответствует r, предел действия 1,3 r, средняя линия 0,4 r. На следующих этапах параметры карты вычисляются по данным лаборатории, при этом предел предупреждения не должен превышать r.</w:t>
      </w:r>
    </w:p>
    <w:p w14:paraId="62D01AA5"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В.10.2 На этапе освоения методики измерений проводят контроль промежуточной прецизионности измерения массовой доли хладона 114В2 и суммы массовых долей примесей. Образцами для контроля служат рабочие пробы, анализ которых выполнен в условиях промежуточной прецизионности с изменяющимся фактором – время. </w:t>
      </w:r>
    </w:p>
    <w:p w14:paraId="649B1BA8"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В соответствии с прописью методики выполняют анализ рабочих проб хладона 114В2 в условиях промежуточной прецизионности (например, в разные дни). </w:t>
      </w:r>
    </w:p>
    <w:p w14:paraId="2D80F591" w14:textId="77777777" w:rsid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Результаты контроля признаются удовлетворительными, если выполняется условие</w:t>
      </w:r>
      <w:r w:rsidR="004A498B">
        <w:rPr>
          <w:rFonts w:ascii="Arial" w:hAnsi="Arial" w:cs="Arial"/>
          <w:bCs/>
          <w:szCs w:val="24"/>
        </w:rPr>
        <w:t>:</w:t>
      </w:r>
      <w:r w:rsidRPr="00CA2BA5">
        <w:rPr>
          <w:rFonts w:ascii="Arial" w:hAnsi="Arial" w:cs="Arial"/>
          <w:bCs/>
          <w:szCs w:val="24"/>
        </w:rPr>
        <w:t xml:space="preserve"> </w:t>
      </w:r>
    </w:p>
    <w:p w14:paraId="475986FB" w14:textId="77777777" w:rsidR="00EB02BA" w:rsidRPr="00CA2BA5" w:rsidRDefault="00EB02BA" w:rsidP="00ED191B">
      <w:pPr>
        <w:adjustRightInd w:val="0"/>
        <w:snapToGrid w:val="0"/>
        <w:spacing w:after="0" w:line="360" w:lineRule="auto"/>
        <w:ind w:firstLine="709"/>
        <w:jc w:val="both"/>
        <w:rPr>
          <w:rFonts w:ascii="Arial" w:hAnsi="Arial" w:cs="Arial"/>
          <w:bCs/>
          <w:szCs w:val="24"/>
        </w:rPr>
      </w:pPr>
    </w:p>
    <w:p w14:paraId="509C13B7" w14:textId="77777777" w:rsidR="00CA2BA5" w:rsidRDefault="00000000" w:rsidP="00ED191B">
      <w:pPr>
        <w:adjustRightInd w:val="0"/>
        <w:snapToGrid w:val="0"/>
        <w:spacing w:after="0" w:line="360" w:lineRule="auto"/>
        <w:ind w:firstLine="709"/>
        <w:jc w:val="right"/>
        <w:rPr>
          <w:rFonts w:ascii="Arial" w:hAnsi="Arial" w:cs="Arial"/>
          <w:bCs/>
          <w:szCs w:val="24"/>
        </w:rPr>
      </w:pPr>
      <m:oMath>
        <m:d>
          <m:dPr>
            <m:begChr m:val="|"/>
            <m:endChr m:val="|"/>
            <m:ctrlPr>
              <w:rPr>
                <w:rFonts w:ascii="Cambria Math" w:hAnsi="Cambria Math" w:cs="Arial"/>
                <w:bCs/>
                <w:szCs w:val="24"/>
              </w:rPr>
            </m:ctrlPr>
          </m:dPr>
          <m:e>
            <m:sSub>
              <m:sSubPr>
                <m:ctrlPr>
                  <w:rPr>
                    <w:rFonts w:ascii="Cambria Math" w:hAnsi="Cambria Math" w:cs="Arial"/>
                    <w:bCs/>
                    <w:szCs w:val="24"/>
                  </w:rPr>
                </m:ctrlPr>
              </m:sSubPr>
              <m:e>
                <m:bar>
                  <m:barPr>
                    <m:pos m:val="top"/>
                    <m:ctrlPr>
                      <w:rPr>
                        <w:rFonts w:ascii="Cambria Math" w:hAnsi="Cambria Math" w:cs="Arial"/>
                        <w:bCs/>
                        <w:szCs w:val="24"/>
                      </w:rPr>
                    </m:ctrlPr>
                  </m:barPr>
                  <m:e>
                    <m:r>
                      <w:rPr>
                        <w:rFonts w:ascii="Cambria Math" w:hAnsi="Cambria Math" w:cs="Arial"/>
                        <w:szCs w:val="24"/>
                      </w:rPr>
                      <m:t>X</m:t>
                    </m:r>
                  </m:e>
                </m:bar>
              </m:e>
              <m:sub>
                <m:r>
                  <w:rPr>
                    <w:rFonts w:ascii="Cambria Math" w:hAnsi="Cambria Math" w:cs="Arial"/>
                    <w:szCs w:val="24"/>
                  </w:rPr>
                  <m:t>i</m:t>
                </m:r>
                <m:r>
                  <m:rPr>
                    <m:sty m:val="p"/>
                  </m:rPr>
                  <w:rPr>
                    <w:rFonts w:ascii="Cambria Math" w:hAnsi="Cambria Math" w:cs="Arial"/>
                    <w:szCs w:val="24"/>
                  </w:rPr>
                  <m:t>1</m:t>
                </m:r>
              </m:sub>
            </m:sSub>
            <m:r>
              <m:rPr>
                <m:sty m:val="p"/>
              </m:rPr>
              <w:rPr>
                <w:rFonts w:ascii="Cambria Math" w:hAnsi="Cambria Math" w:cs="Arial"/>
                <w:szCs w:val="24"/>
              </w:rPr>
              <m:t>-</m:t>
            </m:r>
            <m:sSub>
              <m:sSubPr>
                <m:ctrlPr>
                  <w:rPr>
                    <w:rFonts w:ascii="Cambria Math" w:hAnsi="Cambria Math" w:cs="Arial"/>
                    <w:bCs/>
                    <w:szCs w:val="24"/>
                  </w:rPr>
                </m:ctrlPr>
              </m:sSubPr>
              <m:e>
                <m:bar>
                  <m:barPr>
                    <m:pos m:val="top"/>
                    <m:ctrlPr>
                      <w:rPr>
                        <w:rFonts w:ascii="Cambria Math" w:hAnsi="Cambria Math" w:cs="Arial"/>
                        <w:bCs/>
                        <w:szCs w:val="24"/>
                      </w:rPr>
                    </m:ctrlPr>
                  </m:barPr>
                  <m:e>
                    <m:r>
                      <w:rPr>
                        <w:rFonts w:ascii="Cambria Math" w:hAnsi="Cambria Math" w:cs="Arial"/>
                        <w:szCs w:val="24"/>
                      </w:rPr>
                      <m:t>X</m:t>
                    </m:r>
                  </m:e>
                </m:bar>
              </m:e>
              <m:sub>
                <m:r>
                  <w:rPr>
                    <w:rFonts w:ascii="Cambria Math" w:hAnsi="Cambria Math" w:cs="Arial"/>
                    <w:szCs w:val="24"/>
                  </w:rPr>
                  <m:t>i</m:t>
                </m:r>
                <m:r>
                  <m:rPr>
                    <m:sty m:val="p"/>
                  </m:rPr>
                  <w:rPr>
                    <w:rFonts w:ascii="Cambria Math" w:hAnsi="Cambria Math" w:cs="Arial"/>
                    <w:szCs w:val="24"/>
                  </w:rPr>
                  <m:t>2</m:t>
                </m:r>
              </m:sub>
            </m:sSub>
          </m:e>
        </m:d>
        <m:r>
          <m:rPr>
            <m:sty m:val="p"/>
          </m:rPr>
          <w:rPr>
            <w:rFonts w:ascii="Cambria Math" w:hAnsi="Cambria Math" w:cs="Arial"/>
            <w:szCs w:val="24"/>
          </w:rPr>
          <m:t>&lt;</m:t>
        </m:r>
        <m:r>
          <w:rPr>
            <w:rFonts w:ascii="Cambria Math" w:hAnsi="Cambria Math" w:cs="Arial"/>
            <w:szCs w:val="24"/>
          </w:rPr>
          <m:t>R</m:t>
        </m:r>
        <m:r>
          <m:rPr>
            <m:sty m:val="p"/>
          </m:rPr>
          <w:rPr>
            <w:rFonts w:ascii="Cambria Math" w:hAnsi="Cambria Math" w:cs="Arial"/>
            <w:szCs w:val="24"/>
          </w:rPr>
          <m:t>,</m:t>
        </m:r>
      </m:oMath>
      <w:r w:rsidR="00CA2BA5" w:rsidRPr="00CA2BA5">
        <w:rPr>
          <w:rFonts w:ascii="Arial" w:hAnsi="Arial" w:cs="Arial"/>
          <w:bCs/>
          <w:szCs w:val="24"/>
        </w:rPr>
        <w:tab/>
      </w:r>
      <w:r w:rsidR="00CA2BA5" w:rsidRPr="00CA2BA5">
        <w:rPr>
          <w:rFonts w:ascii="Arial" w:hAnsi="Arial" w:cs="Arial"/>
          <w:bCs/>
          <w:szCs w:val="24"/>
        </w:rPr>
        <w:tab/>
      </w:r>
      <w:r w:rsidR="00CA2BA5" w:rsidRPr="00CA2BA5">
        <w:rPr>
          <w:rFonts w:ascii="Arial" w:hAnsi="Arial" w:cs="Arial"/>
          <w:bCs/>
          <w:szCs w:val="24"/>
        </w:rPr>
        <w:tab/>
      </w:r>
      <w:r w:rsidR="00CA2BA5" w:rsidRPr="00CA2BA5">
        <w:rPr>
          <w:rFonts w:ascii="Arial" w:hAnsi="Arial" w:cs="Arial"/>
          <w:bCs/>
          <w:szCs w:val="24"/>
        </w:rPr>
        <w:tab/>
      </w:r>
      <w:r w:rsidR="00CA2BA5" w:rsidRPr="00CA2BA5">
        <w:rPr>
          <w:rFonts w:ascii="Arial" w:hAnsi="Arial" w:cs="Arial"/>
          <w:bCs/>
          <w:szCs w:val="24"/>
        </w:rPr>
        <w:tab/>
        <w:t xml:space="preserve"> (В.4)</w:t>
      </w:r>
    </w:p>
    <w:p w14:paraId="0EAD26BB" w14:textId="77777777" w:rsidR="000E4421" w:rsidRPr="00CA2BA5" w:rsidRDefault="000E4421" w:rsidP="00ED191B">
      <w:pPr>
        <w:adjustRightInd w:val="0"/>
        <w:snapToGrid w:val="0"/>
        <w:spacing w:after="0" w:line="360" w:lineRule="auto"/>
        <w:ind w:firstLine="709"/>
        <w:jc w:val="right"/>
        <w:rPr>
          <w:rFonts w:ascii="Arial" w:hAnsi="Arial" w:cs="Arial"/>
          <w:bCs/>
          <w:szCs w:val="24"/>
        </w:rPr>
      </w:pPr>
    </w:p>
    <w:p w14:paraId="23B37FD8" w14:textId="77777777" w:rsidR="00CA2BA5" w:rsidRPr="00CA2BA5" w:rsidRDefault="00CA2BA5" w:rsidP="00621951">
      <w:pPr>
        <w:adjustRightInd w:val="0"/>
        <w:snapToGrid w:val="0"/>
        <w:spacing w:after="0" w:line="360" w:lineRule="auto"/>
        <w:ind w:left="1560" w:hanging="1560"/>
        <w:jc w:val="both"/>
        <w:rPr>
          <w:rFonts w:ascii="Arial" w:hAnsi="Arial" w:cs="Arial"/>
          <w:bCs/>
          <w:szCs w:val="24"/>
        </w:rPr>
      </w:pPr>
      <w:r w:rsidRPr="00CA2BA5">
        <w:rPr>
          <w:rFonts w:ascii="Arial" w:hAnsi="Arial" w:cs="Arial"/>
          <w:bCs/>
          <w:szCs w:val="24"/>
        </w:rPr>
        <w:lastRenderedPageBreak/>
        <w:t xml:space="preserve">где </w:t>
      </w:r>
      <m:oMath>
        <m:sSub>
          <m:sSubPr>
            <m:ctrlPr>
              <w:rPr>
                <w:rFonts w:ascii="Cambria Math" w:hAnsi="Cambria Math" w:cs="Arial"/>
                <w:bCs/>
                <w:szCs w:val="24"/>
              </w:rPr>
            </m:ctrlPr>
          </m:sSubPr>
          <m:e>
            <m:bar>
              <m:barPr>
                <m:pos m:val="top"/>
                <m:ctrlPr>
                  <w:rPr>
                    <w:rFonts w:ascii="Cambria Math" w:hAnsi="Cambria Math" w:cs="Arial"/>
                    <w:bCs/>
                    <w:szCs w:val="24"/>
                  </w:rPr>
                </m:ctrlPr>
              </m:barPr>
              <m:e>
                <m:r>
                  <w:rPr>
                    <w:rFonts w:ascii="Cambria Math" w:hAnsi="Cambria Math" w:cs="Arial"/>
                    <w:szCs w:val="24"/>
                  </w:rPr>
                  <m:t>X</m:t>
                </m:r>
              </m:e>
            </m:bar>
          </m:e>
          <m:sub>
            <m:r>
              <w:rPr>
                <w:rFonts w:ascii="Cambria Math" w:hAnsi="Cambria Math" w:cs="Arial"/>
                <w:szCs w:val="24"/>
              </w:rPr>
              <m:t>i</m:t>
            </m:r>
            <m:r>
              <m:rPr>
                <m:sty m:val="p"/>
              </m:rPr>
              <w:rPr>
                <w:rFonts w:ascii="Cambria Math" w:hAnsi="Cambria Math" w:cs="Arial"/>
                <w:szCs w:val="24"/>
              </w:rPr>
              <m:t>1</m:t>
            </m:r>
          </m:sub>
        </m:sSub>
        <m:r>
          <m:rPr>
            <m:sty m:val="p"/>
          </m:rPr>
          <w:rPr>
            <w:rFonts w:ascii="Cambria Math" w:hAnsi="Cambria Math" w:cs="Arial"/>
            <w:szCs w:val="24"/>
          </w:rPr>
          <m:t xml:space="preserve"> и </m:t>
        </m:r>
        <m:sSub>
          <m:sSubPr>
            <m:ctrlPr>
              <w:rPr>
                <w:rFonts w:ascii="Cambria Math" w:hAnsi="Cambria Math" w:cs="Arial"/>
                <w:bCs/>
                <w:szCs w:val="24"/>
              </w:rPr>
            </m:ctrlPr>
          </m:sSubPr>
          <m:e>
            <m:bar>
              <m:barPr>
                <m:pos m:val="top"/>
                <m:ctrlPr>
                  <w:rPr>
                    <w:rFonts w:ascii="Cambria Math" w:hAnsi="Cambria Math" w:cs="Arial"/>
                    <w:bCs/>
                    <w:szCs w:val="24"/>
                  </w:rPr>
                </m:ctrlPr>
              </m:barPr>
              <m:e>
                <m:r>
                  <w:rPr>
                    <w:rFonts w:ascii="Cambria Math" w:hAnsi="Cambria Math" w:cs="Arial"/>
                    <w:szCs w:val="24"/>
                  </w:rPr>
                  <m:t>X</m:t>
                </m:r>
              </m:e>
            </m:bar>
          </m:e>
          <m:sub>
            <m:r>
              <w:rPr>
                <w:rFonts w:ascii="Cambria Math" w:hAnsi="Cambria Math" w:cs="Arial"/>
                <w:szCs w:val="24"/>
              </w:rPr>
              <m:t>i</m:t>
            </m:r>
            <m:r>
              <m:rPr>
                <m:sty m:val="p"/>
              </m:rPr>
              <w:rPr>
                <w:rFonts w:ascii="Cambria Math" w:hAnsi="Cambria Math" w:cs="Arial"/>
                <w:szCs w:val="24"/>
              </w:rPr>
              <m:t>2</m:t>
            </m:r>
          </m:sub>
        </m:sSub>
      </m:oMath>
      <w:r w:rsidRPr="00CA2BA5">
        <w:rPr>
          <w:rFonts w:ascii="Arial" w:hAnsi="Arial" w:cs="Arial"/>
          <w:bCs/>
          <w:szCs w:val="24"/>
        </w:rPr>
        <w:t xml:space="preserve"> – результаты измерений массовой доли тетрафтордибромэтана (или суммы примесей) в пробе хладона 114В2, выполненных в условиях промежуточной прецизионности, %; </w:t>
      </w:r>
    </w:p>
    <w:p w14:paraId="383C45E1" w14:textId="77777777" w:rsidR="00CA2BA5" w:rsidRPr="00CA2BA5" w:rsidRDefault="00CA2BA5" w:rsidP="00D27169">
      <w:pPr>
        <w:adjustRightInd w:val="0"/>
        <w:snapToGrid w:val="0"/>
        <w:spacing w:after="0" w:line="360" w:lineRule="auto"/>
        <w:ind w:firstLine="426"/>
        <w:jc w:val="both"/>
        <w:rPr>
          <w:rFonts w:ascii="Arial" w:hAnsi="Arial" w:cs="Arial"/>
          <w:bCs/>
          <w:szCs w:val="24"/>
        </w:rPr>
      </w:pPr>
      <w:r w:rsidRPr="00CA2BA5">
        <w:rPr>
          <w:rFonts w:ascii="Arial" w:hAnsi="Arial" w:cs="Arial"/>
          <w:bCs/>
          <w:szCs w:val="24"/>
        </w:rPr>
        <w:t>R – норматив (предел промежуточной прециз</w:t>
      </w:r>
      <w:r w:rsidR="001C5657">
        <w:rPr>
          <w:rFonts w:ascii="Arial" w:hAnsi="Arial" w:cs="Arial"/>
          <w:bCs/>
          <w:szCs w:val="24"/>
        </w:rPr>
        <w:t>ионности), %, для Р=0,95;</w:t>
      </w:r>
      <w:r w:rsidR="00D27169">
        <w:rPr>
          <w:rFonts w:ascii="Arial" w:hAnsi="Arial" w:cs="Arial"/>
          <w:bCs/>
          <w:szCs w:val="24"/>
        </w:rPr>
        <w:t xml:space="preserve"> </w:t>
      </w:r>
      <w:r w:rsidR="001C5657">
        <w:rPr>
          <w:rFonts w:ascii="Arial" w:hAnsi="Arial" w:cs="Arial"/>
          <w:bCs/>
          <w:szCs w:val="24"/>
        </w:rPr>
        <w:t>R</w:t>
      </w:r>
      <w:r w:rsidRPr="00CA2BA5">
        <w:rPr>
          <w:rFonts w:ascii="Arial" w:hAnsi="Arial" w:cs="Arial"/>
          <w:bCs/>
          <w:szCs w:val="24"/>
        </w:rPr>
        <w:t>=0,02 %.</w:t>
      </w:r>
    </w:p>
    <w:p w14:paraId="7B519C5B"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В.10.3 Контроль правильности результатов измерений проводят с использованием контрольной смеси, включающей три примесных компонента и приготовленной объемно-гравиметрическим методом из высокочистого хладона 114В2 и стандартных образцов (ГСО/СОП хлороформа, четыреххлористого углерода и тетрахлорэтилена), указанных в п. В.4.2 настоящей методики измерений.</w:t>
      </w:r>
    </w:p>
    <w:p w14:paraId="04E8442D"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Процедура приготовления контрольной смеси аналогична приведенной в </w:t>
      </w:r>
      <w:r w:rsidR="00AC7C11">
        <w:rPr>
          <w:rFonts w:ascii="Arial" w:hAnsi="Arial" w:cs="Arial"/>
          <w:bCs/>
          <w:szCs w:val="24"/>
        </w:rPr>
        <w:t>п</w:t>
      </w:r>
      <w:r w:rsidRPr="00CA2BA5">
        <w:rPr>
          <w:rFonts w:ascii="Arial" w:hAnsi="Arial" w:cs="Arial"/>
          <w:bCs/>
          <w:szCs w:val="24"/>
        </w:rPr>
        <w:t>риложении Г.</w:t>
      </w:r>
    </w:p>
    <w:p w14:paraId="5D8C223A" w14:textId="77777777" w:rsidR="00EB02BA" w:rsidRDefault="00EB02BA" w:rsidP="00ED191B">
      <w:pPr>
        <w:adjustRightInd w:val="0"/>
        <w:snapToGrid w:val="0"/>
        <w:spacing w:after="0" w:line="360" w:lineRule="auto"/>
        <w:ind w:firstLine="709"/>
        <w:jc w:val="both"/>
        <w:rPr>
          <w:rFonts w:ascii="Arial" w:hAnsi="Arial" w:cs="Arial"/>
          <w:bCs/>
          <w:szCs w:val="24"/>
        </w:rPr>
      </w:pPr>
    </w:p>
    <w:p w14:paraId="6409E788" w14:textId="77777777" w:rsidR="00CA2BA5" w:rsidRPr="00EB02BA" w:rsidRDefault="00CA2BA5" w:rsidP="00ED191B">
      <w:pPr>
        <w:adjustRightInd w:val="0"/>
        <w:snapToGrid w:val="0"/>
        <w:spacing w:after="0" w:line="360" w:lineRule="auto"/>
        <w:ind w:firstLine="709"/>
        <w:jc w:val="both"/>
        <w:rPr>
          <w:rFonts w:ascii="Arial" w:hAnsi="Arial" w:cs="Arial"/>
          <w:bCs/>
          <w:sz w:val="20"/>
          <w:szCs w:val="24"/>
        </w:rPr>
      </w:pPr>
      <w:r w:rsidRPr="00EB02BA">
        <w:rPr>
          <w:rFonts w:ascii="Arial" w:hAnsi="Arial" w:cs="Arial"/>
          <w:bCs/>
          <w:spacing w:val="40"/>
          <w:sz w:val="20"/>
          <w:szCs w:val="24"/>
        </w:rPr>
        <w:t>Примечание</w:t>
      </w:r>
      <w:r w:rsidRPr="00EB02BA">
        <w:rPr>
          <w:rFonts w:ascii="Arial" w:hAnsi="Arial" w:cs="Arial"/>
          <w:bCs/>
          <w:sz w:val="20"/>
          <w:szCs w:val="24"/>
        </w:rPr>
        <w:t xml:space="preserve"> – Примесные компоненты, входящие в состав контрольной смеси, должны отсутствовать на хроматограмме высокочистого хладона.</w:t>
      </w:r>
    </w:p>
    <w:p w14:paraId="6B042BCA" w14:textId="77777777" w:rsidR="00EB02BA" w:rsidRDefault="00EB02BA" w:rsidP="00ED191B">
      <w:pPr>
        <w:adjustRightInd w:val="0"/>
        <w:snapToGrid w:val="0"/>
        <w:spacing w:after="0" w:line="360" w:lineRule="auto"/>
        <w:ind w:firstLine="709"/>
        <w:jc w:val="both"/>
        <w:rPr>
          <w:rFonts w:ascii="Arial" w:hAnsi="Arial" w:cs="Arial"/>
          <w:bCs/>
          <w:szCs w:val="24"/>
        </w:rPr>
      </w:pPr>
    </w:p>
    <w:p w14:paraId="1A10C6FE" w14:textId="77777777" w:rsidR="00CA2BA5" w:rsidRP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При контроле проводят </w:t>
      </w:r>
      <w:r w:rsidR="0059266D">
        <w:rPr>
          <w:rFonts w:ascii="Arial" w:hAnsi="Arial" w:cs="Arial"/>
          <w:bCs/>
          <w:szCs w:val="24"/>
        </w:rPr>
        <w:t>два</w:t>
      </w:r>
      <w:r w:rsidRPr="00CA2BA5">
        <w:rPr>
          <w:rFonts w:ascii="Arial" w:hAnsi="Arial" w:cs="Arial"/>
          <w:bCs/>
          <w:szCs w:val="24"/>
        </w:rPr>
        <w:t xml:space="preserve"> единичных измерения в условиях повторяемости (два ввода), регистрируют времена удерживания и массовую долю компонентов, вычисляют средние значения.</w:t>
      </w:r>
    </w:p>
    <w:p w14:paraId="10AEB340" w14:textId="77777777" w:rsidR="00CA2BA5" w:rsidRDefault="00CA2BA5" w:rsidP="00ED191B">
      <w:pPr>
        <w:adjustRightInd w:val="0"/>
        <w:snapToGrid w:val="0"/>
        <w:spacing w:after="0" w:line="360" w:lineRule="auto"/>
        <w:ind w:firstLine="709"/>
        <w:jc w:val="both"/>
        <w:rPr>
          <w:rFonts w:ascii="Arial" w:hAnsi="Arial" w:cs="Arial"/>
          <w:bCs/>
          <w:szCs w:val="24"/>
        </w:rPr>
      </w:pPr>
      <w:r w:rsidRPr="00CA2BA5">
        <w:rPr>
          <w:rFonts w:ascii="Arial" w:hAnsi="Arial" w:cs="Arial"/>
          <w:bCs/>
          <w:szCs w:val="24"/>
        </w:rPr>
        <w:t xml:space="preserve">Результат контроля признается удовлетворительным при выполнении для каждого </w:t>
      </w:r>
      <w:r w:rsidRPr="0059266D">
        <w:rPr>
          <w:rFonts w:ascii="Arial" w:hAnsi="Arial" w:cs="Arial"/>
          <w:bCs/>
          <w:i/>
          <w:szCs w:val="24"/>
        </w:rPr>
        <w:t>i</w:t>
      </w:r>
      <w:r w:rsidRPr="00CA2BA5">
        <w:rPr>
          <w:rFonts w:ascii="Arial" w:hAnsi="Arial" w:cs="Arial"/>
          <w:bCs/>
          <w:szCs w:val="24"/>
        </w:rPr>
        <w:t xml:space="preserve">-го компонента условия </w:t>
      </w:r>
    </w:p>
    <w:p w14:paraId="191F61D7" w14:textId="77777777" w:rsidR="00EB02BA" w:rsidRPr="00CA2BA5" w:rsidRDefault="00EB02BA" w:rsidP="00ED191B">
      <w:pPr>
        <w:adjustRightInd w:val="0"/>
        <w:snapToGrid w:val="0"/>
        <w:spacing w:after="0" w:line="360" w:lineRule="auto"/>
        <w:ind w:firstLine="709"/>
        <w:jc w:val="both"/>
        <w:rPr>
          <w:rFonts w:ascii="Arial" w:hAnsi="Arial" w:cs="Arial"/>
          <w:bCs/>
          <w:szCs w:val="24"/>
        </w:rPr>
      </w:pPr>
    </w:p>
    <w:p w14:paraId="63F9226F" w14:textId="77777777" w:rsidR="00CA2BA5" w:rsidRPr="00CA2BA5" w:rsidRDefault="00000000" w:rsidP="00ED191B">
      <w:pPr>
        <w:adjustRightInd w:val="0"/>
        <w:snapToGrid w:val="0"/>
        <w:spacing w:after="0" w:line="360" w:lineRule="auto"/>
        <w:ind w:firstLine="709"/>
        <w:jc w:val="right"/>
        <w:rPr>
          <w:rFonts w:ascii="Arial" w:hAnsi="Arial" w:cs="Arial"/>
          <w:bCs/>
          <w:szCs w:val="24"/>
        </w:rPr>
      </w:pPr>
      <m:oMath>
        <m:d>
          <m:dPr>
            <m:begChr m:val="|"/>
            <m:endChr m:val="|"/>
            <m:ctrlPr>
              <w:rPr>
                <w:rFonts w:ascii="Cambria Math" w:hAnsi="Cambria Math" w:cs="Arial"/>
                <w:bCs/>
                <w:szCs w:val="24"/>
              </w:rPr>
            </m:ctrlPr>
          </m:dPr>
          <m:e>
            <m:sSub>
              <m:sSubPr>
                <m:ctrlPr>
                  <w:rPr>
                    <w:rFonts w:ascii="Cambria Math" w:hAnsi="Cambria Math" w:cs="Arial"/>
                    <w:bCs/>
                    <w:szCs w:val="24"/>
                  </w:rPr>
                </m:ctrlPr>
              </m:sSubPr>
              <m:e>
                <m:bar>
                  <m:barPr>
                    <m:pos m:val="top"/>
                    <m:ctrlPr>
                      <w:rPr>
                        <w:rFonts w:ascii="Cambria Math" w:hAnsi="Cambria Math" w:cs="Arial"/>
                        <w:bCs/>
                        <w:szCs w:val="24"/>
                      </w:rPr>
                    </m:ctrlPr>
                  </m:barPr>
                  <m:e>
                    <m:r>
                      <w:rPr>
                        <w:rFonts w:ascii="Cambria Math" w:hAnsi="Cambria Math" w:cs="Arial"/>
                        <w:szCs w:val="24"/>
                      </w:rPr>
                      <m:t>X</m:t>
                    </m:r>
                  </m:e>
                </m:bar>
              </m:e>
              <m:sub>
                <m:r>
                  <w:rPr>
                    <w:rFonts w:ascii="Cambria Math" w:hAnsi="Cambria Math" w:cs="Arial"/>
                    <w:szCs w:val="24"/>
                  </w:rPr>
                  <m:t>i</m:t>
                </m:r>
                <m:r>
                  <m:rPr>
                    <m:sty m:val="p"/>
                  </m:rPr>
                  <w:rPr>
                    <w:rFonts w:ascii="Cambria Math" w:hAnsi="Cambria Math" w:cs="Arial"/>
                    <w:szCs w:val="24"/>
                  </w:rPr>
                  <m:t>изм.</m:t>
                </m:r>
              </m:sub>
            </m:sSub>
            <m:r>
              <m:rPr>
                <m:sty m:val="p"/>
              </m:rPr>
              <w:rPr>
                <w:rFonts w:ascii="Cambria Math" w:hAnsi="Cambria Math" w:cs="Arial"/>
                <w:szCs w:val="24"/>
              </w:rPr>
              <m:t>-</m:t>
            </m:r>
            <m:sSub>
              <m:sSubPr>
                <m:ctrlPr>
                  <w:rPr>
                    <w:rFonts w:ascii="Cambria Math" w:hAnsi="Cambria Math" w:cs="Arial"/>
                    <w:bCs/>
                    <w:szCs w:val="24"/>
                  </w:rPr>
                </m:ctrlPr>
              </m:sSubPr>
              <m:e>
                <m:bar>
                  <m:barPr>
                    <m:pos m:val="top"/>
                    <m:ctrlPr>
                      <w:rPr>
                        <w:rFonts w:ascii="Cambria Math" w:hAnsi="Cambria Math" w:cs="Arial"/>
                        <w:bCs/>
                        <w:szCs w:val="24"/>
                      </w:rPr>
                    </m:ctrlPr>
                  </m:barPr>
                  <m:e>
                    <m:r>
                      <w:rPr>
                        <w:rFonts w:ascii="Cambria Math" w:hAnsi="Cambria Math" w:cs="Arial"/>
                        <w:szCs w:val="24"/>
                      </w:rPr>
                      <m:t>X</m:t>
                    </m:r>
                  </m:e>
                </m:bar>
              </m:e>
              <m:sub>
                <m:r>
                  <w:rPr>
                    <w:rFonts w:ascii="Cambria Math" w:hAnsi="Cambria Math" w:cs="Arial"/>
                    <w:szCs w:val="24"/>
                  </w:rPr>
                  <m:t>i</m:t>
                </m:r>
                <m:r>
                  <m:rPr>
                    <m:sty m:val="p"/>
                  </m:rPr>
                  <w:rPr>
                    <w:rFonts w:ascii="Cambria Math" w:hAnsi="Cambria Math" w:cs="Arial"/>
                    <w:szCs w:val="24"/>
                  </w:rPr>
                  <m:t>приг.</m:t>
                </m:r>
              </m:sub>
            </m:sSub>
          </m:e>
        </m:d>
        <m:r>
          <m:rPr>
            <m:sty m:val="p"/>
          </m:rPr>
          <w:rPr>
            <w:rFonts w:ascii="Cambria Math" w:hAnsi="Cambria Math" w:cs="Arial"/>
            <w:szCs w:val="24"/>
          </w:rPr>
          <m:t>≤</m:t>
        </m:r>
        <m:sSub>
          <m:sSubPr>
            <m:ctrlPr>
              <w:rPr>
                <w:rFonts w:ascii="Cambria Math" w:hAnsi="Cambria Math" w:cs="Arial"/>
                <w:bCs/>
                <w:szCs w:val="24"/>
              </w:rPr>
            </m:ctrlPr>
          </m:sSubPr>
          <m:e>
            <m:r>
              <w:rPr>
                <w:rFonts w:ascii="Cambria Math" w:hAnsi="Cambria Math" w:cs="Arial"/>
                <w:szCs w:val="24"/>
              </w:rPr>
              <m:t>N</m:t>
            </m:r>
          </m:e>
          <m:sub>
            <m:r>
              <m:rPr>
                <m:sty m:val="p"/>
              </m:rPr>
              <w:rPr>
                <w:rFonts w:ascii="Cambria Math" w:hAnsi="Cambria Math" w:cs="Arial"/>
                <w:szCs w:val="24"/>
              </w:rPr>
              <m:t>к</m:t>
            </m:r>
          </m:sub>
        </m:sSub>
        <m:r>
          <m:rPr>
            <m:sty m:val="p"/>
          </m:rPr>
          <w:rPr>
            <w:rFonts w:ascii="Cambria Math" w:hAnsi="Cambria Math" w:cs="Arial"/>
            <w:szCs w:val="24"/>
          </w:rPr>
          <m:t>,</m:t>
        </m:r>
      </m:oMath>
      <w:r w:rsidR="00CA2BA5" w:rsidRPr="00CA2BA5">
        <w:rPr>
          <w:rFonts w:ascii="Arial" w:hAnsi="Arial" w:cs="Arial"/>
          <w:bCs/>
          <w:szCs w:val="24"/>
        </w:rPr>
        <w:tab/>
      </w:r>
      <w:r w:rsidR="00CA2BA5" w:rsidRPr="00CA2BA5">
        <w:rPr>
          <w:rFonts w:ascii="Arial" w:hAnsi="Arial" w:cs="Arial"/>
          <w:bCs/>
          <w:szCs w:val="24"/>
        </w:rPr>
        <w:tab/>
      </w:r>
      <w:r w:rsidR="00CA2BA5" w:rsidRPr="00CA2BA5">
        <w:rPr>
          <w:rFonts w:ascii="Arial" w:hAnsi="Arial" w:cs="Arial"/>
          <w:bCs/>
          <w:szCs w:val="24"/>
        </w:rPr>
        <w:tab/>
      </w:r>
      <w:r w:rsidR="00CA2BA5" w:rsidRPr="00CA2BA5">
        <w:rPr>
          <w:rFonts w:ascii="Arial" w:hAnsi="Arial" w:cs="Arial"/>
          <w:bCs/>
          <w:szCs w:val="24"/>
        </w:rPr>
        <w:tab/>
      </w:r>
      <w:r w:rsidR="00CA2BA5" w:rsidRPr="00CA2BA5">
        <w:rPr>
          <w:rFonts w:ascii="Arial" w:hAnsi="Arial" w:cs="Arial"/>
          <w:bCs/>
          <w:szCs w:val="24"/>
        </w:rPr>
        <w:tab/>
        <w:t>(В.5)</w:t>
      </w:r>
    </w:p>
    <w:p w14:paraId="67AAF867" w14:textId="77777777" w:rsidR="00EB02BA" w:rsidRDefault="00EB02BA" w:rsidP="00ED191B">
      <w:pPr>
        <w:adjustRightInd w:val="0"/>
        <w:snapToGrid w:val="0"/>
        <w:spacing w:after="0" w:line="360" w:lineRule="auto"/>
        <w:ind w:firstLine="709"/>
        <w:jc w:val="both"/>
        <w:rPr>
          <w:rFonts w:ascii="Arial" w:hAnsi="Arial" w:cs="Arial"/>
          <w:bCs/>
          <w:szCs w:val="24"/>
        </w:rPr>
      </w:pPr>
    </w:p>
    <w:p w14:paraId="25087FD4" w14:textId="77777777" w:rsidR="00CA2BA5" w:rsidRPr="00CA2BA5" w:rsidRDefault="00CA2BA5" w:rsidP="0059266D">
      <w:pPr>
        <w:adjustRightInd w:val="0"/>
        <w:snapToGrid w:val="0"/>
        <w:spacing w:after="0" w:line="360" w:lineRule="auto"/>
        <w:ind w:left="1985" w:hanging="1985"/>
        <w:jc w:val="both"/>
        <w:rPr>
          <w:rFonts w:ascii="Arial" w:hAnsi="Arial" w:cs="Arial"/>
          <w:bCs/>
          <w:szCs w:val="24"/>
        </w:rPr>
      </w:pPr>
      <w:r w:rsidRPr="00CA2BA5">
        <w:rPr>
          <w:rFonts w:ascii="Arial" w:hAnsi="Arial" w:cs="Arial"/>
          <w:bCs/>
          <w:szCs w:val="24"/>
        </w:rPr>
        <w:t xml:space="preserve">где </w:t>
      </w:r>
      <m:oMath>
        <m:sSub>
          <m:sSubPr>
            <m:ctrlPr>
              <w:rPr>
                <w:rFonts w:ascii="Cambria Math" w:hAnsi="Cambria Math" w:cs="Arial"/>
                <w:bCs/>
                <w:szCs w:val="24"/>
              </w:rPr>
            </m:ctrlPr>
          </m:sSubPr>
          <m:e>
            <m:bar>
              <m:barPr>
                <m:pos m:val="top"/>
                <m:ctrlPr>
                  <w:rPr>
                    <w:rFonts w:ascii="Cambria Math" w:hAnsi="Cambria Math" w:cs="Arial"/>
                    <w:bCs/>
                    <w:szCs w:val="24"/>
                  </w:rPr>
                </m:ctrlPr>
              </m:barPr>
              <m:e>
                <m:r>
                  <w:rPr>
                    <w:rFonts w:ascii="Cambria Math" w:hAnsi="Cambria Math" w:cs="Arial"/>
                    <w:szCs w:val="24"/>
                  </w:rPr>
                  <m:t>X</m:t>
                </m:r>
              </m:e>
            </m:bar>
          </m:e>
          <m:sub>
            <m:r>
              <w:rPr>
                <w:rFonts w:ascii="Cambria Math" w:hAnsi="Cambria Math" w:cs="Arial"/>
                <w:szCs w:val="24"/>
              </w:rPr>
              <m:t>i</m:t>
            </m:r>
            <m:r>
              <m:rPr>
                <m:sty m:val="p"/>
              </m:rPr>
              <w:rPr>
                <w:rFonts w:ascii="Cambria Math" w:hAnsi="Cambria Math" w:cs="Arial"/>
                <w:szCs w:val="24"/>
              </w:rPr>
              <m:t>изм.</m:t>
            </m:r>
          </m:sub>
        </m:sSub>
        <m:r>
          <m:rPr>
            <m:sty m:val="p"/>
          </m:rPr>
          <w:rPr>
            <w:rFonts w:ascii="Cambria Math" w:hAnsi="Cambria Math" w:cs="Arial"/>
            <w:szCs w:val="24"/>
          </w:rPr>
          <m:t xml:space="preserve"> и </m:t>
        </m:r>
        <m:sSub>
          <m:sSubPr>
            <m:ctrlPr>
              <w:rPr>
                <w:rFonts w:ascii="Cambria Math" w:hAnsi="Cambria Math" w:cs="Arial"/>
                <w:bCs/>
                <w:szCs w:val="24"/>
              </w:rPr>
            </m:ctrlPr>
          </m:sSubPr>
          <m:e>
            <m:bar>
              <m:barPr>
                <m:pos m:val="top"/>
                <m:ctrlPr>
                  <w:rPr>
                    <w:rFonts w:ascii="Cambria Math" w:hAnsi="Cambria Math" w:cs="Arial"/>
                    <w:bCs/>
                    <w:szCs w:val="24"/>
                  </w:rPr>
                </m:ctrlPr>
              </m:barPr>
              <m:e>
                <m:r>
                  <w:rPr>
                    <w:rFonts w:ascii="Cambria Math" w:hAnsi="Cambria Math" w:cs="Arial"/>
                    <w:szCs w:val="24"/>
                  </w:rPr>
                  <m:t>X</m:t>
                </m:r>
              </m:e>
            </m:bar>
          </m:e>
          <m:sub>
            <m:r>
              <w:rPr>
                <w:rFonts w:ascii="Cambria Math" w:hAnsi="Cambria Math" w:cs="Arial"/>
                <w:szCs w:val="24"/>
              </w:rPr>
              <m:t>i</m:t>
            </m:r>
            <m:r>
              <m:rPr>
                <m:sty m:val="p"/>
              </m:rPr>
              <w:rPr>
                <w:rFonts w:ascii="Cambria Math" w:hAnsi="Cambria Math" w:cs="Arial"/>
                <w:szCs w:val="24"/>
              </w:rPr>
              <m:t>приг.</m:t>
            </m:r>
          </m:sub>
        </m:sSub>
      </m:oMath>
      <w:r w:rsidRPr="00CA2BA5">
        <w:rPr>
          <w:rFonts w:ascii="Arial" w:hAnsi="Arial" w:cs="Arial"/>
          <w:bCs/>
          <w:szCs w:val="24"/>
        </w:rPr>
        <w:t xml:space="preserve"> – массовая доля </w:t>
      </w:r>
      <w:r w:rsidRPr="003012FA">
        <w:rPr>
          <w:rFonts w:ascii="Arial" w:hAnsi="Arial" w:cs="Arial"/>
          <w:bCs/>
          <w:i/>
          <w:szCs w:val="24"/>
        </w:rPr>
        <w:t>i</w:t>
      </w:r>
      <w:r w:rsidRPr="00CA2BA5">
        <w:rPr>
          <w:rFonts w:ascii="Arial" w:hAnsi="Arial" w:cs="Arial"/>
          <w:bCs/>
          <w:szCs w:val="24"/>
        </w:rPr>
        <w:t xml:space="preserve">-го токсичного примесного компонента в контрольной смеси хладона 114В2, результат измерений и приписанное по процедуре приготовления значение, %; </w:t>
      </w:r>
    </w:p>
    <w:p w14:paraId="521CBDE2" w14:textId="77777777" w:rsidR="00CA2BA5" w:rsidRPr="00CA2BA5" w:rsidRDefault="00CA2BA5" w:rsidP="0059266D">
      <w:pPr>
        <w:adjustRightInd w:val="0"/>
        <w:snapToGrid w:val="0"/>
        <w:spacing w:after="0" w:line="360" w:lineRule="auto"/>
        <w:ind w:firstLine="426"/>
        <w:jc w:val="both"/>
        <w:rPr>
          <w:rFonts w:ascii="Arial" w:hAnsi="Arial" w:cs="Arial"/>
          <w:bCs/>
          <w:szCs w:val="24"/>
        </w:rPr>
      </w:pPr>
      <w:r w:rsidRPr="00CA2BA5">
        <w:rPr>
          <w:rFonts w:ascii="Arial" w:hAnsi="Arial" w:cs="Arial"/>
          <w:bCs/>
          <w:szCs w:val="24"/>
        </w:rPr>
        <w:t xml:space="preserve">Nк – норматив контроля, %, для Р=0,90, равный </w:t>
      </w:r>
      <w:r w:rsidRPr="00CA2BA5">
        <w:rPr>
          <w:rFonts w:ascii="Arial" w:hAnsi="Arial" w:cs="Arial"/>
          <w:bCs/>
          <w:szCs w:val="24"/>
        </w:rPr>
        <w:sym w:font="Symbol" w:char="F044"/>
      </w:r>
      <w:r w:rsidRPr="00CA2BA5">
        <w:rPr>
          <w:rFonts w:ascii="Arial" w:hAnsi="Arial" w:cs="Arial"/>
          <w:bCs/>
          <w:szCs w:val="24"/>
        </w:rPr>
        <w:t xml:space="preserve"> (по таблице В.1).</w:t>
      </w:r>
    </w:p>
    <w:p w14:paraId="33AD6716" w14:textId="77777777" w:rsidR="00CA2BA5" w:rsidRDefault="00CA2BA5" w:rsidP="00ED191B">
      <w:pPr>
        <w:spacing w:after="0" w:line="360" w:lineRule="auto"/>
        <w:ind w:firstLine="709"/>
        <w:jc w:val="center"/>
        <w:rPr>
          <w:rFonts w:ascii="Arial" w:hAnsi="Arial" w:cs="Arial"/>
          <w:b/>
          <w:bCs/>
          <w:sz w:val="28"/>
          <w:szCs w:val="24"/>
        </w:rPr>
      </w:pPr>
    </w:p>
    <w:p w14:paraId="1E58849F" w14:textId="77777777" w:rsidR="00C70D27" w:rsidRDefault="00C70D27" w:rsidP="00ED191B">
      <w:pPr>
        <w:spacing w:after="0" w:line="360" w:lineRule="auto"/>
        <w:ind w:firstLine="709"/>
        <w:jc w:val="center"/>
        <w:rPr>
          <w:rFonts w:ascii="Arial" w:hAnsi="Arial" w:cs="Arial"/>
          <w:b/>
          <w:bCs/>
          <w:sz w:val="28"/>
          <w:szCs w:val="24"/>
        </w:rPr>
      </w:pPr>
    </w:p>
    <w:p w14:paraId="44E48222" w14:textId="77777777" w:rsidR="00C70D27" w:rsidRDefault="00C70D27" w:rsidP="00ED191B">
      <w:pPr>
        <w:spacing w:after="0" w:line="360" w:lineRule="auto"/>
        <w:ind w:firstLine="709"/>
        <w:jc w:val="center"/>
        <w:rPr>
          <w:rFonts w:ascii="Arial" w:hAnsi="Arial" w:cs="Arial"/>
          <w:b/>
          <w:bCs/>
          <w:sz w:val="28"/>
          <w:szCs w:val="24"/>
        </w:rPr>
      </w:pPr>
    </w:p>
    <w:p w14:paraId="0D6118F0" w14:textId="77777777" w:rsidR="00C70D27" w:rsidRDefault="00C70D27" w:rsidP="00ED191B">
      <w:pPr>
        <w:spacing w:after="0" w:line="360" w:lineRule="auto"/>
        <w:ind w:firstLine="709"/>
        <w:jc w:val="center"/>
        <w:rPr>
          <w:rFonts w:ascii="Arial" w:hAnsi="Arial" w:cs="Arial"/>
          <w:b/>
          <w:bCs/>
          <w:sz w:val="28"/>
          <w:szCs w:val="24"/>
        </w:rPr>
      </w:pPr>
    </w:p>
    <w:p w14:paraId="610666B5" w14:textId="77777777" w:rsidR="00F903B9" w:rsidRDefault="00F903B9" w:rsidP="00ED191B">
      <w:pPr>
        <w:pStyle w:val="a3"/>
        <w:spacing w:after="0" w:line="360" w:lineRule="auto"/>
        <w:ind w:left="0" w:firstLine="709"/>
        <w:jc w:val="center"/>
        <w:rPr>
          <w:rFonts w:ascii="Arial" w:hAnsi="Arial" w:cs="Arial"/>
          <w:b/>
          <w:sz w:val="24"/>
        </w:rPr>
      </w:pPr>
    </w:p>
    <w:p w14:paraId="4D9F1E72" w14:textId="77777777" w:rsidR="00F903B9" w:rsidRDefault="00F903B9" w:rsidP="00ED191B">
      <w:pPr>
        <w:pStyle w:val="a3"/>
        <w:spacing w:after="0" w:line="360" w:lineRule="auto"/>
        <w:ind w:left="0" w:firstLine="709"/>
        <w:jc w:val="center"/>
        <w:rPr>
          <w:rFonts w:ascii="Arial" w:hAnsi="Arial" w:cs="Arial"/>
          <w:b/>
          <w:sz w:val="24"/>
        </w:rPr>
      </w:pPr>
    </w:p>
    <w:p w14:paraId="6C5FDC72" w14:textId="77777777" w:rsidR="00F903B9" w:rsidRDefault="00F903B9" w:rsidP="00ED191B">
      <w:pPr>
        <w:pStyle w:val="a3"/>
        <w:spacing w:after="0" w:line="360" w:lineRule="auto"/>
        <w:ind w:left="0" w:firstLine="709"/>
        <w:jc w:val="center"/>
        <w:rPr>
          <w:rFonts w:ascii="Arial" w:hAnsi="Arial" w:cs="Arial"/>
          <w:b/>
          <w:sz w:val="24"/>
        </w:rPr>
      </w:pPr>
    </w:p>
    <w:p w14:paraId="3498E3DF" w14:textId="77777777" w:rsidR="00F903B9" w:rsidRDefault="00F903B9" w:rsidP="00ED191B">
      <w:pPr>
        <w:pStyle w:val="a3"/>
        <w:spacing w:after="0" w:line="360" w:lineRule="auto"/>
        <w:ind w:left="0" w:firstLine="709"/>
        <w:jc w:val="center"/>
        <w:rPr>
          <w:rFonts w:ascii="Arial" w:hAnsi="Arial" w:cs="Arial"/>
          <w:b/>
          <w:sz w:val="24"/>
        </w:rPr>
      </w:pPr>
    </w:p>
    <w:p w14:paraId="686AAF8F" w14:textId="77777777" w:rsidR="00C64C24" w:rsidRPr="009D5B2E" w:rsidRDefault="00C64C24" w:rsidP="00DD71FA">
      <w:pPr>
        <w:pStyle w:val="a3"/>
        <w:spacing w:after="0" w:line="360" w:lineRule="auto"/>
        <w:ind w:left="0"/>
        <w:jc w:val="center"/>
        <w:rPr>
          <w:rFonts w:ascii="Arial" w:hAnsi="Arial" w:cs="Arial"/>
          <w:b/>
          <w:sz w:val="24"/>
        </w:rPr>
      </w:pPr>
      <w:r w:rsidRPr="009D5B2E">
        <w:rPr>
          <w:rFonts w:ascii="Arial" w:hAnsi="Arial" w:cs="Arial"/>
          <w:b/>
          <w:sz w:val="24"/>
        </w:rPr>
        <w:lastRenderedPageBreak/>
        <w:t xml:space="preserve">Приложение </w:t>
      </w:r>
      <w:r>
        <w:rPr>
          <w:rFonts w:ascii="Arial" w:hAnsi="Arial" w:cs="Arial"/>
          <w:b/>
          <w:sz w:val="24"/>
        </w:rPr>
        <w:t>Г</w:t>
      </w:r>
      <w:r w:rsidRPr="009D5B2E">
        <w:rPr>
          <w:rFonts w:ascii="Arial" w:hAnsi="Arial" w:cs="Arial"/>
          <w:b/>
          <w:sz w:val="24"/>
        </w:rPr>
        <w:t xml:space="preserve"> </w:t>
      </w:r>
    </w:p>
    <w:p w14:paraId="5FDE0113" w14:textId="77777777" w:rsidR="00C64C24" w:rsidRPr="009D5B2E" w:rsidRDefault="00C64C24" w:rsidP="00DD71FA">
      <w:pPr>
        <w:pStyle w:val="a3"/>
        <w:spacing w:after="0" w:line="360" w:lineRule="auto"/>
        <w:ind w:left="0"/>
        <w:jc w:val="center"/>
        <w:rPr>
          <w:rFonts w:ascii="Arial" w:hAnsi="Arial" w:cs="Arial"/>
          <w:b/>
          <w:sz w:val="24"/>
        </w:rPr>
      </w:pPr>
      <w:r w:rsidRPr="009D5B2E">
        <w:rPr>
          <w:rFonts w:ascii="Arial" w:hAnsi="Arial" w:cs="Arial"/>
          <w:b/>
          <w:sz w:val="24"/>
        </w:rPr>
        <w:t>(</w:t>
      </w:r>
      <w:r>
        <w:rPr>
          <w:rFonts w:ascii="Arial" w:hAnsi="Arial" w:cs="Arial"/>
          <w:b/>
          <w:sz w:val="24"/>
          <w:szCs w:val="24"/>
        </w:rPr>
        <w:t>обязательное</w:t>
      </w:r>
      <w:r w:rsidRPr="009D5B2E">
        <w:rPr>
          <w:rFonts w:ascii="Arial" w:hAnsi="Arial" w:cs="Arial"/>
          <w:b/>
          <w:sz w:val="24"/>
        </w:rPr>
        <w:t>)</w:t>
      </w:r>
    </w:p>
    <w:p w14:paraId="62DC26F8" w14:textId="77777777" w:rsidR="00C64C24" w:rsidRDefault="00C64C24" w:rsidP="00DD71FA">
      <w:pPr>
        <w:spacing w:after="0" w:line="360" w:lineRule="auto"/>
        <w:jc w:val="center"/>
        <w:rPr>
          <w:rFonts w:ascii="Arial" w:hAnsi="Arial" w:cs="Arial"/>
          <w:b/>
          <w:bCs/>
          <w:sz w:val="24"/>
          <w:szCs w:val="24"/>
        </w:rPr>
      </w:pPr>
      <w:r w:rsidRPr="00C64C24">
        <w:rPr>
          <w:rFonts w:ascii="Arial" w:hAnsi="Arial" w:cs="Arial"/>
          <w:b/>
          <w:bCs/>
          <w:sz w:val="24"/>
          <w:szCs w:val="24"/>
        </w:rPr>
        <w:t>Определение градуировочных коэффициентов токсичных примесных компонентов</w:t>
      </w:r>
    </w:p>
    <w:p w14:paraId="32CFD59B" w14:textId="77777777" w:rsidR="00C64C24" w:rsidRDefault="00C64C24" w:rsidP="00ED191B">
      <w:pPr>
        <w:spacing w:after="0" w:line="360" w:lineRule="auto"/>
        <w:ind w:firstLine="709"/>
        <w:jc w:val="center"/>
        <w:rPr>
          <w:rFonts w:ascii="Arial" w:hAnsi="Arial" w:cs="Arial"/>
          <w:b/>
          <w:bCs/>
          <w:sz w:val="24"/>
          <w:szCs w:val="24"/>
        </w:rPr>
      </w:pPr>
    </w:p>
    <w:p w14:paraId="6A426928"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Оборудование и материалы по разделу В.4 приложения В.</w:t>
      </w:r>
    </w:p>
    <w:p w14:paraId="10C9192C"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 xml:space="preserve">Градуировочные бинарные смеси готовят весовым методом в стеклянных виалах по п. В.4.2 из высокочистого хладона 114В2 и примесного токсичного компонента (хлороформ, четыреххлористый углерод, тетрахлорэтилен и др.). Примеси в высокочистом хладоне 114В2 идентифицируют по п. В.8.2. Для приготовления градуировочной смеси используют такие навески хладона 114В2 и примесного компонента, чтобы массовая доля добавки токсичного компонента составляла от 0,003 % до 0,01 %. </w:t>
      </w:r>
    </w:p>
    <w:p w14:paraId="0DD76735"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Г.1. Вначале готовят рабочую смесь с массовой долей добавленного примесного токсичного компонента около 0,1 %. Для этого в чистую сухую виалу вносят около 20 г высокочистого хладона 114В2 и сразу же закрывают ее крышкой. Точную массу хладона 114В2 определяют по разности массы виалы до и после заполнения. Затем в виалу микрошприцем дозируют около 20 мг примесного токсичного компонента (иглой шприца прокалывают прокладку в крышке виалы, содержимое шприца вводят под слой хладона 114В2) и тщательно перемешивают содержимое виалы. Точную массу примесного токсичного компонента определяют по разности массы виалы до и после его введения. Результаты всех взвешиваний в граммах записывают с точностью до пятого десятичного знака.</w:t>
      </w:r>
    </w:p>
    <w:p w14:paraId="1B9F14E7"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Для получения градуировочной смеси с массовой долей добавленного токсичного компонента около 0,01 % рабочую смесь разбавляют высокочистым хладоном</w:t>
      </w:r>
      <w:r w:rsidR="00923344">
        <w:rPr>
          <w:rFonts w:ascii="Arial" w:hAnsi="Arial" w:cs="Arial"/>
          <w:bCs/>
          <w:szCs w:val="24"/>
        </w:rPr>
        <w:t xml:space="preserve"> </w:t>
      </w:r>
      <w:r w:rsidRPr="00903A6B">
        <w:rPr>
          <w:rFonts w:ascii="Arial" w:hAnsi="Arial" w:cs="Arial"/>
          <w:bCs/>
          <w:szCs w:val="24"/>
        </w:rPr>
        <w:t xml:space="preserve">114В2 в соотношении 1:9. </w:t>
      </w:r>
    </w:p>
    <w:p w14:paraId="40F1A1AF"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Г.2. Если искомый компонент, например, хлороформ, содержится в высокочистом хладоне 114В2, то предварительно определяют его массовую долю.</w:t>
      </w:r>
    </w:p>
    <w:p w14:paraId="10D48028" w14:textId="77777777" w:rsid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 xml:space="preserve">Для этого в навеску высокочистого хладона добавляют навеску СОП хлороформа. При указанных в таблице В.2 условиях регистрируют площадь пика хлороформа в исходном хладоне и в смеси 1 (хладон с добавкой хлороформа). Полученные значения усредняют по трем параллельным определениям, проверяя их приемлемость (относительное стандартное отклонение не должно превышать 5 %), и </w:t>
      </w:r>
      <w:r w:rsidR="007A4D09">
        <w:rPr>
          <w:rFonts w:ascii="Arial" w:hAnsi="Arial" w:cs="Arial"/>
          <w:bCs/>
          <w:szCs w:val="24"/>
        </w:rPr>
        <w:t>вычисляют</w:t>
      </w:r>
      <w:r w:rsidRPr="00903A6B">
        <w:rPr>
          <w:rFonts w:ascii="Arial" w:hAnsi="Arial" w:cs="Arial"/>
          <w:bCs/>
          <w:szCs w:val="24"/>
        </w:rPr>
        <w:t xml:space="preserve"> массовую долю хлороформа в исходном хладоне 114В2, X</w:t>
      </w:r>
      <w:r w:rsidRPr="00923344">
        <w:rPr>
          <w:rFonts w:ascii="Arial" w:hAnsi="Arial" w:cs="Arial"/>
          <w:bCs/>
          <w:szCs w:val="24"/>
          <w:vertAlign w:val="subscript"/>
        </w:rPr>
        <w:t>исх</w:t>
      </w:r>
      <w:r w:rsidRPr="00903A6B">
        <w:rPr>
          <w:rFonts w:ascii="Arial" w:hAnsi="Arial" w:cs="Arial"/>
          <w:bCs/>
          <w:szCs w:val="24"/>
        </w:rPr>
        <w:t>, %, по формуле</w:t>
      </w:r>
    </w:p>
    <w:p w14:paraId="4345403E" w14:textId="77777777" w:rsidR="00E776B8" w:rsidRPr="00903A6B" w:rsidRDefault="00E776B8" w:rsidP="00ED191B">
      <w:pPr>
        <w:adjustRightInd w:val="0"/>
        <w:snapToGrid w:val="0"/>
        <w:spacing w:after="0" w:line="360" w:lineRule="auto"/>
        <w:ind w:firstLine="709"/>
        <w:jc w:val="both"/>
        <w:rPr>
          <w:rFonts w:ascii="Arial" w:hAnsi="Arial" w:cs="Arial"/>
          <w:bCs/>
          <w:szCs w:val="24"/>
        </w:rPr>
      </w:pPr>
    </w:p>
    <w:p w14:paraId="52BE6FD3" w14:textId="77777777" w:rsidR="00903A6B" w:rsidRPr="00903A6B" w:rsidRDefault="00903A6B" w:rsidP="00ED191B">
      <w:pPr>
        <w:adjustRightInd w:val="0"/>
        <w:snapToGrid w:val="0"/>
        <w:spacing w:after="0" w:line="360" w:lineRule="auto"/>
        <w:ind w:firstLine="709"/>
        <w:jc w:val="right"/>
        <w:rPr>
          <w:rFonts w:ascii="Arial" w:hAnsi="Arial" w:cs="Arial"/>
          <w:bCs/>
          <w:szCs w:val="24"/>
        </w:rPr>
      </w:pPr>
      <w:r w:rsidRPr="00903A6B">
        <w:rPr>
          <w:rFonts w:ascii="Arial" w:hAnsi="Arial" w:cs="Arial"/>
          <w:bCs/>
          <w:szCs w:val="24"/>
        </w:rPr>
        <w:t>X</w:t>
      </w:r>
      <w:r w:rsidRPr="00923344">
        <w:rPr>
          <w:rFonts w:ascii="Arial" w:hAnsi="Arial" w:cs="Arial"/>
          <w:bCs/>
          <w:szCs w:val="24"/>
          <w:vertAlign w:val="subscript"/>
        </w:rPr>
        <w:t>исх</w:t>
      </w:r>
      <w:r w:rsidRPr="00903A6B">
        <w:rPr>
          <w:rFonts w:ascii="Arial" w:hAnsi="Arial" w:cs="Arial"/>
          <w:bCs/>
          <w:szCs w:val="24"/>
        </w:rPr>
        <w:t xml:space="preserve"> = </w:t>
      </w:r>
      <m:oMath>
        <m:f>
          <m:fPr>
            <m:ctrlPr>
              <w:rPr>
                <w:rFonts w:ascii="Cambria Math" w:hAnsi="Cambria Math" w:cs="Arial"/>
                <w:bCs/>
                <w:szCs w:val="24"/>
              </w:rPr>
            </m:ctrlPr>
          </m:fPr>
          <m:num>
            <m:sSub>
              <m:sSubPr>
                <m:ctrlPr>
                  <w:rPr>
                    <w:rFonts w:ascii="Cambria Math" w:hAnsi="Cambria Math" w:cs="Arial"/>
                    <w:bCs/>
                    <w:szCs w:val="24"/>
                  </w:rPr>
                </m:ctrlPr>
              </m:sSubPr>
              <m:e>
                <m:r>
                  <w:rPr>
                    <w:rFonts w:ascii="Cambria Math" w:hAnsi="Cambria Math" w:cs="Arial"/>
                    <w:szCs w:val="24"/>
                  </w:rPr>
                  <m:t>m</m:t>
                </m:r>
              </m:e>
              <m:sub>
                <m:r>
                  <m:rPr>
                    <m:sty m:val="p"/>
                  </m:rPr>
                  <w:rPr>
                    <w:rFonts w:ascii="Cambria Math" w:hAnsi="Cambria Math" w:cs="Arial"/>
                    <w:szCs w:val="24"/>
                  </w:rPr>
                  <m:t xml:space="preserve">доб </m:t>
                </m:r>
              </m:sub>
            </m:sSub>
            <m:r>
              <m:rPr>
                <m:sty m:val="p"/>
              </m:rPr>
              <w:rPr>
                <w:rFonts w:ascii="Cambria Math" w:hAnsi="Cambria Math" w:cs="Arial"/>
                <w:szCs w:val="24"/>
              </w:rPr>
              <m:t xml:space="preserve">∙ </m:t>
            </m:r>
            <m:r>
              <w:rPr>
                <w:rFonts w:ascii="Cambria Math" w:hAnsi="Cambria Math" w:cs="Arial"/>
                <w:szCs w:val="24"/>
              </w:rPr>
              <m:t>W</m:t>
            </m:r>
          </m:num>
          <m:den>
            <m:sSub>
              <m:sSubPr>
                <m:ctrlPr>
                  <w:rPr>
                    <w:rFonts w:ascii="Cambria Math" w:hAnsi="Cambria Math" w:cs="Arial"/>
                    <w:bCs/>
                    <w:szCs w:val="24"/>
                  </w:rPr>
                </m:ctrlPr>
              </m:sSubPr>
              <m:e>
                <m:r>
                  <w:rPr>
                    <w:rFonts w:ascii="Cambria Math" w:hAnsi="Cambria Math" w:cs="Arial"/>
                    <w:szCs w:val="24"/>
                  </w:rPr>
                  <m:t>m</m:t>
                </m:r>
              </m:e>
              <m:sub>
                <m:r>
                  <m:rPr>
                    <m:sty m:val="p"/>
                  </m:rPr>
                  <w:rPr>
                    <w:rFonts w:ascii="Cambria Math" w:hAnsi="Cambria Math" w:cs="Arial"/>
                    <w:szCs w:val="24"/>
                  </w:rPr>
                  <m:t xml:space="preserve">см ∙ </m:t>
                </m:r>
              </m:sub>
            </m:sSub>
            <m:r>
              <m:rPr>
                <m:sty m:val="p"/>
              </m:rPr>
              <w:rPr>
                <w:rFonts w:ascii="Cambria Math" w:hAnsi="Cambria Math" w:cs="Arial"/>
                <w:szCs w:val="24"/>
              </w:rPr>
              <m:t>(</m:t>
            </m:r>
            <m:sSub>
              <m:sSubPr>
                <m:ctrlPr>
                  <w:rPr>
                    <w:rFonts w:ascii="Cambria Math" w:hAnsi="Cambria Math" w:cs="Arial"/>
                    <w:bCs/>
                    <w:szCs w:val="24"/>
                  </w:rPr>
                </m:ctrlPr>
              </m:sSubPr>
              <m:e>
                <m:f>
                  <m:fPr>
                    <m:ctrlPr>
                      <w:rPr>
                        <w:rFonts w:ascii="Cambria Math" w:hAnsi="Cambria Math" w:cs="Arial"/>
                        <w:bCs/>
                        <w:szCs w:val="24"/>
                      </w:rPr>
                    </m:ctrlPr>
                  </m:fPr>
                  <m:num>
                    <m:sSub>
                      <m:sSubPr>
                        <m:ctrlPr>
                          <w:rPr>
                            <w:rFonts w:ascii="Cambria Math" w:hAnsi="Cambria Math" w:cs="Arial"/>
                            <w:szCs w:val="24"/>
                          </w:rPr>
                        </m:ctrlPr>
                      </m:sSubPr>
                      <m:e>
                        <m:r>
                          <m:rPr>
                            <m:sty m:val="p"/>
                          </m:rPr>
                          <w:rPr>
                            <w:rFonts w:ascii="Cambria Math" w:hAnsi="Cambria Math" w:cs="Arial"/>
                            <w:szCs w:val="24"/>
                          </w:rPr>
                          <m:t>S</m:t>
                        </m:r>
                      </m:e>
                      <m:sub>
                        <m:r>
                          <w:rPr>
                            <w:rFonts w:ascii="Cambria Math" w:hAnsi="Cambria Math" w:cs="Arial"/>
                            <w:szCs w:val="24"/>
                          </w:rPr>
                          <m:t>см</m:t>
                        </m:r>
                      </m:sub>
                    </m:sSub>
                  </m:num>
                  <m:den>
                    <m:sSub>
                      <m:sSubPr>
                        <m:ctrlPr>
                          <w:rPr>
                            <w:rFonts w:ascii="Cambria Math" w:hAnsi="Cambria Math" w:cs="Arial"/>
                            <w:bCs/>
                            <w:i/>
                            <w:szCs w:val="24"/>
                          </w:rPr>
                        </m:ctrlPr>
                      </m:sSubPr>
                      <m:e>
                        <m:r>
                          <m:rPr>
                            <m:sty m:val="p"/>
                          </m:rPr>
                          <w:rPr>
                            <w:rFonts w:ascii="Cambria Math" w:hAnsi="Cambria Math" w:cs="Arial"/>
                            <w:szCs w:val="24"/>
                            <w:lang w:val="en-US"/>
                          </w:rPr>
                          <m:t>S</m:t>
                        </m:r>
                      </m:e>
                      <m:sub>
                        <m:r>
                          <w:rPr>
                            <w:rFonts w:ascii="Cambria Math" w:hAnsi="Cambria Math" w:cs="Arial"/>
                            <w:szCs w:val="24"/>
                          </w:rPr>
                          <m:t>исх</m:t>
                        </m:r>
                      </m:sub>
                    </m:sSub>
                  </m:den>
                </m:f>
                <m:r>
                  <m:rPr>
                    <m:sty m:val="p"/>
                  </m:rPr>
                  <w:rPr>
                    <w:rFonts w:ascii="Cambria Math" w:hAnsi="Cambria Math" w:cs="Arial"/>
                    <w:szCs w:val="24"/>
                  </w:rPr>
                  <m:t>-1)</m:t>
                </m:r>
              </m:e>
              <m:sub>
                <m:r>
                  <m:rPr>
                    <m:sty m:val="p"/>
                  </m:rPr>
                  <w:rPr>
                    <w:rFonts w:ascii="Cambria Math" w:hAnsi="Cambria Math" w:cs="Arial"/>
                    <w:szCs w:val="24"/>
                  </w:rPr>
                  <m:t xml:space="preserve"> </m:t>
                </m:r>
              </m:sub>
            </m:sSub>
          </m:den>
        </m:f>
      </m:oMath>
      <w:r w:rsidRPr="00903A6B">
        <w:rPr>
          <w:rFonts w:ascii="Arial" w:hAnsi="Arial" w:cs="Arial"/>
          <w:bCs/>
          <w:szCs w:val="24"/>
        </w:rPr>
        <w:t xml:space="preserve">,                                            </w:t>
      </w:r>
      <w:r w:rsidR="00450A94">
        <w:rPr>
          <w:rFonts w:ascii="Arial" w:hAnsi="Arial" w:cs="Arial"/>
          <w:bCs/>
          <w:szCs w:val="24"/>
        </w:rPr>
        <w:t xml:space="preserve">       </w:t>
      </w:r>
      <w:r w:rsidRPr="00903A6B">
        <w:rPr>
          <w:rFonts w:ascii="Arial" w:hAnsi="Arial" w:cs="Arial"/>
          <w:bCs/>
          <w:szCs w:val="24"/>
        </w:rPr>
        <w:t>(Г.1)</w:t>
      </w:r>
    </w:p>
    <w:p w14:paraId="6ED4E1AB" w14:textId="77777777" w:rsidR="00E776B8" w:rsidRDefault="00E776B8" w:rsidP="00ED191B">
      <w:pPr>
        <w:adjustRightInd w:val="0"/>
        <w:snapToGrid w:val="0"/>
        <w:spacing w:after="0" w:line="360" w:lineRule="auto"/>
        <w:ind w:firstLine="709"/>
        <w:jc w:val="both"/>
        <w:rPr>
          <w:rFonts w:ascii="Arial" w:hAnsi="Arial" w:cs="Arial"/>
          <w:bCs/>
          <w:szCs w:val="24"/>
        </w:rPr>
      </w:pPr>
    </w:p>
    <w:p w14:paraId="77E24C29" w14:textId="77777777" w:rsidR="000B3EC6" w:rsidRDefault="00903A6B" w:rsidP="000B3EC6">
      <w:pPr>
        <w:adjustRightInd w:val="0"/>
        <w:snapToGrid w:val="0"/>
        <w:spacing w:after="0" w:line="360" w:lineRule="auto"/>
        <w:jc w:val="both"/>
        <w:rPr>
          <w:rFonts w:ascii="Arial" w:hAnsi="Arial" w:cs="Arial"/>
          <w:bCs/>
          <w:szCs w:val="24"/>
        </w:rPr>
      </w:pPr>
      <w:r w:rsidRPr="00903A6B">
        <w:rPr>
          <w:rFonts w:ascii="Arial" w:hAnsi="Arial" w:cs="Arial"/>
          <w:bCs/>
          <w:szCs w:val="24"/>
        </w:rPr>
        <w:lastRenderedPageBreak/>
        <w:t xml:space="preserve">где </w:t>
      </w:r>
      <m:oMath>
        <m:sSub>
          <m:sSubPr>
            <m:ctrlPr>
              <w:rPr>
                <w:rFonts w:ascii="Cambria Math" w:hAnsi="Cambria Math" w:cs="Arial"/>
                <w:bCs/>
                <w:szCs w:val="24"/>
              </w:rPr>
            </m:ctrlPr>
          </m:sSubPr>
          <m:e>
            <m:r>
              <w:rPr>
                <w:rFonts w:ascii="Cambria Math" w:hAnsi="Cambria Math" w:cs="Arial"/>
                <w:szCs w:val="24"/>
              </w:rPr>
              <m:t>m</m:t>
            </m:r>
          </m:e>
          <m:sub>
            <m:r>
              <m:rPr>
                <m:sty m:val="p"/>
              </m:rPr>
              <w:rPr>
                <w:rFonts w:ascii="Cambria Math" w:hAnsi="Cambria Math" w:cs="Arial"/>
                <w:szCs w:val="24"/>
              </w:rPr>
              <m:t xml:space="preserve">доб </m:t>
            </m:r>
          </m:sub>
        </m:sSub>
      </m:oMath>
      <w:r w:rsidRPr="00903A6B">
        <w:rPr>
          <w:rFonts w:ascii="Arial" w:hAnsi="Arial" w:cs="Arial"/>
          <w:bCs/>
          <w:szCs w:val="24"/>
        </w:rPr>
        <w:t>– масса добавленного хлороформа, г;</w:t>
      </w:r>
    </w:p>
    <w:p w14:paraId="3F90C897" w14:textId="77777777" w:rsidR="000B3EC6" w:rsidRDefault="007F1F6D" w:rsidP="000B3EC6">
      <w:pPr>
        <w:adjustRightInd w:val="0"/>
        <w:snapToGrid w:val="0"/>
        <w:spacing w:after="0" w:line="360" w:lineRule="auto"/>
        <w:ind w:firstLine="426"/>
        <w:jc w:val="both"/>
        <w:rPr>
          <w:rFonts w:ascii="Arial" w:hAnsi="Arial" w:cs="Arial"/>
          <w:bCs/>
          <w:szCs w:val="24"/>
        </w:rPr>
      </w:pPr>
      <m:oMath>
        <m:r>
          <w:rPr>
            <w:rFonts w:ascii="Cambria Math" w:hAnsi="Cambria Math" w:cs="Arial"/>
            <w:szCs w:val="24"/>
          </w:rPr>
          <m:t>W</m:t>
        </m:r>
      </m:oMath>
      <w:r w:rsidR="00903A6B" w:rsidRPr="00903A6B">
        <w:rPr>
          <w:rFonts w:ascii="Arial" w:hAnsi="Arial" w:cs="Arial"/>
          <w:bCs/>
          <w:szCs w:val="24"/>
        </w:rPr>
        <w:t xml:space="preserve"> – массовая доля хлороформа (согласно паспорту на СОП), %;</w:t>
      </w:r>
    </w:p>
    <w:p w14:paraId="306C20E6" w14:textId="77777777" w:rsidR="00E776B8" w:rsidRDefault="00000000" w:rsidP="000B3EC6">
      <w:pPr>
        <w:adjustRightInd w:val="0"/>
        <w:snapToGrid w:val="0"/>
        <w:spacing w:after="0" w:line="360" w:lineRule="auto"/>
        <w:ind w:firstLine="426"/>
        <w:jc w:val="both"/>
        <w:rPr>
          <w:rFonts w:ascii="Arial" w:hAnsi="Arial" w:cs="Arial"/>
          <w:bCs/>
          <w:szCs w:val="24"/>
        </w:rPr>
      </w:pPr>
      <m:oMath>
        <m:sSub>
          <m:sSubPr>
            <m:ctrlPr>
              <w:rPr>
                <w:rFonts w:ascii="Cambria Math" w:hAnsi="Cambria Math" w:cs="Arial"/>
                <w:bCs/>
                <w:szCs w:val="24"/>
              </w:rPr>
            </m:ctrlPr>
          </m:sSubPr>
          <m:e>
            <m:r>
              <w:rPr>
                <w:rFonts w:ascii="Cambria Math" w:hAnsi="Cambria Math" w:cs="Arial"/>
                <w:szCs w:val="24"/>
              </w:rPr>
              <m:t>m</m:t>
            </m:r>
          </m:e>
          <m:sub>
            <m:r>
              <m:rPr>
                <m:sty m:val="p"/>
              </m:rPr>
              <w:rPr>
                <w:rFonts w:ascii="Cambria Math" w:hAnsi="Cambria Math" w:cs="Arial"/>
                <w:szCs w:val="24"/>
              </w:rPr>
              <m:t xml:space="preserve">см </m:t>
            </m:r>
          </m:sub>
        </m:sSub>
      </m:oMath>
      <w:r w:rsidR="00903A6B" w:rsidRPr="00903A6B">
        <w:rPr>
          <w:rFonts w:ascii="Arial" w:hAnsi="Arial" w:cs="Arial"/>
          <w:bCs/>
          <w:szCs w:val="24"/>
        </w:rPr>
        <w:t xml:space="preserve"> – масса смеси 1 (масса навески хладона и добавленного хлороформа), г;</w:t>
      </w:r>
    </w:p>
    <w:p w14:paraId="3F36DB71" w14:textId="77777777" w:rsidR="00903A6B" w:rsidRPr="00903A6B" w:rsidRDefault="00000000" w:rsidP="00DB5FE6">
      <w:pPr>
        <w:adjustRightInd w:val="0"/>
        <w:snapToGrid w:val="0"/>
        <w:spacing w:after="0" w:line="360" w:lineRule="auto"/>
        <w:ind w:left="1701" w:hanging="1275"/>
        <w:jc w:val="both"/>
        <w:rPr>
          <w:rFonts w:ascii="Arial" w:hAnsi="Arial" w:cs="Arial"/>
          <w:bCs/>
          <w:szCs w:val="24"/>
        </w:rPr>
      </w:pPr>
      <m:oMath>
        <m:sSub>
          <m:sSubPr>
            <m:ctrlPr>
              <w:rPr>
                <w:rFonts w:ascii="Cambria Math" w:hAnsi="Cambria Math" w:cs="Arial"/>
                <w:bCs/>
                <w:i/>
                <w:szCs w:val="24"/>
              </w:rPr>
            </m:ctrlPr>
          </m:sSubPr>
          <m:e>
            <m:r>
              <m:rPr>
                <m:sty m:val="p"/>
              </m:rPr>
              <w:rPr>
                <w:rFonts w:ascii="Cambria Math" w:hAnsi="Cambria Math" w:cs="Arial"/>
                <w:szCs w:val="24"/>
                <w:lang w:val="en-US"/>
              </w:rPr>
              <m:t>S</m:t>
            </m:r>
          </m:e>
          <m:sub>
            <m:r>
              <w:rPr>
                <w:rFonts w:ascii="Cambria Math" w:hAnsi="Cambria Math" w:cs="Arial"/>
                <w:szCs w:val="24"/>
              </w:rPr>
              <m:t>исх</m:t>
            </m:r>
          </m:sub>
        </m:sSub>
      </m:oMath>
      <w:r w:rsidR="00903A6B" w:rsidRPr="00903A6B">
        <w:rPr>
          <w:rFonts w:ascii="Arial" w:hAnsi="Arial" w:cs="Arial"/>
          <w:bCs/>
          <w:szCs w:val="24"/>
        </w:rPr>
        <w:t xml:space="preserve"> и </w:t>
      </w:r>
      <m:oMath>
        <m:sSub>
          <m:sSubPr>
            <m:ctrlPr>
              <w:rPr>
                <w:rFonts w:ascii="Cambria Math" w:hAnsi="Cambria Math" w:cs="Arial"/>
                <w:szCs w:val="24"/>
              </w:rPr>
            </m:ctrlPr>
          </m:sSubPr>
          <m:e>
            <m:r>
              <m:rPr>
                <m:sty m:val="p"/>
              </m:rPr>
              <w:rPr>
                <w:rFonts w:ascii="Cambria Math" w:hAnsi="Cambria Math" w:cs="Arial"/>
                <w:szCs w:val="24"/>
              </w:rPr>
              <m:t>S</m:t>
            </m:r>
          </m:e>
          <m:sub>
            <m:r>
              <w:rPr>
                <w:rFonts w:ascii="Cambria Math" w:hAnsi="Cambria Math" w:cs="Arial"/>
                <w:szCs w:val="24"/>
              </w:rPr>
              <m:t>см</m:t>
            </m:r>
          </m:sub>
        </m:sSub>
      </m:oMath>
      <w:r w:rsidR="00903A6B" w:rsidRPr="00903A6B">
        <w:rPr>
          <w:rFonts w:ascii="Arial" w:hAnsi="Arial" w:cs="Arial"/>
          <w:bCs/>
          <w:szCs w:val="24"/>
        </w:rPr>
        <w:t xml:space="preserve"> – средняя площадь пика хлороформа в исходном хладоне 114В2</w:t>
      </w:r>
      <w:r w:rsidR="00E776B8">
        <w:rPr>
          <w:rFonts w:ascii="Arial" w:hAnsi="Arial" w:cs="Arial"/>
          <w:bCs/>
          <w:szCs w:val="24"/>
        </w:rPr>
        <w:t xml:space="preserve"> </w:t>
      </w:r>
      <w:r w:rsidR="00903A6B" w:rsidRPr="00903A6B">
        <w:rPr>
          <w:rFonts w:ascii="Arial" w:hAnsi="Arial" w:cs="Arial"/>
          <w:bCs/>
          <w:szCs w:val="24"/>
        </w:rPr>
        <w:t>и в хладоне 114В2 с добавкой хлороформа, у.е.</w:t>
      </w:r>
      <w:r w:rsidR="00751AE1">
        <w:rPr>
          <w:rFonts w:ascii="Arial" w:hAnsi="Arial" w:cs="Arial"/>
          <w:bCs/>
          <w:szCs w:val="24"/>
        </w:rPr>
        <w:t xml:space="preserve"> </w:t>
      </w:r>
      <w:r w:rsidR="00DF6346">
        <w:rPr>
          <w:rFonts w:ascii="Arial" w:hAnsi="Arial" w:cs="Arial"/>
          <w:bCs/>
          <w:szCs w:val="24"/>
        </w:rPr>
        <w:t xml:space="preserve"> </w:t>
      </w:r>
    </w:p>
    <w:p w14:paraId="368D4742"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Полученное значение X</w:t>
      </w:r>
      <w:r w:rsidRPr="00D04115">
        <w:rPr>
          <w:rFonts w:ascii="Arial" w:hAnsi="Arial" w:cs="Arial"/>
          <w:bCs/>
          <w:szCs w:val="24"/>
          <w:vertAlign w:val="subscript"/>
        </w:rPr>
        <w:t>исх</w:t>
      </w:r>
      <w:r w:rsidRPr="00903A6B">
        <w:rPr>
          <w:rFonts w:ascii="Arial" w:hAnsi="Arial" w:cs="Arial"/>
          <w:bCs/>
          <w:szCs w:val="24"/>
        </w:rPr>
        <w:t xml:space="preserve"> используют для расчета массы компонента в градуировочной смеси при дальнейших вычислениях.</w:t>
      </w:r>
    </w:p>
    <w:p w14:paraId="64F37435"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 xml:space="preserve">Г.3. Для определения градуировочного коэффициента приготовленную смесь вводят в хроматограф при указанных в таблице В.2 условиях не менее пяти раз. Регистрируют площади пиков примесного компонента </w:t>
      </w:r>
      <m:oMath>
        <m:sSub>
          <m:sSubPr>
            <m:ctrlPr>
              <w:rPr>
                <w:rFonts w:ascii="Cambria Math" w:hAnsi="Cambria Math" w:cs="Arial"/>
                <w:bCs/>
                <w:szCs w:val="24"/>
              </w:rPr>
            </m:ctrlPr>
          </m:sSubPr>
          <m:e>
            <m:r>
              <w:rPr>
                <w:rFonts w:ascii="Cambria Math" w:hAnsi="Cambria Math" w:cs="Arial"/>
                <w:szCs w:val="24"/>
              </w:rPr>
              <m:t>S</m:t>
            </m:r>
          </m:e>
          <m:sub>
            <m:r>
              <w:rPr>
                <w:rFonts w:ascii="Cambria Math" w:hAnsi="Cambria Math" w:cs="Arial"/>
                <w:szCs w:val="24"/>
              </w:rPr>
              <m:t>k</m:t>
            </m:r>
          </m:sub>
        </m:sSub>
      </m:oMath>
      <w:r w:rsidRPr="00903A6B">
        <w:rPr>
          <w:rFonts w:ascii="Arial" w:hAnsi="Arial" w:cs="Arial"/>
          <w:bCs/>
          <w:szCs w:val="24"/>
        </w:rPr>
        <w:t>, у.е., хладона 114B2, S114В2, у.е. и вычисляют отношение площади пика токсичного компонента к площади пика хладона 114B2.</w:t>
      </w:r>
      <w:r w:rsidR="003F7CD7">
        <w:rPr>
          <w:rFonts w:ascii="Arial" w:hAnsi="Arial" w:cs="Arial"/>
          <w:bCs/>
          <w:szCs w:val="24"/>
        </w:rPr>
        <w:t xml:space="preserve"> </w:t>
      </w:r>
      <w:r w:rsidRPr="00903A6B">
        <w:rPr>
          <w:rFonts w:ascii="Arial" w:hAnsi="Arial" w:cs="Arial"/>
          <w:bCs/>
          <w:szCs w:val="24"/>
        </w:rPr>
        <w:t xml:space="preserve"> </w:t>
      </w:r>
    </w:p>
    <w:p w14:paraId="6ABE0F29"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Полученные значения используют для определения коэффициентов чувствительности после проверки приемлемости отношений выходных сигналов.</w:t>
      </w:r>
    </w:p>
    <w:p w14:paraId="1858860B" w14:textId="77777777" w:rsid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Отношения выходных сигналов признают приемлемыми при выполнении условия</w:t>
      </w:r>
      <w:r w:rsidR="009D7251">
        <w:rPr>
          <w:rFonts w:ascii="Arial" w:hAnsi="Arial" w:cs="Arial"/>
          <w:bCs/>
          <w:szCs w:val="24"/>
        </w:rPr>
        <w:t>:</w:t>
      </w:r>
    </w:p>
    <w:p w14:paraId="171B07ED" w14:textId="77777777" w:rsidR="00E776B8" w:rsidRPr="00903A6B" w:rsidRDefault="00E776B8" w:rsidP="00ED191B">
      <w:pPr>
        <w:adjustRightInd w:val="0"/>
        <w:snapToGrid w:val="0"/>
        <w:spacing w:after="0" w:line="360" w:lineRule="auto"/>
        <w:ind w:firstLine="709"/>
        <w:jc w:val="both"/>
        <w:rPr>
          <w:rFonts w:ascii="Arial" w:hAnsi="Arial" w:cs="Arial"/>
          <w:bCs/>
          <w:szCs w:val="24"/>
        </w:rPr>
      </w:pPr>
    </w:p>
    <w:p w14:paraId="030BBDDB" w14:textId="77777777" w:rsidR="00903A6B" w:rsidRPr="00903A6B" w:rsidRDefault="00000000" w:rsidP="00ED191B">
      <w:pPr>
        <w:adjustRightInd w:val="0"/>
        <w:snapToGrid w:val="0"/>
        <w:spacing w:after="0" w:line="360" w:lineRule="auto"/>
        <w:ind w:firstLine="709"/>
        <w:jc w:val="right"/>
        <w:rPr>
          <w:rFonts w:ascii="Arial" w:hAnsi="Arial" w:cs="Arial"/>
          <w:bCs/>
          <w:szCs w:val="24"/>
        </w:rPr>
      </w:pPr>
      <m:oMath>
        <m:f>
          <m:fPr>
            <m:ctrlPr>
              <w:rPr>
                <w:rFonts w:ascii="Cambria Math" w:hAnsi="Cambria Math" w:cs="Arial"/>
                <w:bCs/>
                <w:szCs w:val="24"/>
              </w:rPr>
            </m:ctrlPr>
          </m:fPr>
          <m:num>
            <m:sSub>
              <m:sSubPr>
                <m:ctrlPr>
                  <w:rPr>
                    <w:rFonts w:ascii="Cambria Math" w:hAnsi="Cambria Math" w:cs="Arial"/>
                    <w:bCs/>
                    <w:szCs w:val="24"/>
                  </w:rPr>
                </m:ctrlPr>
              </m:sSubPr>
              <m:e>
                <m:d>
                  <m:dPr>
                    <m:ctrlPr>
                      <w:rPr>
                        <w:rFonts w:ascii="Cambria Math" w:hAnsi="Cambria Math" w:cs="Arial"/>
                        <w:bCs/>
                        <w:szCs w:val="24"/>
                      </w:rPr>
                    </m:ctrlPr>
                  </m:dPr>
                  <m:e>
                    <m:f>
                      <m:fPr>
                        <m:ctrlPr>
                          <w:rPr>
                            <w:rFonts w:ascii="Cambria Math" w:hAnsi="Cambria Math" w:cs="Arial"/>
                            <w:bCs/>
                            <w:szCs w:val="24"/>
                          </w:rPr>
                        </m:ctrlPr>
                      </m:fPr>
                      <m:num>
                        <m:sSub>
                          <m:sSubPr>
                            <m:ctrlPr>
                              <w:rPr>
                                <w:rFonts w:ascii="Cambria Math" w:hAnsi="Cambria Math" w:cs="Arial"/>
                                <w:bCs/>
                                <w:szCs w:val="24"/>
                              </w:rPr>
                            </m:ctrlPr>
                          </m:sSubPr>
                          <m:e>
                            <m:r>
                              <w:rPr>
                                <w:rFonts w:ascii="Cambria Math" w:hAnsi="Cambria Math" w:cs="Arial"/>
                                <w:szCs w:val="24"/>
                              </w:rPr>
                              <m:t>S</m:t>
                            </m:r>
                          </m:e>
                          <m:sub>
                            <m:r>
                              <w:rPr>
                                <w:rFonts w:ascii="Cambria Math" w:hAnsi="Cambria Math" w:cs="Arial"/>
                                <w:szCs w:val="24"/>
                              </w:rPr>
                              <m:t>k</m:t>
                            </m:r>
                          </m:sub>
                        </m:sSub>
                      </m:num>
                      <m:den>
                        <m:sSub>
                          <m:sSubPr>
                            <m:ctrlPr>
                              <w:rPr>
                                <w:rFonts w:ascii="Cambria Math" w:hAnsi="Cambria Math" w:cs="Arial"/>
                                <w:bCs/>
                                <w:szCs w:val="24"/>
                              </w:rPr>
                            </m:ctrlPr>
                          </m:sSubPr>
                          <m:e>
                            <m:r>
                              <w:rPr>
                                <w:rFonts w:ascii="Cambria Math" w:hAnsi="Cambria Math" w:cs="Arial"/>
                                <w:szCs w:val="24"/>
                              </w:rPr>
                              <m:t>S</m:t>
                            </m:r>
                          </m:e>
                          <m:sub>
                            <m:r>
                              <m:rPr>
                                <m:sty m:val="p"/>
                              </m:rPr>
                              <w:rPr>
                                <w:rFonts w:ascii="Cambria Math" w:hAnsi="Cambria Math" w:cs="Arial"/>
                                <w:szCs w:val="24"/>
                              </w:rPr>
                              <m:t>114</m:t>
                            </m:r>
                            <m:r>
                              <w:rPr>
                                <w:rFonts w:ascii="Cambria Math" w:hAnsi="Cambria Math" w:cs="Arial"/>
                                <w:szCs w:val="24"/>
                              </w:rPr>
                              <m:t>B</m:t>
                            </m:r>
                            <m:r>
                              <m:rPr>
                                <m:sty m:val="p"/>
                              </m:rPr>
                              <w:rPr>
                                <w:rFonts w:ascii="Cambria Math" w:hAnsi="Cambria Math" w:cs="Arial"/>
                                <w:szCs w:val="24"/>
                              </w:rPr>
                              <m:t>2</m:t>
                            </m:r>
                          </m:sub>
                        </m:sSub>
                      </m:den>
                    </m:f>
                  </m:e>
                </m:d>
              </m:e>
              <m:sub>
                <m:r>
                  <w:rPr>
                    <w:rFonts w:ascii="Cambria Math" w:hAnsi="Cambria Math" w:cs="Arial"/>
                    <w:szCs w:val="24"/>
                  </w:rPr>
                  <m:t>max</m:t>
                </m:r>
              </m:sub>
            </m:sSub>
            <m:r>
              <m:rPr>
                <m:sty m:val="p"/>
              </m:rPr>
              <w:rPr>
                <w:rFonts w:ascii="Cambria Math" w:hAnsi="Cambria Math" w:cs="Arial"/>
                <w:szCs w:val="24"/>
              </w:rPr>
              <m:t>-</m:t>
            </m:r>
            <m:sSub>
              <m:sSubPr>
                <m:ctrlPr>
                  <w:rPr>
                    <w:rFonts w:ascii="Cambria Math" w:hAnsi="Cambria Math" w:cs="Arial"/>
                    <w:bCs/>
                    <w:szCs w:val="24"/>
                  </w:rPr>
                </m:ctrlPr>
              </m:sSubPr>
              <m:e>
                <m:d>
                  <m:dPr>
                    <m:ctrlPr>
                      <w:rPr>
                        <w:rFonts w:ascii="Cambria Math" w:hAnsi="Cambria Math" w:cs="Arial"/>
                        <w:bCs/>
                        <w:szCs w:val="24"/>
                      </w:rPr>
                    </m:ctrlPr>
                  </m:dPr>
                  <m:e>
                    <m:f>
                      <m:fPr>
                        <m:ctrlPr>
                          <w:rPr>
                            <w:rFonts w:ascii="Cambria Math" w:hAnsi="Cambria Math" w:cs="Arial"/>
                            <w:bCs/>
                            <w:szCs w:val="24"/>
                          </w:rPr>
                        </m:ctrlPr>
                      </m:fPr>
                      <m:num>
                        <m:sSub>
                          <m:sSubPr>
                            <m:ctrlPr>
                              <w:rPr>
                                <w:rFonts w:ascii="Cambria Math" w:hAnsi="Cambria Math" w:cs="Arial"/>
                                <w:bCs/>
                                <w:szCs w:val="24"/>
                              </w:rPr>
                            </m:ctrlPr>
                          </m:sSubPr>
                          <m:e>
                            <m:r>
                              <w:rPr>
                                <w:rFonts w:ascii="Cambria Math" w:hAnsi="Cambria Math" w:cs="Arial"/>
                                <w:szCs w:val="24"/>
                              </w:rPr>
                              <m:t>S</m:t>
                            </m:r>
                          </m:e>
                          <m:sub>
                            <m:r>
                              <w:rPr>
                                <w:rFonts w:ascii="Cambria Math" w:hAnsi="Cambria Math" w:cs="Arial"/>
                                <w:szCs w:val="24"/>
                              </w:rPr>
                              <m:t>k</m:t>
                            </m:r>
                          </m:sub>
                        </m:sSub>
                      </m:num>
                      <m:den>
                        <m:sSub>
                          <m:sSubPr>
                            <m:ctrlPr>
                              <w:rPr>
                                <w:rFonts w:ascii="Cambria Math" w:hAnsi="Cambria Math" w:cs="Arial"/>
                                <w:bCs/>
                                <w:szCs w:val="24"/>
                              </w:rPr>
                            </m:ctrlPr>
                          </m:sSubPr>
                          <m:e>
                            <m:r>
                              <w:rPr>
                                <w:rFonts w:ascii="Cambria Math" w:hAnsi="Cambria Math" w:cs="Arial"/>
                                <w:szCs w:val="24"/>
                              </w:rPr>
                              <m:t>S</m:t>
                            </m:r>
                          </m:e>
                          <m:sub>
                            <m:r>
                              <m:rPr>
                                <m:sty m:val="p"/>
                              </m:rPr>
                              <w:rPr>
                                <w:rFonts w:ascii="Cambria Math" w:hAnsi="Cambria Math" w:cs="Arial"/>
                                <w:szCs w:val="24"/>
                              </w:rPr>
                              <m:t>114</m:t>
                            </m:r>
                            <m:r>
                              <w:rPr>
                                <w:rFonts w:ascii="Cambria Math" w:hAnsi="Cambria Math" w:cs="Arial"/>
                                <w:szCs w:val="24"/>
                              </w:rPr>
                              <m:t>B</m:t>
                            </m:r>
                            <m:r>
                              <m:rPr>
                                <m:sty m:val="p"/>
                              </m:rPr>
                              <w:rPr>
                                <w:rFonts w:ascii="Cambria Math" w:hAnsi="Cambria Math" w:cs="Arial"/>
                                <w:szCs w:val="24"/>
                              </w:rPr>
                              <m:t>2</m:t>
                            </m:r>
                          </m:sub>
                        </m:sSub>
                      </m:den>
                    </m:f>
                  </m:e>
                </m:d>
              </m:e>
              <m:sub>
                <m:r>
                  <w:rPr>
                    <w:rFonts w:ascii="Cambria Math" w:hAnsi="Cambria Math" w:cs="Arial"/>
                    <w:szCs w:val="24"/>
                  </w:rPr>
                  <m:t>min</m:t>
                </m:r>
              </m:sub>
            </m:sSub>
          </m:num>
          <m:den>
            <m:acc>
              <m:accPr>
                <m:chr m:val="̅"/>
                <m:ctrlPr>
                  <w:rPr>
                    <w:rFonts w:ascii="Cambria Math" w:hAnsi="Cambria Math" w:cs="Arial"/>
                    <w:bCs/>
                    <w:szCs w:val="24"/>
                  </w:rPr>
                </m:ctrlPr>
              </m:accPr>
              <m:e>
                <m:d>
                  <m:dPr>
                    <m:ctrlPr>
                      <w:rPr>
                        <w:rFonts w:ascii="Cambria Math" w:hAnsi="Cambria Math" w:cs="Arial"/>
                        <w:bCs/>
                        <w:szCs w:val="24"/>
                      </w:rPr>
                    </m:ctrlPr>
                  </m:dPr>
                  <m:e>
                    <m:f>
                      <m:fPr>
                        <m:ctrlPr>
                          <w:rPr>
                            <w:rFonts w:ascii="Cambria Math" w:hAnsi="Cambria Math" w:cs="Arial"/>
                            <w:bCs/>
                            <w:szCs w:val="24"/>
                          </w:rPr>
                        </m:ctrlPr>
                      </m:fPr>
                      <m:num>
                        <m:sSub>
                          <m:sSubPr>
                            <m:ctrlPr>
                              <w:rPr>
                                <w:rFonts w:ascii="Cambria Math" w:hAnsi="Cambria Math" w:cs="Arial"/>
                                <w:bCs/>
                                <w:szCs w:val="24"/>
                              </w:rPr>
                            </m:ctrlPr>
                          </m:sSubPr>
                          <m:e>
                            <m:r>
                              <w:rPr>
                                <w:rFonts w:ascii="Cambria Math" w:hAnsi="Cambria Math" w:cs="Arial"/>
                                <w:szCs w:val="24"/>
                              </w:rPr>
                              <m:t>S</m:t>
                            </m:r>
                          </m:e>
                          <m:sub>
                            <m:r>
                              <w:rPr>
                                <w:rFonts w:ascii="Cambria Math" w:hAnsi="Cambria Math" w:cs="Arial"/>
                                <w:szCs w:val="24"/>
                              </w:rPr>
                              <m:t>k</m:t>
                            </m:r>
                          </m:sub>
                        </m:sSub>
                      </m:num>
                      <m:den>
                        <m:sSub>
                          <m:sSubPr>
                            <m:ctrlPr>
                              <w:rPr>
                                <w:rFonts w:ascii="Cambria Math" w:hAnsi="Cambria Math" w:cs="Arial"/>
                                <w:bCs/>
                                <w:szCs w:val="24"/>
                              </w:rPr>
                            </m:ctrlPr>
                          </m:sSubPr>
                          <m:e>
                            <m:r>
                              <w:rPr>
                                <w:rFonts w:ascii="Cambria Math" w:hAnsi="Cambria Math" w:cs="Arial"/>
                                <w:szCs w:val="24"/>
                              </w:rPr>
                              <m:t>S</m:t>
                            </m:r>
                          </m:e>
                          <m:sub>
                            <m:r>
                              <m:rPr>
                                <m:sty m:val="p"/>
                              </m:rPr>
                              <w:rPr>
                                <w:rFonts w:ascii="Cambria Math" w:hAnsi="Cambria Math" w:cs="Arial"/>
                                <w:szCs w:val="24"/>
                              </w:rPr>
                              <m:t>114</m:t>
                            </m:r>
                            <m:r>
                              <w:rPr>
                                <w:rFonts w:ascii="Cambria Math" w:hAnsi="Cambria Math" w:cs="Arial"/>
                                <w:szCs w:val="24"/>
                              </w:rPr>
                              <m:t>B</m:t>
                            </m:r>
                            <m:r>
                              <m:rPr>
                                <m:sty m:val="p"/>
                              </m:rPr>
                              <w:rPr>
                                <w:rFonts w:ascii="Cambria Math" w:hAnsi="Cambria Math" w:cs="Arial"/>
                                <w:szCs w:val="24"/>
                              </w:rPr>
                              <m:t>2</m:t>
                            </m:r>
                          </m:sub>
                        </m:sSub>
                      </m:den>
                    </m:f>
                  </m:e>
                </m:d>
              </m:e>
            </m:acc>
          </m:den>
        </m:f>
        <m:r>
          <m:rPr>
            <m:sty m:val="p"/>
          </m:rPr>
          <w:rPr>
            <w:rFonts w:ascii="Cambria Math" w:hAnsi="Cambria Math" w:cs="Arial"/>
            <w:szCs w:val="24"/>
          </w:rPr>
          <m:t>∙100≤</m:t>
        </m:r>
        <m:r>
          <w:rPr>
            <w:rFonts w:ascii="Cambria Math" w:hAnsi="Cambria Math" w:cs="Arial"/>
            <w:szCs w:val="24"/>
          </w:rPr>
          <m:t>d</m:t>
        </m:r>
      </m:oMath>
      <w:r w:rsidR="00903A6B" w:rsidRPr="00903A6B">
        <w:rPr>
          <w:rFonts w:ascii="Arial" w:hAnsi="Arial" w:cs="Arial"/>
          <w:bCs/>
          <w:szCs w:val="24"/>
        </w:rPr>
        <w:t xml:space="preserve">,                                  </w:t>
      </w:r>
      <w:r w:rsidR="009D7251">
        <w:rPr>
          <w:rFonts w:ascii="Arial" w:hAnsi="Arial" w:cs="Arial"/>
          <w:bCs/>
          <w:szCs w:val="24"/>
        </w:rPr>
        <w:t xml:space="preserve"> </w:t>
      </w:r>
      <w:r w:rsidR="00903A6B" w:rsidRPr="00903A6B">
        <w:rPr>
          <w:rFonts w:ascii="Arial" w:hAnsi="Arial" w:cs="Arial"/>
          <w:bCs/>
          <w:szCs w:val="24"/>
        </w:rPr>
        <w:t xml:space="preserve"> (Г.2)</w:t>
      </w:r>
    </w:p>
    <w:p w14:paraId="747F3B38"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 xml:space="preserve">                                                  </w:t>
      </w:r>
    </w:p>
    <w:p w14:paraId="500FCA2F" w14:textId="77777777" w:rsidR="00903A6B" w:rsidRPr="00903A6B" w:rsidRDefault="00903A6B" w:rsidP="008606AC">
      <w:pPr>
        <w:adjustRightInd w:val="0"/>
        <w:snapToGrid w:val="0"/>
        <w:spacing w:after="0" w:line="360" w:lineRule="auto"/>
        <w:jc w:val="both"/>
        <w:rPr>
          <w:rFonts w:ascii="Arial" w:hAnsi="Arial" w:cs="Arial"/>
          <w:bCs/>
          <w:szCs w:val="24"/>
        </w:rPr>
      </w:pPr>
      <w:r w:rsidRPr="00903A6B">
        <w:rPr>
          <w:rFonts w:ascii="Arial" w:hAnsi="Arial" w:cs="Arial"/>
          <w:bCs/>
          <w:szCs w:val="24"/>
        </w:rPr>
        <w:t xml:space="preserve">где </w:t>
      </w:r>
      <m:oMath>
        <m:r>
          <w:rPr>
            <w:rFonts w:ascii="Cambria Math" w:hAnsi="Cambria Math" w:cs="Arial"/>
            <w:szCs w:val="24"/>
          </w:rPr>
          <m:t>d</m:t>
        </m:r>
      </m:oMath>
      <w:r w:rsidRPr="00903A6B">
        <w:rPr>
          <w:rFonts w:ascii="Arial" w:hAnsi="Arial" w:cs="Arial"/>
          <w:bCs/>
          <w:szCs w:val="24"/>
        </w:rPr>
        <w:t xml:space="preserve"> – норматив при доверительной вероятности 0,95, %. </w:t>
      </w:r>
      <w:r w:rsidR="008606AC">
        <w:rPr>
          <w:rFonts w:ascii="Arial" w:hAnsi="Arial" w:cs="Arial"/>
          <w:bCs/>
          <w:szCs w:val="24"/>
        </w:rPr>
        <w:t xml:space="preserve"> </w:t>
      </w:r>
    </w:p>
    <w:p w14:paraId="08CC3AC7"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 xml:space="preserve">В неравенстве (Г.2) индексы max и min обозначают максимальное и минимальное значения; черта над скобкой означает среднее значение отношения площадей. </w:t>
      </w:r>
    </w:p>
    <w:p w14:paraId="1DF7A5A2"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 xml:space="preserve">Для хлороформа, четыреххлористого углерода и тетрахлорэтилена значение </w:t>
      </w:r>
      <m:oMath>
        <m:r>
          <w:rPr>
            <w:rFonts w:ascii="Cambria Math" w:hAnsi="Cambria Math" w:cs="Arial"/>
            <w:szCs w:val="24"/>
          </w:rPr>
          <m:t>d</m:t>
        </m:r>
      </m:oMath>
      <w:r w:rsidRPr="00903A6B">
        <w:rPr>
          <w:rFonts w:ascii="Arial" w:hAnsi="Arial" w:cs="Arial"/>
          <w:bCs/>
          <w:szCs w:val="24"/>
        </w:rPr>
        <w:t xml:space="preserve"> = 15 %. </w:t>
      </w:r>
    </w:p>
    <w:p w14:paraId="4099FA50"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 xml:space="preserve">Градуировочный коэффициент </w:t>
      </w:r>
      <w:r w:rsidRPr="004A7CD7">
        <w:rPr>
          <w:rFonts w:ascii="Arial" w:hAnsi="Arial" w:cs="Arial"/>
          <w:bCs/>
          <w:i/>
          <w:szCs w:val="24"/>
        </w:rPr>
        <w:t>i</w:t>
      </w:r>
      <w:r w:rsidRPr="00903A6B">
        <w:rPr>
          <w:rFonts w:ascii="Arial" w:hAnsi="Arial" w:cs="Arial"/>
          <w:bCs/>
          <w:szCs w:val="24"/>
        </w:rPr>
        <w:t xml:space="preserve">-го токсичного компонента </w:t>
      </w:r>
      <m:oMath>
        <m:sSub>
          <m:sSubPr>
            <m:ctrlPr>
              <w:rPr>
                <w:rFonts w:ascii="Cambria Math" w:hAnsi="Cambria Math" w:cs="Arial"/>
                <w:bCs/>
                <w:szCs w:val="24"/>
              </w:rPr>
            </m:ctrlPr>
          </m:sSubPr>
          <m:e>
            <m:r>
              <w:rPr>
                <w:rFonts w:ascii="Cambria Math" w:hAnsi="Cambria Math" w:cs="Arial"/>
                <w:szCs w:val="24"/>
              </w:rPr>
              <m:t>k</m:t>
            </m:r>
          </m:e>
          <m:sub>
            <m:r>
              <w:rPr>
                <w:rFonts w:ascii="Cambria Math" w:hAnsi="Cambria Math" w:cs="Arial"/>
                <w:szCs w:val="24"/>
              </w:rPr>
              <m:t>i</m:t>
            </m:r>
          </m:sub>
        </m:sSub>
      </m:oMath>
      <w:r w:rsidRPr="00903A6B">
        <w:rPr>
          <w:rFonts w:ascii="Arial" w:hAnsi="Arial" w:cs="Arial"/>
          <w:bCs/>
          <w:szCs w:val="24"/>
        </w:rPr>
        <w:t xml:space="preserve"> в каждом из параллельных определений </w:t>
      </w:r>
      <w:r w:rsidR="007A4D09">
        <w:rPr>
          <w:rFonts w:ascii="Arial" w:hAnsi="Arial" w:cs="Arial"/>
          <w:bCs/>
          <w:szCs w:val="24"/>
        </w:rPr>
        <w:t>вычисляют</w:t>
      </w:r>
      <w:r w:rsidRPr="00903A6B">
        <w:rPr>
          <w:rFonts w:ascii="Arial" w:hAnsi="Arial" w:cs="Arial"/>
          <w:bCs/>
          <w:szCs w:val="24"/>
        </w:rPr>
        <w:t xml:space="preserve"> по формуле</w:t>
      </w:r>
      <w:r w:rsidR="004A7CD7">
        <w:rPr>
          <w:rFonts w:ascii="Arial" w:hAnsi="Arial" w:cs="Arial"/>
          <w:bCs/>
          <w:szCs w:val="24"/>
        </w:rPr>
        <w:t xml:space="preserve"> </w:t>
      </w:r>
      <w:r w:rsidRPr="00903A6B">
        <w:rPr>
          <w:rFonts w:ascii="Arial" w:hAnsi="Arial" w:cs="Arial"/>
          <w:bCs/>
          <w:szCs w:val="24"/>
        </w:rPr>
        <w:t xml:space="preserve"> </w:t>
      </w:r>
    </w:p>
    <w:p w14:paraId="6E24AD52"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p>
    <w:p w14:paraId="101A0FF6" w14:textId="77777777" w:rsidR="00903A6B" w:rsidRPr="00903A6B" w:rsidRDefault="00000000" w:rsidP="00ED191B">
      <w:pPr>
        <w:adjustRightInd w:val="0"/>
        <w:snapToGrid w:val="0"/>
        <w:spacing w:after="0" w:line="360" w:lineRule="auto"/>
        <w:ind w:firstLine="709"/>
        <w:jc w:val="right"/>
        <w:rPr>
          <w:rFonts w:ascii="Arial" w:hAnsi="Arial" w:cs="Arial"/>
          <w:bCs/>
          <w:szCs w:val="24"/>
        </w:rPr>
      </w:pPr>
      <m:oMath>
        <m:sSub>
          <m:sSubPr>
            <m:ctrlPr>
              <w:rPr>
                <w:rFonts w:ascii="Cambria Math" w:hAnsi="Cambria Math" w:cs="Arial"/>
                <w:bCs/>
                <w:szCs w:val="24"/>
              </w:rPr>
            </m:ctrlPr>
          </m:sSubPr>
          <m:e>
            <m:r>
              <w:rPr>
                <w:rFonts w:ascii="Cambria Math" w:hAnsi="Cambria Math" w:cs="Arial"/>
                <w:szCs w:val="24"/>
              </w:rPr>
              <m:t>k</m:t>
            </m:r>
          </m:e>
          <m:sub>
            <m:r>
              <w:rPr>
                <w:rFonts w:ascii="Cambria Math" w:hAnsi="Cambria Math" w:cs="Arial"/>
                <w:szCs w:val="24"/>
              </w:rPr>
              <m:t>i</m:t>
            </m:r>
          </m:sub>
        </m:sSub>
        <m:r>
          <m:rPr>
            <m:sty m:val="p"/>
          </m:rPr>
          <w:rPr>
            <w:rFonts w:ascii="Cambria Math" w:hAnsi="Cambria Math" w:cs="Arial"/>
            <w:szCs w:val="24"/>
          </w:rPr>
          <m:t>=</m:t>
        </m:r>
        <m:f>
          <m:fPr>
            <m:ctrlPr>
              <w:rPr>
                <w:rFonts w:ascii="Cambria Math" w:hAnsi="Cambria Math" w:cs="Arial"/>
                <w:bCs/>
                <w:szCs w:val="24"/>
              </w:rPr>
            </m:ctrlPr>
          </m:fPr>
          <m:num>
            <m:sSub>
              <m:sSubPr>
                <m:ctrlPr>
                  <w:rPr>
                    <w:rFonts w:ascii="Cambria Math" w:hAnsi="Cambria Math" w:cs="Arial"/>
                    <w:bCs/>
                    <w:szCs w:val="24"/>
                  </w:rPr>
                </m:ctrlPr>
              </m:sSubPr>
              <m:e>
                <m:r>
                  <w:rPr>
                    <w:rFonts w:ascii="Cambria Math" w:hAnsi="Cambria Math" w:cs="Arial"/>
                    <w:szCs w:val="24"/>
                  </w:rPr>
                  <m:t>m</m:t>
                </m:r>
              </m:e>
              <m:sub>
                <m:r>
                  <w:rPr>
                    <w:rFonts w:ascii="Cambria Math" w:hAnsi="Cambria Math" w:cs="Arial"/>
                    <w:szCs w:val="24"/>
                  </w:rPr>
                  <m:t>i</m:t>
                </m:r>
              </m:sub>
            </m:sSub>
            <m:r>
              <m:rPr>
                <m:sty m:val="p"/>
              </m:rPr>
              <w:rPr>
                <w:rFonts w:ascii="Cambria Math" w:hAnsi="Cambria Math" w:cs="Arial"/>
                <w:szCs w:val="24"/>
              </w:rPr>
              <m:t xml:space="preserve"> ∙</m:t>
            </m:r>
            <m:sSub>
              <m:sSubPr>
                <m:ctrlPr>
                  <w:rPr>
                    <w:rFonts w:ascii="Cambria Math" w:hAnsi="Cambria Math" w:cs="Arial"/>
                    <w:bCs/>
                    <w:szCs w:val="24"/>
                  </w:rPr>
                </m:ctrlPr>
              </m:sSubPr>
              <m:e>
                <m:r>
                  <w:rPr>
                    <w:rFonts w:ascii="Cambria Math" w:hAnsi="Cambria Math" w:cs="Arial"/>
                    <w:szCs w:val="24"/>
                  </w:rPr>
                  <m:t xml:space="preserve"> S</m:t>
                </m:r>
              </m:e>
              <m:sub>
                <m:r>
                  <m:rPr>
                    <m:sty m:val="p"/>
                  </m:rPr>
                  <w:rPr>
                    <w:rFonts w:ascii="Cambria Math" w:hAnsi="Cambria Math" w:cs="Arial"/>
                    <w:szCs w:val="24"/>
                  </w:rPr>
                  <m:t>114</m:t>
                </m:r>
                <m:r>
                  <w:rPr>
                    <w:rFonts w:ascii="Cambria Math" w:hAnsi="Cambria Math" w:cs="Arial"/>
                    <w:szCs w:val="24"/>
                  </w:rPr>
                  <m:t>B</m:t>
                </m:r>
                <m:r>
                  <m:rPr>
                    <m:sty m:val="p"/>
                  </m:rPr>
                  <w:rPr>
                    <w:rFonts w:ascii="Cambria Math" w:hAnsi="Cambria Math" w:cs="Arial"/>
                    <w:szCs w:val="24"/>
                  </w:rPr>
                  <m:t>2</m:t>
                </m:r>
              </m:sub>
            </m:sSub>
          </m:num>
          <m:den>
            <m:sSub>
              <m:sSubPr>
                <m:ctrlPr>
                  <w:rPr>
                    <w:rFonts w:ascii="Cambria Math" w:hAnsi="Cambria Math" w:cs="Arial"/>
                    <w:bCs/>
                    <w:szCs w:val="24"/>
                  </w:rPr>
                </m:ctrlPr>
              </m:sSubPr>
              <m:e>
                <m:r>
                  <w:rPr>
                    <w:rFonts w:ascii="Cambria Math" w:hAnsi="Cambria Math" w:cs="Arial"/>
                    <w:szCs w:val="24"/>
                  </w:rPr>
                  <m:t>m</m:t>
                </m:r>
              </m:e>
              <m:sub>
                <m:r>
                  <m:rPr>
                    <m:sty m:val="p"/>
                  </m:rPr>
                  <w:rPr>
                    <w:rFonts w:ascii="Cambria Math" w:hAnsi="Cambria Math" w:cs="Arial"/>
                    <w:szCs w:val="24"/>
                  </w:rPr>
                  <m:t>114</m:t>
                </m:r>
                <m:r>
                  <w:rPr>
                    <w:rFonts w:ascii="Cambria Math" w:hAnsi="Cambria Math" w:cs="Arial"/>
                    <w:szCs w:val="24"/>
                  </w:rPr>
                  <m:t>B</m:t>
                </m:r>
                <m:r>
                  <m:rPr>
                    <m:sty m:val="p"/>
                  </m:rPr>
                  <w:rPr>
                    <w:rFonts w:ascii="Cambria Math" w:hAnsi="Cambria Math" w:cs="Arial"/>
                    <w:szCs w:val="24"/>
                  </w:rPr>
                  <m:t xml:space="preserve">2 </m:t>
                </m:r>
              </m:sub>
            </m:sSub>
            <m:r>
              <m:rPr>
                <m:sty m:val="p"/>
              </m:rPr>
              <w:rPr>
                <w:rFonts w:ascii="Cambria Math" w:hAnsi="Cambria Math" w:cs="Arial"/>
                <w:szCs w:val="24"/>
              </w:rPr>
              <m:t>∙</m:t>
            </m:r>
            <m:sSub>
              <m:sSubPr>
                <m:ctrlPr>
                  <w:rPr>
                    <w:rFonts w:ascii="Cambria Math" w:hAnsi="Cambria Math" w:cs="Arial"/>
                    <w:bCs/>
                    <w:szCs w:val="24"/>
                  </w:rPr>
                </m:ctrlPr>
              </m:sSubPr>
              <m:e>
                <m:r>
                  <w:rPr>
                    <w:rFonts w:ascii="Cambria Math" w:hAnsi="Cambria Math" w:cs="Arial"/>
                    <w:szCs w:val="24"/>
                  </w:rPr>
                  <m:t xml:space="preserve"> S</m:t>
                </m:r>
              </m:e>
              <m:sub>
                <m:r>
                  <w:rPr>
                    <w:rFonts w:ascii="Cambria Math" w:hAnsi="Cambria Math" w:cs="Arial"/>
                    <w:szCs w:val="24"/>
                  </w:rPr>
                  <m:t>i</m:t>
                </m:r>
              </m:sub>
            </m:sSub>
          </m:den>
        </m:f>
        <m:r>
          <w:rPr>
            <w:rFonts w:ascii="Cambria Math" w:hAnsi="Cambria Math" w:cs="Arial"/>
            <w:szCs w:val="24"/>
          </w:rPr>
          <m:t xml:space="preserve"> </m:t>
        </m:r>
      </m:oMath>
      <w:r w:rsidR="00903A6B" w:rsidRPr="00903A6B">
        <w:rPr>
          <w:rFonts w:ascii="Arial" w:hAnsi="Arial" w:cs="Arial"/>
          <w:bCs/>
          <w:szCs w:val="24"/>
        </w:rPr>
        <w:t xml:space="preserve">,                                                </w:t>
      </w:r>
      <w:r w:rsidR="006C497B">
        <w:rPr>
          <w:rFonts w:ascii="Arial" w:hAnsi="Arial" w:cs="Arial"/>
          <w:bCs/>
          <w:szCs w:val="24"/>
        </w:rPr>
        <w:t xml:space="preserve">  </w:t>
      </w:r>
      <w:r w:rsidR="00903A6B" w:rsidRPr="00903A6B">
        <w:rPr>
          <w:rFonts w:ascii="Arial" w:hAnsi="Arial" w:cs="Arial"/>
          <w:bCs/>
          <w:szCs w:val="24"/>
        </w:rPr>
        <w:t xml:space="preserve">       (Г.3)                     </w:t>
      </w:r>
    </w:p>
    <w:p w14:paraId="52E31CDE"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p>
    <w:p w14:paraId="6DD75BF1" w14:textId="77777777" w:rsidR="00E776B8" w:rsidRDefault="00903A6B" w:rsidP="004A7CD7">
      <w:pPr>
        <w:adjustRightInd w:val="0"/>
        <w:snapToGrid w:val="0"/>
        <w:spacing w:after="0" w:line="360" w:lineRule="auto"/>
        <w:ind w:left="1843" w:hanging="1843"/>
        <w:jc w:val="both"/>
        <w:rPr>
          <w:rFonts w:ascii="Arial" w:hAnsi="Arial" w:cs="Arial"/>
          <w:bCs/>
          <w:szCs w:val="24"/>
        </w:rPr>
      </w:pPr>
      <w:r w:rsidRPr="00903A6B">
        <w:rPr>
          <w:rFonts w:ascii="Arial" w:hAnsi="Arial" w:cs="Arial"/>
          <w:bCs/>
          <w:szCs w:val="24"/>
        </w:rPr>
        <w:t xml:space="preserve">где </w:t>
      </w:r>
      <m:oMath>
        <m:sSub>
          <m:sSubPr>
            <m:ctrlPr>
              <w:rPr>
                <w:rFonts w:ascii="Cambria Math" w:hAnsi="Cambria Math" w:cs="Arial"/>
                <w:bCs/>
                <w:szCs w:val="24"/>
              </w:rPr>
            </m:ctrlPr>
          </m:sSubPr>
          <m:e>
            <m:r>
              <w:rPr>
                <w:rFonts w:ascii="Cambria Math" w:hAnsi="Cambria Math" w:cs="Arial"/>
                <w:szCs w:val="24"/>
              </w:rPr>
              <m:t>m</m:t>
            </m:r>
          </m:e>
          <m:sub>
            <m:r>
              <w:rPr>
                <w:rFonts w:ascii="Cambria Math" w:hAnsi="Cambria Math" w:cs="Arial"/>
                <w:szCs w:val="24"/>
              </w:rPr>
              <m:t>i</m:t>
            </m:r>
          </m:sub>
        </m:sSub>
      </m:oMath>
      <w:r w:rsidRPr="00903A6B">
        <w:rPr>
          <w:rFonts w:ascii="Arial" w:hAnsi="Arial" w:cs="Arial"/>
          <w:bCs/>
          <w:szCs w:val="24"/>
        </w:rPr>
        <w:t xml:space="preserve"> и </w:t>
      </w:r>
      <m:oMath>
        <m:sSub>
          <m:sSubPr>
            <m:ctrlPr>
              <w:rPr>
                <w:rFonts w:ascii="Cambria Math" w:hAnsi="Cambria Math" w:cs="Arial"/>
                <w:bCs/>
                <w:szCs w:val="24"/>
              </w:rPr>
            </m:ctrlPr>
          </m:sSubPr>
          <m:e>
            <m:r>
              <w:rPr>
                <w:rFonts w:ascii="Cambria Math" w:hAnsi="Cambria Math" w:cs="Arial"/>
                <w:szCs w:val="24"/>
              </w:rPr>
              <m:t>m</m:t>
            </m:r>
          </m:e>
          <m:sub>
            <m:r>
              <m:rPr>
                <m:sty m:val="p"/>
              </m:rPr>
              <w:rPr>
                <w:rFonts w:ascii="Cambria Math" w:hAnsi="Cambria Math" w:cs="Arial"/>
                <w:szCs w:val="24"/>
              </w:rPr>
              <m:t>114</m:t>
            </m:r>
            <m:r>
              <w:rPr>
                <w:rFonts w:ascii="Cambria Math" w:hAnsi="Cambria Math" w:cs="Arial"/>
                <w:szCs w:val="24"/>
              </w:rPr>
              <m:t>B</m:t>
            </m:r>
            <m:r>
              <m:rPr>
                <m:sty m:val="p"/>
              </m:rPr>
              <w:rPr>
                <w:rFonts w:ascii="Cambria Math" w:hAnsi="Cambria Math" w:cs="Arial"/>
                <w:szCs w:val="24"/>
              </w:rPr>
              <m:t xml:space="preserve">2 </m:t>
            </m:r>
          </m:sub>
        </m:sSub>
      </m:oMath>
      <w:r w:rsidRPr="00903A6B">
        <w:rPr>
          <w:rFonts w:ascii="Arial" w:hAnsi="Arial" w:cs="Arial"/>
          <w:bCs/>
          <w:szCs w:val="24"/>
        </w:rPr>
        <w:t xml:space="preserve"> – масса </w:t>
      </w:r>
      <w:r w:rsidRPr="004A7CD7">
        <w:rPr>
          <w:rFonts w:ascii="Arial" w:hAnsi="Arial" w:cs="Arial"/>
          <w:bCs/>
          <w:i/>
          <w:szCs w:val="24"/>
        </w:rPr>
        <w:t>i</w:t>
      </w:r>
      <w:r w:rsidRPr="00903A6B">
        <w:rPr>
          <w:rFonts w:ascii="Arial" w:hAnsi="Arial" w:cs="Arial"/>
          <w:bCs/>
          <w:szCs w:val="24"/>
        </w:rPr>
        <w:t>-го токсичного компонента и хладона 114В2 в смеси с учетом чистоты продукта, г;</w:t>
      </w:r>
      <w:r w:rsidR="00152CE9">
        <w:rPr>
          <w:rFonts w:ascii="Arial" w:hAnsi="Arial" w:cs="Arial"/>
          <w:bCs/>
          <w:szCs w:val="24"/>
        </w:rPr>
        <w:t xml:space="preserve"> </w:t>
      </w:r>
      <w:r w:rsidR="00A91E96">
        <w:rPr>
          <w:rFonts w:ascii="Arial" w:hAnsi="Arial" w:cs="Arial"/>
          <w:bCs/>
          <w:szCs w:val="24"/>
        </w:rPr>
        <w:t xml:space="preserve"> </w:t>
      </w:r>
    </w:p>
    <w:p w14:paraId="79EF30F2" w14:textId="77777777" w:rsidR="00903A6B" w:rsidRPr="00903A6B" w:rsidRDefault="00E776B8" w:rsidP="004A7CD7">
      <w:pPr>
        <w:adjustRightInd w:val="0"/>
        <w:snapToGrid w:val="0"/>
        <w:spacing w:after="0" w:line="360" w:lineRule="auto"/>
        <w:jc w:val="both"/>
        <w:rPr>
          <w:rFonts w:ascii="Arial" w:hAnsi="Arial" w:cs="Arial"/>
          <w:bCs/>
          <w:szCs w:val="24"/>
        </w:rPr>
      </w:pPr>
      <w:r>
        <w:rPr>
          <w:rFonts w:ascii="Arial" w:hAnsi="Arial" w:cs="Arial"/>
          <w:bCs/>
          <w:szCs w:val="24"/>
        </w:rPr>
        <w:t xml:space="preserve">       </w:t>
      </w:r>
      <m:oMath>
        <m:sSub>
          <m:sSubPr>
            <m:ctrlPr>
              <w:rPr>
                <w:rFonts w:ascii="Cambria Math" w:hAnsi="Cambria Math" w:cs="Arial"/>
                <w:bCs/>
                <w:szCs w:val="24"/>
              </w:rPr>
            </m:ctrlPr>
          </m:sSubPr>
          <m:e>
            <m:r>
              <w:rPr>
                <w:rFonts w:ascii="Cambria Math" w:hAnsi="Cambria Math" w:cs="Arial"/>
                <w:szCs w:val="24"/>
              </w:rPr>
              <m:t>S</m:t>
            </m:r>
          </m:e>
          <m:sub>
            <m:r>
              <w:rPr>
                <w:rFonts w:ascii="Cambria Math" w:hAnsi="Cambria Math" w:cs="Arial"/>
                <w:szCs w:val="24"/>
              </w:rPr>
              <m:t>i</m:t>
            </m:r>
          </m:sub>
        </m:sSub>
      </m:oMath>
      <w:r w:rsidR="00A91E96">
        <w:rPr>
          <w:rFonts w:ascii="Arial" w:hAnsi="Arial" w:cs="Arial"/>
          <w:bCs/>
          <w:szCs w:val="24"/>
        </w:rPr>
        <w:t xml:space="preserve"> </w:t>
      </w:r>
      <w:r w:rsidR="00903A6B" w:rsidRPr="00903A6B">
        <w:rPr>
          <w:rFonts w:ascii="Arial" w:hAnsi="Arial" w:cs="Arial"/>
          <w:bCs/>
          <w:szCs w:val="24"/>
        </w:rPr>
        <w:t>и S114В2 – средняя площадь пика токсичного компонента и хладона 114В2</w:t>
      </w:r>
      <w:r>
        <w:rPr>
          <w:rFonts w:ascii="Arial" w:hAnsi="Arial" w:cs="Arial"/>
          <w:bCs/>
          <w:szCs w:val="24"/>
        </w:rPr>
        <w:t xml:space="preserve"> </w:t>
      </w:r>
      <w:r w:rsidR="00903A6B" w:rsidRPr="00903A6B">
        <w:rPr>
          <w:rFonts w:ascii="Arial" w:hAnsi="Arial" w:cs="Arial"/>
          <w:bCs/>
          <w:szCs w:val="24"/>
        </w:rPr>
        <w:t>на хроматограмме смеси, у.е.</w:t>
      </w:r>
      <w:r w:rsidR="00A91E96">
        <w:rPr>
          <w:rFonts w:ascii="Arial" w:hAnsi="Arial" w:cs="Arial"/>
          <w:bCs/>
          <w:szCs w:val="24"/>
        </w:rPr>
        <w:t xml:space="preserve"> </w:t>
      </w:r>
    </w:p>
    <w:p w14:paraId="6835B29E"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 xml:space="preserve">Массовую долю исходного высокочистого хладона 114В2, W114В2, %, необходимую для расчета </w:t>
      </w:r>
      <m:oMath>
        <m:sSub>
          <m:sSubPr>
            <m:ctrlPr>
              <w:rPr>
                <w:rFonts w:ascii="Cambria Math" w:hAnsi="Cambria Math" w:cs="Arial"/>
                <w:bCs/>
                <w:szCs w:val="24"/>
              </w:rPr>
            </m:ctrlPr>
          </m:sSubPr>
          <m:e>
            <m:r>
              <w:rPr>
                <w:rFonts w:ascii="Cambria Math" w:hAnsi="Cambria Math" w:cs="Arial"/>
                <w:szCs w:val="24"/>
              </w:rPr>
              <m:t>m</m:t>
            </m:r>
          </m:e>
          <m:sub>
            <m:r>
              <m:rPr>
                <m:sty m:val="p"/>
              </m:rPr>
              <w:rPr>
                <w:rFonts w:ascii="Cambria Math" w:hAnsi="Cambria Math" w:cs="Arial"/>
                <w:szCs w:val="24"/>
              </w:rPr>
              <m:t>114</m:t>
            </m:r>
            <m:r>
              <w:rPr>
                <w:rFonts w:ascii="Cambria Math" w:hAnsi="Cambria Math" w:cs="Arial"/>
                <w:szCs w:val="24"/>
              </w:rPr>
              <m:t>B</m:t>
            </m:r>
            <m:r>
              <m:rPr>
                <m:sty m:val="p"/>
              </m:rPr>
              <w:rPr>
                <w:rFonts w:ascii="Cambria Math" w:hAnsi="Cambria Math" w:cs="Arial"/>
                <w:szCs w:val="24"/>
              </w:rPr>
              <m:t>2</m:t>
            </m:r>
          </m:sub>
        </m:sSub>
        <m:r>
          <m:rPr>
            <m:sty m:val="p"/>
          </m:rPr>
          <w:rPr>
            <w:rFonts w:ascii="Cambria Math" w:hAnsi="Cambria Math" w:cs="Arial"/>
            <w:szCs w:val="24"/>
          </w:rPr>
          <m:t xml:space="preserve"> </m:t>
        </m:r>
      </m:oMath>
      <w:r w:rsidRPr="00903A6B">
        <w:rPr>
          <w:rFonts w:ascii="Arial" w:hAnsi="Arial" w:cs="Arial"/>
          <w:bCs/>
          <w:szCs w:val="24"/>
        </w:rPr>
        <w:t>в формуле (Г.3), вычисляют как 100 % минус сумма массовых долей примесей, определяемых хроматографически.</w:t>
      </w:r>
    </w:p>
    <w:p w14:paraId="6F12373B"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 xml:space="preserve">Значения </w:t>
      </w:r>
      <m:oMath>
        <m:sSub>
          <m:sSubPr>
            <m:ctrlPr>
              <w:rPr>
                <w:rFonts w:ascii="Cambria Math" w:hAnsi="Cambria Math" w:cs="Arial"/>
                <w:bCs/>
                <w:szCs w:val="24"/>
              </w:rPr>
            </m:ctrlPr>
          </m:sSubPr>
          <m:e>
            <m:r>
              <w:rPr>
                <w:rFonts w:ascii="Cambria Math" w:hAnsi="Cambria Math" w:cs="Arial"/>
                <w:szCs w:val="24"/>
              </w:rPr>
              <m:t>k</m:t>
            </m:r>
          </m:e>
          <m:sub>
            <m:r>
              <w:rPr>
                <w:rFonts w:ascii="Cambria Math" w:hAnsi="Cambria Math" w:cs="Arial"/>
                <w:szCs w:val="24"/>
              </w:rPr>
              <m:t>i</m:t>
            </m:r>
          </m:sub>
        </m:sSub>
      </m:oMath>
      <w:r w:rsidRPr="00903A6B">
        <w:rPr>
          <w:rFonts w:ascii="Arial" w:hAnsi="Arial" w:cs="Arial"/>
          <w:bCs/>
          <w:szCs w:val="24"/>
        </w:rPr>
        <w:t xml:space="preserve"> во всех параллельных определениях </w:t>
      </w:r>
      <w:r w:rsidRPr="007B085A">
        <w:rPr>
          <w:rFonts w:ascii="Arial" w:hAnsi="Arial" w:cs="Arial"/>
          <w:bCs/>
          <w:i/>
          <w:szCs w:val="24"/>
        </w:rPr>
        <w:t>j</w:t>
      </w:r>
      <w:r w:rsidRPr="00903A6B">
        <w:rPr>
          <w:rFonts w:ascii="Arial" w:hAnsi="Arial" w:cs="Arial"/>
          <w:bCs/>
          <w:szCs w:val="24"/>
        </w:rPr>
        <w:t>=1, 2…n усредняют.</w:t>
      </w:r>
      <w:r w:rsidR="00D40B42">
        <w:rPr>
          <w:rFonts w:ascii="Arial" w:hAnsi="Arial" w:cs="Arial"/>
          <w:bCs/>
          <w:szCs w:val="24"/>
        </w:rPr>
        <w:t xml:space="preserve"> </w:t>
      </w:r>
    </w:p>
    <w:p w14:paraId="28DDB87D" w14:textId="77777777" w:rsidR="00903A6B" w:rsidRPr="00903A6B" w:rsidRDefault="00000000" w:rsidP="00ED191B">
      <w:pPr>
        <w:adjustRightInd w:val="0"/>
        <w:snapToGrid w:val="0"/>
        <w:spacing w:after="0" w:line="360" w:lineRule="auto"/>
        <w:ind w:firstLine="709"/>
        <w:jc w:val="right"/>
        <w:rPr>
          <w:rFonts w:ascii="Arial" w:hAnsi="Arial" w:cs="Arial"/>
          <w:bCs/>
          <w:szCs w:val="24"/>
        </w:rPr>
      </w:pPr>
      <m:oMath>
        <m:bar>
          <m:barPr>
            <m:pos m:val="top"/>
            <m:ctrlPr>
              <w:rPr>
                <w:rFonts w:ascii="Cambria Math" w:hAnsi="Cambria Math" w:cs="Arial"/>
                <w:bCs/>
                <w:szCs w:val="24"/>
              </w:rPr>
            </m:ctrlPr>
          </m:barPr>
          <m:e>
            <m:sSub>
              <m:sSubPr>
                <m:ctrlPr>
                  <w:rPr>
                    <w:rFonts w:ascii="Cambria Math" w:hAnsi="Cambria Math" w:cs="Arial"/>
                    <w:bCs/>
                    <w:szCs w:val="24"/>
                  </w:rPr>
                </m:ctrlPr>
              </m:sSubPr>
              <m:e>
                <m:r>
                  <w:rPr>
                    <w:rFonts w:ascii="Cambria Math" w:hAnsi="Cambria Math" w:cs="Arial"/>
                    <w:szCs w:val="24"/>
                  </w:rPr>
                  <m:t>k</m:t>
                </m:r>
              </m:e>
              <m:sub>
                <m:r>
                  <w:rPr>
                    <w:rFonts w:ascii="Cambria Math" w:hAnsi="Cambria Math" w:cs="Arial"/>
                    <w:szCs w:val="24"/>
                  </w:rPr>
                  <m:t>i</m:t>
                </m:r>
              </m:sub>
            </m:sSub>
          </m:e>
        </m:bar>
        <m:r>
          <m:rPr>
            <m:sty m:val="p"/>
          </m:rPr>
          <w:rPr>
            <w:rFonts w:ascii="Cambria Math" w:hAnsi="Cambria Math" w:cs="Arial"/>
            <w:szCs w:val="24"/>
          </w:rPr>
          <m:t>=</m:t>
        </m:r>
        <m:f>
          <m:fPr>
            <m:ctrlPr>
              <w:rPr>
                <w:rFonts w:ascii="Cambria Math" w:hAnsi="Cambria Math" w:cs="Arial"/>
                <w:bCs/>
                <w:szCs w:val="24"/>
              </w:rPr>
            </m:ctrlPr>
          </m:fPr>
          <m:num>
            <m:r>
              <m:rPr>
                <m:sty m:val="p"/>
              </m:rPr>
              <w:rPr>
                <w:rFonts w:ascii="Cambria Math" w:hAnsi="Cambria Math" w:cs="Arial"/>
                <w:szCs w:val="24"/>
              </w:rPr>
              <m:t>1</m:t>
            </m:r>
          </m:num>
          <m:den>
            <m:r>
              <w:rPr>
                <w:rFonts w:ascii="Cambria Math" w:hAnsi="Cambria Math" w:cs="Arial"/>
                <w:szCs w:val="24"/>
              </w:rPr>
              <m:t>n</m:t>
            </m:r>
          </m:den>
        </m:f>
        <m:nary>
          <m:naryPr>
            <m:chr m:val="∑"/>
            <m:limLoc m:val="undOvr"/>
            <m:ctrlPr>
              <w:rPr>
                <w:rFonts w:ascii="Cambria Math" w:hAnsi="Cambria Math" w:cs="Arial"/>
                <w:bCs/>
                <w:szCs w:val="24"/>
              </w:rPr>
            </m:ctrlPr>
          </m:naryPr>
          <m:sub>
            <m:r>
              <w:rPr>
                <w:rFonts w:ascii="Cambria Math" w:hAnsi="Cambria Math" w:cs="Arial"/>
                <w:szCs w:val="24"/>
              </w:rPr>
              <m:t>j</m:t>
            </m:r>
            <m:r>
              <m:rPr>
                <m:sty m:val="p"/>
              </m:rPr>
              <w:rPr>
                <w:rFonts w:ascii="Cambria Math" w:hAnsi="Cambria Math" w:cs="Arial"/>
                <w:szCs w:val="24"/>
              </w:rPr>
              <m:t>=1</m:t>
            </m:r>
          </m:sub>
          <m:sup>
            <m:r>
              <w:rPr>
                <w:rFonts w:ascii="Cambria Math" w:hAnsi="Cambria Math" w:cs="Arial"/>
                <w:szCs w:val="24"/>
              </w:rPr>
              <m:t>n</m:t>
            </m:r>
          </m:sup>
          <m:e>
            <m:sSub>
              <m:sSubPr>
                <m:ctrlPr>
                  <w:rPr>
                    <w:rFonts w:ascii="Cambria Math" w:hAnsi="Cambria Math" w:cs="Arial"/>
                    <w:bCs/>
                    <w:szCs w:val="24"/>
                  </w:rPr>
                </m:ctrlPr>
              </m:sSubPr>
              <m:e>
                <m:r>
                  <w:rPr>
                    <w:rFonts w:ascii="Cambria Math" w:hAnsi="Cambria Math" w:cs="Arial"/>
                    <w:szCs w:val="24"/>
                  </w:rPr>
                  <m:t>k</m:t>
                </m:r>
              </m:e>
              <m:sub>
                <m:r>
                  <w:rPr>
                    <w:rFonts w:ascii="Cambria Math" w:hAnsi="Cambria Math" w:cs="Arial"/>
                    <w:szCs w:val="24"/>
                  </w:rPr>
                  <m:t>ij</m:t>
                </m:r>
              </m:sub>
            </m:sSub>
          </m:e>
        </m:nary>
      </m:oMath>
      <w:r w:rsidR="00903A6B" w:rsidRPr="00903A6B">
        <w:rPr>
          <w:rFonts w:ascii="Arial" w:hAnsi="Arial" w:cs="Arial"/>
          <w:bCs/>
          <w:szCs w:val="24"/>
        </w:rPr>
        <w:t xml:space="preserve">.                                      </w:t>
      </w:r>
      <w:r w:rsidR="00D40B42">
        <w:rPr>
          <w:rFonts w:ascii="Arial" w:hAnsi="Arial" w:cs="Arial"/>
          <w:bCs/>
          <w:szCs w:val="24"/>
        </w:rPr>
        <w:t xml:space="preserve">     </w:t>
      </w:r>
      <w:r w:rsidR="00903A6B" w:rsidRPr="00903A6B">
        <w:rPr>
          <w:rFonts w:ascii="Arial" w:hAnsi="Arial" w:cs="Arial"/>
          <w:bCs/>
          <w:szCs w:val="24"/>
        </w:rPr>
        <w:t xml:space="preserve">            (Г.4)</w:t>
      </w:r>
    </w:p>
    <w:p w14:paraId="5CFB562B" w14:textId="77777777" w:rsid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 xml:space="preserve">Найденные значения </w:t>
      </w:r>
      <m:oMath>
        <m:bar>
          <m:barPr>
            <m:pos m:val="top"/>
            <m:ctrlPr>
              <w:rPr>
                <w:rFonts w:ascii="Cambria Math" w:hAnsi="Cambria Math" w:cs="Arial"/>
                <w:bCs/>
                <w:szCs w:val="24"/>
              </w:rPr>
            </m:ctrlPr>
          </m:barPr>
          <m:e>
            <m:sSub>
              <m:sSubPr>
                <m:ctrlPr>
                  <w:rPr>
                    <w:rFonts w:ascii="Cambria Math" w:hAnsi="Cambria Math" w:cs="Arial"/>
                    <w:bCs/>
                    <w:szCs w:val="24"/>
                  </w:rPr>
                </m:ctrlPr>
              </m:sSubPr>
              <m:e>
                <m:r>
                  <w:rPr>
                    <w:rFonts w:ascii="Cambria Math" w:hAnsi="Cambria Math" w:cs="Arial"/>
                    <w:szCs w:val="24"/>
                  </w:rPr>
                  <m:t>k</m:t>
                </m:r>
              </m:e>
              <m:sub>
                <m:r>
                  <w:rPr>
                    <w:rFonts w:ascii="Cambria Math" w:hAnsi="Cambria Math" w:cs="Arial"/>
                    <w:szCs w:val="24"/>
                  </w:rPr>
                  <m:t>i</m:t>
                </m:r>
              </m:sub>
            </m:sSub>
          </m:e>
        </m:bar>
      </m:oMath>
      <w:r w:rsidRPr="00903A6B">
        <w:rPr>
          <w:rFonts w:ascii="Arial" w:hAnsi="Arial" w:cs="Arial"/>
          <w:bCs/>
          <w:szCs w:val="24"/>
        </w:rPr>
        <w:t xml:space="preserve"> считают приемлемыми, если выполняется условие</w:t>
      </w:r>
      <w:r w:rsidR="008C544E">
        <w:rPr>
          <w:rFonts w:ascii="Arial" w:hAnsi="Arial" w:cs="Arial"/>
          <w:bCs/>
          <w:szCs w:val="24"/>
        </w:rPr>
        <w:t>:</w:t>
      </w:r>
    </w:p>
    <w:p w14:paraId="3125A9C1" w14:textId="77777777" w:rsidR="008F3254" w:rsidRPr="00903A6B" w:rsidRDefault="008F3254" w:rsidP="00ED191B">
      <w:pPr>
        <w:adjustRightInd w:val="0"/>
        <w:snapToGrid w:val="0"/>
        <w:spacing w:after="0" w:line="360" w:lineRule="auto"/>
        <w:ind w:firstLine="709"/>
        <w:jc w:val="both"/>
        <w:rPr>
          <w:rFonts w:ascii="Arial" w:hAnsi="Arial" w:cs="Arial"/>
          <w:bCs/>
          <w:szCs w:val="24"/>
        </w:rPr>
      </w:pPr>
    </w:p>
    <w:p w14:paraId="0CEE2DCE" w14:textId="77777777" w:rsidR="00903A6B" w:rsidRDefault="00000000" w:rsidP="00ED191B">
      <w:pPr>
        <w:adjustRightInd w:val="0"/>
        <w:snapToGrid w:val="0"/>
        <w:spacing w:after="0" w:line="360" w:lineRule="auto"/>
        <w:ind w:firstLine="709"/>
        <w:jc w:val="right"/>
        <w:rPr>
          <w:rFonts w:ascii="Arial" w:hAnsi="Arial" w:cs="Arial"/>
          <w:bCs/>
          <w:szCs w:val="24"/>
        </w:rPr>
      </w:pPr>
      <m:oMath>
        <m:f>
          <m:fPr>
            <m:ctrlPr>
              <w:rPr>
                <w:rFonts w:ascii="Cambria Math" w:hAnsi="Cambria Math" w:cs="Arial"/>
                <w:bCs/>
                <w:szCs w:val="24"/>
              </w:rPr>
            </m:ctrlPr>
          </m:fPr>
          <m:num>
            <m:r>
              <m:rPr>
                <m:sty m:val="p"/>
              </m:rPr>
              <w:rPr>
                <w:rFonts w:ascii="Cambria Math" w:hAnsi="Cambria Math" w:cs="Arial"/>
                <w:szCs w:val="24"/>
              </w:rPr>
              <m:t>100</m:t>
            </m:r>
          </m:num>
          <m:den>
            <m:bar>
              <m:barPr>
                <m:pos m:val="top"/>
                <m:ctrlPr>
                  <w:rPr>
                    <w:rFonts w:ascii="Cambria Math" w:hAnsi="Cambria Math" w:cs="Arial"/>
                    <w:bCs/>
                    <w:szCs w:val="24"/>
                  </w:rPr>
                </m:ctrlPr>
              </m:barPr>
              <m:e>
                <m:sSub>
                  <m:sSubPr>
                    <m:ctrlPr>
                      <w:rPr>
                        <w:rFonts w:ascii="Cambria Math" w:hAnsi="Cambria Math" w:cs="Arial"/>
                        <w:bCs/>
                        <w:szCs w:val="24"/>
                      </w:rPr>
                    </m:ctrlPr>
                  </m:sSubPr>
                  <m:e>
                    <m:r>
                      <w:rPr>
                        <w:rFonts w:ascii="Cambria Math" w:hAnsi="Cambria Math" w:cs="Arial"/>
                        <w:szCs w:val="24"/>
                      </w:rPr>
                      <m:t>k</m:t>
                    </m:r>
                  </m:e>
                  <m:sub>
                    <m:r>
                      <w:rPr>
                        <w:rFonts w:ascii="Cambria Math" w:hAnsi="Cambria Math" w:cs="Arial"/>
                        <w:szCs w:val="24"/>
                      </w:rPr>
                      <m:t>i</m:t>
                    </m:r>
                  </m:sub>
                </m:sSub>
              </m:e>
            </m:bar>
          </m:den>
        </m:f>
        <m:rad>
          <m:radPr>
            <m:degHide m:val="1"/>
            <m:ctrlPr>
              <w:rPr>
                <w:rFonts w:ascii="Cambria Math" w:hAnsi="Cambria Math" w:cs="Arial"/>
                <w:bCs/>
                <w:szCs w:val="24"/>
              </w:rPr>
            </m:ctrlPr>
          </m:radPr>
          <m:deg/>
          <m:e>
            <m:f>
              <m:fPr>
                <m:ctrlPr>
                  <w:rPr>
                    <w:rFonts w:ascii="Cambria Math" w:hAnsi="Cambria Math" w:cs="Arial"/>
                    <w:bCs/>
                    <w:szCs w:val="24"/>
                  </w:rPr>
                </m:ctrlPr>
              </m:fPr>
              <m:num>
                <m:nary>
                  <m:naryPr>
                    <m:chr m:val="∑"/>
                    <m:limLoc m:val="undOvr"/>
                    <m:ctrlPr>
                      <w:rPr>
                        <w:rFonts w:ascii="Cambria Math" w:hAnsi="Cambria Math" w:cs="Arial"/>
                        <w:bCs/>
                        <w:szCs w:val="24"/>
                      </w:rPr>
                    </m:ctrlPr>
                  </m:naryPr>
                  <m:sub>
                    <m:r>
                      <w:rPr>
                        <w:rFonts w:ascii="Cambria Math" w:hAnsi="Cambria Math" w:cs="Arial"/>
                        <w:szCs w:val="24"/>
                      </w:rPr>
                      <m:t>j</m:t>
                    </m:r>
                    <m:r>
                      <m:rPr>
                        <m:sty m:val="p"/>
                      </m:rPr>
                      <w:rPr>
                        <w:rFonts w:ascii="Cambria Math" w:hAnsi="Cambria Math" w:cs="Arial"/>
                        <w:szCs w:val="24"/>
                      </w:rPr>
                      <m:t>=1</m:t>
                    </m:r>
                  </m:sub>
                  <m:sup>
                    <m:r>
                      <w:rPr>
                        <w:rFonts w:ascii="Cambria Math" w:hAnsi="Cambria Math" w:cs="Arial"/>
                        <w:szCs w:val="24"/>
                      </w:rPr>
                      <m:t>n</m:t>
                    </m:r>
                  </m:sup>
                  <m:e>
                    <m:sSup>
                      <m:sSupPr>
                        <m:ctrlPr>
                          <w:rPr>
                            <w:rFonts w:ascii="Cambria Math" w:hAnsi="Cambria Math" w:cs="Arial"/>
                            <w:bCs/>
                            <w:szCs w:val="24"/>
                          </w:rPr>
                        </m:ctrlPr>
                      </m:sSupPr>
                      <m:e>
                        <m:sSub>
                          <m:sSubPr>
                            <m:ctrlPr>
                              <w:rPr>
                                <w:rFonts w:ascii="Cambria Math" w:hAnsi="Cambria Math" w:cs="Arial"/>
                                <w:bCs/>
                                <w:szCs w:val="24"/>
                              </w:rPr>
                            </m:ctrlPr>
                          </m:sSubPr>
                          <m:e>
                            <m:r>
                              <m:rPr>
                                <m:sty m:val="p"/>
                              </m:rPr>
                              <w:rPr>
                                <w:rFonts w:ascii="Cambria Math" w:hAnsi="Cambria Math" w:cs="Arial"/>
                                <w:szCs w:val="24"/>
                              </w:rPr>
                              <m:t>(</m:t>
                            </m:r>
                            <m:r>
                              <w:rPr>
                                <w:rFonts w:ascii="Cambria Math" w:hAnsi="Cambria Math" w:cs="Arial"/>
                                <w:szCs w:val="24"/>
                              </w:rPr>
                              <m:t>k</m:t>
                            </m:r>
                          </m:e>
                          <m:sub>
                            <m:r>
                              <w:rPr>
                                <w:rFonts w:ascii="Cambria Math" w:hAnsi="Cambria Math" w:cs="Arial"/>
                                <w:szCs w:val="24"/>
                              </w:rPr>
                              <m:t>ij</m:t>
                            </m:r>
                          </m:sub>
                        </m:sSub>
                        <m:r>
                          <m:rPr>
                            <m:sty m:val="p"/>
                          </m:rPr>
                          <w:rPr>
                            <w:rFonts w:ascii="Cambria Math" w:hAnsi="Cambria Math" w:cs="Arial"/>
                            <w:szCs w:val="24"/>
                          </w:rPr>
                          <m:t>-</m:t>
                        </m:r>
                        <m:bar>
                          <m:barPr>
                            <m:pos m:val="top"/>
                            <m:ctrlPr>
                              <w:rPr>
                                <w:rFonts w:ascii="Cambria Math" w:hAnsi="Cambria Math" w:cs="Arial"/>
                                <w:bCs/>
                                <w:szCs w:val="24"/>
                              </w:rPr>
                            </m:ctrlPr>
                          </m:barPr>
                          <m:e>
                            <m:sSub>
                              <m:sSubPr>
                                <m:ctrlPr>
                                  <w:rPr>
                                    <w:rFonts w:ascii="Cambria Math" w:hAnsi="Cambria Math" w:cs="Arial"/>
                                    <w:bCs/>
                                    <w:szCs w:val="24"/>
                                  </w:rPr>
                                </m:ctrlPr>
                              </m:sSubPr>
                              <m:e>
                                <m:r>
                                  <w:rPr>
                                    <w:rFonts w:ascii="Cambria Math" w:hAnsi="Cambria Math" w:cs="Arial"/>
                                    <w:szCs w:val="24"/>
                                  </w:rPr>
                                  <m:t>k</m:t>
                                </m:r>
                              </m:e>
                              <m:sub>
                                <m:r>
                                  <w:rPr>
                                    <w:rFonts w:ascii="Cambria Math" w:hAnsi="Cambria Math" w:cs="Arial"/>
                                    <w:szCs w:val="24"/>
                                  </w:rPr>
                                  <m:t>i</m:t>
                                </m:r>
                              </m:sub>
                            </m:sSub>
                          </m:e>
                        </m:bar>
                        <m:r>
                          <m:rPr>
                            <m:sty m:val="p"/>
                          </m:rPr>
                          <w:rPr>
                            <w:rFonts w:ascii="Cambria Math" w:hAnsi="Cambria Math" w:cs="Arial"/>
                            <w:szCs w:val="24"/>
                          </w:rPr>
                          <m:t>)</m:t>
                        </m:r>
                      </m:e>
                      <m:sup>
                        <m:r>
                          <m:rPr>
                            <m:sty m:val="p"/>
                          </m:rPr>
                          <w:rPr>
                            <w:rFonts w:ascii="Cambria Math" w:hAnsi="Cambria Math" w:cs="Arial"/>
                            <w:szCs w:val="24"/>
                          </w:rPr>
                          <m:t>2</m:t>
                        </m:r>
                      </m:sup>
                    </m:sSup>
                  </m:e>
                </m:nary>
              </m:num>
              <m:den>
                <m:r>
                  <w:rPr>
                    <w:rFonts w:ascii="Cambria Math" w:hAnsi="Cambria Math" w:cs="Arial"/>
                    <w:szCs w:val="24"/>
                  </w:rPr>
                  <m:t>n</m:t>
                </m:r>
                <m:r>
                  <m:rPr>
                    <m:sty m:val="p"/>
                  </m:rPr>
                  <w:rPr>
                    <w:rFonts w:ascii="Cambria Math" w:hAnsi="Cambria Math" w:cs="Arial"/>
                    <w:szCs w:val="24"/>
                  </w:rPr>
                  <m:t>-1</m:t>
                </m:r>
              </m:den>
            </m:f>
          </m:e>
        </m:rad>
        <m:r>
          <m:rPr>
            <m:sty m:val="p"/>
          </m:rPr>
          <w:rPr>
            <w:rFonts w:ascii="Cambria Math" w:hAnsi="Cambria Math" w:cs="Arial"/>
            <w:szCs w:val="24"/>
          </w:rPr>
          <m:t>≤</m:t>
        </m:r>
        <m:sSub>
          <m:sSubPr>
            <m:ctrlPr>
              <w:rPr>
                <w:rFonts w:ascii="Cambria Math" w:hAnsi="Cambria Math" w:cs="Arial"/>
                <w:bCs/>
                <w:szCs w:val="24"/>
              </w:rPr>
            </m:ctrlPr>
          </m:sSubPr>
          <m:e>
            <m:r>
              <w:rPr>
                <w:rFonts w:ascii="Cambria Math" w:hAnsi="Cambria Math" w:cs="Arial"/>
                <w:szCs w:val="24"/>
              </w:rPr>
              <m:t>N</m:t>
            </m:r>
          </m:e>
          <m:sub>
            <m:r>
              <w:rPr>
                <w:rFonts w:ascii="Cambria Math" w:hAnsi="Cambria Math" w:cs="Arial"/>
                <w:szCs w:val="24"/>
              </w:rPr>
              <m:t>i</m:t>
            </m:r>
          </m:sub>
        </m:sSub>
        <m:r>
          <m:rPr>
            <m:sty m:val="p"/>
          </m:rPr>
          <w:rPr>
            <w:rFonts w:ascii="Cambria Math" w:hAnsi="Cambria Math" w:cs="Arial"/>
            <w:szCs w:val="24"/>
          </w:rPr>
          <m:t>,</m:t>
        </m:r>
      </m:oMath>
      <w:r w:rsidR="00903A6B" w:rsidRPr="00903A6B">
        <w:rPr>
          <w:rFonts w:ascii="Arial" w:hAnsi="Arial" w:cs="Arial"/>
          <w:bCs/>
          <w:szCs w:val="24"/>
        </w:rPr>
        <w:t xml:space="preserve">                                                 (Г.5)</w:t>
      </w:r>
    </w:p>
    <w:p w14:paraId="285FDF66" w14:textId="77777777" w:rsidR="008F3254" w:rsidRDefault="008F3254" w:rsidP="00ED191B">
      <w:pPr>
        <w:adjustRightInd w:val="0"/>
        <w:snapToGrid w:val="0"/>
        <w:spacing w:after="0" w:line="360" w:lineRule="auto"/>
        <w:ind w:firstLine="709"/>
        <w:jc w:val="both"/>
        <w:rPr>
          <w:rFonts w:ascii="Arial" w:hAnsi="Arial" w:cs="Arial"/>
          <w:bCs/>
          <w:szCs w:val="24"/>
        </w:rPr>
      </w:pPr>
    </w:p>
    <w:p w14:paraId="010A224D" w14:textId="77777777" w:rsidR="00903A6B" w:rsidRPr="00903A6B" w:rsidRDefault="00903A6B" w:rsidP="008C544E">
      <w:pPr>
        <w:adjustRightInd w:val="0"/>
        <w:snapToGrid w:val="0"/>
        <w:spacing w:after="0" w:line="360" w:lineRule="auto"/>
        <w:ind w:left="1134" w:hanging="1134"/>
        <w:jc w:val="both"/>
        <w:rPr>
          <w:rFonts w:ascii="Arial" w:hAnsi="Arial" w:cs="Arial"/>
          <w:bCs/>
          <w:szCs w:val="24"/>
        </w:rPr>
      </w:pPr>
      <w:r w:rsidRPr="00903A6B">
        <w:rPr>
          <w:rFonts w:ascii="Arial" w:hAnsi="Arial" w:cs="Arial"/>
          <w:bCs/>
          <w:szCs w:val="24"/>
        </w:rPr>
        <w:t xml:space="preserve">где </w:t>
      </w:r>
      <m:oMath>
        <m:sSub>
          <m:sSubPr>
            <m:ctrlPr>
              <w:rPr>
                <w:rFonts w:ascii="Cambria Math" w:hAnsi="Cambria Math" w:cs="Arial"/>
                <w:bCs/>
                <w:szCs w:val="24"/>
              </w:rPr>
            </m:ctrlPr>
          </m:sSubPr>
          <m:e>
            <m:r>
              <w:rPr>
                <w:rFonts w:ascii="Cambria Math" w:hAnsi="Cambria Math" w:cs="Arial"/>
                <w:szCs w:val="24"/>
              </w:rPr>
              <m:t>N</m:t>
            </m:r>
          </m:e>
          <m:sub>
            <m:r>
              <w:rPr>
                <w:rFonts w:ascii="Cambria Math" w:hAnsi="Cambria Math" w:cs="Arial"/>
                <w:szCs w:val="24"/>
              </w:rPr>
              <m:t>i</m:t>
            </m:r>
          </m:sub>
        </m:sSub>
      </m:oMath>
      <w:r w:rsidRPr="00903A6B">
        <w:rPr>
          <w:rFonts w:ascii="Arial" w:hAnsi="Arial" w:cs="Arial"/>
          <w:bCs/>
          <w:szCs w:val="24"/>
        </w:rPr>
        <w:t xml:space="preserve"> – норматив. Для хлороформа, четыреххлористого углерода и тетрахлорэтилена значение </w:t>
      </w:r>
      <m:oMath>
        <m:sSub>
          <m:sSubPr>
            <m:ctrlPr>
              <w:rPr>
                <w:rFonts w:ascii="Cambria Math" w:hAnsi="Cambria Math" w:cs="Arial"/>
                <w:bCs/>
                <w:szCs w:val="24"/>
              </w:rPr>
            </m:ctrlPr>
          </m:sSubPr>
          <m:e>
            <m:r>
              <w:rPr>
                <w:rFonts w:ascii="Cambria Math" w:hAnsi="Cambria Math" w:cs="Arial"/>
                <w:szCs w:val="24"/>
              </w:rPr>
              <m:t>N</m:t>
            </m:r>
          </m:e>
          <m:sub>
            <m:r>
              <w:rPr>
                <w:rFonts w:ascii="Cambria Math" w:hAnsi="Cambria Math" w:cs="Arial"/>
                <w:szCs w:val="24"/>
              </w:rPr>
              <m:t>i</m:t>
            </m:r>
          </m:sub>
        </m:sSub>
      </m:oMath>
      <w:r w:rsidRPr="00903A6B">
        <w:rPr>
          <w:rFonts w:ascii="Arial" w:hAnsi="Arial" w:cs="Arial"/>
          <w:bCs/>
          <w:szCs w:val="24"/>
        </w:rPr>
        <w:t xml:space="preserve"> = 5 %.</w:t>
      </w:r>
      <w:r w:rsidR="008C544E">
        <w:rPr>
          <w:rFonts w:ascii="Arial" w:hAnsi="Arial" w:cs="Arial"/>
          <w:bCs/>
          <w:szCs w:val="24"/>
        </w:rPr>
        <w:t xml:space="preserve"> </w:t>
      </w:r>
    </w:p>
    <w:p w14:paraId="7CD29A11"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 xml:space="preserve">Ориентировочные значения </w:t>
      </w:r>
      <m:oMath>
        <m:bar>
          <m:barPr>
            <m:pos m:val="top"/>
            <m:ctrlPr>
              <w:rPr>
                <w:rFonts w:ascii="Cambria Math" w:hAnsi="Cambria Math" w:cs="Arial"/>
                <w:bCs/>
                <w:szCs w:val="24"/>
              </w:rPr>
            </m:ctrlPr>
          </m:barPr>
          <m:e>
            <m:sSub>
              <m:sSubPr>
                <m:ctrlPr>
                  <w:rPr>
                    <w:rFonts w:ascii="Cambria Math" w:hAnsi="Cambria Math" w:cs="Arial"/>
                    <w:bCs/>
                    <w:szCs w:val="24"/>
                  </w:rPr>
                </m:ctrlPr>
              </m:sSubPr>
              <m:e>
                <m:r>
                  <w:rPr>
                    <w:rFonts w:ascii="Cambria Math" w:hAnsi="Cambria Math" w:cs="Arial"/>
                    <w:szCs w:val="24"/>
                  </w:rPr>
                  <m:t>k</m:t>
                </m:r>
              </m:e>
              <m:sub>
                <m:r>
                  <w:rPr>
                    <w:rFonts w:ascii="Cambria Math" w:hAnsi="Cambria Math" w:cs="Arial"/>
                    <w:szCs w:val="24"/>
                  </w:rPr>
                  <m:t>i</m:t>
                </m:r>
              </m:sub>
            </m:sSub>
          </m:e>
        </m:bar>
      </m:oMath>
      <w:r w:rsidRPr="00903A6B">
        <w:rPr>
          <w:rFonts w:ascii="Arial" w:hAnsi="Arial" w:cs="Arial"/>
          <w:bCs/>
          <w:szCs w:val="24"/>
        </w:rPr>
        <w:t xml:space="preserve"> составляют: для хлороформа – 0,48; для четыреххлористого углерода – 0,56; для тетрахлорэтилена – 0,48.</w:t>
      </w:r>
    </w:p>
    <w:p w14:paraId="366D83ED" w14:textId="77777777" w:rsidR="00903A6B" w:rsidRPr="00903A6B" w:rsidRDefault="00903A6B" w:rsidP="00ED191B">
      <w:pPr>
        <w:adjustRightInd w:val="0"/>
        <w:snapToGrid w:val="0"/>
        <w:spacing w:after="0" w:line="360" w:lineRule="auto"/>
        <w:ind w:firstLine="709"/>
        <w:jc w:val="both"/>
        <w:rPr>
          <w:rFonts w:ascii="Arial" w:hAnsi="Arial" w:cs="Arial"/>
          <w:bCs/>
          <w:szCs w:val="24"/>
        </w:rPr>
      </w:pPr>
      <w:r w:rsidRPr="00903A6B">
        <w:rPr>
          <w:rFonts w:ascii="Arial" w:hAnsi="Arial" w:cs="Arial"/>
          <w:bCs/>
          <w:szCs w:val="24"/>
        </w:rPr>
        <w:t xml:space="preserve">Г.4. Массовую долю </w:t>
      </w:r>
      <w:r w:rsidRPr="00F7151C">
        <w:rPr>
          <w:rFonts w:ascii="Arial" w:hAnsi="Arial" w:cs="Arial"/>
          <w:bCs/>
          <w:i/>
          <w:szCs w:val="24"/>
        </w:rPr>
        <w:t>i</w:t>
      </w:r>
      <w:r w:rsidRPr="00903A6B">
        <w:rPr>
          <w:rFonts w:ascii="Arial" w:hAnsi="Arial" w:cs="Arial"/>
          <w:bCs/>
          <w:szCs w:val="24"/>
        </w:rPr>
        <w:t xml:space="preserve">-го токсичного примесного компонента (хлороформа, четыреххлористого углерода или тетрахлорэтилена) вычисляют по формуле (1) с учетом полученных по формуле (Г.4) значений </w:t>
      </w:r>
      <m:oMath>
        <m:acc>
          <m:accPr>
            <m:chr m:val="̅"/>
            <m:ctrlPr>
              <w:rPr>
                <w:rFonts w:ascii="Cambria Math" w:hAnsi="Cambria Math" w:cs="Arial"/>
                <w:bCs/>
                <w:szCs w:val="24"/>
              </w:rPr>
            </m:ctrlPr>
          </m:accPr>
          <m:e>
            <m:sSub>
              <m:sSubPr>
                <m:ctrlPr>
                  <w:rPr>
                    <w:rFonts w:ascii="Cambria Math" w:hAnsi="Cambria Math" w:cs="Arial"/>
                    <w:bCs/>
                    <w:szCs w:val="24"/>
                  </w:rPr>
                </m:ctrlPr>
              </m:sSubPr>
              <m:e>
                <m:r>
                  <w:rPr>
                    <w:rFonts w:ascii="Cambria Math" w:hAnsi="Cambria Math" w:cs="Arial"/>
                    <w:szCs w:val="24"/>
                  </w:rPr>
                  <m:t>k</m:t>
                </m:r>
              </m:e>
              <m:sub>
                <m:r>
                  <w:rPr>
                    <w:rFonts w:ascii="Cambria Math" w:hAnsi="Cambria Math" w:cs="Arial"/>
                    <w:szCs w:val="24"/>
                  </w:rPr>
                  <m:t>i</m:t>
                </m:r>
              </m:sub>
            </m:sSub>
          </m:e>
        </m:acc>
      </m:oMath>
      <w:r w:rsidRPr="00903A6B">
        <w:rPr>
          <w:rFonts w:ascii="Arial" w:hAnsi="Arial" w:cs="Arial"/>
          <w:bCs/>
          <w:szCs w:val="24"/>
        </w:rPr>
        <w:t xml:space="preserve"> при выполнении условия (Г.5).</w:t>
      </w:r>
    </w:p>
    <w:p w14:paraId="226AE2F5" w14:textId="77777777" w:rsidR="00C64C24" w:rsidRPr="00903A6B" w:rsidRDefault="00C64C24" w:rsidP="00ED191B">
      <w:pPr>
        <w:adjustRightInd w:val="0"/>
        <w:snapToGrid w:val="0"/>
        <w:spacing w:after="0" w:line="360" w:lineRule="auto"/>
        <w:ind w:firstLine="709"/>
        <w:jc w:val="both"/>
        <w:rPr>
          <w:rFonts w:ascii="Arial" w:hAnsi="Arial" w:cs="Arial"/>
          <w:bCs/>
          <w:szCs w:val="24"/>
        </w:rPr>
      </w:pPr>
    </w:p>
    <w:p w14:paraId="79918BE5" w14:textId="77777777" w:rsidR="00C64C24" w:rsidRPr="00903A6B" w:rsidRDefault="00C64C24" w:rsidP="00903A6B">
      <w:pPr>
        <w:adjustRightInd w:val="0"/>
        <w:snapToGrid w:val="0"/>
        <w:spacing w:after="0" w:line="360" w:lineRule="auto"/>
        <w:ind w:firstLine="709"/>
        <w:jc w:val="both"/>
        <w:rPr>
          <w:rFonts w:ascii="Arial" w:hAnsi="Arial" w:cs="Arial"/>
          <w:bCs/>
          <w:szCs w:val="24"/>
        </w:rPr>
      </w:pPr>
    </w:p>
    <w:p w14:paraId="5FB0C78D" w14:textId="77777777" w:rsidR="00C64C24" w:rsidRPr="00903A6B" w:rsidRDefault="00C64C24" w:rsidP="00903A6B">
      <w:pPr>
        <w:adjustRightInd w:val="0"/>
        <w:snapToGrid w:val="0"/>
        <w:spacing w:after="0" w:line="360" w:lineRule="auto"/>
        <w:ind w:firstLine="709"/>
        <w:jc w:val="both"/>
        <w:rPr>
          <w:rFonts w:ascii="Arial" w:hAnsi="Arial" w:cs="Arial"/>
          <w:bCs/>
          <w:szCs w:val="24"/>
        </w:rPr>
      </w:pPr>
    </w:p>
    <w:p w14:paraId="1BE453B3" w14:textId="77777777" w:rsidR="00C64C24" w:rsidRDefault="00C64C24" w:rsidP="00C64C24">
      <w:pPr>
        <w:jc w:val="center"/>
        <w:rPr>
          <w:rFonts w:ascii="Arial" w:hAnsi="Arial" w:cs="Arial"/>
          <w:b/>
          <w:bCs/>
          <w:sz w:val="24"/>
          <w:szCs w:val="24"/>
        </w:rPr>
      </w:pPr>
    </w:p>
    <w:p w14:paraId="216BCDF3" w14:textId="77777777" w:rsidR="00C64C24" w:rsidRDefault="00C64C24" w:rsidP="00C64C24">
      <w:pPr>
        <w:jc w:val="center"/>
        <w:rPr>
          <w:rFonts w:ascii="Arial" w:hAnsi="Arial" w:cs="Arial"/>
          <w:b/>
          <w:bCs/>
          <w:sz w:val="24"/>
          <w:szCs w:val="24"/>
        </w:rPr>
      </w:pPr>
    </w:p>
    <w:p w14:paraId="3FC8A78A" w14:textId="77777777" w:rsidR="00C64C24" w:rsidRDefault="00C64C24" w:rsidP="00C64C24">
      <w:pPr>
        <w:jc w:val="center"/>
        <w:rPr>
          <w:rFonts w:ascii="Arial" w:hAnsi="Arial" w:cs="Arial"/>
          <w:b/>
          <w:bCs/>
          <w:sz w:val="24"/>
          <w:szCs w:val="24"/>
        </w:rPr>
      </w:pPr>
    </w:p>
    <w:p w14:paraId="0FD01ED2" w14:textId="77777777" w:rsidR="00C64C24" w:rsidRDefault="00C64C24" w:rsidP="00C64C24">
      <w:pPr>
        <w:jc w:val="center"/>
        <w:rPr>
          <w:rFonts w:ascii="Arial" w:hAnsi="Arial" w:cs="Arial"/>
          <w:b/>
          <w:bCs/>
          <w:sz w:val="24"/>
          <w:szCs w:val="24"/>
        </w:rPr>
      </w:pPr>
    </w:p>
    <w:p w14:paraId="3E3B0EEB" w14:textId="77777777" w:rsidR="00C64C24" w:rsidRDefault="00C64C24" w:rsidP="00C64C24">
      <w:pPr>
        <w:jc w:val="center"/>
        <w:rPr>
          <w:rFonts w:ascii="Arial" w:hAnsi="Arial" w:cs="Arial"/>
          <w:b/>
          <w:bCs/>
          <w:sz w:val="24"/>
          <w:szCs w:val="24"/>
        </w:rPr>
      </w:pPr>
    </w:p>
    <w:p w14:paraId="7AB822C9" w14:textId="77777777" w:rsidR="00C64C24" w:rsidRDefault="00C64C24" w:rsidP="00C64C24">
      <w:pPr>
        <w:jc w:val="center"/>
        <w:rPr>
          <w:rFonts w:ascii="Arial" w:hAnsi="Arial" w:cs="Arial"/>
          <w:b/>
          <w:bCs/>
          <w:sz w:val="24"/>
          <w:szCs w:val="24"/>
        </w:rPr>
      </w:pPr>
    </w:p>
    <w:p w14:paraId="051B7BEC" w14:textId="77777777" w:rsidR="00C64C24" w:rsidRDefault="00C64C24" w:rsidP="00C64C24">
      <w:pPr>
        <w:jc w:val="center"/>
        <w:rPr>
          <w:rFonts w:ascii="Arial" w:hAnsi="Arial" w:cs="Arial"/>
          <w:b/>
          <w:bCs/>
          <w:sz w:val="24"/>
          <w:szCs w:val="24"/>
        </w:rPr>
      </w:pPr>
    </w:p>
    <w:p w14:paraId="0A6DCCCD" w14:textId="77777777" w:rsidR="00C64C24" w:rsidRDefault="00C64C24" w:rsidP="00C64C24">
      <w:pPr>
        <w:jc w:val="center"/>
        <w:rPr>
          <w:rFonts w:ascii="Arial" w:hAnsi="Arial" w:cs="Arial"/>
          <w:b/>
          <w:bCs/>
          <w:sz w:val="24"/>
          <w:szCs w:val="24"/>
        </w:rPr>
      </w:pPr>
    </w:p>
    <w:p w14:paraId="31569390" w14:textId="77777777" w:rsidR="00923344" w:rsidRDefault="00923344" w:rsidP="002C66A7">
      <w:pPr>
        <w:jc w:val="center"/>
        <w:rPr>
          <w:rFonts w:ascii="Arial" w:hAnsi="Arial" w:cs="Arial"/>
          <w:b/>
          <w:bCs/>
          <w:sz w:val="28"/>
          <w:szCs w:val="24"/>
        </w:rPr>
      </w:pPr>
    </w:p>
    <w:p w14:paraId="6167D2E7" w14:textId="77777777" w:rsidR="00923344" w:rsidRDefault="00923344" w:rsidP="002C66A7">
      <w:pPr>
        <w:jc w:val="center"/>
        <w:rPr>
          <w:rFonts w:ascii="Arial" w:hAnsi="Arial" w:cs="Arial"/>
          <w:b/>
          <w:bCs/>
          <w:sz w:val="28"/>
          <w:szCs w:val="24"/>
        </w:rPr>
      </w:pPr>
    </w:p>
    <w:p w14:paraId="6712CEB8" w14:textId="77777777" w:rsidR="00923344" w:rsidRDefault="00923344" w:rsidP="002C66A7">
      <w:pPr>
        <w:jc w:val="center"/>
        <w:rPr>
          <w:rFonts w:ascii="Arial" w:hAnsi="Arial" w:cs="Arial"/>
          <w:b/>
          <w:bCs/>
          <w:sz w:val="28"/>
          <w:szCs w:val="24"/>
        </w:rPr>
      </w:pPr>
    </w:p>
    <w:p w14:paraId="57914AC6" w14:textId="77777777" w:rsidR="00923344" w:rsidRDefault="00923344" w:rsidP="002C66A7">
      <w:pPr>
        <w:jc w:val="center"/>
        <w:rPr>
          <w:rFonts w:ascii="Arial" w:hAnsi="Arial" w:cs="Arial"/>
          <w:b/>
          <w:bCs/>
          <w:sz w:val="28"/>
          <w:szCs w:val="24"/>
        </w:rPr>
      </w:pPr>
    </w:p>
    <w:p w14:paraId="7BEE7747" w14:textId="77777777" w:rsidR="00923344" w:rsidRDefault="00923344" w:rsidP="002C66A7">
      <w:pPr>
        <w:jc w:val="center"/>
        <w:rPr>
          <w:rFonts w:ascii="Arial" w:hAnsi="Arial" w:cs="Arial"/>
          <w:b/>
          <w:bCs/>
          <w:sz w:val="28"/>
          <w:szCs w:val="24"/>
        </w:rPr>
      </w:pPr>
    </w:p>
    <w:p w14:paraId="0662C779" w14:textId="77777777" w:rsidR="00923344" w:rsidRDefault="00923344" w:rsidP="002C66A7">
      <w:pPr>
        <w:jc w:val="center"/>
        <w:rPr>
          <w:rFonts w:ascii="Arial" w:hAnsi="Arial" w:cs="Arial"/>
          <w:b/>
          <w:bCs/>
          <w:sz w:val="28"/>
          <w:szCs w:val="24"/>
        </w:rPr>
      </w:pPr>
    </w:p>
    <w:p w14:paraId="168B16FF" w14:textId="77777777" w:rsidR="00C807F2" w:rsidRDefault="00C807F2" w:rsidP="002C66A7">
      <w:pPr>
        <w:jc w:val="center"/>
        <w:rPr>
          <w:rFonts w:ascii="Arial" w:hAnsi="Arial" w:cs="Arial"/>
          <w:b/>
          <w:bCs/>
          <w:sz w:val="28"/>
          <w:szCs w:val="24"/>
        </w:rPr>
      </w:pPr>
    </w:p>
    <w:p w14:paraId="70FDE44A" w14:textId="77777777" w:rsidR="00414580" w:rsidRDefault="00414580">
      <w:pPr>
        <w:rPr>
          <w:rFonts w:ascii="Arial" w:hAnsi="Arial" w:cs="Arial"/>
          <w:b/>
          <w:bCs/>
          <w:sz w:val="28"/>
          <w:szCs w:val="24"/>
        </w:rPr>
      </w:pPr>
      <w:r>
        <w:rPr>
          <w:rFonts w:ascii="Arial" w:hAnsi="Arial" w:cs="Arial"/>
          <w:b/>
          <w:bCs/>
          <w:sz w:val="28"/>
          <w:szCs w:val="24"/>
        </w:rPr>
        <w:br w:type="page"/>
      </w:r>
    </w:p>
    <w:p w14:paraId="572BD8CD" w14:textId="77777777" w:rsidR="00416CCD" w:rsidRDefault="00416CCD" w:rsidP="002C66A7">
      <w:pPr>
        <w:jc w:val="center"/>
        <w:rPr>
          <w:rFonts w:ascii="Arial" w:hAnsi="Arial" w:cs="Arial"/>
          <w:b/>
          <w:bCs/>
          <w:sz w:val="28"/>
          <w:szCs w:val="24"/>
        </w:rPr>
      </w:pPr>
      <w:r w:rsidRPr="00BA47A8">
        <w:rPr>
          <w:rFonts w:ascii="Arial" w:hAnsi="Arial" w:cs="Arial"/>
          <w:b/>
          <w:bCs/>
          <w:sz w:val="28"/>
          <w:szCs w:val="24"/>
        </w:rPr>
        <w:lastRenderedPageBreak/>
        <w:t>Библиография</w:t>
      </w:r>
    </w:p>
    <w:tbl>
      <w:tblPr>
        <w:tblStyle w:val="a8"/>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3"/>
        <w:gridCol w:w="2502"/>
        <w:gridCol w:w="6804"/>
      </w:tblGrid>
      <w:tr w:rsidR="00895C58" w:rsidRPr="003956C5" w14:paraId="6E5DFB71" w14:textId="77777777" w:rsidTr="008B5CC4">
        <w:tc>
          <w:tcPr>
            <w:tcW w:w="583" w:type="dxa"/>
          </w:tcPr>
          <w:p w14:paraId="48291C4B" w14:textId="77777777" w:rsidR="00895C58" w:rsidRPr="003956C5" w:rsidRDefault="00895C58" w:rsidP="002613CA">
            <w:pPr>
              <w:tabs>
                <w:tab w:val="left" w:pos="0"/>
              </w:tabs>
              <w:spacing w:line="360" w:lineRule="auto"/>
              <w:jc w:val="center"/>
              <w:rPr>
                <w:rFonts w:ascii="Arial" w:hAnsi="Arial" w:cs="Arial"/>
              </w:rPr>
            </w:pPr>
            <w:r w:rsidRPr="003956C5">
              <w:rPr>
                <w:rFonts w:ascii="Arial" w:hAnsi="Arial" w:cs="Arial"/>
              </w:rPr>
              <w:t>[1]</w:t>
            </w:r>
          </w:p>
        </w:tc>
        <w:tc>
          <w:tcPr>
            <w:tcW w:w="9306" w:type="dxa"/>
            <w:gridSpan w:val="2"/>
          </w:tcPr>
          <w:p w14:paraId="6C2F51B2" w14:textId="77777777" w:rsidR="00895C58" w:rsidRPr="00895C58" w:rsidRDefault="00895C58" w:rsidP="002613CA">
            <w:pPr>
              <w:tabs>
                <w:tab w:val="left" w:pos="0"/>
              </w:tabs>
              <w:spacing w:line="360" w:lineRule="auto"/>
              <w:jc w:val="both"/>
              <w:rPr>
                <w:rFonts w:ascii="Arial" w:hAnsi="Arial" w:cs="Arial"/>
              </w:rPr>
            </w:pPr>
            <w:r w:rsidRPr="00895C58">
              <w:rPr>
                <w:rFonts w:ascii="Arial" w:hAnsi="Arial" w:cs="Arial"/>
                <w:sz w:val="24"/>
                <w:szCs w:val="24"/>
                <w:lang w:val="en-US"/>
              </w:rPr>
              <w:t>Prohaska T., Irrgeher J., Benefield J. et al. Standard atomic weights of the elements 2021 (IUPAC Technical Report). Pure Appl. Chem</w:t>
            </w:r>
            <w:r w:rsidRPr="00895C58">
              <w:rPr>
                <w:rFonts w:ascii="Arial" w:hAnsi="Arial" w:cs="Arial"/>
                <w:sz w:val="24"/>
                <w:szCs w:val="24"/>
              </w:rPr>
              <w:t xml:space="preserve">., 2022, </w:t>
            </w:r>
            <w:r w:rsidRPr="00895C58">
              <w:rPr>
                <w:rFonts w:ascii="Arial" w:hAnsi="Arial" w:cs="Arial"/>
                <w:sz w:val="24"/>
                <w:szCs w:val="24"/>
                <w:lang w:val="en-US"/>
              </w:rPr>
              <w:t>vol</w:t>
            </w:r>
            <w:r w:rsidRPr="00895C58">
              <w:rPr>
                <w:rFonts w:ascii="Arial" w:hAnsi="Arial" w:cs="Arial"/>
                <w:sz w:val="24"/>
                <w:szCs w:val="24"/>
              </w:rPr>
              <w:t xml:space="preserve">. 94, </w:t>
            </w:r>
            <w:r w:rsidRPr="00895C58">
              <w:rPr>
                <w:rFonts w:ascii="Arial" w:hAnsi="Arial" w:cs="Arial"/>
                <w:sz w:val="24"/>
                <w:szCs w:val="24"/>
                <w:lang w:val="en-US"/>
              </w:rPr>
              <w:t>no</w:t>
            </w:r>
            <w:r w:rsidRPr="00895C58">
              <w:rPr>
                <w:rFonts w:ascii="Arial" w:hAnsi="Arial" w:cs="Arial"/>
                <w:sz w:val="24"/>
                <w:szCs w:val="24"/>
              </w:rPr>
              <w:t xml:space="preserve">. 5, </w:t>
            </w:r>
            <w:r w:rsidRPr="00895C58">
              <w:rPr>
                <w:rFonts w:ascii="Arial" w:hAnsi="Arial" w:cs="Arial"/>
                <w:sz w:val="24"/>
                <w:szCs w:val="24"/>
                <w:lang w:val="en-US"/>
              </w:rPr>
              <w:t>pp</w:t>
            </w:r>
            <w:r w:rsidRPr="00895C58">
              <w:rPr>
                <w:rFonts w:ascii="Arial" w:hAnsi="Arial" w:cs="Arial"/>
                <w:sz w:val="24"/>
                <w:szCs w:val="24"/>
              </w:rPr>
              <w:t>. 573–600</w:t>
            </w:r>
          </w:p>
        </w:tc>
      </w:tr>
      <w:tr w:rsidR="00895C58" w:rsidRPr="003956C5" w14:paraId="00CCE93A" w14:textId="77777777" w:rsidTr="008B5CC4">
        <w:tc>
          <w:tcPr>
            <w:tcW w:w="583" w:type="dxa"/>
          </w:tcPr>
          <w:p w14:paraId="26841FE7" w14:textId="77777777" w:rsidR="00895C58" w:rsidRPr="003956C5" w:rsidRDefault="00895C58" w:rsidP="002613CA">
            <w:pPr>
              <w:tabs>
                <w:tab w:val="left" w:pos="0"/>
              </w:tabs>
              <w:spacing w:line="360" w:lineRule="auto"/>
              <w:jc w:val="center"/>
              <w:rPr>
                <w:rFonts w:ascii="Arial" w:hAnsi="Arial" w:cs="Arial"/>
              </w:rPr>
            </w:pPr>
            <w:r w:rsidRPr="003956C5">
              <w:rPr>
                <w:rFonts w:ascii="Arial" w:hAnsi="Arial" w:cs="Arial"/>
              </w:rPr>
              <w:t>[</w:t>
            </w:r>
            <w:r>
              <w:rPr>
                <w:rFonts w:ascii="Arial" w:hAnsi="Arial" w:cs="Arial"/>
              </w:rPr>
              <w:t>2</w:t>
            </w:r>
            <w:r w:rsidRPr="003956C5">
              <w:rPr>
                <w:rFonts w:ascii="Arial" w:hAnsi="Arial" w:cs="Arial"/>
              </w:rPr>
              <w:t>]</w:t>
            </w:r>
          </w:p>
        </w:tc>
        <w:tc>
          <w:tcPr>
            <w:tcW w:w="2502" w:type="dxa"/>
          </w:tcPr>
          <w:p w14:paraId="35C8B284" w14:textId="77777777" w:rsidR="00895C58" w:rsidRPr="00895C58" w:rsidRDefault="00895C58" w:rsidP="002613CA">
            <w:pPr>
              <w:tabs>
                <w:tab w:val="left" w:pos="0"/>
              </w:tabs>
              <w:spacing w:line="360" w:lineRule="auto"/>
              <w:jc w:val="both"/>
              <w:rPr>
                <w:rFonts w:ascii="Arial" w:hAnsi="Arial" w:cs="Arial"/>
                <w:sz w:val="24"/>
                <w:szCs w:val="24"/>
              </w:rPr>
            </w:pPr>
            <w:r w:rsidRPr="00895C58">
              <w:rPr>
                <w:rFonts w:ascii="Arial" w:hAnsi="Arial" w:cs="Arial"/>
                <w:sz w:val="24"/>
                <w:szCs w:val="24"/>
              </w:rPr>
              <w:t>СанПин 1.2.3685-21</w:t>
            </w:r>
          </w:p>
        </w:tc>
        <w:tc>
          <w:tcPr>
            <w:tcW w:w="6804" w:type="dxa"/>
          </w:tcPr>
          <w:p w14:paraId="6F75445F" w14:textId="77777777" w:rsidR="00895C58" w:rsidRPr="00895C58" w:rsidRDefault="00895C58" w:rsidP="002613CA">
            <w:pPr>
              <w:tabs>
                <w:tab w:val="left" w:pos="0"/>
              </w:tabs>
              <w:spacing w:line="360" w:lineRule="auto"/>
              <w:jc w:val="both"/>
              <w:rPr>
                <w:rFonts w:ascii="Arial" w:hAnsi="Arial" w:cs="Arial"/>
              </w:rPr>
            </w:pPr>
            <w:r w:rsidRPr="00895C58">
              <w:rPr>
                <w:rFonts w:ascii="Arial" w:hAnsi="Arial" w:cs="Arial"/>
                <w:sz w:val="24"/>
                <w:szCs w:val="24"/>
              </w:rPr>
              <w:t>Гигиенические нормативы и требования к обеспечению безопасности и (или) безвредности для человека факторов среды обитания</w:t>
            </w:r>
          </w:p>
        </w:tc>
      </w:tr>
      <w:tr w:rsidR="00895C58" w:rsidRPr="003956C5" w14:paraId="15890841" w14:textId="77777777" w:rsidTr="008B5CC4">
        <w:tc>
          <w:tcPr>
            <w:tcW w:w="583" w:type="dxa"/>
          </w:tcPr>
          <w:p w14:paraId="501BFB29" w14:textId="77777777" w:rsidR="00895C58" w:rsidRPr="003956C5" w:rsidRDefault="00895C58" w:rsidP="002613CA">
            <w:pPr>
              <w:tabs>
                <w:tab w:val="left" w:pos="0"/>
              </w:tabs>
              <w:spacing w:line="360" w:lineRule="auto"/>
              <w:jc w:val="center"/>
              <w:rPr>
                <w:rFonts w:ascii="Arial" w:hAnsi="Arial" w:cs="Arial"/>
              </w:rPr>
            </w:pPr>
            <w:r w:rsidRPr="003956C5">
              <w:rPr>
                <w:rFonts w:ascii="Arial" w:hAnsi="Arial" w:cs="Arial"/>
              </w:rPr>
              <w:t>[</w:t>
            </w:r>
            <w:r>
              <w:rPr>
                <w:rFonts w:ascii="Arial" w:hAnsi="Arial" w:cs="Arial"/>
              </w:rPr>
              <w:t>3</w:t>
            </w:r>
            <w:r w:rsidRPr="003956C5">
              <w:rPr>
                <w:rFonts w:ascii="Arial" w:hAnsi="Arial" w:cs="Arial"/>
              </w:rPr>
              <w:t>]</w:t>
            </w:r>
          </w:p>
        </w:tc>
        <w:tc>
          <w:tcPr>
            <w:tcW w:w="9306" w:type="dxa"/>
            <w:gridSpan w:val="2"/>
          </w:tcPr>
          <w:p w14:paraId="5C7F2A5D" w14:textId="77777777" w:rsidR="00895C58" w:rsidRPr="00895C58" w:rsidRDefault="00895C58" w:rsidP="00F81DA9">
            <w:pPr>
              <w:tabs>
                <w:tab w:val="left" w:pos="0"/>
              </w:tabs>
              <w:spacing w:line="360" w:lineRule="auto"/>
              <w:jc w:val="both"/>
              <w:rPr>
                <w:rFonts w:ascii="Arial" w:hAnsi="Arial" w:cs="Arial"/>
              </w:rPr>
            </w:pPr>
            <w:r w:rsidRPr="00895C58">
              <w:rPr>
                <w:rFonts w:ascii="Arial" w:hAnsi="Arial" w:cs="Arial"/>
                <w:sz w:val="24"/>
                <w:szCs w:val="24"/>
                <w:shd w:val="clear" w:color="auto" w:fill="FFFFFF"/>
              </w:rPr>
              <w:t>Монреальский протокол по веществам, разрушающим озоновый слой</w:t>
            </w:r>
            <w:r w:rsidR="00F81DA9">
              <w:rPr>
                <w:rFonts w:ascii="Arial" w:hAnsi="Arial" w:cs="Arial"/>
                <w:sz w:val="24"/>
                <w:szCs w:val="24"/>
                <w:shd w:val="clear" w:color="auto" w:fill="FFFFFF"/>
              </w:rPr>
              <w:t xml:space="preserve"> </w:t>
            </w:r>
            <w:r w:rsidR="00F81DA9" w:rsidRPr="00EB2BD7">
              <w:rPr>
                <w:rFonts w:ascii="Arial" w:hAnsi="Arial" w:cs="Arial"/>
                <w:sz w:val="24"/>
                <w:szCs w:val="24"/>
              </w:rPr>
              <w:t>(</w:t>
            </w:r>
            <w:r w:rsidR="00F81DA9">
              <w:rPr>
                <w:rFonts w:ascii="Arial" w:hAnsi="Arial" w:cs="Arial"/>
                <w:sz w:val="24"/>
                <w:szCs w:val="24"/>
              </w:rPr>
              <w:t>Монреаль</w:t>
            </w:r>
            <w:r w:rsidR="00F81DA9" w:rsidRPr="00EB2BD7">
              <w:rPr>
                <w:rFonts w:ascii="Arial" w:hAnsi="Arial" w:cs="Arial"/>
                <w:sz w:val="24"/>
                <w:szCs w:val="24"/>
              </w:rPr>
              <w:t xml:space="preserve">, </w:t>
            </w:r>
            <w:r w:rsidR="00F81DA9">
              <w:rPr>
                <w:rFonts w:ascii="Arial" w:hAnsi="Arial" w:cs="Arial"/>
                <w:sz w:val="24"/>
                <w:szCs w:val="24"/>
              </w:rPr>
              <w:t>16 сентября</w:t>
            </w:r>
            <w:r w:rsidR="00F81DA9" w:rsidRPr="00EB2BD7">
              <w:rPr>
                <w:rFonts w:ascii="Arial" w:hAnsi="Arial" w:cs="Arial"/>
                <w:sz w:val="24"/>
                <w:szCs w:val="24"/>
              </w:rPr>
              <w:t xml:space="preserve"> 198</w:t>
            </w:r>
            <w:r w:rsidR="00F81DA9">
              <w:rPr>
                <w:rFonts w:ascii="Arial" w:hAnsi="Arial" w:cs="Arial"/>
                <w:sz w:val="24"/>
                <w:szCs w:val="24"/>
              </w:rPr>
              <w:t>7</w:t>
            </w:r>
            <w:r w:rsidR="00F81DA9" w:rsidRPr="00EB2BD7">
              <w:rPr>
                <w:rFonts w:ascii="Arial" w:hAnsi="Arial" w:cs="Arial"/>
                <w:sz w:val="24"/>
                <w:szCs w:val="24"/>
              </w:rPr>
              <w:t xml:space="preserve"> г.)</w:t>
            </w:r>
          </w:p>
        </w:tc>
      </w:tr>
      <w:tr w:rsidR="00895C58" w:rsidRPr="003956C5" w14:paraId="729E50B7" w14:textId="77777777" w:rsidTr="008B5CC4">
        <w:tc>
          <w:tcPr>
            <w:tcW w:w="583" w:type="dxa"/>
          </w:tcPr>
          <w:p w14:paraId="450E709E" w14:textId="77777777" w:rsidR="00895C58" w:rsidRPr="007A4D09" w:rsidRDefault="00895C58" w:rsidP="002613CA">
            <w:pPr>
              <w:tabs>
                <w:tab w:val="left" w:pos="0"/>
              </w:tabs>
              <w:spacing w:line="360" w:lineRule="auto"/>
              <w:jc w:val="center"/>
              <w:rPr>
                <w:rFonts w:ascii="Arial" w:hAnsi="Arial" w:cs="Arial"/>
              </w:rPr>
            </w:pPr>
            <w:r w:rsidRPr="00F24165">
              <w:rPr>
                <w:rFonts w:ascii="Arial" w:hAnsi="Arial" w:cs="Arial"/>
              </w:rPr>
              <w:t>[4]</w:t>
            </w:r>
          </w:p>
        </w:tc>
        <w:tc>
          <w:tcPr>
            <w:tcW w:w="2502" w:type="dxa"/>
          </w:tcPr>
          <w:p w14:paraId="5603306B" w14:textId="77777777" w:rsidR="00895C58" w:rsidRPr="007A4D09" w:rsidRDefault="00895C58" w:rsidP="002613CA">
            <w:pPr>
              <w:tabs>
                <w:tab w:val="left" w:pos="0"/>
              </w:tabs>
              <w:spacing w:line="360" w:lineRule="auto"/>
              <w:jc w:val="both"/>
              <w:rPr>
                <w:rFonts w:ascii="Arial" w:hAnsi="Arial" w:cs="Arial"/>
                <w:sz w:val="24"/>
                <w:szCs w:val="24"/>
              </w:rPr>
            </w:pPr>
            <w:r w:rsidRPr="007A4D09">
              <w:rPr>
                <w:rFonts w:ascii="Arial" w:hAnsi="Arial" w:cs="Arial"/>
                <w:sz w:val="24"/>
                <w:szCs w:val="24"/>
              </w:rPr>
              <w:t>Р 50.2.090-2013</w:t>
            </w:r>
          </w:p>
        </w:tc>
        <w:tc>
          <w:tcPr>
            <w:tcW w:w="6804" w:type="dxa"/>
          </w:tcPr>
          <w:p w14:paraId="53655C9A" w14:textId="77777777" w:rsidR="00895C58" w:rsidRPr="007A4D09" w:rsidRDefault="00895C58" w:rsidP="002613CA">
            <w:pPr>
              <w:tabs>
                <w:tab w:val="left" w:pos="0"/>
              </w:tabs>
              <w:spacing w:line="360" w:lineRule="auto"/>
              <w:jc w:val="both"/>
              <w:rPr>
                <w:rFonts w:ascii="Arial" w:hAnsi="Arial" w:cs="Arial"/>
                <w:sz w:val="24"/>
                <w:szCs w:val="24"/>
              </w:rPr>
            </w:pPr>
            <w:r w:rsidRPr="007A4D09">
              <w:rPr>
                <w:rFonts w:ascii="Arial" w:hAnsi="Arial" w:cs="Arial"/>
                <w:sz w:val="24"/>
                <w:szCs w:val="24"/>
                <w:shd w:val="clear" w:color="auto" w:fill="FFFFFF"/>
              </w:rPr>
              <w:t>Государственная система обеспечения единства измерений. Методики количественного химического анализа. Общие требования к разработке, аттестации и применению</w:t>
            </w:r>
          </w:p>
        </w:tc>
      </w:tr>
      <w:tr w:rsidR="00895C58" w:rsidRPr="003956C5" w14:paraId="2B9C190A" w14:textId="77777777" w:rsidTr="008B5CC4">
        <w:tc>
          <w:tcPr>
            <w:tcW w:w="583" w:type="dxa"/>
          </w:tcPr>
          <w:p w14:paraId="3E8B7557" w14:textId="77777777" w:rsidR="00895C58" w:rsidRPr="003956C5" w:rsidRDefault="00895C58" w:rsidP="002613CA">
            <w:pPr>
              <w:tabs>
                <w:tab w:val="left" w:pos="0"/>
              </w:tabs>
              <w:spacing w:line="360" w:lineRule="auto"/>
              <w:jc w:val="center"/>
              <w:rPr>
                <w:rFonts w:ascii="Arial" w:hAnsi="Arial" w:cs="Arial"/>
              </w:rPr>
            </w:pPr>
            <w:r w:rsidRPr="00DF6115">
              <w:rPr>
                <w:rFonts w:ascii="Arial" w:hAnsi="Arial" w:cs="Arial"/>
              </w:rPr>
              <w:t>[</w:t>
            </w:r>
            <w:r>
              <w:rPr>
                <w:rFonts w:ascii="Arial" w:hAnsi="Arial" w:cs="Arial"/>
              </w:rPr>
              <w:t>5</w:t>
            </w:r>
            <w:r w:rsidRPr="00DF6115">
              <w:rPr>
                <w:rFonts w:ascii="Arial" w:hAnsi="Arial" w:cs="Arial"/>
              </w:rPr>
              <w:t>]</w:t>
            </w:r>
          </w:p>
        </w:tc>
        <w:tc>
          <w:tcPr>
            <w:tcW w:w="2502" w:type="dxa"/>
          </w:tcPr>
          <w:p w14:paraId="07216400" w14:textId="77777777" w:rsidR="00895C58" w:rsidRPr="00895C58" w:rsidRDefault="00895C58" w:rsidP="002613CA">
            <w:pPr>
              <w:tabs>
                <w:tab w:val="left" w:pos="0"/>
              </w:tabs>
              <w:spacing w:line="360" w:lineRule="auto"/>
              <w:jc w:val="both"/>
              <w:rPr>
                <w:rFonts w:ascii="Arial" w:hAnsi="Arial" w:cs="Arial"/>
                <w:sz w:val="24"/>
                <w:szCs w:val="24"/>
              </w:rPr>
            </w:pPr>
            <w:r w:rsidRPr="00895C58">
              <w:rPr>
                <w:rFonts w:ascii="Arial" w:hAnsi="Arial" w:cs="Arial"/>
                <w:sz w:val="24"/>
                <w:szCs w:val="24"/>
              </w:rPr>
              <w:t>РМГ 76-2014</w:t>
            </w:r>
          </w:p>
        </w:tc>
        <w:tc>
          <w:tcPr>
            <w:tcW w:w="6804" w:type="dxa"/>
          </w:tcPr>
          <w:p w14:paraId="2705FBDD" w14:textId="77777777" w:rsidR="00895C58" w:rsidRPr="00895C58" w:rsidRDefault="00895C58" w:rsidP="002613CA">
            <w:pPr>
              <w:tabs>
                <w:tab w:val="left" w:pos="0"/>
              </w:tabs>
              <w:spacing w:line="360" w:lineRule="auto"/>
              <w:jc w:val="both"/>
              <w:rPr>
                <w:rFonts w:ascii="Arial" w:hAnsi="Arial" w:cs="Arial"/>
              </w:rPr>
            </w:pPr>
            <w:r w:rsidRPr="00895C58">
              <w:rPr>
                <w:rFonts w:ascii="Arial" w:hAnsi="Arial" w:cs="Arial"/>
                <w:sz w:val="24"/>
                <w:szCs w:val="24"/>
                <w:shd w:val="clear" w:color="auto" w:fill="FFFFFF"/>
              </w:rPr>
              <w:t>Государственная система обеспечения единства измерений. Внутренний контроль качества результатов количественного химического анализа</w:t>
            </w:r>
          </w:p>
        </w:tc>
      </w:tr>
      <w:tr w:rsidR="00895C58" w:rsidRPr="003956C5" w14:paraId="246FF674" w14:textId="77777777" w:rsidTr="008B5CC4">
        <w:tc>
          <w:tcPr>
            <w:tcW w:w="583" w:type="dxa"/>
          </w:tcPr>
          <w:p w14:paraId="1E79609D" w14:textId="77777777" w:rsidR="00895C58" w:rsidRPr="00DF6115" w:rsidRDefault="00895C58" w:rsidP="00895C58">
            <w:pPr>
              <w:tabs>
                <w:tab w:val="left" w:pos="0"/>
              </w:tabs>
              <w:spacing w:line="360" w:lineRule="auto"/>
              <w:jc w:val="center"/>
              <w:rPr>
                <w:rFonts w:ascii="Arial" w:hAnsi="Arial" w:cs="Arial"/>
              </w:rPr>
            </w:pPr>
            <w:r w:rsidRPr="00DF6115">
              <w:rPr>
                <w:rFonts w:ascii="Arial" w:hAnsi="Arial" w:cs="Arial"/>
              </w:rPr>
              <w:t>[</w:t>
            </w:r>
            <w:r>
              <w:rPr>
                <w:rFonts w:ascii="Arial" w:hAnsi="Arial" w:cs="Arial"/>
              </w:rPr>
              <w:t>6</w:t>
            </w:r>
            <w:r w:rsidRPr="00DF6115">
              <w:rPr>
                <w:rFonts w:ascii="Arial" w:hAnsi="Arial" w:cs="Arial"/>
              </w:rPr>
              <w:t>]</w:t>
            </w:r>
          </w:p>
        </w:tc>
        <w:tc>
          <w:tcPr>
            <w:tcW w:w="2502" w:type="dxa"/>
          </w:tcPr>
          <w:p w14:paraId="317C218E" w14:textId="77777777" w:rsidR="00895C58" w:rsidRPr="00895C58" w:rsidRDefault="00895C58" w:rsidP="00895C58">
            <w:pPr>
              <w:tabs>
                <w:tab w:val="left" w:pos="0"/>
              </w:tabs>
              <w:spacing w:line="360" w:lineRule="auto"/>
              <w:jc w:val="both"/>
              <w:rPr>
                <w:rFonts w:ascii="Arial" w:hAnsi="Arial" w:cs="Arial"/>
                <w:sz w:val="24"/>
                <w:szCs w:val="24"/>
              </w:rPr>
            </w:pPr>
            <w:r w:rsidRPr="00895C58">
              <w:rPr>
                <w:rFonts w:ascii="Arial" w:hAnsi="Arial" w:cs="Arial"/>
                <w:sz w:val="24"/>
                <w:szCs w:val="24"/>
              </w:rPr>
              <w:t>ТУ 141-3416-037-02</w:t>
            </w:r>
          </w:p>
        </w:tc>
        <w:tc>
          <w:tcPr>
            <w:tcW w:w="6804" w:type="dxa"/>
          </w:tcPr>
          <w:p w14:paraId="0220191C" w14:textId="77777777" w:rsidR="00895C58" w:rsidRPr="00895C58" w:rsidRDefault="00895C58" w:rsidP="00895C58">
            <w:pPr>
              <w:tabs>
                <w:tab w:val="left" w:pos="0"/>
              </w:tabs>
              <w:spacing w:line="360" w:lineRule="auto"/>
              <w:jc w:val="both"/>
              <w:rPr>
                <w:rFonts w:ascii="Arial" w:hAnsi="Arial" w:cs="Arial"/>
                <w:sz w:val="24"/>
                <w:szCs w:val="24"/>
                <w:shd w:val="clear" w:color="auto" w:fill="FFFFFF"/>
              </w:rPr>
            </w:pPr>
            <w:r w:rsidRPr="00895C58">
              <w:rPr>
                <w:rFonts w:ascii="Arial" w:hAnsi="Arial" w:cs="Arial"/>
                <w:sz w:val="24"/>
                <w:szCs w:val="24"/>
              </w:rPr>
              <w:t>Бочки алюминиевые для пищевых продуктов. Технические условия</w:t>
            </w:r>
          </w:p>
        </w:tc>
      </w:tr>
      <w:tr w:rsidR="00895C58" w:rsidRPr="003956C5" w14:paraId="709A99FD" w14:textId="77777777" w:rsidTr="008B5CC4">
        <w:tc>
          <w:tcPr>
            <w:tcW w:w="583" w:type="dxa"/>
          </w:tcPr>
          <w:p w14:paraId="764E8B38" w14:textId="77777777" w:rsidR="00895C58" w:rsidRPr="00DF6115" w:rsidRDefault="00895C58" w:rsidP="00895C58">
            <w:pPr>
              <w:tabs>
                <w:tab w:val="left" w:pos="0"/>
              </w:tabs>
              <w:spacing w:line="360" w:lineRule="auto"/>
              <w:jc w:val="center"/>
              <w:rPr>
                <w:rFonts w:ascii="Arial" w:hAnsi="Arial" w:cs="Arial"/>
              </w:rPr>
            </w:pPr>
            <w:r>
              <w:rPr>
                <w:rFonts w:ascii="Arial" w:hAnsi="Arial" w:cs="Arial"/>
                <w:lang w:val="en-US"/>
              </w:rPr>
              <w:t>[7]</w:t>
            </w:r>
          </w:p>
        </w:tc>
        <w:tc>
          <w:tcPr>
            <w:tcW w:w="2502" w:type="dxa"/>
          </w:tcPr>
          <w:p w14:paraId="3E3FD456" w14:textId="77777777" w:rsidR="00895C58" w:rsidRPr="00895C58" w:rsidRDefault="00895C58" w:rsidP="00895C58">
            <w:pPr>
              <w:tabs>
                <w:tab w:val="left" w:pos="0"/>
              </w:tabs>
              <w:spacing w:line="360" w:lineRule="auto"/>
              <w:jc w:val="both"/>
              <w:rPr>
                <w:rFonts w:ascii="Arial" w:hAnsi="Arial" w:cs="Arial"/>
                <w:sz w:val="24"/>
                <w:szCs w:val="24"/>
              </w:rPr>
            </w:pPr>
            <w:r w:rsidRPr="00895C58">
              <w:rPr>
                <w:rFonts w:ascii="Arial" w:hAnsi="Arial" w:cs="Arial"/>
                <w:sz w:val="24"/>
                <w:szCs w:val="24"/>
              </w:rPr>
              <w:t>ОСТ 1 00947-79</w:t>
            </w:r>
          </w:p>
        </w:tc>
        <w:tc>
          <w:tcPr>
            <w:tcW w:w="6804" w:type="dxa"/>
          </w:tcPr>
          <w:p w14:paraId="31C1BDC9" w14:textId="77777777" w:rsidR="00895C58" w:rsidRPr="00895C58" w:rsidRDefault="00895C58" w:rsidP="00895C58">
            <w:pPr>
              <w:tabs>
                <w:tab w:val="left" w:pos="0"/>
              </w:tabs>
              <w:spacing w:line="360" w:lineRule="auto"/>
              <w:jc w:val="both"/>
              <w:rPr>
                <w:rFonts w:ascii="Arial" w:hAnsi="Arial" w:cs="Arial"/>
                <w:sz w:val="24"/>
                <w:szCs w:val="24"/>
                <w:shd w:val="clear" w:color="auto" w:fill="FFFFFF"/>
              </w:rPr>
            </w:pPr>
            <w:r w:rsidRPr="00895C58">
              <w:rPr>
                <w:rFonts w:ascii="Arial" w:hAnsi="Arial" w:cs="Arial"/>
                <w:sz w:val="24"/>
                <w:szCs w:val="24"/>
              </w:rPr>
              <w:t>Канистры алюминиевые для горючего и масел. Технические условия</w:t>
            </w:r>
          </w:p>
        </w:tc>
      </w:tr>
      <w:tr w:rsidR="005F3905" w:rsidRPr="003956C5" w14:paraId="4A8AA698" w14:textId="77777777" w:rsidTr="008B5CC4">
        <w:tc>
          <w:tcPr>
            <w:tcW w:w="583" w:type="dxa"/>
          </w:tcPr>
          <w:p w14:paraId="7612742C" w14:textId="77777777" w:rsidR="005F3905" w:rsidRDefault="00977AAB" w:rsidP="00977AAB">
            <w:pPr>
              <w:tabs>
                <w:tab w:val="left" w:pos="0"/>
              </w:tabs>
              <w:spacing w:line="360" w:lineRule="auto"/>
              <w:jc w:val="center"/>
              <w:rPr>
                <w:rFonts w:ascii="Arial" w:hAnsi="Arial" w:cs="Arial"/>
                <w:lang w:val="en-US"/>
              </w:rPr>
            </w:pPr>
            <w:r>
              <w:rPr>
                <w:rFonts w:ascii="Arial" w:hAnsi="Arial" w:cs="Arial"/>
                <w:lang w:val="en-US"/>
              </w:rPr>
              <w:t>[</w:t>
            </w:r>
            <w:r>
              <w:rPr>
                <w:rFonts w:ascii="Arial" w:hAnsi="Arial" w:cs="Arial"/>
              </w:rPr>
              <w:t>8</w:t>
            </w:r>
            <w:r>
              <w:rPr>
                <w:rFonts w:ascii="Arial" w:hAnsi="Arial" w:cs="Arial"/>
                <w:lang w:val="en-US"/>
              </w:rPr>
              <w:t>]</w:t>
            </w:r>
          </w:p>
        </w:tc>
        <w:tc>
          <w:tcPr>
            <w:tcW w:w="2502" w:type="dxa"/>
          </w:tcPr>
          <w:p w14:paraId="3CFFA02A" w14:textId="77777777" w:rsidR="00E20F37" w:rsidRDefault="00E20F37" w:rsidP="00895C58">
            <w:pPr>
              <w:tabs>
                <w:tab w:val="left" w:pos="0"/>
              </w:tabs>
              <w:spacing w:line="360" w:lineRule="auto"/>
              <w:jc w:val="both"/>
              <w:rPr>
                <w:rFonts w:ascii="Arial" w:eastAsia="Calibri" w:hAnsi="Arial" w:cs="Arial"/>
                <w:sz w:val="24"/>
                <w:szCs w:val="24"/>
              </w:rPr>
            </w:pPr>
            <w:r w:rsidRPr="002F60DA">
              <w:rPr>
                <w:rFonts w:ascii="Arial" w:eastAsia="Calibri" w:hAnsi="Arial" w:cs="Arial"/>
                <w:sz w:val="24"/>
                <w:szCs w:val="24"/>
              </w:rPr>
              <w:t xml:space="preserve">ФИФ по ОЕИ </w:t>
            </w:r>
          </w:p>
          <w:p w14:paraId="35B03F8E" w14:textId="77777777" w:rsidR="005F3905" w:rsidRPr="00895C58" w:rsidRDefault="00E20F37" w:rsidP="00895C58">
            <w:pPr>
              <w:tabs>
                <w:tab w:val="left" w:pos="0"/>
              </w:tabs>
              <w:spacing w:line="360" w:lineRule="auto"/>
              <w:jc w:val="both"/>
              <w:rPr>
                <w:rFonts w:ascii="Arial" w:hAnsi="Arial" w:cs="Arial"/>
                <w:sz w:val="24"/>
                <w:szCs w:val="24"/>
              </w:rPr>
            </w:pPr>
            <w:r w:rsidRPr="002F60DA">
              <w:rPr>
                <w:rFonts w:ascii="Arial" w:eastAsia="Calibri" w:hAnsi="Arial" w:cs="Arial"/>
                <w:sz w:val="24"/>
                <w:szCs w:val="24"/>
              </w:rPr>
              <w:t xml:space="preserve">Рег. № </w:t>
            </w:r>
            <w:r w:rsidR="006A759C" w:rsidRPr="006A759C">
              <w:rPr>
                <w:rFonts w:ascii="Arial" w:eastAsia="Calibri" w:hAnsi="Arial" w:cs="Arial"/>
                <w:sz w:val="24"/>
                <w:szCs w:val="24"/>
              </w:rPr>
              <w:t>58954-14</w:t>
            </w:r>
          </w:p>
        </w:tc>
        <w:tc>
          <w:tcPr>
            <w:tcW w:w="6804" w:type="dxa"/>
          </w:tcPr>
          <w:p w14:paraId="4582EB53" w14:textId="77777777" w:rsidR="005F3905" w:rsidRPr="00895C58" w:rsidRDefault="00E20F37" w:rsidP="007A4D09">
            <w:pPr>
              <w:tabs>
                <w:tab w:val="left" w:pos="0"/>
              </w:tabs>
              <w:spacing w:line="360" w:lineRule="auto"/>
              <w:jc w:val="both"/>
              <w:rPr>
                <w:rFonts w:ascii="Arial" w:hAnsi="Arial" w:cs="Arial"/>
                <w:sz w:val="24"/>
                <w:szCs w:val="24"/>
              </w:rPr>
            </w:pPr>
            <w:r w:rsidRPr="002F60DA">
              <w:rPr>
                <w:rFonts w:ascii="Arial" w:eastAsia="Calibri" w:hAnsi="Arial" w:cs="Arial"/>
                <w:sz w:val="24"/>
                <w:szCs w:val="24"/>
              </w:rPr>
              <w:t>Федеральный информационный фонд по обеспечению единства измерений</w:t>
            </w:r>
            <w:r w:rsidRPr="007A4D09">
              <w:rPr>
                <w:rFonts w:ascii="Arial" w:eastAsia="Calibri" w:hAnsi="Arial" w:cs="Arial"/>
                <w:sz w:val="24"/>
                <w:szCs w:val="24"/>
              </w:rPr>
              <w:t>.</w:t>
            </w:r>
            <w:r w:rsidR="007A4D09" w:rsidRPr="007A4D09">
              <w:rPr>
                <w:rFonts w:ascii="Arial" w:eastAsia="Calibri" w:hAnsi="Arial" w:cs="Arial"/>
                <w:sz w:val="24"/>
                <w:szCs w:val="24"/>
              </w:rPr>
              <w:t xml:space="preserve"> </w:t>
            </w:r>
            <w:r w:rsidR="002104C8" w:rsidRPr="007A4D09">
              <w:rPr>
                <w:rFonts w:ascii="Arial" w:eastAsia="Calibri" w:hAnsi="Arial" w:cs="Arial"/>
                <w:sz w:val="24"/>
                <w:szCs w:val="24"/>
              </w:rPr>
              <w:t xml:space="preserve">Комплексы </w:t>
            </w:r>
            <w:r w:rsidR="002104C8" w:rsidRPr="007A4D09">
              <w:rPr>
                <w:rFonts w:ascii="Arial" w:hAnsi="Arial" w:cs="Arial"/>
                <w:sz w:val="24"/>
                <w:szCs w:val="24"/>
                <w:shd w:val="clear" w:color="auto" w:fill="FFFFFF"/>
              </w:rPr>
              <w:t>аппаратно-программные для медицинских исс</w:t>
            </w:r>
            <w:r w:rsidR="001C245B">
              <w:rPr>
                <w:rFonts w:ascii="Arial" w:hAnsi="Arial" w:cs="Arial"/>
                <w:sz w:val="24"/>
                <w:szCs w:val="24"/>
                <w:shd w:val="clear" w:color="auto" w:fill="FFFFFF"/>
              </w:rPr>
              <w:t>ледований на базе хроматографа «Хроматэк-Кристалл 5000»</w:t>
            </w:r>
            <w:r w:rsidR="002104C8">
              <w:rPr>
                <w:rFonts w:ascii="Arial" w:eastAsia="Calibri" w:hAnsi="Arial" w:cs="Arial"/>
                <w:sz w:val="24"/>
                <w:szCs w:val="24"/>
              </w:rPr>
              <w:t xml:space="preserve"> </w:t>
            </w:r>
          </w:p>
        </w:tc>
      </w:tr>
      <w:tr w:rsidR="005F3905" w:rsidRPr="003956C5" w14:paraId="01B09327" w14:textId="77777777" w:rsidTr="008B5CC4">
        <w:tc>
          <w:tcPr>
            <w:tcW w:w="583" w:type="dxa"/>
          </w:tcPr>
          <w:p w14:paraId="4425EE15" w14:textId="77777777" w:rsidR="005F3905" w:rsidRDefault="00977AAB" w:rsidP="00977AAB">
            <w:pPr>
              <w:tabs>
                <w:tab w:val="left" w:pos="0"/>
              </w:tabs>
              <w:spacing w:line="360" w:lineRule="auto"/>
              <w:jc w:val="center"/>
              <w:rPr>
                <w:rFonts w:ascii="Arial" w:hAnsi="Arial" w:cs="Arial"/>
                <w:lang w:val="en-US"/>
              </w:rPr>
            </w:pPr>
            <w:r>
              <w:rPr>
                <w:rFonts w:ascii="Arial" w:hAnsi="Arial" w:cs="Arial"/>
                <w:lang w:val="en-US"/>
              </w:rPr>
              <w:t>[</w:t>
            </w:r>
            <w:r>
              <w:rPr>
                <w:rFonts w:ascii="Arial" w:hAnsi="Arial" w:cs="Arial"/>
              </w:rPr>
              <w:t>9</w:t>
            </w:r>
            <w:r>
              <w:rPr>
                <w:rFonts w:ascii="Arial" w:hAnsi="Arial" w:cs="Arial"/>
                <w:lang w:val="en-US"/>
              </w:rPr>
              <w:t>]</w:t>
            </w:r>
          </w:p>
        </w:tc>
        <w:tc>
          <w:tcPr>
            <w:tcW w:w="2502" w:type="dxa"/>
          </w:tcPr>
          <w:p w14:paraId="7E2B85CC" w14:textId="77777777" w:rsidR="00AE5CC7" w:rsidRPr="00AE5CC7" w:rsidRDefault="00AE5CC7" w:rsidP="00AE5CC7">
            <w:pPr>
              <w:tabs>
                <w:tab w:val="left" w:pos="0"/>
              </w:tabs>
              <w:spacing w:line="360" w:lineRule="auto"/>
              <w:jc w:val="both"/>
              <w:rPr>
                <w:rFonts w:ascii="Arial" w:eastAsia="Calibri" w:hAnsi="Arial" w:cs="Arial"/>
                <w:sz w:val="24"/>
                <w:szCs w:val="24"/>
              </w:rPr>
            </w:pPr>
            <w:r w:rsidRPr="00AE5CC7">
              <w:rPr>
                <w:rFonts w:ascii="Arial" w:eastAsia="Calibri" w:hAnsi="Arial" w:cs="Arial"/>
                <w:sz w:val="24"/>
                <w:szCs w:val="24"/>
              </w:rPr>
              <w:t xml:space="preserve">ФИФ по ОЕИ </w:t>
            </w:r>
          </w:p>
          <w:p w14:paraId="66B8F212" w14:textId="77777777" w:rsidR="005F3905" w:rsidRPr="00895C58" w:rsidRDefault="00AE5CC7" w:rsidP="00AE5CC7">
            <w:pPr>
              <w:tabs>
                <w:tab w:val="left" w:pos="0"/>
              </w:tabs>
              <w:spacing w:line="360" w:lineRule="auto"/>
              <w:jc w:val="both"/>
              <w:rPr>
                <w:rFonts w:ascii="Arial" w:hAnsi="Arial" w:cs="Arial"/>
                <w:sz w:val="24"/>
                <w:szCs w:val="24"/>
              </w:rPr>
            </w:pPr>
            <w:r w:rsidRPr="00AE5CC7">
              <w:rPr>
                <w:rFonts w:ascii="Arial" w:eastAsia="Calibri" w:hAnsi="Arial" w:cs="Arial"/>
                <w:sz w:val="24"/>
                <w:szCs w:val="24"/>
              </w:rPr>
              <w:t xml:space="preserve">Рег. № </w:t>
            </w:r>
            <w:r w:rsidRPr="00AE5CC7">
              <w:rPr>
                <w:rFonts w:ascii="Arial" w:hAnsi="Arial" w:cs="Arial"/>
                <w:bCs/>
                <w:sz w:val="24"/>
                <w:szCs w:val="24"/>
              </w:rPr>
              <w:t>87221-22</w:t>
            </w:r>
          </w:p>
        </w:tc>
        <w:tc>
          <w:tcPr>
            <w:tcW w:w="6804" w:type="dxa"/>
          </w:tcPr>
          <w:p w14:paraId="602B8C41" w14:textId="77777777" w:rsidR="005F3905" w:rsidRPr="00895C58" w:rsidRDefault="00AE5CC7" w:rsidP="007A4D09">
            <w:pPr>
              <w:tabs>
                <w:tab w:val="left" w:pos="0"/>
              </w:tabs>
              <w:spacing w:line="360" w:lineRule="auto"/>
              <w:jc w:val="both"/>
              <w:rPr>
                <w:rFonts w:ascii="Arial" w:hAnsi="Arial" w:cs="Arial"/>
                <w:sz w:val="24"/>
                <w:szCs w:val="24"/>
              </w:rPr>
            </w:pPr>
            <w:r w:rsidRPr="002F60DA">
              <w:rPr>
                <w:rFonts w:ascii="Arial" w:eastAsia="Calibri" w:hAnsi="Arial" w:cs="Arial"/>
                <w:sz w:val="24"/>
                <w:szCs w:val="24"/>
              </w:rPr>
              <w:t xml:space="preserve">Федеральный информационный фонд по обеспечению единства измерений. </w:t>
            </w:r>
            <w:r w:rsidR="004237CF">
              <w:rPr>
                <w:rFonts w:ascii="Arial" w:eastAsia="Calibri" w:hAnsi="Arial" w:cs="Arial"/>
                <w:sz w:val="24"/>
                <w:szCs w:val="24"/>
              </w:rPr>
              <w:t>Микрошприцы АГАТ</w:t>
            </w:r>
            <w:r w:rsidR="002104C8">
              <w:rPr>
                <w:rFonts w:ascii="Arial" w:eastAsia="Calibri" w:hAnsi="Arial" w:cs="Arial"/>
                <w:color w:val="7030A0"/>
                <w:sz w:val="24"/>
                <w:szCs w:val="24"/>
              </w:rPr>
              <w:t xml:space="preserve"> </w:t>
            </w:r>
          </w:p>
        </w:tc>
      </w:tr>
      <w:tr w:rsidR="00D363B8" w:rsidRPr="003956C5" w14:paraId="3D07FB25" w14:textId="77777777" w:rsidTr="008B5CC4">
        <w:tc>
          <w:tcPr>
            <w:tcW w:w="583" w:type="dxa"/>
          </w:tcPr>
          <w:p w14:paraId="6E09E41B" w14:textId="77777777" w:rsidR="00D363B8" w:rsidRDefault="00D363B8" w:rsidP="00D363B8">
            <w:pPr>
              <w:tabs>
                <w:tab w:val="left" w:pos="0"/>
              </w:tabs>
              <w:spacing w:line="360" w:lineRule="auto"/>
              <w:jc w:val="center"/>
              <w:rPr>
                <w:rFonts w:ascii="Arial" w:hAnsi="Arial" w:cs="Arial"/>
                <w:lang w:val="en-US"/>
              </w:rPr>
            </w:pPr>
            <w:r>
              <w:rPr>
                <w:rFonts w:ascii="Arial" w:hAnsi="Arial" w:cs="Arial"/>
                <w:lang w:val="en-US"/>
              </w:rPr>
              <w:t>[</w:t>
            </w:r>
            <w:r>
              <w:rPr>
                <w:rFonts w:ascii="Arial" w:hAnsi="Arial" w:cs="Arial"/>
              </w:rPr>
              <w:t>10</w:t>
            </w:r>
            <w:r>
              <w:rPr>
                <w:rFonts w:ascii="Arial" w:hAnsi="Arial" w:cs="Arial"/>
                <w:lang w:val="en-US"/>
              </w:rPr>
              <w:t>]</w:t>
            </w:r>
          </w:p>
        </w:tc>
        <w:tc>
          <w:tcPr>
            <w:tcW w:w="2502" w:type="dxa"/>
          </w:tcPr>
          <w:p w14:paraId="0C80CEB5" w14:textId="77777777" w:rsidR="00D363B8" w:rsidRPr="00D363B8" w:rsidRDefault="00D363B8" w:rsidP="00D363B8">
            <w:pPr>
              <w:tabs>
                <w:tab w:val="left" w:pos="0"/>
              </w:tabs>
              <w:spacing w:line="360" w:lineRule="auto"/>
              <w:jc w:val="both"/>
              <w:rPr>
                <w:rFonts w:ascii="Arial" w:eastAsia="Calibri" w:hAnsi="Arial" w:cs="Arial"/>
                <w:sz w:val="24"/>
                <w:szCs w:val="24"/>
              </w:rPr>
            </w:pPr>
            <w:r w:rsidRPr="00D363B8">
              <w:rPr>
                <w:rFonts w:ascii="Arial" w:eastAsia="Calibri" w:hAnsi="Arial" w:cs="Arial"/>
                <w:sz w:val="24"/>
                <w:szCs w:val="24"/>
              </w:rPr>
              <w:t xml:space="preserve">ФИФ по ОЕИ </w:t>
            </w:r>
          </w:p>
          <w:p w14:paraId="4486B9B7" w14:textId="77777777" w:rsidR="00D363B8" w:rsidRPr="00895C58" w:rsidRDefault="00D363B8" w:rsidP="00D363B8">
            <w:pPr>
              <w:tabs>
                <w:tab w:val="left" w:pos="0"/>
              </w:tabs>
              <w:spacing w:line="360" w:lineRule="auto"/>
              <w:jc w:val="both"/>
              <w:rPr>
                <w:rFonts w:ascii="Arial" w:hAnsi="Arial" w:cs="Arial"/>
                <w:sz w:val="24"/>
                <w:szCs w:val="24"/>
              </w:rPr>
            </w:pPr>
            <w:r w:rsidRPr="00D363B8">
              <w:rPr>
                <w:rFonts w:ascii="Arial" w:eastAsia="Calibri" w:hAnsi="Arial" w:cs="Arial"/>
                <w:sz w:val="24"/>
                <w:szCs w:val="24"/>
              </w:rPr>
              <w:t xml:space="preserve">Рег. № </w:t>
            </w:r>
            <w:r w:rsidRPr="00D363B8">
              <w:rPr>
                <w:rFonts w:ascii="Arial" w:hAnsi="Arial" w:cs="Arial"/>
                <w:bCs/>
                <w:sz w:val="24"/>
                <w:szCs w:val="24"/>
              </w:rPr>
              <w:t>63779-16</w:t>
            </w:r>
          </w:p>
        </w:tc>
        <w:tc>
          <w:tcPr>
            <w:tcW w:w="6804" w:type="dxa"/>
          </w:tcPr>
          <w:p w14:paraId="7F8F71A6" w14:textId="77777777" w:rsidR="00D363B8" w:rsidRPr="00895C58" w:rsidRDefault="00D363B8" w:rsidP="007A4D09">
            <w:pPr>
              <w:tabs>
                <w:tab w:val="left" w:pos="0"/>
              </w:tabs>
              <w:spacing w:line="360" w:lineRule="auto"/>
              <w:jc w:val="both"/>
              <w:rPr>
                <w:rFonts w:ascii="Arial" w:hAnsi="Arial" w:cs="Arial"/>
                <w:sz w:val="24"/>
                <w:szCs w:val="24"/>
              </w:rPr>
            </w:pPr>
            <w:r w:rsidRPr="002F60DA">
              <w:rPr>
                <w:rFonts w:ascii="Arial" w:eastAsia="Calibri" w:hAnsi="Arial" w:cs="Arial"/>
                <w:sz w:val="24"/>
                <w:szCs w:val="24"/>
              </w:rPr>
              <w:t xml:space="preserve">Федеральный </w:t>
            </w:r>
            <w:r w:rsidRPr="007A4D09">
              <w:rPr>
                <w:rFonts w:ascii="Arial" w:eastAsia="Calibri" w:hAnsi="Arial" w:cs="Arial"/>
                <w:sz w:val="24"/>
                <w:szCs w:val="24"/>
              </w:rPr>
              <w:t xml:space="preserve">информационный фонд по обеспечению единства измерений. </w:t>
            </w:r>
            <w:r w:rsidR="002104C8" w:rsidRPr="007A4D09">
              <w:rPr>
                <w:rFonts w:ascii="Arial" w:eastAsia="Calibri" w:hAnsi="Arial" w:cs="Arial"/>
                <w:sz w:val="24"/>
                <w:szCs w:val="24"/>
              </w:rPr>
              <w:t xml:space="preserve">Шприцы </w:t>
            </w:r>
            <w:r w:rsidR="002104C8" w:rsidRPr="007A4D09">
              <w:rPr>
                <w:rFonts w:ascii="Arial" w:eastAsia="Calibri" w:hAnsi="Arial" w:cs="Arial"/>
                <w:sz w:val="24"/>
                <w:szCs w:val="24"/>
                <w:lang w:val="en-US"/>
              </w:rPr>
              <w:t>Hamilton</w:t>
            </w:r>
            <w:r w:rsidRPr="002F60DA">
              <w:rPr>
                <w:rFonts w:ascii="Arial" w:eastAsia="Calibri" w:hAnsi="Arial" w:cs="Arial"/>
                <w:sz w:val="24"/>
                <w:szCs w:val="24"/>
              </w:rPr>
              <w:t xml:space="preserve"> </w:t>
            </w:r>
          </w:p>
        </w:tc>
      </w:tr>
      <w:tr w:rsidR="00A42C92" w:rsidRPr="003956C5" w14:paraId="1FCEB6B3" w14:textId="77777777" w:rsidTr="008B5CC4">
        <w:tc>
          <w:tcPr>
            <w:tcW w:w="583" w:type="dxa"/>
          </w:tcPr>
          <w:p w14:paraId="763A8E6F" w14:textId="77777777" w:rsidR="00A42C92" w:rsidRPr="002104C8" w:rsidRDefault="00A42C92" w:rsidP="00A42C92">
            <w:pPr>
              <w:tabs>
                <w:tab w:val="left" w:pos="0"/>
              </w:tabs>
              <w:spacing w:line="360" w:lineRule="auto"/>
              <w:jc w:val="center"/>
              <w:rPr>
                <w:rFonts w:ascii="Arial" w:hAnsi="Arial" w:cs="Arial"/>
              </w:rPr>
            </w:pPr>
            <w:r w:rsidRPr="002104C8">
              <w:rPr>
                <w:rFonts w:ascii="Arial" w:hAnsi="Arial" w:cs="Arial"/>
              </w:rPr>
              <w:t>[</w:t>
            </w:r>
            <w:r>
              <w:rPr>
                <w:rFonts w:ascii="Arial" w:hAnsi="Arial" w:cs="Arial"/>
              </w:rPr>
              <w:t>11</w:t>
            </w:r>
            <w:r w:rsidRPr="002104C8">
              <w:rPr>
                <w:rFonts w:ascii="Arial" w:hAnsi="Arial" w:cs="Arial"/>
              </w:rPr>
              <w:t>]</w:t>
            </w:r>
          </w:p>
        </w:tc>
        <w:tc>
          <w:tcPr>
            <w:tcW w:w="2502" w:type="dxa"/>
          </w:tcPr>
          <w:p w14:paraId="3F7729EA" w14:textId="77777777" w:rsidR="00A42C92" w:rsidRPr="00D363B8" w:rsidRDefault="00A42C92" w:rsidP="00A42C92">
            <w:pPr>
              <w:tabs>
                <w:tab w:val="left" w:pos="0"/>
              </w:tabs>
              <w:spacing w:line="360" w:lineRule="auto"/>
              <w:jc w:val="both"/>
              <w:rPr>
                <w:rFonts w:ascii="Arial" w:eastAsia="Calibri" w:hAnsi="Arial" w:cs="Arial"/>
                <w:sz w:val="24"/>
                <w:szCs w:val="24"/>
              </w:rPr>
            </w:pPr>
            <w:r w:rsidRPr="00D363B8">
              <w:rPr>
                <w:rFonts w:ascii="Arial" w:eastAsia="Calibri" w:hAnsi="Arial" w:cs="Arial"/>
                <w:sz w:val="24"/>
                <w:szCs w:val="24"/>
              </w:rPr>
              <w:t xml:space="preserve">ФИФ по ОЕИ </w:t>
            </w:r>
          </w:p>
          <w:p w14:paraId="598FDDEF" w14:textId="77777777" w:rsidR="00A42C92" w:rsidRPr="00895C58" w:rsidRDefault="00A42C92" w:rsidP="00A42C92">
            <w:pPr>
              <w:tabs>
                <w:tab w:val="left" w:pos="0"/>
              </w:tabs>
              <w:spacing w:line="360" w:lineRule="auto"/>
              <w:jc w:val="both"/>
              <w:rPr>
                <w:rFonts w:ascii="Arial" w:hAnsi="Arial" w:cs="Arial"/>
                <w:sz w:val="24"/>
                <w:szCs w:val="24"/>
              </w:rPr>
            </w:pPr>
            <w:r w:rsidRPr="00D363B8">
              <w:rPr>
                <w:rFonts w:ascii="Arial" w:eastAsia="Calibri" w:hAnsi="Arial" w:cs="Arial"/>
                <w:sz w:val="24"/>
                <w:szCs w:val="24"/>
              </w:rPr>
              <w:t xml:space="preserve">Рег. № </w:t>
            </w:r>
            <w:r w:rsidRPr="00A42C92">
              <w:rPr>
                <w:rFonts w:ascii="Arial" w:hAnsi="Arial" w:cs="Arial"/>
                <w:bCs/>
                <w:sz w:val="24"/>
                <w:szCs w:val="24"/>
              </w:rPr>
              <w:t>39206-08</w:t>
            </w:r>
          </w:p>
        </w:tc>
        <w:tc>
          <w:tcPr>
            <w:tcW w:w="6804" w:type="dxa"/>
          </w:tcPr>
          <w:p w14:paraId="7F41F130" w14:textId="77777777" w:rsidR="00A42C92" w:rsidRPr="007A4D09" w:rsidRDefault="00A42C92" w:rsidP="007A4D09">
            <w:pPr>
              <w:tabs>
                <w:tab w:val="left" w:pos="0"/>
              </w:tabs>
              <w:spacing w:line="360" w:lineRule="auto"/>
              <w:jc w:val="both"/>
              <w:rPr>
                <w:rFonts w:ascii="Arial" w:hAnsi="Arial" w:cs="Arial"/>
                <w:sz w:val="24"/>
                <w:szCs w:val="24"/>
                <w:lang w:val="en-US"/>
              </w:rPr>
            </w:pPr>
            <w:r w:rsidRPr="002F60DA">
              <w:rPr>
                <w:rFonts w:ascii="Arial" w:eastAsia="Calibri" w:hAnsi="Arial" w:cs="Arial"/>
                <w:sz w:val="24"/>
                <w:szCs w:val="24"/>
              </w:rPr>
              <w:t xml:space="preserve">Федеральный информационный фонд по обеспечению единства измерений. </w:t>
            </w:r>
            <w:r w:rsidR="002104C8" w:rsidRPr="00B73B47">
              <w:rPr>
                <w:rFonts w:ascii="Arial" w:hAnsi="Arial" w:cs="Arial"/>
                <w:sz w:val="24"/>
                <w:szCs w:val="24"/>
                <w:shd w:val="clear" w:color="auto" w:fill="FFFFFF"/>
              </w:rPr>
              <w:t>М</w:t>
            </w:r>
            <w:r w:rsidR="002104C8" w:rsidRPr="007A4D09">
              <w:rPr>
                <w:rFonts w:ascii="Arial" w:hAnsi="Arial" w:cs="Arial"/>
                <w:sz w:val="24"/>
                <w:szCs w:val="24"/>
                <w:shd w:val="clear" w:color="auto" w:fill="FFFFFF"/>
              </w:rPr>
              <w:t xml:space="preserve">икрошприцы для газовой хроматографии </w:t>
            </w:r>
            <w:r w:rsidR="004237CF">
              <w:rPr>
                <w:rFonts w:ascii="Arial" w:hAnsi="Arial" w:cs="Arial"/>
                <w:sz w:val="24"/>
                <w:szCs w:val="24"/>
              </w:rPr>
              <w:t>SGE-Chromatec</w:t>
            </w:r>
          </w:p>
        </w:tc>
      </w:tr>
      <w:tr w:rsidR="00977AAB" w:rsidRPr="003956C5" w14:paraId="4EEB98CB" w14:textId="77777777" w:rsidTr="008B5CC4">
        <w:tc>
          <w:tcPr>
            <w:tcW w:w="583" w:type="dxa"/>
          </w:tcPr>
          <w:p w14:paraId="5843B908" w14:textId="77777777" w:rsidR="00977AAB" w:rsidRPr="002104C8" w:rsidRDefault="00977AAB" w:rsidP="00977AAB">
            <w:pPr>
              <w:tabs>
                <w:tab w:val="left" w:pos="0"/>
              </w:tabs>
              <w:spacing w:line="360" w:lineRule="auto"/>
              <w:jc w:val="center"/>
              <w:rPr>
                <w:rFonts w:ascii="Arial" w:hAnsi="Arial" w:cs="Arial"/>
              </w:rPr>
            </w:pPr>
            <w:r w:rsidRPr="002104C8">
              <w:rPr>
                <w:rFonts w:ascii="Arial" w:hAnsi="Arial" w:cs="Arial"/>
              </w:rPr>
              <w:t>[</w:t>
            </w:r>
            <w:r>
              <w:rPr>
                <w:rFonts w:ascii="Arial" w:hAnsi="Arial" w:cs="Arial"/>
              </w:rPr>
              <w:t>12</w:t>
            </w:r>
            <w:r w:rsidRPr="002104C8">
              <w:rPr>
                <w:rFonts w:ascii="Arial" w:hAnsi="Arial" w:cs="Arial"/>
              </w:rPr>
              <w:t>]</w:t>
            </w:r>
          </w:p>
        </w:tc>
        <w:tc>
          <w:tcPr>
            <w:tcW w:w="2502" w:type="dxa"/>
          </w:tcPr>
          <w:p w14:paraId="391E571A" w14:textId="77777777" w:rsidR="0072769E" w:rsidRPr="00D363B8" w:rsidRDefault="0072769E" w:rsidP="0072769E">
            <w:pPr>
              <w:tabs>
                <w:tab w:val="left" w:pos="0"/>
              </w:tabs>
              <w:spacing w:line="360" w:lineRule="auto"/>
              <w:jc w:val="both"/>
              <w:rPr>
                <w:rFonts w:ascii="Arial" w:eastAsia="Calibri" w:hAnsi="Arial" w:cs="Arial"/>
                <w:sz w:val="24"/>
                <w:szCs w:val="24"/>
              </w:rPr>
            </w:pPr>
            <w:r w:rsidRPr="00D363B8">
              <w:rPr>
                <w:rFonts w:ascii="Arial" w:eastAsia="Calibri" w:hAnsi="Arial" w:cs="Arial"/>
                <w:sz w:val="24"/>
                <w:szCs w:val="24"/>
              </w:rPr>
              <w:t xml:space="preserve">ФИФ по ОЕИ </w:t>
            </w:r>
          </w:p>
          <w:p w14:paraId="5C004933" w14:textId="77777777" w:rsidR="00977AAB" w:rsidRPr="00895C58" w:rsidRDefault="0072769E" w:rsidP="0072769E">
            <w:pPr>
              <w:tabs>
                <w:tab w:val="left" w:pos="0"/>
              </w:tabs>
              <w:spacing w:line="360" w:lineRule="auto"/>
              <w:jc w:val="both"/>
              <w:rPr>
                <w:rFonts w:ascii="Arial" w:hAnsi="Arial" w:cs="Arial"/>
                <w:sz w:val="24"/>
                <w:szCs w:val="24"/>
              </w:rPr>
            </w:pPr>
            <w:r w:rsidRPr="00D363B8">
              <w:rPr>
                <w:rFonts w:ascii="Arial" w:eastAsia="Calibri" w:hAnsi="Arial" w:cs="Arial"/>
                <w:sz w:val="24"/>
                <w:szCs w:val="24"/>
              </w:rPr>
              <w:t xml:space="preserve">Рег. № </w:t>
            </w:r>
            <w:r w:rsidRPr="0072769E">
              <w:rPr>
                <w:rFonts w:ascii="Arial" w:hAnsi="Arial" w:cs="Arial"/>
                <w:bCs/>
                <w:sz w:val="24"/>
                <w:szCs w:val="24"/>
              </w:rPr>
              <w:t>42502-09</w:t>
            </w:r>
          </w:p>
        </w:tc>
        <w:tc>
          <w:tcPr>
            <w:tcW w:w="6804" w:type="dxa"/>
          </w:tcPr>
          <w:p w14:paraId="120511AE" w14:textId="77777777" w:rsidR="00977AAB" w:rsidRDefault="0072769E" w:rsidP="007A4D09">
            <w:pPr>
              <w:tabs>
                <w:tab w:val="left" w:pos="0"/>
              </w:tabs>
              <w:spacing w:line="360" w:lineRule="auto"/>
              <w:jc w:val="both"/>
              <w:rPr>
                <w:rFonts w:ascii="Circe" w:hAnsi="Circe"/>
                <w:color w:val="7030A0"/>
                <w:sz w:val="30"/>
                <w:szCs w:val="30"/>
              </w:rPr>
            </w:pPr>
            <w:r w:rsidRPr="002F60DA">
              <w:rPr>
                <w:rFonts w:ascii="Arial" w:eastAsia="Calibri" w:hAnsi="Arial" w:cs="Arial"/>
                <w:sz w:val="24"/>
                <w:szCs w:val="24"/>
              </w:rPr>
              <w:t xml:space="preserve">Федеральный информационный фонд по обеспечению единства измерений. </w:t>
            </w:r>
            <w:r w:rsidR="002104C8" w:rsidRPr="007A4D09">
              <w:rPr>
                <w:rFonts w:ascii="Arial" w:hAnsi="Arial" w:cs="Arial"/>
                <w:sz w:val="24"/>
                <w:szCs w:val="24"/>
                <w:shd w:val="clear" w:color="auto" w:fill="FFFFFF"/>
              </w:rPr>
              <w:t>Весы лабораторные электронные</w:t>
            </w:r>
            <w:r w:rsidR="009B15B0" w:rsidRPr="007A4D09">
              <w:rPr>
                <w:rFonts w:ascii="Arial" w:hAnsi="Arial" w:cs="Arial"/>
                <w:sz w:val="24"/>
                <w:szCs w:val="24"/>
                <w:shd w:val="clear" w:color="auto" w:fill="FFFFFF"/>
              </w:rPr>
              <w:t xml:space="preserve"> </w:t>
            </w:r>
            <w:r w:rsidR="002104C8" w:rsidRPr="007A4D09">
              <w:rPr>
                <w:rFonts w:ascii="Arial" w:hAnsi="Arial" w:cs="Arial"/>
                <w:sz w:val="24"/>
                <w:szCs w:val="24"/>
              </w:rPr>
              <w:t>MS (торговая марка Cubis)</w:t>
            </w:r>
            <w:r w:rsidR="009B15B0" w:rsidRPr="009B15B0">
              <w:rPr>
                <w:rFonts w:ascii="Circe" w:hAnsi="Circe"/>
                <w:color w:val="7030A0"/>
                <w:sz w:val="30"/>
                <w:szCs w:val="30"/>
              </w:rPr>
              <w:t xml:space="preserve"> </w:t>
            </w:r>
          </w:p>
          <w:p w14:paraId="6784061E" w14:textId="77777777" w:rsidR="00051A08" w:rsidRPr="0072769E" w:rsidRDefault="00051A08" w:rsidP="007A4D09">
            <w:pPr>
              <w:tabs>
                <w:tab w:val="left" w:pos="0"/>
              </w:tabs>
              <w:spacing w:line="360" w:lineRule="auto"/>
              <w:jc w:val="both"/>
              <w:rPr>
                <w:rFonts w:ascii="Arial" w:hAnsi="Arial" w:cs="Arial"/>
                <w:bCs/>
                <w:szCs w:val="24"/>
              </w:rPr>
            </w:pPr>
          </w:p>
        </w:tc>
      </w:tr>
    </w:tbl>
    <w:p w14:paraId="3F51932A" w14:textId="77777777" w:rsidR="00E70688" w:rsidRPr="005678E6" w:rsidRDefault="00E70688" w:rsidP="001A5853">
      <w:pPr>
        <w:pBdr>
          <w:top w:val="single" w:sz="4" w:space="1" w:color="auto"/>
        </w:pBdr>
        <w:spacing w:after="0" w:line="360" w:lineRule="auto"/>
        <w:jc w:val="both"/>
        <w:rPr>
          <w:rFonts w:ascii="Arial" w:eastAsia="Times New Roman" w:hAnsi="Arial" w:cs="Arial"/>
          <w:sz w:val="24"/>
          <w:szCs w:val="24"/>
          <w:lang w:eastAsia="ru-RU"/>
        </w:rPr>
      </w:pPr>
      <w:r w:rsidRPr="00000A25">
        <w:rPr>
          <w:rFonts w:ascii="Arial" w:eastAsia="Times New Roman" w:hAnsi="Arial" w:cs="Arial"/>
          <w:sz w:val="24"/>
          <w:szCs w:val="24"/>
          <w:lang w:eastAsia="ru-RU"/>
        </w:rPr>
        <w:lastRenderedPageBreak/>
        <w:t xml:space="preserve">УДК </w:t>
      </w:r>
      <w:r w:rsidR="00856209" w:rsidRPr="00856209">
        <w:rPr>
          <w:rFonts w:ascii="Arial" w:eastAsia="Times New Roman" w:hAnsi="Arial" w:cs="Arial"/>
          <w:sz w:val="24"/>
          <w:szCs w:val="24"/>
          <w:lang w:eastAsia="ru-RU"/>
        </w:rPr>
        <w:t>661.723.66:006.354</w:t>
      </w:r>
      <w:r w:rsidRPr="00000A25">
        <w:rPr>
          <w:rFonts w:ascii="Arial" w:eastAsia="Times New Roman" w:hAnsi="Arial" w:cs="Arial"/>
          <w:sz w:val="24"/>
          <w:szCs w:val="24"/>
          <w:lang w:eastAsia="ru-RU"/>
        </w:rPr>
        <w:t xml:space="preserve">                                                            </w:t>
      </w:r>
      <w:r w:rsidR="00C50C51" w:rsidRPr="00000A25">
        <w:rPr>
          <w:rFonts w:ascii="Arial" w:eastAsia="Times New Roman" w:hAnsi="Arial" w:cs="Arial"/>
          <w:sz w:val="24"/>
          <w:szCs w:val="24"/>
          <w:lang w:eastAsia="ru-RU"/>
        </w:rPr>
        <w:t xml:space="preserve">              </w:t>
      </w:r>
      <w:r w:rsidR="00856209">
        <w:rPr>
          <w:rFonts w:ascii="Arial" w:eastAsia="Times New Roman" w:hAnsi="Arial" w:cs="Arial"/>
          <w:sz w:val="24"/>
          <w:szCs w:val="24"/>
          <w:lang w:eastAsia="ru-RU"/>
        </w:rPr>
        <w:t xml:space="preserve"> </w:t>
      </w:r>
      <w:r w:rsidR="00CF3D35">
        <w:rPr>
          <w:rFonts w:ascii="Arial" w:eastAsia="Times New Roman" w:hAnsi="Arial" w:cs="Arial"/>
          <w:sz w:val="24"/>
          <w:szCs w:val="24"/>
          <w:lang w:eastAsia="ru-RU"/>
        </w:rPr>
        <w:t>М</w:t>
      </w:r>
      <w:r w:rsidRPr="00AD656D">
        <w:rPr>
          <w:rFonts w:ascii="Arial" w:eastAsia="Times New Roman" w:hAnsi="Arial" w:cs="Arial"/>
          <w:sz w:val="24"/>
          <w:szCs w:val="24"/>
          <w:lang w:eastAsia="ru-RU"/>
        </w:rPr>
        <w:t xml:space="preserve">КС </w:t>
      </w:r>
      <w:r w:rsidR="00966469">
        <w:rPr>
          <w:rFonts w:ascii="Arial" w:eastAsia="Times New Roman" w:hAnsi="Arial" w:cs="Arial"/>
          <w:sz w:val="24"/>
          <w:szCs w:val="24"/>
          <w:lang w:eastAsia="ru-RU"/>
        </w:rPr>
        <w:t>71.080.20</w:t>
      </w:r>
    </w:p>
    <w:p w14:paraId="37878FEB" w14:textId="77777777" w:rsidR="002E7B05" w:rsidRDefault="002E7B05" w:rsidP="001A5853">
      <w:pPr>
        <w:pBdr>
          <w:bottom w:val="single" w:sz="4" w:space="1" w:color="auto"/>
        </w:pBdr>
        <w:spacing w:after="0" w:line="360" w:lineRule="auto"/>
        <w:jc w:val="both"/>
        <w:rPr>
          <w:rFonts w:ascii="Arial" w:eastAsia="Times New Roman" w:hAnsi="Arial" w:cs="Arial"/>
          <w:sz w:val="24"/>
          <w:szCs w:val="24"/>
          <w:lang w:eastAsia="ru-RU"/>
        </w:rPr>
      </w:pPr>
    </w:p>
    <w:p w14:paraId="66A90628" w14:textId="77777777" w:rsidR="00E70688" w:rsidRPr="00FA45CB" w:rsidRDefault="009E2CBB" w:rsidP="001A5853">
      <w:pPr>
        <w:pBdr>
          <w:bottom w:val="single" w:sz="4" w:space="1" w:color="auto"/>
        </w:pBdr>
        <w:spacing w:after="0" w:line="360" w:lineRule="auto"/>
        <w:jc w:val="both"/>
        <w:rPr>
          <w:rFonts w:ascii="Arial" w:eastAsia="Times New Roman" w:hAnsi="Arial" w:cs="Arial"/>
          <w:sz w:val="24"/>
          <w:szCs w:val="24"/>
          <w:lang w:eastAsia="ru-RU"/>
        </w:rPr>
      </w:pPr>
      <w:r w:rsidRPr="00FA45CB">
        <w:rPr>
          <w:rFonts w:ascii="Arial" w:hAnsi="Arial" w:cs="Arial"/>
          <w:sz w:val="24"/>
          <w:szCs w:val="24"/>
        </w:rPr>
        <w:t>Ключевые слова: хладоны, галогенуглеводороды, дифторхлорбромметан, 1,1,2,2-тетрафтордибромэтан, углерод четыреххлористый</w:t>
      </w:r>
      <w:r w:rsidRPr="00387E86">
        <w:rPr>
          <w:rFonts w:ascii="Arial" w:hAnsi="Arial" w:cs="Arial"/>
          <w:sz w:val="24"/>
          <w:szCs w:val="24"/>
        </w:rPr>
        <w:t xml:space="preserve">, </w:t>
      </w:r>
      <w:r w:rsidR="005E68D1" w:rsidRPr="00387E86">
        <w:rPr>
          <w:rFonts w:ascii="Arial" w:hAnsi="Arial" w:cs="Arial"/>
          <w:sz w:val="24"/>
          <w:szCs w:val="24"/>
        </w:rPr>
        <w:t>хлороформ, тетрахлорэтилен,</w:t>
      </w:r>
      <w:r w:rsidR="005E68D1">
        <w:rPr>
          <w:rFonts w:ascii="Arial" w:hAnsi="Arial" w:cs="Arial"/>
          <w:color w:val="FF0000"/>
          <w:sz w:val="24"/>
          <w:szCs w:val="24"/>
        </w:rPr>
        <w:t xml:space="preserve"> </w:t>
      </w:r>
      <w:r w:rsidRPr="00FA45CB">
        <w:rPr>
          <w:rFonts w:ascii="Arial" w:hAnsi="Arial" w:cs="Arial"/>
          <w:sz w:val="24"/>
          <w:szCs w:val="24"/>
        </w:rPr>
        <w:t>хромато-масс-спектро</w:t>
      </w:r>
      <w:r w:rsidRPr="00FA45CB">
        <w:rPr>
          <w:rFonts w:ascii="Arial" w:hAnsi="Arial" w:cs="Arial"/>
          <w:sz w:val="24"/>
          <w:szCs w:val="24"/>
        </w:rPr>
        <w:softHyphen/>
        <w:t>метрия, газовая хроматография, масс-спектр, время удерживания</w:t>
      </w:r>
    </w:p>
    <w:p w14:paraId="7D5E19EC" w14:textId="77777777" w:rsidR="00E70688" w:rsidRPr="00112587" w:rsidRDefault="00E70688" w:rsidP="00BD102B">
      <w:pPr>
        <w:pStyle w:val="af8"/>
        <w:spacing w:before="0" w:beforeAutospacing="0" w:after="0" w:afterAutospacing="0" w:line="360" w:lineRule="auto"/>
        <w:jc w:val="both"/>
        <w:rPr>
          <w:rFonts w:cs="Arial"/>
        </w:rPr>
      </w:pPr>
    </w:p>
    <w:p w14:paraId="1E157A6F" w14:textId="77777777" w:rsidR="00E70688" w:rsidRPr="00CD5E44" w:rsidRDefault="00E70688" w:rsidP="00BD102B">
      <w:pPr>
        <w:pStyle w:val="aff4"/>
        <w:spacing w:line="360" w:lineRule="auto"/>
        <w:ind w:firstLine="720"/>
        <w:jc w:val="both"/>
        <w:rPr>
          <w:rFonts w:ascii="Arial" w:hAnsi="Arial" w:cs="Arial"/>
          <w:szCs w:val="24"/>
        </w:rPr>
      </w:pPr>
    </w:p>
    <w:p w14:paraId="3906A601" w14:textId="77777777" w:rsidR="00E15DB1" w:rsidRDefault="00E15DB1" w:rsidP="00E15DB1">
      <w:pPr>
        <w:pStyle w:val="aff4"/>
        <w:spacing w:line="360" w:lineRule="auto"/>
        <w:ind w:firstLine="720"/>
        <w:jc w:val="both"/>
        <w:rPr>
          <w:rFonts w:ascii="Arial" w:hAnsi="Arial" w:cs="Arial"/>
          <w:szCs w:val="24"/>
        </w:rPr>
      </w:pPr>
    </w:p>
    <w:p w14:paraId="4F1B383F" w14:textId="77777777" w:rsidR="009A0312" w:rsidRPr="00D04C5B" w:rsidRDefault="009A0312" w:rsidP="00E15DB1">
      <w:pPr>
        <w:pStyle w:val="aff4"/>
        <w:spacing w:line="360" w:lineRule="auto"/>
        <w:ind w:firstLine="720"/>
        <w:jc w:val="both"/>
        <w:rPr>
          <w:rFonts w:ascii="Arial" w:hAnsi="Arial" w:cs="Arial"/>
          <w:szCs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9"/>
        <w:gridCol w:w="1936"/>
        <w:gridCol w:w="2302"/>
      </w:tblGrid>
      <w:tr w:rsidR="00A74B87" w:rsidRPr="00EC481E" w14:paraId="474BFE11" w14:textId="77777777" w:rsidTr="00BB3239">
        <w:tc>
          <w:tcPr>
            <w:tcW w:w="5495" w:type="dxa"/>
            <w:vAlign w:val="bottom"/>
          </w:tcPr>
          <w:p w14:paraId="6249B874" w14:textId="77777777" w:rsidR="00A74B87" w:rsidRDefault="00A74B87" w:rsidP="00D37AD0">
            <w:pPr>
              <w:ind w:right="-81"/>
              <w:rPr>
                <w:rFonts w:ascii="Arial" w:hAnsi="Arial" w:cs="Arial"/>
                <w:sz w:val="24"/>
                <w:szCs w:val="24"/>
              </w:rPr>
            </w:pPr>
            <w:r>
              <w:rPr>
                <w:rFonts w:ascii="Arial" w:hAnsi="Arial" w:cs="Arial"/>
                <w:sz w:val="24"/>
                <w:szCs w:val="24"/>
              </w:rPr>
              <w:t xml:space="preserve">Руководитель </w:t>
            </w:r>
            <w:r w:rsidR="006A3A92">
              <w:rPr>
                <w:rFonts w:ascii="Arial" w:hAnsi="Arial" w:cs="Arial"/>
                <w:sz w:val="24"/>
                <w:szCs w:val="24"/>
              </w:rPr>
              <w:t>организации-</w:t>
            </w:r>
            <w:r>
              <w:rPr>
                <w:rFonts w:ascii="Arial" w:hAnsi="Arial" w:cs="Arial"/>
                <w:sz w:val="24"/>
                <w:szCs w:val="24"/>
              </w:rPr>
              <w:t>разработ</w:t>
            </w:r>
            <w:r w:rsidR="006A3A92">
              <w:rPr>
                <w:rFonts w:ascii="Arial" w:hAnsi="Arial" w:cs="Arial"/>
                <w:sz w:val="24"/>
                <w:szCs w:val="24"/>
              </w:rPr>
              <w:t>чика</w:t>
            </w:r>
            <w:r>
              <w:rPr>
                <w:rFonts w:ascii="Arial" w:hAnsi="Arial" w:cs="Arial"/>
                <w:sz w:val="24"/>
                <w:szCs w:val="24"/>
              </w:rPr>
              <w:t>:</w:t>
            </w:r>
          </w:p>
          <w:p w14:paraId="413625BD" w14:textId="77777777" w:rsidR="00DE6F8D" w:rsidRDefault="00CA7F51" w:rsidP="00CA7F51">
            <w:pPr>
              <w:pStyle w:val="aff6"/>
              <w:jc w:val="left"/>
            </w:pPr>
            <w:r>
              <w:t xml:space="preserve">Начальник ИЛ «МХП» </w:t>
            </w:r>
          </w:p>
          <w:p w14:paraId="55529734" w14:textId="77777777" w:rsidR="00A74B87" w:rsidRPr="00DE6F8D" w:rsidRDefault="00DE6F8D" w:rsidP="00DE6F8D">
            <w:pPr>
              <w:pStyle w:val="aff6"/>
              <w:jc w:val="left"/>
            </w:pPr>
            <w:r>
              <w:t xml:space="preserve">АО </w:t>
            </w:r>
            <w:r w:rsidR="00CA7F51" w:rsidRPr="00CA7F51">
              <w:rPr>
                <w:rFonts w:cs="Arial"/>
                <w:szCs w:val="24"/>
              </w:rPr>
              <w:t>«РНЦ «Прикладная химия (ГИПХ)»</w:t>
            </w:r>
          </w:p>
        </w:tc>
        <w:tc>
          <w:tcPr>
            <w:tcW w:w="1984" w:type="dxa"/>
            <w:vAlign w:val="center"/>
          </w:tcPr>
          <w:p w14:paraId="5C7F9409" w14:textId="77777777" w:rsidR="00A74B87" w:rsidRPr="00EC481E" w:rsidRDefault="00A74B87" w:rsidP="00D37AD0">
            <w:pPr>
              <w:ind w:right="-81"/>
              <w:jc w:val="center"/>
              <w:rPr>
                <w:rFonts w:ascii="Arial" w:hAnsi="Arial" w:cs="Arial"/>
              </w:rPr>
            </w:pPr>
          </w:p>
        </w:tc>
        <w:tc>
          <w:tcPr>
            <w:tcW w:w="2323" w:type="dxa"/>
            <w:vAlign w:val="bottom"/>
          </w:tcPr>
          <w:p w14:paraId="255EF78F" w14:textId="77777777" w:rsidR="00A74B87" w:rsidRPr="00CA7F51" w:rsidRDefault="00CA7F51" w:rsidP="00CA7F51">
            <w:pPr>
              <w:pStyle w:val="aff6"/>
              <w:jc w:val="left"/>
            </w:pPr>
            <w:r>
              <w:t>М.Д. Рейнгеверц</w:t>
            </w:r>
          </w:p>
        </w:tc>
      </w:tr>
      <w:tr w:rsidR="00A74B87" w:rsidRPr="00EC481E" w14:paraId="6E300FB0" w14:textId="77777777" w:rsidTr="00BB3239">
        <w:trPr>
          <w:trHeight w:val="562"/>
        </w:trPr>
        <w:tc>
          <w:tcPr>
            <w:tcW w:w="5495" w:type="dxa"/>
          </w:tcPr>
          <w:p w14:paraId="495EB934" w14:textId="77777777" w:rsidR="00A74B87" w:rsidRDefault="00A74B87" w:rsidP="00D37AD0">
            <w:pPr>
              <w:ind w:right="-81"/>
              <w:rPr>
                <w:rFonts w:ascii="Arial" w:hAnsi="Arial" w:cs="Arial"/>
                <w:sz w:val="24"/>
                <w:szCs w:val="24"/>
              </w:rPr>
            </w:pPr>
          </w:p>
          <w:p w14:paraId="51F3D05D" w14:textId="77777777" w:rsidR="00A74B87" w:rsidRDefault="00A74B87" w:rsidP="00D37AD0">
            <w:pPr>
              <w:ind w:right="-81"/>
              <w:rPr>
                <w:rFonts w:ascii="Arial" w:hAnsi="Arial" w:cs="Arial"/>
                <w:sz w:val="24"/>
                <w:szCs w:val="24"/>
              </w:rPr>
            </w:pPr>
          </w:p>
          <w:p w14:paraId="118D5CC6" w14:textId="77777777" w:rsidR="00A74B87" w:rsidRDefault="00A74B87" w:rsidP="00D37AD0">
            <w:pPr>
              <w:ind w:right="-81"/>
              <w:rPr>
                <w:rFonts w:ascii="Arial" w:hAnsi="Arial" w:cs="Arial"/>
                <w:sz w:val="24"/>
                <w:szCs w:val="24"/>
              </w:rPr>
            </w:pPr>
          </w:p>
          <w:p w14:paraId="772CDB5D" w14:textId="77777777" w:rsidR="00A74B87" w:rsidRPr="00EC481E" w:rsidRDefault="00A74B87" w:rsidP="00D37AD0">
            <w:pPr>
              <w:ind w:right="-81"/>
              <w:rPr>
                <w:rFonts w:ascii="Arial" w:hAnsi="Arial" w:cs="Arial"/>
                <w:sz w:val="24"/>
                <w:szCs w:val="24"/>
              </w:rPr>
            </w:pPr>
          </w:p>
        </w:tc>
        <w:tc>
          <w:tcPr>
            <w:tcW w:w="1984" w:type="dxa"/>
          </w:tcPr>
          <w:p w14:paraId="0EE86AE9" w14:textId="77777777" w:rsidR="00A74B87" w:rsidRPr="00EC481E" w:rsidRDefault="00A74B87" w:rsidP="00D37AD0">
            <w:pPr>
              <w:ind w:right="-81"/>
              <w:rPr>
                <w:rFonts w:ascii="Arial" w:hAnsi="Arial" w:cs="Arial"/>
                <w:sz w:val="24"/>
                <w:szCs w:val="24"/>
              </w:rPr>
            </w:pPr>
          </w:p>
        </w:tc>
        <w:tc>
          <w:tcPr>
            <w:tcW w:w="2323" w:type="dxa"/>
            <w:vAlign w:val="bottom"/>
          </w:tcPr>
          <w:p w14:paraId="055A2452" w14:textId="77777777" w:rsidR="00A74B87" w:rsidRPr="00EC481E" w:rsidRDefault="00A74B87" w:rsidP="00D37AD0">
            <w:pPr>
              <w:ind w:right="-81"/>
              <w:rPr>
                <w:rFonts w:ascii="Arial" w:hAnsi="Arial" w:cs="Arial"/>
                <w:sz w:val="24"/>
                <w:szCs w:val="24"/>
                <w:u w:val="single"/>
              </w:rPr>
            </w:pPr>
          </w:p>
        </w:tc>
      </w:tr>
      <w:tr w:rsidR="00A74B87" w:rsidRPr="000C27A0" w14:paraId="14F4F355" w14:textId="77777777" w:rsidTr="00BB3239">
        <w:tc>
          <w:tcPr>
            <w:tcW w:w="5495" w:type="dxa"/>
          </w:tcPr>
          <w:p w14:paraId="44D6D217" w14:textId="77777777" w:rsidR="00453912" w:rsidRPr="00017539" w:rsidRDefault="00453912" w:rsidP="00453912">
            <w:pPr>
              <w:ind w:right="-81"/>
              <w:rPr>
                <w:rFonts w:ascii="Arial" w:hAnsi="Arial" w:cs="Arial"/>
                <w:sz w:val="24"/>
                <w:szCs w:val="24"/>
              </w:rPr>
            </w:pPr>
            <w:r w:rsidRPr="00017539">
              <w:rPr>
                <w:rFonts w:ascii="Arial" w:hAnsi="Arial" w:cs="Arial"/>
                <w:sz w:val="24"/>
                <w:szCs w:val="24"/>
              </w:rPr>
              <w:t>Руководитель разработки:</w:t>
            </w:r>
          </w:p>
          <w:p w14:paraId="00469FA4" w14:textId="77777777" w:rsidR="00A74B87" w:rsidRPr="00EC481E" w:rsidRDefault="00453912" w:rsidP="00453912">
            <w:pPr>
              <w:ind w:right="-81"/>
              <w:rPr>
                <w:rFonts w:ascii="Arial" w:hAnsi="Arial" w:cs="Arial"/>
                <w:sz w:val="24"/>
                <w:szCs w:val="24"/>
              </w:rPr>
            </w:pPr>
            <w:r>
              <w:rPr>
                <w:rFonts w:ascii="Arial" w:hAnsi="Arial" w:cs="Arial"/>
                <w:sz w:val="24"/>
                <w:szCs w:val="24"/>
              </w:rPr>
              <w:t>Председатель ТК 060 «Химия»</w:t>
            </w:r>
          </w:p>
        </w:tc>
        <w:tc>
          <w:tcPr>
            <w:tcW w:w="1984" w:type="dxa"/>
            <w:vAlign w:val="center"/>
          </w:tcPr>
          <w:p w14:paraId="3066FD8B" w14:textId="77777777" w:rsidR="00A74B87" w:rsidRPr="00EC481E" w:rsidRDefault="00A74B87" w:rsidP="00D37AD0">
            <w:pPr>
              <w:ind w:right="-81"/>
              <w:jc w:val="center"/>
              <w:rPr>
                <w:rFonts w:ascii="Arial" w:hAnsi="Arial" w:cs="Arial"/>
              </w:rPr>
            </w:pPr>
          </w:p>
        </w:tc>
        <w:tc>
          <w:tcPr>
            <w:tcW w:w="2323" w:type="dxa"/>
          </w:tcPr>
          <w:p w14:paraId="7A19825A" w14:textId="77777777" w:rsidR="00453912" w:rsidRDefault="00453912" w:rsidP="00D37AD0">
            <w:pPr>
              <w:ind w:right="-81"/>
              <w:rPr>
                <w:rFonts w:ascii="Arial" w:hAnsi="Arial" w:cs="Arial"/>
                <w:sz w:val="24"/>
                <w:szCs w:val="24"/>
              </w:rPr>
            </w:pPr>
          </w:p>
          <w:p w14:paraId="3FAAC283" w14:textId="77777777" w:rsidR="00A74B87" w:rsidRPr="00FF44CA" w:rsidRDefault="00453912" w:rsidP="00D37AD0">
            <w:pPr>
              <w:ind w:right="-81"/>
              <w:rPr>
                <w:rFonts w:ascii="Arial" w:hAnsi="Arial" w:cs="Arial"/>
                <w:sz w:val="24"/>
                <w:szCs w:val="24"/>
              </w:rPr>
            </w:pPr>
            <w:r>
              <w:rPr>
                <w:rFonts w:ascii="Arial" w:hAnsi="Arial" w:cs="Arial"/>
                <w:sz w:val="24"/>
                <w:szCs w:val="24"/>
              </w:rPr>
              <w:t>А.Г. Чистяков</w:t>
            </w:r>
          </w:p>
        </w:tc>
      </w:tr>
      <w:tr w:rsidR="00A74B87" w:rsidRPr="000C27A0" w14:paraId="490E57A8" w14:textId="77777777" w:rsidTr="00BB3239">
        <w:tc>
          <w:tcPr>
            <w:tcW w:w="5495" w:type="dxa"/>
          </w:tcPr>
          <w:p w14:paraId="1427D242" w14:textId="77777777" w:rsidR="00A74B87" w:rsidRDefault="00A74B87" w:rsidP="00D37AD0">
            <w:pPr>
              <w:ind w:right="-81"/>
              <w:rPr>
                <w:rFonts w:ascii="Arial" w:hAnsi="Arial" w:cs="Arial"/>
                <w:sz w:val="24"/>
                <w:szCs w:val="24"/>
              </w:rPr>
            </w:pPr>
          </w:p>
          <w:p w14:paraId="56B9E14D" w14:textId="77777777" w:rsidR="00A74B87" w:rsidRDefault="00A74B87" w:rsidP="00D37AD0">
            <w:pPr>
              <w:ind w:right="-81"/>
              <w:rPr>
                <w:rFonts w:ascii="Arial" w:hAnsi="Arial" w:cs="Arial"/>
                <w:sz w:val="24"/>
                <w:szCs w:val="24"/>
              </w:rPr>
            </w:pPr>
          </w:p>
          <w:p w14:paraId="34053112" w14:textId="77777777" w:rsidR="00A74B87" w:rsidRDefault="00A74B87" w:rsidP="00D37AD0">
            <w:pPr>
              <w:ind w:right="-81"/>
              <w:rPr>
                <w:rFonts w:ascii="Arial" w:hAnsi="Arial" w:cs="Arial"/>
                <w:sz w:val="24"/>
                <w:szCs w:val="24"/>
              </w:rPr>
            </w:pPr>
          </w:p>
          <w:p w14:paraId="4638612C" w14:textId="77777777" w:rsidR="00A74B87" w:rsidRDefault="00A74B87" w:rsidP="00D37AD0">
            <w:pPr>
              <w:ind w:right="-81"/>
              <w:rPr>
                <w:rFonts w:ascii="Arial" w:hAnsi="Arial" w:cs="Arial"/>
                <w:sz w:val="24"/>
                <w:szCs w:val="24"/>
              </w:rPr>
            </w:pPr>
          </w:p>
        </w:tc>
        <w:tc>
          <w:tcPr>
            <w:tcW w:w="1984" w:type="dxa"/>
            <w:vAlign w:val="center"/>
          </w:tcPr>
          <w:p w14:paraId="7BF4A275" w14:textId="77777777" w:rsidR="00A74B87" w:rsidRPr="00EC481E" w:rsidRDefault="00A74B87" w:rsidP="00D37AD0">
            <w:pPr>
              <w:ind w:right="-81"/>
              <w:jc w:val="center"/>
              <w:rPr>
                <w:rFonts w:ascii="Arial" w:hAnsi="Arial" w:cs="Arial"/>
              </w:rPr>
            </w:pPr>
          </w:p>
        </w:tc>
        <w:tc>
          <w:tcPr>
            <w:tcW w:w="2323" w:type="dxa"/>
          </w:tcPr>
          <w:p w14:paraId="73095BA9" w14:textId="77777777" w:rsidR="00A74B87" w:rsidRDefault="00A74B87" w:rsidP="00D37AD0">
            <w:pPr>
              <w:ind w:right="-81"/>
              <w:rPr>
                <w:rFonts w:ascii="Arial" w:hAnsi="Arial" w:cs="Arial"/>
                <w:sz w:val="24"/>
                <w:szCs w:val="24"/>
                <w:u w:val="single"/>
              </w:rPr>
            </w:pPr>
          </w:p>
        </w:tc>
      </w:tr>
      <w:tr w:rsidR="00453912" w:rsidRPr="000C27A0" w14:paraId="417AA4A9" w14:textId="77777777" w:rsidTr="00BB3239">
        <w:tc>
          <w:tcPr>
            <w:tcW w:w="5495" w:type="dxa"/>
          </w:tcPr>
          <w:p w14:paraId="4645AC36" w14:textId="77777777" w:rsidR="00453912" w:rsidRPr="000F0014" w:rsidRDefault="00453912" w:rsidP="00453912">
            <w:pPr>
              <w:ind w:right="-81"/>
              <w:rPr>
                <w:rFonts w:ascii="Arial" w:hAnsi="Arial" w:cs="Arial"/>
                <w:sz w:val="24"/>
                <w:szCs w:val="24"/>
              </w:rPr>
            </w:pPr>
            <w:r>
              <w:rPr>
                <w:rFonts w:ascii="Arial" w:hAnsi="Arial" w:cs="Arial"/>
                <w:sz w:val="24"/>
                <w:szCs w:val="24"/>
              </w:rPr>
              <w:t>Исполнитель:</w:t>
            </w:r>
          </w:p>
          <w:p w14:paraId="79EC67D5" w14:textId="77777777" w:rsidR="00AF235B" w:rsidRDefault="0023164E" w:rsidP="00453912">
            <w:pPr>
              <w:ind w:right="-81"/>
              <w:rPr>
                <w:rFonts w:ascii="Arial" w:hAnsi="Arial" w:cs="Arial"/>
                <w:sz w:val="24"/>
                <w:szCs w:val="24"/>
              </w:rPr>
            </w:pPr>
            <w:r>
              <w:rPr>
                <w:rFonts w:ascii="Arial" w:hAnsi="Arial" w:cs="Arial"/>
                <w:sz w:val="24"/>
                <w:szCs w:val="24"/>
              </w:rPr>
              <w:t xml:space="preserve">Ответственный секретарь </w:t>
            </w:r>
          </w:p>
          <w:p w14:paraId="7D585CDF" w14:textId="77777777" w:rsidR="00453912" w:rsidRPr="00EC481E" w:rsidRDefault="00453912" w:rsidP="00453912">
            <w:pPr>
              <w:ind w:right="-81"/>
              <w:rPr>
                <w:rFonts w:ascii="Arial" w:hAnsi="Arial" w:cs="Arial"/>
                <w:sz w:val="24"/>
                <w:szCs w:val="24"/>
              </w:rPr>
            </w:pPr>
            <w:r>
              <w:rPr>
                <w:rFonts w:ascii="Arial" w:hAnsi="Arial" w:cs="Arial"/>
                <w:sz w:val="24"/>
                <w:szCs w:val="24"/>
              </w:rPr>
              <w:t>ТК 060 «Химия»</w:t>
            </w:r>
          </w:p>
        </w:tc>
        <w:tc>
          <w:tcPr>
            <w:tcW w:w="1984" w:type="dxa"/>
            <w:vAlign w:val="center"/>
          </w:tcPr>
          <w:p w14:paraId="41EFD903" w14:textId="77777777" w:rsidR="00453912" w:rsidRPr="00EC481E" w:rsidRDefault="00453912" w:rsidP="00453912">
            <w:pPr>
              <w:ind w:right="-81"/>
              <w:jc w:val="center"/>
              <w:rPr>
                <w:rFonts w:ascii="Arial" w:hAnsi="Arial" w:cs="Arial"/>
              </w:rPr>
            </w:pPr>
          </w:p>
        </w:tc>
        <w:tc>
          <w:tcPr>
            <w:tcW w:w="2323" w:type="dxa"/>
          </w:tcPr>
          <w:p w14:paraId="296527A0" w14:textId="77777777" w:rsidR="00453912" w:rsidRDefault="00453912" w:rsidP="00453912">
            <w:pPr>
              <w:ind w:right="-81"/>
              <w:rPr>
                <w:rFonts w:ascii="Arial" w:hAnsi="Arial" w:cs="Arial"/>
                <w:sz w:val="24"/>
                <w:szCs w:val="24"/>
                <w:u w:val="single"/>
              </w:rPr>
            </w:pPr>
          </w:p>
          <w:p w14:paraId="28ADEF4E" w14:textId="77777777" w:rsidR="00AF235B" w:rsidRDefault="00AF235B" w:rsidP="00453912">
            <w:pPr>
              <w:ind w:right="-81"/>
              <w:rPr>
                <w:rFonts w:ascii="Arial" w:hAnsi="Arial" w:cs="Arial"/>
                <w:sz w:val="24"/>
                <w:szCs w:val="24"/>
              </w:rPr>
            </w:pPr>
          </w:p>
          <w:p w14:paraId="33C2566F" w14:textId="77777777" w:rsidR="00453912" w:rsidRPr="00FF44CA" w:rsidRDefault="00453912" w:rsidP="00453912">
            <w:pPr>
              <w:ind w:right="-81"/>
              <w:rPr>
                <w:rFonts w:ascii="Arial" w:hAnsi="Arial" w:cs="Arial"/>
                <w:sz w:val="24"/>
                <w:szCs w:val="24"/>
              </w:rPr>
            </w:pPr>
            <w:r w:rsidRPr="00FF44CA">
              <w:rPr>
                <w:rFonts w:ascii="Arial" w:hAnsi="Arial" w:cs="Arial"/>
                <w:sz w:val="24"/>
                <w:szCs w:val="24"/>
              </w:rPr>
              <w:t>Е.В. Силитрина</w:t>
            </w:r>
          </w:p>
        </w:tc>
      </w:tr>
      <w:tr w:rsidR="00453912" w:rsidRPr="000C27A0" w14:paraId="525BBE29" w14:textId="77777777" w:rsidTr="00BB3239">
        <w:tc>
          <w:tcPr>
            <w:tcW w:w="5495" w:type="dxa"/>
            <w:vAlign w:val="bottom"/>
          </w:tcPr>
          <w:p w14:paraId="190BB40D" w14:textId="77777777" w:rsidR="00453912" w:rsidRPr="006C6501" w:rsidRDefault="00453912" w:rsidP="00453912">
            <w:pPr>
              <w:pStyle w:val="aff6"/>
            </w:pPr>
          </w:p>
        </w:tc>
        <w:tc>
          <w:tcPr>
            <w:tcW w:w="1984" w:type="dxa"/>
          </w:tcPr>
          <w:p w14:paraId="7107033A" w14:textId="77777777" w:rsidR="00453912" w:rsidRPr="001262D1" w:rsidRDefault="00453912" w:rsidP="00453912">
            <w:pPr>
              <w:pStyle w:val="aff6"/>
              <w:rPr>
                <w:sz w:val="14"/>
                <w:szCs w:val="14"/>
              </w:rPr>
            </w:pPr>
          </w:p>
        </w:tc>
        <w:tc>
          <w:tcPr>
            <w:tcW w:w="2323" w:type="dxa"/>
            <w:vAlign w:val="bottom"/>
          </w:tcPr>
          <w:p w14:paraId="3513C43A" w14:textId="77777777" w:rsidR="00453912" w:rsidRPr="006C6501" w:rsidRDefault="00453912" w:rsidP="00453912">
            <w:pPr>
              <w:pStyle w:val="aff6"/>
            </w:pPr>
          </w:p>
        </w:tc>
      </w:tr>
    </w:tbl>
    <w:p w14:paraId="249B039D" w14:textId="77777777" w:rsidR="00E70688" w:rsidRPr="00A43F12" w:rsidRDefault="00E70688" w:rsidP="00BD102B">
      <w:pPr>
        <w:tabs>
          <w:tab w:val="left" w:pos="5420"/>
        </w:tabs>
        <w:spacing w:line="360" w:lineRule="auto"/>
        <w:rPr>
          <w:rFonts w:ascii="Arial" w:hAnsi="Arial" w:cs="Arial"/>
          <w:sz w:val="24"/>
          <w:szCs w:val="24"/>
        </w:rPr>
      </w:pPr>
    </w:p>
    <w:sectPr w:rsidR="00E70688" w:rsidRPr="00A43F12" w:rsidSect="005B0802">
      <w:headerReference w:type="first" r:id="rId19"/>
      <w:footerReference w:type="first" r:id="rId20"/>
      <w:footnotePr>
        <w:numRestart w:val="eachPage"/>
      </w:footnotePr>
      <w:type w:val="continuous"/>
      <w:pgSz w:w="11906" w:h="16838"/>
      <w:pgMar w:top="1134"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144F3" w14:textId="77777777" w:rsidR="00AF780E" w:rsidRDefault="00AF780E" w:rsidP="00E164C3">
      <w:pPr>
        <w:spacing w:after="0" w:line="240" w:lineRule="auto"/>
      </w:pPr>
      <w:r>
        <w:separator/>
      </w:r>
    </w:p>
  </w:endnote>
  <w:endnote w:type="continuationSeparator" w:id="0">
    <w:p w14:paraId="2FED53F4" w14:textId="77777777" w:rsidR="00AF780E" w:rsidRDefault="00AF780E" w:rsidP="00E16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irce">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961344"/>
      <w:docPartObj>
        <w:docPartGallery w:val="Page Numbers (Bottom of Page)"/>
        <w:docPartUnique/>
      </w:docPartObj>
    </w:sdtPr>
    <w:sdtEndPr>
      <w:rPr>
        <w:rFonts w:ascii="Arial" w:hAnsi="Arial" w:cs="Arial"/>
      </w:rPr>
    </w:sdtEndPr>
    <w:sdtContent>
      <w:p w14:paraId="74F5E6AC" w14:textId="77777777" w:rsidR="005E68D1" w:rsidRPr="00284FF4" w:rsidRDefault="00743343">
        <w:pPr>
          <w:pStyle w:val="afe"/>
          <w:rPr>
            <w:rFonts w:ascii="Arial" w:hAnsi="Arial" w:cs="Arial"/>
          </w:rPr>
        </w:pPr>
        <w:r w:rsidRPr="00FC1500">
          <w:rPr>
            <w:rFonts w:ascii="Arial" w:hAnsi="Arial" w:cs="Arial"/>
            <w:sz w:val="22"/>
          </w:rPr>
          <w:fldChar w:fldCharType="begin"/>
        </w:r>
        <w:r w:rsidR="005E68D1" w:rsidRPr="00FC1500">
          <w:rPr>
            <w:rFonts w:ascii="Arial" w:hAnsi="Arial" w:cs="Arial"/>
            <w:sz w:val="22"/>
          </w:rPr>
          <w:instrText>PAGE   \* MERGEFORMAT</w:instrText>
        </w:r>
        <w:r w:rsidRPr="00FC1500">
          <w:rPr>
            <w:rFonts w:ascii="Arial" w:hAnsi="Arial" w:cs="Arial"/>
            <w:sz w:val="22"/>
          </w:rPr>
          <w:fldChar w:fldCharType="separate"/>
        </w:r>
        <w:r w:rsidR="00B8270A">
          <w:rPr>
            <w:rFonts w:ascii="Arial" w:hAnsi="Arial" w:cs="Arial"/>
            <w:noProof/>
            <w:sz w:val="22"/>
          </w:rPr>
          <w:t>4</w:t>
        </w:r>
        <w:r w:rsidRPr="00FC1500">
          <w:rPr>
            <w:rFonts w:ascii="Arial" w:hAnsi="Arial" w:cs="Arial"/>
            <w:sz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535124"/>
      <w:docPartObj>
        <w:docPartGallery w:val="Page Numbers (Bottom of Page)"/>
        <w:docPartUnique/>
      </w:docPartObj>
    </w:sdtPr>
    <w:sdtEndPr>
      <w:rPr>
        <w:rFonts w:ascii="Arial" w:hAnsi="Arial" w:cs="Arial"/>
      </w:rPr>
    </w:sdtEndPr>
    <w:sdtContent>
      <w:p w14:paraId="335E373D" w14:textId="77777777" w:rsidR="005E68D1" w:rsidRPr="00284FF4" w:rsidRDefault="00743343" w:rsidP="00284FF4">
        <w:pPr>
          <w:pStyle w:val="afe"/>
          <w:jc w:val="right"/>
          <w:rPr>
            <w:rFonts w:ascii="Arial" w:hAnsi="Arial" w:cs="Arial"/>
            <w:lang w:val="en-US"/>
          </w:rPr>
        </w:pPr>
        <w:r w:rsidRPr="00FC1500">
          <w:rPr>
            <w:rFonts w:ascii="Arial" w:hAnsi="Arial" w:cs="Arial"/>
            <w:sz w:val="22"/>
          </w:rPr>
          <w:fldChar w:fldCharType="begin"/>
        </w:r>
        <w:r w:rsidR="005E68D1" w:rsidRPr="00FC1500">
          <w:rPr>
            <w:rFonts w:ascii="Arial" w:hAnsi="Arial" w:cs="Arial"/>
            <w:sz w:val="22"/>
            <w:lang w:val="en-US"/>
          </w:rPr>
          <w:instrText>PAGE   \* MERGEFORMAT</w:instrText>
        </w:r>
        <w:r w:rsidRPr="00FC1500">
          <w:rPr>
            <w:rFonts w:ascii="Arial" w:hAnsi="Arial" w:cs="Arial"/>
            <w:sz w:val="22"/>
          </w:rPr>
          <w:fldChar w:fldCharType="separate"/>
        </w:r>
        <w:r w:rsidR="00B8270A">
          <w:rPr>
            <w:rFonts w:ascii="Arial" w:hAnsi="Arial" w:cs="Arial"/>
            <w:noProof/>
            <w:sz w:val="22"/>
            <w:lang w:val="en-US"/>
          </w:rPr>
          <w:t>3</w:t>
        </w:r>
        <w:r w:rsidRPr="00FC1500">
          <w:rPr>
            <w:rFonts w:ascii="Arial" w:hAnsi="Arial" w:cs="Arial"/>
            <w:sz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60A7F" w14:textId="77777777" w:rsidR="005E68D1" w:rsidRDefault="005E68D1">
    <w:pPr>
      <w:pStyle w:val="afe"/>
    </w:pPr>
  </w:p>
  <w:p w14:paraId="773D7A28" w14:textId="77777777" w:rsidR="005E68D1" w:rsidRDefault="005E68D1">
    <w:pPr>
      <w:pStyle w:val="af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8ECC" w14:textId="77777777" w:rsidR="005E68D1" w:rsidRPr="00971185" w:rsidRDefault="005E68D1" w:rsidP="00971185">
    <w:pPr>
      <w:pStyle w:val="afe"/>
      <w:jc w:val="right"/>
      <w:rPr>
        <w:rFonts w:ascii="Arial" w:hAnsi="Arial" w:cs="Arial"/>
        <w:bCs/>
        <w:sz w:val="22"/>
      </w:rPr>
    </w:pPr>
    <w:r w:rsidRPr="00971185">
      <w:rPr>
        <w:rFonts w:ascii="Arial" w:hAnsi="Arial" w:cs="Arial"/>
        <w:bCs/>
        <w:sz w:val="2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41E76" w14:textId="77777777" w:rsidR="00AF780E" w:rsidRDefault="00AF780E" w:rsidP="00E164C3">
      <w:pPr>
        <w:spacing w:after="0" w:line="240" w:lineRule="auto"/>
      </w:pPr>
      <w:r>
        <w:separator/>
      </w:r>
    </w:p>
  </w:footnote>
  <w:footnote w:type="continuationSeparator" w:id="0">
    <w:p w14:paraId="52219577" w14:textId="77777777" w:rsidR="00AF780E" w:rsidRDefault="00AF780E" w:rsidP="00E164C3">
      <w:pPr>
        <w:spacing w:after="0" w:line="240" w:lineRule="auto"/>
      </w:pPr>
      <w:r>
        <w:continuationSeparator/>
      </w:r>
    </w:p>
  </w:footnote>
  <w:footnote w:id="1">
    <w:p w14:paraId="30584064" w14:textId="77777777" w:rsidR="005E68D1" w:rsidRPr="00B8270A" w:rsidRDefault="005E68D1" w:rsidP="007B3B67">
      <w:pPr>
        <w:pStyle w:val="a9"/>
        <w:jc w:val="both"/>
        <w:rPr>
          <w:rFonts w:ascii="Arial" w:hAnsi="Arial" w:cs="Arial"/>
          <w:szCs w:val="22"/>
        </w:rPr>
      </w:pPr>
      <w:r w:rsidRPr="00B8270A">
        <w:rPr>
          <w:rStyle w:val="ab"/>
          <w:szCs w:val="22"/>
        </w:rPr>
        <w:footnoteRef/>
      </w:r>
      <w:r w:rsidRPr="00B8270A">
        <w:rPr>
          <w:szCs w:val="22"/>
          <w:vertAlign w:val="superscript"/>
        </w:rPr>
        <w:t>)</w:t>
      </w:r>
      <w:r w:rsidRPr="00B8270A">
        <w:rPr>
          <w:szCs w:val="22"/>
        </w:rPr>
        <w:t xml:space="preserve"> </w:t>
      </w:r>
      <w:r w:rsidRPr="00B8270A">
        <w:rPr>
          <w:rFonts w:ascii="Arial" w:hAnsi="Arial" w:cs="Arial"/>
          <w:szCs w:val="22"/>
        </w:rPr>
        <w:t>В Российской Федерации действует ГОСТ Р 58144-2018 «Вода дистиллированная. Технические условия»</w:t>
      </w:r>
    </w:p>
  </w:footnote>
  <w:footnote w:id="2">
    <w:p w14:paraId="44AB145E" w14:textId="77777777" w:rsidR="005E68D1" w:rsidRPr="00692AAE" w:rsidRDefault="005E68D1" w:rsidP="00692AAE">
      <w:pPr>
        <w:pStyle w:val="a9"/>
        <w:jc w:val="both"/>
        <w:rPr>
          <w:rFonts w:ascii="Arial" w:hAnsi="Arial" w:cs="Arial"/>
          <w:sz w:val="24"/>
          <w:szCs w:val="24"/>
        </w:rPr>
      </w:pPr>
      <w:r w:rsidRPr="00692AAE">
        <w:rPr>
          <w:rStyle w:val="ab"/>
          <w:rFonts w:ascii="Arial" w:hAnsi="Arial" w:cs="Arial"/>
        </w:rPr>
        <w:footnoteRef/>
      </w:r>
      <w:r w:rsidRPr="00692AAE">
        <w:rPr>
          <w:rFonts w:ascii="Arial" w:hAnsi="Arial" w:cs="Arial"/>
          <w:vertAlign w:val="superscript"/>
        </w:rPr>
        <w:t>)</w:t>
      </w:r>
      <w:r w:rsidRPr="00692AAE">
        <w:rPr>
          <w:rFonts w:ascii="Arial" w:hAnsi="Arial" w:cs="Arial"/>
        </w:rPr>
        <w:t xml:space="preserve"> В Российской Федерации – в Федеральном информационном фонде по обеспечению единства измерений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33627" w14:textId="77777777" w:rsidR="005E68D1" w:rsidRDefault="005E68D1">
    <w:pPr>
      <w:pStyle w:val="afc"/>
      <w:rPr>
        <w:rFonts w:ascii="Arial" w:hAnsi="Arial" w:cs="Arial"/>
        <w:b/>
      </w:rPr>
    </w:pPr>
    <w:r w:rsidRPr="00BE6476">
      <w:rPr>
        <w:rFonts w:ascii="Arial" w:hAnsi="Arial" w:cs="Arial"/>
        <w:b/>
      </w:rPr>
      <w:t xml:space="preserve">ГОСТ </w:t>
    </w:r>
    <w:r>
      <w:rPr>
        <w:rFonts w:ascii="Arial" w:hAnsi="Arial" w:cs="Arial"/>
        <w:b/>
      </w:rPr>
      <w:t>15899–</w:t>
    </w:r>
  </w:p>
  <w:p w14:paraId="54B15AA5" w14:textId="77777777" w:rsidR="005E68D1" w:rsidRDefault="005E68D1">
    <w:pPr>
      <w:pStyle w:val="afc"/>
      <w:rPr>
        <w:rFonts w:ascii="Arial" w:hAnsi="Arial" w:cs="Arial"/>
        <w:i/>
      </w:rPr>
    </w:pPr>
    <w:r w:rsidRPr="00337C19">
      <w:rPr>
        <w:rFonts w:ascii="Arial" w:hAnsi="Arial" w:cs="Arial"/>
        <w:i/>
      </w:rPr>
      <w:t xml:space="preserve">(проект, </w:t>
    </w:r>
    <w:r>
      <w:rPr>
        <w:rFonts w:ascii="Arial" w:hAnsi="Arial" w:cs="Arial"/>
        <w:i/>
        <w:lang w:val="en-US"/>
      </w:rPr>
      <w:t>RU</w:t>
    </w:r>
    <w:r>
      <w:rPr>
        <w:rFonts w:ascii="Arial" w:hAnsi="Arial" w:cs="Arial"/>
        <w:i/>
      </w:rPr>
      <w:t>, первая</w:t>
    </w:r>
    <w:r w:rsidRPr="00337C19">
      <w:rPr>
        <w:rFonts w:ascii="Arial" w:hAnsi="Arial" w:cs="Arial"/>
        <w:i/>
      </w:rPr>
      <w:t xml:space="preserve"> редакция)</w:t>
    </w:r>
  </w:p>
  <w:p w14:paraId="32EF5C1C" w14:textId="77777777" w:rsidR="00BB3356" w:rsidRPr="005B1077" w:rsidRDefault="00BB3356">
    <w:pPr>
      <w:pStyle w:val="afc"/>
      <w:rPr>
        <w:rFonts w:ascii="Arial" w:hAnsi="Arial" w:cs="Arial"/>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64252" w14:textId="77777777" w:rsidR="005E68D1" w:rsidRDefault="005E68D1" w:rsidP="00814825">
    <w:pPr>
      <w:pStyle w:val="afc"/>
      <w:jc w:val="right"/>
      <w:rPr>
        <w:rFonts w:ascii="Arial" w:hAnsi="Arial" w:cs="Arial"/>
        <w:b/>
      </w:rPr>
    </w:pPr>
    <w:r w:rsidRPr="00BE6476">
      <w:rPr>
        <w:rFonts w:ascii="Arial" w:hAnsi="Arial" w:cs="Arial"/>
        <w:b/>
      </w:rPr>
      <w:t xml:space="preserve">ГОСТ </w:t>
    </w:r>
    <w:r>
      <w:rPr>
        <w:rFonts w:ascii="Arial" w:hAnsi="Arial" w:cs="Arial"/>
        <w:b/>
      </w:rPr>
      <w:t>15899–</w:t>
    </w:r>
  </w:p>
  <w:p w14:paraId="7E0B34ED" w14:textId="77777777" w:rsidR="005E68D1" w:rsidRDefault="005E68D1" w:rsidP="00814825">
    <w:pPr>
      <w:pStyle w:val="afc"/>
      <w:jc w:val="right"/>
      <w:rPr>
        <w:rFonts w:ascii="Arial" w:hAnsi="Arial" w:cs="Arial"/>
        <w:i/>
      </w:rPr>
    </w:pPr>
    <w:r w:rsidRPr="00337C19">
      <w:rPr>
        <w:rFonts w:ascii="Arial" w:hAnsi="Arial" w:cs="Arial"/>
        <w:i/>
      </w:rPr>
      <w:t xml:space="preserve">(проект, </w:t>
    </w:r>
    <w:r>
      <w:rPr>
        <w:rFonts w:ascii="Arial" w:hAnsi="Arial" w:cs="Arial"/>
        <w:i/>
        <w:lang w:val="en-US"/>
      </w:rPr>
      <w:t>RU</w:t>
    </w:r>
    <w:r>
      <w:rPr>
        <w:rFonts w:ascii="Arial" w:hAnsi="Arial" w:cs="Arial"/>
        <w:i/>
      </w:rPr>
      <w:t>, первая</w:t>
    </w:r>
    <w:r w:rsidRPr="00337C19">
      <w:rPr>
        <w:rFonts w:ascii="Arial" w:hAnsi="Arial" w:cs="Arial"/>
        <w:i/>
      </w:rPr>
      <w:t xml:space="preserve"> редакция)</w:t>
    </w:r>
  </w:p>
  <w:p w14:paraId="0EFA72F1" w14:textId="77777777" w:rsidR="005E68D1" w:rsidRDefault="005E68D1" w:rsidP="00814825">
    <w:pPr>
      <w:pStyle w:val="afc"/>
      <w:jc w:val="right"/>
      <w:rPr>
        <w:rFonts w:ascii="Arial" w:hAnsi="Arial" w:cs="Arial"/>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E8E90" w14:textId="77777777" w:rsidR="005E68D1" w:rsidRDefault="005E68D1" w:rsidP="00814825">
    <w:pPr>
      <w:pStyle w:val="afc"/>
      <w:jc w:val="right"/>
      <w:rPr>
        <w:rFonts w:ascii="Arial" w:hAnsi="Arial" w:cs="Arial"/>
        <w:b/>
      </w:rPr>
    </w:pPr>
    <w:r w:rsidRPr="00BE6476">
      <w:rPr>
        <w:rFonts w:ascii="Arial" w:hAnsi="Arial" w:cs="Arial"/>
        <w:b/>
      </w:rPr>
      <w:t xml:space="preserve">ГОСТ </w:t>
    </w:r>
    <w:r>
      <w:rPr>
        <w:rFonts w:ascii="Arial" w:hAnsi="Arial" w:cs="Arial"/>
        <w:b/>
      </w:rPr>
      <w:t>15899–</w:t>
    </w:r>
  </w:p>
  <w:p w14:paraId="087FF4CC" w14:textId="77777777" w:rsidR="005E68D1" w:rsidRDefault="005E68D1" w:rsidP="00814825">
    <w:pPr>
      <w:pStyle w:val="afc"/>
      <w:jc w:val="right"/>
      <w:rPr>
        <w:rFonts w:ascii="Arial" w:hAnsi="Arial" w:cs="Arial"/>
        <w:i/>
      </w:rPr>
    </w:pPr>
    <w:r w:rsidRPr="00337C19">
      <w:rPr>
        <w:rFonts w:ascii="Arial" w:hAnsi="Arial" w:cs="Arial"/>
        <w:i/>
      </w:rPr>
      <w:t xml:space="preserve">(проект, </w:t>
    </w:r>
    <w:r>
      <w:rPr>
        <w:rFonts w:ascii="Arial" w:hAnsi="Arial" w:cs="Arial"/>
        <w:i/>
        <w:lang w:val="en-US"/>
      </w:rPr>
      <w:t>RU</w:t>
    </w:r>
    <w:r>
      <w:rPr>
        <w:rFonts w:ascii="Arial" w:hAnsi="Arial" w:cs="Arial"/>
        <w:i/>
      </w:rPr>
      <w:t>, первая</w:t>
    </w:r>
    <w:r w:rsidRPr="00337C19">
      <w:rPr>
        <w:rFonts w:ascii="Arial" w:hAnsi="Arial" w:cs="Arial"/>
        <w:i/>
      </w:rPr>
      <w:t xml:space="preserve"> редакция)</w:t>
    </w:r>
  </w:p>
  <w:p w14:paraId="2FDED85A" w14:textId="77777777" w:rsidR="005E68D1" w:rsidRPr="00E61F3A" w:rsidRDefault="005E68D1" w:rsidP="00814825">
    <w:pPr>
      <w:pStyle w:val="afc"/>
      <w:jc w:val="right"/>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5227522"/>
    <w:lvl w:ilvl="0">
      <w:start w:val="1"/>
      <w:numFmt w:val="decimal"/>
      <w:pStyle w:val="1"/>
      <w:lvlText w:val="%1."/>
      <w:lvlJc w:val="left"/>
      <w:pPr>
        <w:tabs>
          <w:tab w:val="num" w:pos="340"/>
        </w:tabs>
        <w:ind w:left="340" w:firstLine="0"/>
      </w:pPr>
      <w:rPr>
        <w:rFonts w:hint="default"/>
      </w:rPr>
    </w:lvl>
    <w:lvl w:ilvl="1">
      <w:start w:val="1"/>
      <w:numFmt w:val="decimal"/>
      <w:pStyle w:val="2"/>
      <w:lvlText w:val="%1.%2"/>
      <w:lvlJc w:val="left"/>
      <w:pPr>
        <w:tabs>
          <w:tab w:val="num" w:pos="454"/>
        </w:tabs>
        <w:ind w:left="454" w:hanging="454"/>
      </w:pPr>
      <w:rPr>
        <w:rFonts w:hint="default"/>
        <w:b w:val="0"/>
      </w:rPr>
    </w:lvl>
    <w:lvl w:ilvl="2">
      <w:start w:val="1"/>
      <w:numFmt w:val="decimal"/>
      <w:pStyle w:val="3"/>
      <w:lvlText w:val="%1.%2.%3"/>
      <w:lvlJc w:val="left"/>
      <w:pPr>
        <w:tabs>
          <w:tab w:val="num" w:pos="3233"/>
        </w:tabs>
        <w:ind w:left="3233" w:hanging="681"/>
      </w:pPr>
      <w:rPr>
        <w:rFonts w:hint="default"/>
        <w:b w:val="0"/>
      </w:rPr>
    </w:lvl>
    <w:lvl w:ilvl="3">
      <w:start w:val="1"/>
      <w:numFmt w:val="decimal"/>
      <w:pStyle w:val="30"/>
      <w:lvlText w:val="%1.%2.%3.%4"/>
      <w:lvlJc w:val="left"/>
      <w:pPr>
        <w:tabs>
          <w:tab w:val="num" w:pos="2101"/>
        </w:tabs>
        <w:ind w:left="1758" w:hanging="737"/>
      </w:pPr>
      <w:rPr>
        <w:rFonts w:hint="default"/>
      </w:rPr>
    </w:lvl>
    <w:lvl w:ilvl="4">
      <w:start w:val="1"/>
      <w:numFmt w:val="decimal"/>
      <w:pStyle w:val="5"/>
      <w:lvlText w:val="%1.%2.%3.%4.%5"/>
      <w:lvlJc w:val="left"/>
      <w:pPr>
        <w:tabs>
          <w:tab w:val="num" w:pos="340"/>
        </w:tabs>
        <w:ind w:left="340" w:firstLine="0"/>
      </w:pPr>
      <w:rPr>
        <w:rFonts w:hint="default"/>
      </w:rPr>
    </w:lvl>
    <w:lvl w:ilvl="5">
      <w:start w:val="1"/>
      <w:numFmt w:val="decimal"/>
      <w:pStyle w:val="6"/>
      <w:lvlText w:val="%1.%2.%3.%4.%5.%6"/>
      <w:lvlJc w:val="left"/>
      <w:pPr>
        <w:tabs>
          <w:tab w:val="num" w:pos="340"/>
        </w:tabs>
        <w:ind w:left="340" w:firstLine="0"/>
      </w:pPr>
      <w:rPr>
        <w:rFonts w:hint="default"/>
      </w:rPr>
    </w:lvl>
    <w:lvl w:ilvl="6">
      <w:start w:val="1"/>
      <w:numFmt w:val="decimal"/>
      <w:pStyle w:val="7"/>
      <w:lvlText w:val="%1.%2.%3.%4.%5.%6.%7"/>
      <w:lvlJc w:val="left"/>
      <w:pPr>
        <w:tabs>
          <w:tab w:val="num" w:pos="340"/>
        </w:tabs>
        <w:ind w:left="340" w:firstLine="0"/>
      </w:pPr>
      <w:rPr>
        <w:rFonts w:hint="default"/>
      </w:rPr>
    </w:lvl>
    <w:lvl w:ilvl="7">
      <w:start w:val="1"/>
      <w:numFmt w:val="decimal"/>
      <w:pStyle w:val="8"/>
      <w:lvlText w:val="%1.%2.%3.%4.%5.%6.%7.%8"/>
      <w:lvlJc w:val="left"/>
      <w:pPr>
        <w:tabs>
          <w:tab w:val="num" w:pos="340"/>
        </w:tabs>
        <w:ind w:left="340" w:firstLine="0"/>
      </w:pPr>
      <w:rPr>
        <w:rFonts w:hint="default"/>
      </w:rPr>
    </w:lvl>
    <w:lvl w:ilvl="8">
      <w:start w:val="1"/>
      <w:numFmt w:val="decimal"/>
      <w:pStyle w:val="9"/>
      <w:lvlText w:val="%1.%2.%3.%4.%5.%6.%7.%8.%9"/>
      <w:lvlJc w:val="left"/>
      <w:pPr>
        <w:tabs>
          <w:tab w:val="num" w:pos="340"/>
        </w:tabs>
        <w:ind w:left="340" w:firstLine="0"/>
      </w:pPr>
      <w:rPr>
        <w:rFonts w:hint="default"/>
      </w:rPr>
    </w:lvl>
  </w:abstractNum>
  <w:abstractNum w:abstractNumId="1" w15:restartNumberingAfterBreak="0">
    <w:nsid w:val="02DA1CD7"/>
    <w:multiLevelType w:val="hybridMultilevel"/>
    <w:tmpl w:val="32869D40"/>
    <w:lvl w:ilvl="0" w:tplc="2190F2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32B4635"/>
    <w:multiLevelType w:val="hybridMultilevel"/>
    <w:tmpl w:val="2B26DC28"/>
    <w:lvl w:ilvl="0" w:tplc="2190F2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4A0195D"/>
    <w:multiLevelType w:val="multilevel"/>
    <w:tmpl w:val="652A7516"/>
    <w:lvl w:ilvl="0">
      <w:start w:val="1"/>
      <w:numFmt w:val="bullet"/>
      <w:lvlText w:val=""/>
      <w:lvlJc w:val="left"/>
      <w:pPr>
        <w:tabs>
          <w:tab w:val="num" w:pos="1287"/>
        </w:tabs>
        <w:ind w:left="1287" w:hanging="207"/>
      </w:pPr>
      <w:rPr>
        <w:rFonts w:ascii="Symbol" w:hAnsi="Symbol" w:cs="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cs="Wingdings" w:hint="default"/>
      </w:rPr>
    </w:lvl>
    <w:lvl w:ilvl="3">
      <w:start w:val="1"/>
      <w:numFmt w:val="bullet"/>
      <w:lvlText w:val=""/>
      <w:lvlJc w:val="left"/>
      <w:pPr>
        <w:tabs>
          <w:tab w:val="num" w:pos="3600"/>
        </w:tabs>
        <w:ind w:left="3600" w:hanging="360"/>
      </w:pPr>
      <w:rPr>
        <w:rFonts w:ascii="Symbol" w:hAnsi="Symbol" w:cs="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cs="Wingdings" w:hint="default"/>
      </w:rPr>
    </w:lvl>
    <w:lvl w:ilvl="6">
      <w:start w:val="1"/>
      <w:numFmt w:val="bullet"/>
      <w:lvlText w:val=""/>
      <w:lvlJc w:val="left"/>
      <w:pPr>
        <w:tabs>
          <w:tab w:val="num" w:pos="5760"/>
        </w:tabs>
        <w:ind w:left="5760" w:hanging="360"/>
      </w:pPr>
      <w:rPr>
        <w:rFonts w:ascii="Symbol" w:hAnsi="Symbol" w:cs="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cs="Wingdings" w:hint="default"/>
      </w:rPr>
    </w:lvl>
  </w:abstractNum>
  <w:abstractNum w:abstractNumId="4" w15:restartNumberingAfterBreak="0">
    <w:nsid w:val="07AF77D2"/>
    <w:multiLevelType w:val="hybridMultilevel"/>
    <w:tmpl w:val="F66E8EEE"/>
    <w:lvl w:ilvl="0" w:tplc="2190F2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20A19BB"/>
    <w:multiLevelType w:val="hybridMultilevel"/>
    <w:tmpl w:val="C5F83438"/>
    <w:lvl w:ilvl="0" w:tplc="2190F2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9C639CA"/>
    <w:multiLevelType w:val="hybridMultilevel"/>
    <w:tmpl w:val="7614589A"/>
    <w:lvl w:ilvl="0" w:tplc="2190F2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AA4056E"/>
    <w:multiLevelType w:val="hybridMultilevel"/>
    <w:tmpl w:val="077C77EA"/>
    <w:styleLink w:val="20"/>
    <w:lvl w:ilvl="0" w:tplc="B302FDBE">
      <w:start w:val="1"/>
      <w:numFmt w:val="bullet"/>
      <w:lvlText w:val="-"/>
      <w:lvlJc w:val="left"/>
      <w:pPr>
        <w:tabs>
          <w:tab w:val="num" w:pos="1416"/>
        </w:tabs>
        <w:ind w:left="565" w:firstLine="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1A8CB5A">
      <w:start w:val="1"/>
      <w:numFmt w:val="bullet"/>
      <w:lvlText w:val="o"/>
      <w:lvlJc w:val="left"/>
      <w:pPr>
        <w:tabs>
          <w:tab w:val="num" w:pos="1571"/>
        </w:tabs>
        <w:ind w:left="720" w:firstLine="2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760A6B8">
      <w:start w:val="1"/>
      <w:numFmt w:val="bullet"/>
      <w:lvlText w:val="▪"/>
      <w:lvlJc w:val="left"/>
      <w:pPr>
        <w:tabs>
          <w:tab w:val="num" w:pos="2291"/>
        </w:tabs>
        <w:ind w:left="1440" w:firstLine="31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7EC49F50">
      <w:start w:val="1"/>
      <w:numFmt w:val="bullet"/>
      <w:lvlText w:val="·"/>
      <w:lvlJc w:val="left"/>
      <w:pPr>
        <w:tabs>
          <w:tab w:val="num" w:pos="3011"/>
        </w:tabs>
        <w:ind w:left="2160" w:firstLine="32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5EE4902">
      <w:start w:val="1"/>
      <w:numFmt w:val="bullet"/>
      <w:lvlText w:val="o"/>
      <w:lvlJc w:val="left"/>
      <w:pPr>
        <w:tabs>
          <w:tab w:val="num" w:pos="3731"/>
        </w:tabs>
        <w:ind w:left="2880" w:firstLine="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6A6F722">
      <w:start w:val="1"/>
      <w:numFmt w:val="bullet"/>
      <w:lvlText w:val="▪"/>
      <w:lvlJc w:val="left"/>
      <w:pPr>
        <w:tabs>
          <w:tab w:val="num" w:pos="4451"/>
        </w:tabs>
        <w:ind w:left="3600" w:firstLine="34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0E82BAE">
      <w:start w:val="1"/>
      <w:numFmt w:val="bullet"/>
      <w:lvlText w:val="·"/>
      <w:lvlJc w:val="left"/>
      <w:pPr>
        <w:tabs>
          <w:tab w:val="num" w:pos="5171"/>
        </w:tabs>
        <w:ind w:left="4320" w:firstLine="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14A8D04">
      <w:start w:val="1"/>
      <w:numFmt w:val="bullet"/>
      <w:lvlText w:val="o"/>
      <w:lvlJc w:val="left"/>
      <w:pPr>
        <w:tabs>
          <w:tab w:val="num" w:pos="5891"/>
        </w:tabs>
        <w:ind w:left="5040" w:firstLine="3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BFAF270">
      <w:start w:val="1"/>
      <w:numFmt w:val="bullet"/>
      <w:lvlText w:val="▪"/>
      <w:lvlJc w:val="left"/>
      <w:pPr>
        <w:tabs>
          <w:tab w:val="num" w:pos="6611"/>
        </w:tabs>
        <w:ind w:left="5760" w:firstLine="38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8" w15:restartNumberingAfterBreak="0">
    <w:nsid w:val="2BC27282"/>
    <w:multiLevelType w:val="hybridMultilevel"/>
    <w:tmpl w:val="49FE16D0"/>
    <w:styleLink w:val="10"/>
    <w:lvl w:ilvl="0" w:tplc="8AA2E6B6">
      <w:start w:val="1"/>
      <w:numFmt w:val="bullet"/>
      <w:lvlText w:val="-"/>
      <w:lvlJc w:val="left"/>
      <w:pPr>
        <w:tabs>
          <w:tab w:val="num" w:pos="1416"/>
        </w:tabs>
        <w:ind w:left="565" w:firstLine="28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264FB66">
      <w:start w:val="1"/>
      <w:numFmt w:val="bullet"/>
      <w:lvlText w:val="o"/>
      <w:lvlJc w:val="left"/>
      <w:pPr>
        <w:tabs>
          <w:tab w:val="num" w:pos="1571"/>
        </w:tabs>
        <w:ind w:left="720" w:firstLine="2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BEE884E">
      <w:start w:val="1"/>
      <w:numFmt w:val="bullet"/>
      <w:lvlText w:val="▪"/>
      <w:lvlJc w:val="left"/>
      <w:pPr>
        <w:tabs>
          <w:tab w:val="num" w:pos="2291"/>
        </w:tabs>
        <w:ind w:left="1440" w:firstLine="31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414E020">
      <w:start w:val="1"/>
      <w:numFmt w:val="bullet"/>
      <w:lvlText w:val="·"/>
      <w:lvlJc w:val="left"/>
      <w:pPr>
        <w:tabs>
          <w:tab w:val="num" w:pos="3011"/>
        </w:tabs>
        <w:ind w:left="2160" w:firstLine="32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AA609F2C">
      <w:start w:val="1"/>
      <w:numFmt w:val="bullet"/>
      <w:lvlText w:val="o"/>
      <w:lvlJc w:val="left"/>
      <w:pPr>
        <w:tabs>
          <w:tab w:val="num" w:pos="3731"/>
        </w:tabs>
        <w:ind w:left="2880" w:firstLine="3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7E89FF8">
      <w:start w:val="1"/>
      <w:numFmt w:val="bullet"/>
      <w:lvlText w:val="▪"/>
      <w:lvlJc w:val="left"/>
      <w:pPr>
        <w:tabs>
          <w:tab w:val="num" w:pos="4451"/>
        </w:tabs>
        <w:ind w:left="3600" w:firstLine="34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DD05AD6">
      <w:start w:val="1"/>
      <w:numFmt w:val="bullet"/>
      <w:lvlText w:val="·"/>
      <w:lvlJc w:val="left"/>
      <w:pPr>
        <w:tabs>
          <w:tab w:val="num" w:pos="5171"/>
        </w:tabs>
        <w:ind w:left="4320" w:firstLine="3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0F0B02A">
      <w:start w:val="1"/>
      <w:numFmt w:val="bullet"/>
      <w:lvlText w:val="o"/>
      <w:lvlJc w:val="left"/>
      <w:pPr>
        <w:tabs>
          <w:tab w:val="num" w:pos="5891"/>
        </w:tabs>
        <w:ind w:left="5040" w:firstLine="3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210382A">
      <w:start w:val="1"/>
      <w:numFmt w:val="bullet"/>
      <w:lvlText w:val="▪"/>
      <w:lvlJc w:val="left"/>
      <w:pPr>
        <w:tabs>
          <w:tab w:val="num" w:pos="6611"/>
        </w:tabs>
        <w:ind w:left="5760" w:firstLine="38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9" w15:restartNumberingAfterBreak="0">
    <w:nsid w:val="30DF096F"/>
    <w:multiLevelType w:val="hybridMultilevel"/>
    <w:tmpl w:val="0FF6CB7E"/>
    <w:lvl w:ilvl="0" w:tplc="2190F2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3CB229E9"/>
    <w:multiLevelType w:val="multilevel"/>
    <w:tmpl w:val="24042F6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7513D53"/>
    <w:multiLevelType w:val="hybridMultilevel"/>
    <w:tmpl w:val="D724F838"/>
    <w:lvl w:ilvl="0" w:tplc="C756DFA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5CE0847"/>
    <w:multiLevelType w:val="multilevel"/>
    <w:tmpl w:val="80082CB6"/>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7FEA1131"/>
    <w:multiLevelType w:val="hybridMultilevel"/>
    <w:tmpl w:val="5E2AF9FC"/>
    <w:lvl w:ilvl="0" w:tplc="2190F2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453091571">
    <w:abstractNumId w:val="0"/>
  </w:num>
  <w:num w:numId="2" w16cid:durableId="1948344874">
    <w:abstractNumId w:val="8"/>
  </w:num>
  <w:num w:numId="3" w16cid:durableId="640812122">
    <w:abstractNumId w:val="7"/>
  </w:num>
  <w:num w:numId="4" w16cid:durableId="456140970">
    <w:abstractNumId w:val="11"/>
  </w:num>
  <w:num w:numId="5" w16cid:durableId="1937210151">
    <w:abstractNumId w:val="12"/>
  </w:num>
  <w:num w:numId="6" w16cid:durableId="1404722452">
    <w:abstractNumId w:val="6"/>
  </w:num>
  <w:num w:numId="7" w16cid:durableId="1954315505">
    <w:abstractNumId w:val="13"/>
  </w:num>
  <w:num w:numId="8" w16cid:durableId="767384134">
    <w:abstractNumId w:val="1"/>
  </w:num>
  <w:num w:numId="9" w16cid:durableId="1455752699">
    <w:abstractNumId w:val="4"/>
  </w:num>
  <w:num w:numId="10" w16cid:durableId="253975916">
    <w:abstractNumId w:val="10"/>
  </w:num>
  <w:num w:numId="11" w16cid:durableId="1148665396">
    <w:abstractNumId w:val="3"/>
  </w:num>
  <w:num w:numId="12" w16cid:durableId="1001740271">
    <w:abstractNumId w:val="5"/>
  </w:num>
  <w:num w:numId="13" w16cid:durableId="1451781311">
    <w:abstractNumId w:val="2"/>
  </w:num>
  <w:num w:numId="14" w16cid:durableId="1318917233">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147"/>
    <w:rsid w:val="000000C9"/>
    <w:rsid w:val="000005AF"/>
    <w:rsid w:val="00000A25"/>
    <w:rsid w:val="00000FEA"/>
    <w:rsid w:val="0000276F"/>
    <w:rsid w:val="0000449C"/>
    <w:rsid w:val="00005D66"/>
    <w:rsid w:val="00005E6E"/>
    <w:rsid w:val="00006E9C"/>
    <w:rsid w:val="00006FF0"/>
    <w:rsid w:val="00007F88"/>
    <w:rsid w:val="000120F5"/>
    <w:rsid w:val="00013EDF"/>
    <w:rsid w:val="000147C5"/>
    <w:rsid w:val="00014C2B"/>
    <w:rsid w:val="00014CD2"/>
    <w:rsid w:val="00015179"/>
    <w:rsid w:val="0001565A"/>
    <w:rsid w:val="0001693A"/>
    <w:rsid w:val="00016B75"/>
    <w:rsid w:val="00017E8D"/>
    <w:rsid w:val="000202F1"/>
    <w:rsid w:val="0002046F"/>
    <w:rsid w:val="00021E5F"/>
    <w:rsid w:val="000225D6"/>
    <w:rsid w:val="0002265D"/>
    <w:rsid w:val="000247EA"/>
    <w:rsid w:val="00026DB1"/>
    <w:rsid w:val="000270E8"/>
    <w:rsid w:val="00027159"/>
    <w:rsid w:val="00027ED8"/>
    <w:rsid w:val="00030943"/>
    <w:rsid w:val="00030F26"/>
    <w:rsid w:val="000315AF"/>
    <w:rsid w:val="000324A2"/>
    <w:rsid w:val="00032816"/>
    <w:rsid w:val="00032CBF"/>
    <w:rsid w:val="0003348E"/>
    <w:rsid w:val="00033541"/>
    <w:rsid w:val="00034898"/>
    <w:rsid w:val="00034F6D"/>
    <w:rsid w:val="0003516D"/>
    <w:rsid w:val="00035587"/>
    <w:rsid w:val="00036145"/>
    <w:rsid w:val="00036479"/>
    <w:rsid w:val="00040D6D"/>
    <w:rsid w:val="00040F52"/>
    <w:rsid w:val="00042025"/>
    <w:rsid w:val="000423CC"/>
    <w:rsid w:val="000428C5"/>
    <w:rsid w:val="00042B4B"/>
    <w:rsid w:val="00042FA3"/>
    <w:rsid w:val="0004546A"/>
    <w:rsid w:val="00050507"/>
    <w:rsid w:val="000508BB"/>
    <w:rsid w:val="0005092E"/>
    <w:rsid w:val="0005182C"/>
    <w:rsid w:val="00051A08"/>
    <w:rsid w:val="00053840"/>
    <w:rsid w:val="00053D0D"/>
    <w:rsid w:val="000551F0"/>
    <w:rsid w:val="00055228"/>
    <w:rsid w:val="00055E66"/>
    <w:rsid w:val="00057B12"/>
    <w:rsid w:val="00060014"/>
    <w:rsid w:val="00061158"/>
    <w:rsid w:val="00061CD3"/>
    <w:rsid w:val="0006215B"/>
    <w:rsid w:val="0006247E"/>
    <w:rsid w:val="00063FAE"/>
    <w:rsid w:val="000640D4"/>
    <w:rsid w:val="000643B3"/>
    <w:rsid w:val="000666FF"/>
    <w:rsid w:val="00067550"/>
    <w:rsid w:val="00072CCA"/>
    <w:rsid w:val="00073879"/>
    <w:rsid w:val="00073A5E"/>
    <w:rsid w:val="000744A3"/>
    <w:rsid w:val="000746A6"/>
    <w:rsid w:val="000747A9"/>
    <w:rsid w:val="000752B8"/>
    <w:rsid w:val="000753CC"/>
    <w:rsid w:val="00075D89"/>
    <w:rsid w:val="00076527"/>
    <w:rsid w:val="000777F0"/>
    <w:rsid w:val="000812A1"/>
    <w:rsid w:val="0008229A"/>
    <w:rsid w:val="00083F07"/>
    <w:rsid w:val="00084BBF"/>
    <w:rsid w:val="00085D61"/>
    <w:rsid w:val="00085F8E"/>
    <w:rsid w:val="0008790B"/>
    <w:rsid w:val="00092B84"/>
    <w:rsid w:val="00092FEC"/>
    <w:rsid w:val="0009307A"/>
    <w:rsid w:val="0009309B"/>
    <w:rsid w:val="000930B3"/>
    <w:rsid w:val="0009353B"/>
    <w:rsid w:val="000953A7"/>
    <w:rsid w:val="000A0189"/>
    <w:rsid w:val="000A1ACC"/>
    <w:rsid w:val="000A1B88"/>
    <w:rsid w:val="000A2A7D"/>
    <w:rsid w:val="000A319A"/>
    <w:rsid w:val="000A357A"/>
    <w:rsid w:val="000A36F4"/>
    <w:rsid w:val="000A3CB9"/>
    <w:rsid w:val="000A43B3"/>
    <w:rsid w:val="000A43C0"/>
    <w:rsid w:val="000A43D6"/>
    <w:rsid w:val="000A4D71"/>
    <w:rsid w:val="000A7163"/>
    <w:rsid w:val="000B0AEA"/>
    <w:rsid w:val="000B3397"/>
    <w:rsid w:val="000B3EC6"/>
    <w:rsid w:val="000B406C"/>
    <w:rsid w:val="000B44D8"/>
    <w:rsid w:val="000B4C11"/>
    <w:rsid w:val="000B73A7"/>
    <w:rsid w:val="000B7854"/>
    <w:rsid w:val="000C1E89"/>
    <w:rsid w:val="000C1EF1"/>
    <w:rsid w:val="000C3217"/>
    <w:rsid w:val="000C34BB"/>
    <w:rsid w:val="000C36FF"/>
    <w:rsid w:val="000C411C"/>
    <w:rsid w:val="000C51B7"/>
    <w:rsid w:val="000C615A"/>
    <w:rsid w:val="000C6D78"/>
    <w:rsid w:val="000C7055"/>
    <w:rsid w:val="000C72E3"/>
    <w:rsid w:val="000C79DD"/>
    <w:rsid w:val="000D102E"/>
    <w:rsid w:val="000D15D0"/>
    <w:rsid w:val="000D29FF"/>
    <w:rsid w:val="000D3BDD"/>
    <w:rsid w:val="000D54CD"/>
    <w:rsid w:val="000D5648"/>
    <w:rsid w:val="000D74A7"/>
    <w:rsid w:val="000E10A0"/>
    <w:rsid w:val="000E19F4"/>
    <w:rsid w:val="000E1C23"/>
    <w:rsid w:val="000E21F7"/>
    <w:rsid w:val="000E3260"/>
    <w:rsid w:val="000E38F6"/>
    <w:rsid w:val="000E4421"/>
    <w:rsid w:val="000E500E"/>
    <w:rsid w:val="000E52D0"/>
    <w:rsid w:val="000E5DEB"/>
    <w:rsid w:val="000E735F"/>
    <w:rsid w:val="000E7D7D"/>
    <w:rsid w:val="000F0C1D"/>
    <w:rsid w:val="000F246E"/>
    <w:rsid w:val="000F61CA"/>
    <w:rsid w:val="000F679B"/>
    <w:rsid w:val="00100678"/>
    <w:rsid w:val="00100739"/>
    <w:rsid w:val="00100932"/>
    <w:rsid w:val="00101707"/>
    <w:rsid w:val="00101B7E"/>
    <w:rsid w:val="00101C61"/>
    <w:rsid w:val="0010307D"/>
    <w:rsid w:val="001047D6"/>
    <w:rsid w:val="00106C24"/>
    <w:rsid w:val="00107CAE"/>
    <w:rsid w:val="001112CA"/>
    <w:rsid w:val="00112180"/>
    <w:rsid w:val="00114017"/>
    <w:rsid w:val="0011477F"/>
    <w:rsid w:val="00115EFE"/>
    <w:rsid w:val="001163B9"/>
    <w:rsid w:val="00116C0E"/>
    <w:rsid w:val="00120158"/>
    <w:rsid w:val="00123218"/>
    <w:rsid w:val="00123472"/>
    <w:rsid w:val="00123498"/>
    <w:rsid w:val="001241CD"/>
    <w:rsid w:val="00124F0D"/>
    <w:rsid w:val="001253A4"/>
    <w:rsid w:val="001256C4"/>
    <w:rsid w:val="00125A86"/>
    <w:rsid w:val="00125D67"/>
    <w:rsid w:val="001270FF"/>
    <w:rsid w:val="001274E8"/>
    <w:rsid w:val="00130A55"/>
    <w:rsid w:val="001310E2"/>
    <w:rsid w:val="00132390"/>
    <w:rsid w:val="00133A49"/>
    <w:rsid w:val="00134584"/>
    <w:rsid w:val="00134620"/>
    <w:rsid w:val="001348E7"/>
    <w:rsid w:val="00134FE6"/>
    <w:rsid w:val="00135BC5"/>
    <w:rsid w:val="00136471"/>
    <w:rsid w:val="00137F7B"/>
    <w:rsid w:val="0014068F"/>
    <w:rsid w:val="00140CD4"/>
    <w:rsid w:val="00141B5D"/>
    <w:rsid w:val="00142999"/>
    <w:rsid w:val="001439D7"/>
    <w:rsid w:val="001447A8"/>
    <w:rsid w:val="00144903"/>
    <w:rsid w:val="0014494F"/>
    <w:rsid w:val="001450AF"/>
    <w:rsid w:val="00147BD7"/>
    <w:rsid w:val="0015079E"/>
    <w:rsid w:val="00152CE9"/>
    <w:rsid w:val="00153144"/>
    <w:rsid w:val="00154B21"/>
    <w:rsid w:val="00154FA4"/>
    <w:rsid w:val="0015688A"/>
    <w:rsid w:val="001622B2"/>
    <w:rsid w:val="0016343A"/>
    <w:rsid w:val="001645D1"/>
    <w:rsid w:val="00164733"/>
    <w:rsid w:val="00165CE7"/>
    <w:rsid w:val="00165F80"/>
    <w:rsid w:val="001672BC"/>
    <w:rsid w:val="00171018"/>
    <w:rsid w:val="0017189C"/>
    <w:rsid w:val="00173132"/>
    <w:rsid w:val="00173842"/>
    <w:rsid w:val="00175578"/>
    <w:rsid w:val="001770DB"/>
    <w:rsid w:val="00177193"/>
    <w:rsid w:val="001771A2"/>
    <w:rsid w:val="00180B9B"/>
    <w:rsid w:val="00180F6F"/>
    <w:rsid w:val="00182F34"/>
    <w:rsid w:val="00183A8D"/>
    <w:rsid w:val="00183ED6"/>
    <w:rsid w:val="001840AB"/>
    <w:rsid w:val="001841D3"/>
    <w:rsid w:val="001848C2"/>
    <w:rsid w:val="00185A9C"/>
    <w:rsid w:val="00186300"/>
    <w:rsid w:val="001903A1"/>
    <w:rsid w:val="001917A8"/>
    <w:rsid w:val="00191E24"/>
    <w:rsid w:val="00193FCC"/>
    <w:rsid w:val="00196946"/>
    <w:rsid w:val="00196D33"/>
    <w:rsid w:val="00197C2B"/>
    <w:rsid w:val="001A0BE5"/>
    <w:rsid w:val="001A259B"/>
    <w:rsid w:val="001A2C45"/>
    <w:rsid w:val="001A33DF"/>
    <w:rsid w:val="001A4E73"/>
    <w:rsid w:val="001A514E"/>
    <w:rsid w:val="001A5853"/>
    <w:rsid w:val="001B0AFA"/>
    <w:rsid w:val="001B1B3C"/>
    <w:rsid w:val="001B21A5"/>
    <w:rsid w:val="001B2FFE"/>
    <w:rsid w:val="001B3763"/>
    <w:rsid w:val="001B5899"/>
    <w:rsid w:val="001B6719"/>
    <w:rsid w:val="001C09FE"/>
    <w:rsid w:val="001C1746"/>
    <w:rsid w:val="001C222C"/>
    <w:rsid w:val="001C245B"/>
    <w:rsid w:val="001C3416"/>
    <w:rsid w:val="001C4D45"/>
    <w:rsid w:val="001C4DCE"/>
    <w:rsid w:val="001C5657"/>
    <w:rsid w:val="001D0A85"/>
    <w:rsid w:val="001D1D8C"/>
    <w:rsid w:val="001D3400"/>
    <w:rsid w:val="001D3DB2"/>
    <w:rsid w:val="001D67AE"/>
    <w:rsid w:val="001D73BC"/>
    <w:rsid w:val="001E0896"/>
    <w:rsid w:val="001E2A4F"/>
    <w:rsid w:val="001E3096"/>
    <w:rsid w:val="001E38CE"/>
    <w:rsid w:val="001E4158"/>
    <w:rsid w:val="001E6746"/>
    <w:rsid w:val="001E7BBC"/>
    <w:rsid w:val="001E7D4F"/>
    <w:rsid w:val="001F0BA5"/>
    <w:rsid w:val="001F0C02"/>
    <w:rsid w:val="001F2662"/>
    <w:rsid w:val="001F34E6"/>
    <w:rsid w:val="001F3AE0"/>
    <w:rsid w:val="001F3F75"/>
    <w:rsid w:val="001F4864"/>
    <w:rsid w:val="001F4EB2"/>
    <w:rsid w:val="001F6CC0"/>
    <w:rsid w:val="0020075E"/>
    <w:rsid w:val="00202683"/>
    <w:rsid w:val="00202843"/>
    <w:rsid w:val="002043B7"/>
    <w:rsid w:val="00204B5B"/>
    <w:rsid w:val="002051CE"/>
    <w:rsid w:val="002054C3"/>
    <w:rsid w:val="00205933"/>
    <w:rsid w:val="00207A55"/>
    <w:rsid w:val="002104C8"/>
    <w:rsid w:val="00210C36"/>
    <w:rsid w:val="0021113D"/>
    <w:rsid w:val="00211F0D"/>
    <w:rsid w:val="00212496"/>
    <w:rsid w:val="002175B9"/>
    <w:rsid w:val="00217C9B"/>
    <w:rsid w:val="00217CED"/>
    <w:rsid w:val="002214D7"/>
    <w:rsid w:val="0022187D"/>
    <w:rsid w:val="00221DF4"/>
    <w:rsid w:val="002236F1"/>
    <w:rsid w:val="00224B51"/>
    <w:rsid w:val="00226E6C"/>
    <w:rsid w:val="0023164E"/>
    <w:rsid w:val="002319FA"/>
    <w:rsid w:val="0023273C"/>
    <w:rsid w:val="00233358"/>
    <w:rsid w:val="0023379E"/>
    <w:rsid w:val="00234031"/>
    <w:rsid w:val="00234745"/>
    <w:rsid w:val="00235C9F"/>
    <w:rsid w:val="00235F35"/>
    <w:rsid w:val="002366BF"/>
    <w:rsid w:val="00236D5A"/>
    <w:rsid w:val="0023702C"/>
    <w:rsid w:val="0023750F"/>
    <w:rsid w:val="00240407"/>
    <w:rsid w:val="002409E8"/>
    <w:rsid w:val="002412F0"/>
    <w:rsid w:val="00242910"/>
    <w:rsid w:val="00243DAA"/>
    <w:rsid w:val="00244F95"/>
    <w:rsid w:val="00245BA9"/>
    <w:rsid w:val="002464A7"/>
    <w:rsid w:val="00246AE0"/>
    <w:rsid w:val="002472B7"/>
    <w:rsid w:val="002478CA"/>
    <w:rsid w:val="0025275A"/>
    <w:rsid w:val="00253743"/>
    <w:rsid w:val="00253C0B"/>
    <w:rsid w:val="00254175"/>
    <w:rsid w:val="00254A2B"/>
    <w:rsid w:val="00254CA6"/>
    <w:rsid w:val="00255150"/>
    <w:rsid w:val="00255D01"/>
    <w:rsid w:val="00255D51"/>
    <w:rsid w:val="00256229"/>
    <w:rsid w:val="002565D0"/>
    <w:rsid w:val="002567AE"/>
    <w:rsid w:val="002613CA"/>
    <w:rsid w:val="002616E7"/>
    <w:rsid w:val="00262BCA"/>
    <w:rsid w:val="00263081"/>
    <w:rsid w:val="00263CDA"/>
    <w:rsid w:val="00265391"/>
    <w:rsid w:val="00265399"/>
    <w:rsid w:val="00266904"/>
    <w:rsid w:val="00267192"/>
    <w:rsid w:val="002673FC"/>
    <w:rsid w:val="002677AA"/>
    <w:rsid w:val="002679D2"/>
    <w:rsid w:val="00271544"/>
    <w:rsid w:val="002746E0"/>
    <w:rsid w:val="00276704"/>
    <w:rsid w:val="00282F14"/>
    <w:rsid w:val="002838D8"/>
    <w:rsid w:val="00284FF4"/>
    <w:rsid w:val="00290766"/>
    <w:rsid w:val="00293DB2"/>
    <w:rsid w:val="00294B87"/>
    <w:rsid w:val="00297F15"/>
    <w:rsid w:val="002A21AD"/>
    <w:rsid w:val="002A44BE"/>
    <w:rsid w:val="002A50DF"/>
    <w:rsid w:val="002A51B5"/>
    <w:rsid w:val="002B1144"/>
    <w:rsid w:val="002B3AE7"/>
    <w:rsid w:val="002B3C55"/>
    <w:rsid w:val="002B442F"/>
    <w:rsid w:val="002B451D"/>
    <w:rsid w:val="002B4914"/>
    <w:rsid w:val="002B52C8"/>
    <w:rsid w:val="002B541C"/>
    <w:rsid w:val="002B5608"/>
    <w:rsid w:val="002B6688"/>
    <w:rsid w:val="002B73D5"/>
    <w:rsid w:val="002B7F2F"/>
    <w:rsid w:val="002C01BA"/>
    <w:rsid w:val="002C02F4"/>
    <w:rsid w:val="002C196A"/>
    <w:rsid w:val="002C491D"/>
    <w:rsid w:val="002C66A7"/>
    <w:rsid w:val="002C7B12"/>
    <w:rsid w:val="002D366A"/>
    <w:rsid w:val="002D3F1A"/>
    <w:rsid w:val="002D4581"/>
    <w:rsid w:val="002D45A1"/>
    <w:rsid w:val="002D49D6"/>
    <w:rsid w:val="002D6227"/>
    <w:rsid w:val="002E19D9"/>
    <w:rsid w:val="002E2B07"/>
    <w:rsid w:val="002E446A"/>
    <w:rsid w:val="002E4DA4"/>
    <w:rsid w:val="002E6032"/>
    <w:rsid w:val="002E67F2"/>
    <w:rsid w:val="002E6F21"/>
    <w:rsid w:val="002E7B05"/>
    <w:rsid w:val="002E7D5B"/>
    <w:rsid w:val="002F1B99"/>
    <w:rsid w:val="002F2ABA"/>
    <w:rsid w:val="002F3271"/>
    <w:rsid w:val="002F3779"/>
    <w:rsid w:val="003012FA"/>
    <w:rsid w:val="00301FE1"/>
    <w:rsid w:val="00302F7C"/>
    <w:rsid w:val="00303529"/>
    <w:rsid w:val="003035B5"/>
    <w:rsid w:val="003037B0"/>
    <w:rsid w:val="00304197"/>
    <w:rsid w:val="00304467"/>
    <w:rsid w:val="0030494C"/>
    <w:rsid w:val="00304A51"/>
    <w:rsid w:val="00304B41"/>
    <w:rsid w:val="00305234"/>
    <w:rsid w:val="00305FB0"/>
    <w:rsid w:val="003064F1"/>
    <w:rsid w:val="00306817"/>
    <w:rsid w:val="00306DA7"/>
    <w:rsid w:val="003139B9"/>
    <w:rsid w:val="003143F3"/>
    <w:rsid w:val="0031588C"/>
    <w:rsid w:val="00317AAC"/>
    <w:rsid w:val="00320E28"/>
    <w:rsid w:val="00321F21"/>
    <w:rsid w:val="00323038"/>
    <w:rsid w:val="00323B36"/>
    <w:rsid w:val="003245FE"/>
    <w:rsid w:val="00330FD0"/>
    <w:rsid w:val="00331243"/>
    <w:rsid w:val="0033323E"/>
    <w:rsid w:val="003338D4"/>
    <w:rsid w:val="00333949"/>
    <w:rsid w:val="00334237"/>
    <w:rsid w:val="00334574"/>
    <w:rsid w:val="00334986"/>
    <w:rsid w:val="0033576A"/>
    <w:rsid w:val="00335BFD"/>
    <w:rsid w:val="0033602C"/>
    <w:rsid w:val="003413BB"/>
    <w:rsid w:val="003421D8"/>
    <w:rsid w:val="003425F6"/>
    <w:rsid w:val="003433C5"/>
    <w:rsid w:val="00344569"/>
    <w:rsid w:val="0034552D"/>
    <w:rsid w:val="00345A8F"/>
    <w:rsid w:val="00346E12"/>
    <w:rsid w:val="0035158C"/>
    <w:rsid w:val="003555FF"/>
    <w:rsid w:val="0035755C"/>
    <w:rsid w:val="00357F1D"/>
    <w:rsid w:val="003611E3"/>
    <w:rsid w:val="0036151D"/>
    <w:rsid w:val="00361F15"/>
    <w:rsid w:val="003642A8"/>
    <w:rsid w:val="00364334"/>
    <w:rsid w:val="00365D0F"/>
    <w:rsid w:val="0036669B"/>
    <w:rsid w:val="0036773B"/>
    <w:rsid w:val="00367B7F"/>
    <w:rsid w:val="003715A3"/>
    <w:rsid w:val="00374AB3"/>
    <w:rsid w:val="00374C70"/>
    <w:rsid w:val="00374E7A"/>
    <w:rsid w:val="00374FC6"/>
    <w:rsid w:val="00375D62"/>
    <w:rsid w:val="00377E5D"/>
    <w:rsid w:val="0038060E"/>
    <w:rsid w:val="00381285"/>
    <w:rsid w:val="0038438F"/>
    <w:rsid w:val="003857B3"/>
    <w:rsid w:val="00385C6A"/>
    <w:rsid w:val="003873CC"/>
    <w:rsid w:val="003876B8"/>
    <w:rsid w:val="0038784B"/>
    <w:rsid w:val="00387E86"/>
    <w:rsid w:val="003907D0"/>
    <w:rsid w:val="003915F8"/>
    <w:rsid w:val="00393C46"/>
    <w:rsid w:val="0039598C"/>
    <w:rsid w:val="00396357"/>
    <w:rsid w:val="00397F14"/>
    <w:rsid w:val="003A0DA2"/>
    <w:rsid w:val="003A1DEC"/>
    <w:rsid w:val="003A1FC4"/>
    <w:rsid w:val="003A2804"/>
    <w:rsid w:val="003A2E3A"/>
    <w:rsid w:val="003A31A0"/>
    <w:rsid w:val="003A5EEE"/>
    <w:rsid w:val="003A6102"/>
    <w:rsid w:val="003A694E"/>
    <w:rsid w:val="003B034D"/>
    <w:rsid w:val="003B08B7"/>
    <w:rsid w:val="003B0C29"/>
    <w:rsid w:val="003B26A9"/>
    <w:rsid w:val="003B3371"/>
    <w:rsid w:val="003B35BB"/>
    <w:rsid w:val="003B3E28"/>
    <w:rsid w:val="003B400C"/>
    <w:rsid w:val="003B46FF"/>
    <w:rsid w:val="003B4DBF"/>
    <w:rsid w:val="003B5458"/>
    <w:rsid w:val="003B717E"/>
    <w:rsid w:val="003B7C59"/>
    <w:rsid w:val="003C23C9"/>
    <w:rsid w:val="003C27AF"/>
    <w:rsid w:val="003C3F64"/>
    <w:rsid w:val="003C3FFA"/>
    <w:rsid w:val="003C481A"/>
    <w:rsid w:val="003C5616"/>
    <w:rsid w:val="003C7357"/>
    <w:rsid w:val="003C7C09"/>
    <w:rsid w:val="003C7F5A"/>
    <w:rsid w:val="003D0690"/>
    <w:rsid w:val="003D098F"/>
    <w:rsid w:val="003D0A8B"/>
    <w:rsid w:val="003D1775"/>
    <w:rsid w:val="003D1C0A"/>
    <w:rsid w:val="003D321E"/>
    <w:rsid w:val="003D3B62"/>
    <w:rsid w:val="003D3BDA"/>
    <w:rsid w:val="003D5B63"/>
    <w:rsid w:val="003D5D1A"/>
    <w:rsid w:val="003D6DF9"/>
    <w:rsid w:val="003D715D"/>
    <w:rsid w:val="003D718E"/>
    <w:rsid w:val="003D734A"/>
    <w:rsid w:val="003D7F33"/>
    <w:rsid w:val="003D7FB7"/>
    <w:rsid w:val="003E1448"/>
    <w:rsid w:val="003E2082"/>
    <w:rsid w:val="003E2A16"/>
    <w:rsid w:val="003E3347"/>
    <w:rsid w:val="003E4E2F"/>
    <w:rsid w:val="003E71F4"/>
    <w:rsid w:val="003E76A7"/>
    <w:rsid w:val="003F0037"/>
    <w:rsid w:val="003F0354"/>
    <w:rsid w:val="003F0533"/>
    <w:rsid w:val="003F07BA"/>
    <w:rsid w:val="003F1812"/>
    <w:rsid w:val="003F1942"/>
    <w:rsid w:val="003F21B2"/>
    <w:rsid w:val="003F28FA"/>
    <w:rsid w:val="003F3860"/>
    <w:rsid w:val="003F6AC6"/>
    <w:rsid w:val="003F7CD7"/>
    <w:rsid w:val="00400779"/>
    <w:rsid w:val="0040099B"/>
    <w:rsid w:val="00400DEA"/>
    <w:rsid w:val="00401472"/>
    <w:rsid w:val="004022C8"/>
    <w:rsid w:val="00402340"/>
    <w:rsid w:val="004035AA"/>
    <w:rsid w:val="004037A9"/>
    <w:rsid w:val="00403A66"/>
    <w:rsid w:val="00403E19"/>
    <w:rsid w:val="00404CAD"/>
    <w:rsid w:val="00405147"/>
    <w:rsid w:val="00405860"/>
    <w:rsid w:val="004106DD"/>
    <w:rsid w:val="00411070"/>
    <w:rsid w:val="00411E7A"/>
    <w:rsid w:val="004124F5"/>
    <w:rsid w:val="00413EBA"/>
    <w:rsid w:val="00414580"/>
    <w:rsid w:val="004157C3"/>
    <w:rsid w:val="00416CCD"/>
    <w:rsid w:val="00420552"/>
    <w:rsid w:val="00422759"/>
    <w:rsid w:val="00423194"/>
    <w:rsid w:val="004232DA"/>
    <w:rsid w:val="0042371E"/>
    <w:rsid w:val="004237CF"/>
    <w:rsid w:val="00423A13"/>
    <w:rsid w:val="004245E1"/>
    <w:rsid w:val="00424CEB"/>
    <w:rsid w:val="00430301"/>
    <w:rsid w:val="00430455"/>
    <w:rsid w:val="0043296C"/>
    <w:rsid w:val="00432D15"/>
    <w:rsid w:val="00432EA1"/>
    <w:rsid w:val="00432FFC"/>
    <w:rsid w:val="00433734"/>
    <w:rsid w:val="0043615A"/>
    <w:rsid w:val="00436BFD"/>
    <w:rsid w:val="00442318"/>
    <w:rsid w:val="00442A2B"/>
    <w:rsid w:val="00442EF0"/>
    <w:rsid w:val="00444EDD"/>
    <w:rsid w:val="00445508"/>
    <w:rsid w:val="004463D5"/>
    <w:rsid w:val="004464E0"/>
    <w:rsid w:val="00446C3B"/>
    <w:rsid w:val="00447F16"/>
    <w:rsid w:val="00450A94"/>
    <w:rsid w:val="00450EBE"/>
    <w:rsid w:val="00451AB9"/>
    <w:rsid w:val="00452376"/>
    <w:rsid w:val="00452CD8"/>
    <w:rsid w:val="00452DF4"/>
    <w:rsid w:val="00452ED3"/>
    <w:rsid w:val="00453912"/>
    <w:rsid w:val="00453F43"/>
    <w:rsid w:val="00455732"/>
    <w:rsid w:val="004557E2"/>
    <w:rsid w:val="004571DA"/>
    <w:rsid w:val="00460D99"/>
    <w:rsid w:val="00462915"/>
    <w:rsid w:val="00466882"/>
    <w:rsid w:val="00466BB9"/>
    <w:rsid w:val="0047238C"/>
    <w:rsid w:val="004743F1"/>
    <w:rsid w:val="004759C9"/>
    <w:rsid w:val="0047606F"/>
    <w:rsid w:val="00476793"/>
    <w:rsid w:val="00477583"/>
    <w:rsid w:val="00477DAF"/>
    <w:rsid w:val="004813E5"/>
    <w:rsid w:val="00481C62"/>
    <w:rsid w:val="0048215F"/>
    <w:rsid w:val="0048236C"/>
    <w:rsid w:val="00482EEF"/>
    <w:rsid w:val="004830ED"/>
    <w:rsid w:val="00484329"/>
    <w:rsid w:val="0048557D"/>
    <w:rsid w:val="0048557F"/>
    <w:rsid w:val="00490EAE"/>
    <w:rsid w:val="004912FB"/>
    <w:rsid w:val="00491612"/>
    <w:rsid w:val="00492445"/>
    <w:rsid w:val="00493E24"/>
    <w:rsid w:val="004954C9"/>
    <w:rsid w:val="00495B8D"/>
    <w:rsid w:val="00496645"/>
    <w:rsid w:val="004A1259"/>
    <w:rsid w:val="004A1351"/>
    <w:rsid w:val="004A1493"/>
    <w:rsid w:val="004A3286"/>
    <w:rsid w:val="004A37DB"/>
    <w:rsid w:val="004A498B"/>
    <w:rsid w:val="004A4AB5"/>
    <w:rsid w:val="004A4C7B"/>
    <w:rsid w:val="004A528D"/>
    <w:rsid w:val="004A56E7"/>
    <w:rsid w:val="004A5E91"/>
    <w:rsid w:val="004A6407"/>
    <w:rsid w:val="004A66B0"/>
    <w:rsid w:val="004A6EBF"/>
    <w:rsid w:val="004A7725"/>
    <w:rsid w:val="004A7CD7"/>
    <w:rsid w:val="004B0242"/>
    <w:rsid w:val="004B1AB2"/>
    <w:rsid w:val="004B1EAF"/>
    <w:rsid w:val="004B2C13"/>
    <w:rsid w:val="004B3B8C"/>
    <w:rsid w:val="004B57F3"/>
    <w:rsid w:val="004B609A"/>
    <w:rsid w:val="004B7722"/>
    <w:rsid w:val="004B7DB8"/>
    <w:rsid w:val="004C023D"/>
    <w:rsid w:val="004C1B45"/>
    <w:rsid w:val="004C2566"/>
    <w:rsid w:val="004C2C63"/>
    <w:rsid w:val="004C3B91"/>
    <w:rsid w:val="004C3C43"/>
    <w:rsid w:val="004C4561"/>
    <w:rsid w:val="004C63A2"/>
    <w:rsid w:val="004C6D7B"/>
    <w:rsid w:val="004D0036"/>
    <w:rsid w:val="004D0375"/>
    <w:rsid w:val="004D220C"/>
    <w:rsid w:val="004D2635"/>
    <w:rsid w:val="004D2A1A"/>
    <w:rsid w:val="004D38FF"/>
    <w:rsid w:val="004D4829"/>
    <w:rsid w:val="004D5054"/>
    <w:rsid w:val="004D674D"/>
    <w:rsid w:val="004D6EE7"/>
    <w:rsid w:val="004D7D37"/>
    <w:rsid w:val="004E0FCB"/>
    <w:rsid w:val="004E15AB"/>
    <w:rsid w:val="004E31D7"/>
    <w:rsid w:val="004E4185"/>
    <w:rsid w:val="004E480E"/>
    <w:rsid w:val="004E4CBB"/>
    <w:rsid w:val="004E5DE6"/>
    <w:rsid w:val="004E6DB4"/>
    <w:rsid w:val="004E7033"/>
    <w:rsid w:val="004E7486"/>
    <w:rsid w:val="004E74E2"/>
    <w:rsid w:val="004F2B73"/>
    <w:rsid w:val="004F331A"/>
    <w:rsid w:val="004F3F2E"/>
    <w:rsid w:val="004F5387"/>
    <w:rsid w:val="004F53A6"/>
    <w:rsid w:val="004F61BC"/>
    <w:rsid w:val="0050073E"/>
    <w:rsid w:val="00500BB6"/>
    <w:rsid w:val="005010D2"/>
    <w:rsid w:val="00501658"/>
    <w:rsid w:val="00501DFE"/>
    <w:rsid w:val="00502A1F"/>
    <w:rsid w:val="00502BEB"/>
    <w:rsid w:val="00503342"/>
    <w:rsid w:val="00503481"/>
    <w:rsid w:val="00507179"/>
    <w:rsid w:val="00507273"/>
    <w:rsid w:val="0050732C"/>
    <w:rsid w:val="0050788B"/>
    <w:rsid w:val="005102DE"/>
    <w:rsid w:val="005108A7"/>
    <w:rsid w:val="00510E1A"/>
    <w:rsid w:val="00510EEA"/>
    <w:rsid w:val="00510F43"/>
    <w:rsid w:val="005110AE"/>
    <w:rsid w:val="00512573"/>
    <w:rsid w:val="00512EF0"/>
    <w:rsid w:val="00512F87"/>
    <w:rsid w:val="005140DF"/>
    <w:rsid w:val="005148BA"/>
    <w:rsid w:val="00514FB1"/>
    <w:rsid w:val="005203E9"/>
    <w:rsid w:val="00520F65"/>
    <w:rsid w:val="00521829"/>
    <w:rsid w:val="00521D56"/>
    <w:rsid w:val="00523F2D"/>
    <w:rsid w:val="005248B7"/>
    <w:rsid w:val="005269FE"/>
    <w:rsid w:val="00526B77"/>
    <w:rsid w:val="00526E7F"/>
    <w:rsid w:val="00527922"/>
    <w:rsid w:val="00527AD4"/>
    <w:rsid w:val="00531470"/>
    <w:rsid w:val="00531AE6"/>
    <w:rsid w:val="005334EC"/>
    <w:rsid w:val="00533661"/>
    <w:rsid w:val="0053476F"/>
    <w:rsid w:val="00534968"/>
    <w:rsid w:val="00534EAB"/>
    <w:rsid w:val="00535631"/>
    <w:rsid w:val="0054084C"/>
    <w:rsid w:val="00541ED6"/>
    <w:rsid w:val="00542229"/>
    <w:rsid w:val="005424BB"/>
    <w:rsid w:val="0054493A"/>
    <w:rsid w:val="00545F53"/>
    <w:rsid w:val="00546821"/>
    <w:rsid w:val="00546C2B"/>
    <w:rsid w:val="005471E3"/>
    <w:rsid w:val="0054721F"/>
    <w:rsid w:val="005506C8"/>
    <w:rsid w:val="005514DC"/>
    <w:rsid w:val="00551B78"/>
    <w:rsid w:val="00551D1F"/>
    <w:rsid w:val="00552879"/>
    <w:rsid w:val="005528FC"/>
    <w:rsid w:val="0055368A"/>
    <w:rsid w:val="0055390C"/>
    <w:rsid w:val="005542BB"/>
    <w:rsid w:val="00554D64"/>
    <w:rsid w:val="00554EE9"/>
    <w:rsid w:val="00555B30"/>
    <w:rsid w:val="00556292"/>
    <w:rsid w:val="005575B7"/>
    <w:rsid w:val="00560524"/>
    <w:rsid w:val="00562018"/>
    <w:rsid w:val="00562875"/>
    <w:rsid w:val="00562888"/>
    <w:rsid w:val="00564749"/>
    <w:rsid w:val="00565EBD"/>
    <w:rsid w:val="0056635D"/>
    <w:rsid w:val="00567652"/>
    <w:rsid w:val="0057168C"/>
    <w:rsid w:val="005735C3"/>
    <w:rsid w:val="0057536C"/>
    <w:rsid w:val="005762C2"/>
    <w:rsid w:val="00576C15"/>
    <w:rsid w:val="00577E4F"/>
    <w:rsid w:val="00577F53"/>
    <w:rsid w:val="00580D1A"/>
    <w:rsid w:val="00584600"/>
    <w:rsid w:val="005846BF"/>
    <w:rsid w:val="005904FC"/>
    <w:rsid w:val="005905FB"/>
    <w:rsid w:val="00590B0A"/>
    <w:rsid w:val="0059105A"/>
    <w:rsid w:val="005910DD"/>
    <w:rsid w:val="0059238F"/>
    <w:rsid w:val="005925C7"/>
    <w:rsid w:val="0059266D"/>
    <w:rsid w:val="005932B3"/>
    <w:rsid w:val="00596000"/>
    <w:rsid w:val="005963E2"/>
    <w:rsid w:val="005A1778"/>
    <w:rsid w:val="005A29FB"/>
    <w:rsid w:val="005A2A59"/>
    <w:rsid w:val="005A2D40"/>
    <w:rsid w:val="005A347E"/>
    <w:rsid w:val="005A5F11"/>
    <w:rsid w:val="005A7696"/>
    <w:rsid w:val="005A7F9B"/>
    <w:rsid w:val="005B0802"/>
    <w:rsid w:val="005B1077"/>
    <w:rsid w:val="005B232E"/>
    <w:rsid w:val="005B4D07"/>
    <w:rsid w:val="005B4FAA"/>
    <w:rsid w:val="005B53E0"/>
    <w:rsid w:val="005B704F"/>
    <w:rsid w:val="005C7431"/>
    <w:rsid w:val="005C75E6"/>
    <w:rsid w:val="005C7AFB"/>
    <w:rsid w:val="005D1A4E"/>
    <w:rsid w:val="005D4AE5"/>
    <w:rsid w:val="005D5689"/>
    <w:rsid w:val="005D59ED"/>
    <w:rsid w:val="005D5D9E"/>
    <w:rsid w:val="005D6AD5"/>
    <w:rsid w:val="005D718C"/>
    <w:rsid w:val="005D7DDD"/>
    <w:rsid w:val="005E0E7E"/>
    <w:rsid w:val="005E1929"/>
    <w:rsid w:val="005E3FDC"/>
    <w:rsid w:val="005E435F"/>
    <w:rsid w:val="005E444C"/>
    <w:rsid w:val="005E44EA"/>
    <w:rsid w:val="005E68D1"/>
    <w:rsid w:val="005E6F74"/>
    <w:rsid w:val="005E70E7"/>
    <w:rsid w:val="005F03B3"/>
    <w:rsid w:val="005F0496"/>
    <w:rsid w:val="005F0DDB"/>
    <w:rsid w:val="005F155E"/>
    <w:rsid w:val="005F272C"/>
    <w:rsid w:val="005F2DFC"/>
    <w:rsid w:val="005F3905"/>
    <w:rsid w:val="005F3E24"/>
    <w:rsid w:val="005F42AB"/>
    <w:rsid w:val="005F4D1B"/>
    <w:rsid w:val="005F590E"/>
    <w:rsid w:val="005F6A6E"/>
    <w:rsid w:val="005F7635"/>
    <w:rsid w:val="005F7D7F"/>
    <w:rsid w:val="0060058E"/>
    <w:rsid w:val="00600673"/>
    <w:rsid w:val="00600A53"/>
    <w:rsid w:val="00600D73"/>
    <w:rsid w:val="00603165"/>
    <w:rsid w:val="00604D49"/>
    <w:rsid w:val="00605898"/>
    <w:rsid w:val="00606F10"/>
    <w:rsid w:val="00607642"/>
    <w:rsid w:val="00607763"/>
    <w:rsid w:val="00607DB7"/>
    <w:rsid w:val="00610610"/>
    <w:rsid w:val="00614790"/>
    <w:rsid w:val="00615D65"/>
    <w:rsid w:val="0061604F"/>
    <w:rsid w:val="00617317"/>
    <w:rsid w:val="00620A26"/>
    <w:rsid w:val="00620B61"/>
    <w:rsid w:val="00621951"/>
    <w:rsid w:val="00621B1D"/>
    <w:rsid w:val="006222DB"/>
    <w:rsid w:val="00622E64"/>
    <w:rsid w:val="006235C9"/>
    <w:rsid w:val="0062541C"/>
    <w:rsid w:val="00625E68"/>
    <w:rsid w:val="00626940"/>
    <w:rsid w:val="00626E25"/>
    <w:rsid w:val="00627C5E"/>
    <w:rsid w:val="00627C89"/>
    <w:rsid w:val="00631FDF"/>
    <w:rsid w:val="00632797"/>
    <w:rsid w:val="00634623"/>
    <w:rsid w:val="006369C4"/>
    <w:rsid w:val="00640AC7"/>
    <w:rsid w:val="00641809"/>
    <w:rsid w:val="006419C3"/>
    <w:rsid w:val="006428B4"/>
    <w:rsid w:val="00643254"/>
    <w:rsid w:val="00644011"/>
    <w:rsid w:val="0064495A"/>
    <w:rsid w:val="0064528E"/>
    <w:rsid w:val="006454D8"/>
    <w:rsid w:val="0064583B"/>
    <w:rsid w:val="00645CBE"/>
    <w:rsid w:val="00646804"/>
    <w:rsid w:val="0064716F"/>
    <w:rsid w:val="00647F21"/>
    <w:rsid w:val="006504F2"/>
    <w:rsid w:val="00653324"/>
    <w:rsid w:val="0065377F"/>
    <w:rsid w:val="006559EB"/>
    <w:rsid w:val="0065690C"/>
    <w:rsid w:val="0065768E"/>
    <w:rsid w:val="006577A6"/>
    <w:rsid w:val="006579F8"/>
    <w:rsid w:val="00657E36"/>
    <w:rsid w:val="00661A73"/>
    <w:rsid w:val="0066202B"/>
    <w:rsid w:val="00663C25"/>
    <w:rsid w:val="0066464A"/>
    <w:rsid w:val="00664CFA"/>
    <w:rsid w:val="00667821"/>
    <w:rsid w:val="00670AAB"/>
    <w:rsid w:val="00672EAD"/>
    <w:rsid w:val="00675236"/>
    <w:rsid w:val="006757A2"/>
    <w:rsid w:val="0067637F"/>
    <w:rsid w:val="006771F6"/>
    <w:rsid w:val="0067765A"/>
    <w:rsid w:val="0067778E"/>
    <w:rsid w:val="0068073A"/>
    <w:rsid w:val="00680749"/>
    <w:rsid w:val="006808CA"/>
    <w:rsid w:val="00681486"/>
    <w:rsid w:val="00682270"/>
    <w:rsid w:val="0068356A"/>
    <w:rsid w:val="006840AF"/>
    <w:rsid w:val="006849CE"/>
    <w:rsid w:val="00685B7A"/>
    <w:rsid w:val="00685B82"/>
    <w:rsid w:val="006867AE"/>
    <w:rsid w:val="00687105"/>
    <w:rsid w:val="00687407"/>
    <w:rsid w:val="00687B00"/>
    <w:rsid w:val="00687F84"/>
    <w:rsid w:val="0069102E"/>
    <w:rsid w:val="0069128B"/>
    <w:rsid w:val="0069220D"/>
    <w:rsid w:val="00692506"/>
    <w:rsid w:val="0069275B"/>
    <w:rsid w:val="006927A1"/>
    <w:rsid w:val="00692AAE"/>
    <w:rsid w:val="00695BEB"/>
    <w:rsid w:val="0069686C"/>
    <w:rsid w:val="006969B4"/>
    <w:rsid w:val="0069748D"/>
    <w:rsid w:val="006A10C6"/>
    <w:rsid w:val="006A1558"/>
    <w:rsid w:val="006A2E08"/>
    <w:rsid w:val="006A3A92"/>
    <w:rsid w:val="006A4254"/>
    <w:rsid w:val="006A58EF"/>
    <w:rsid w:val="006A734B"/>
    <w:rsid w:val="006A759C"/>
    <w:rsid w:val="006B102C"/>
    <w:rsid w:val="006B160E"/>
    <w:rsid w:val="006B2767"/>
    <w:rsid w:val="006B35CA"/>
    <w:rsid w:val="006B47D6"/>
    <w:rsid w:val="006B5A22"/>
    <w:rsid w:val="006B5B5F"/>
    <w:rsid w:val="006B5E97"/>
    <w:rsid w:val="006B60E7"/>
    <w:rsid w:val="006B62EE"/>
    <w:rsid w:val="006B6BF1"/>
    <w:rsid w:val="006B6C51"/>
    <w:rsid w:val="006B6D13"/>
    <w:rsid w:val="006C1ADE"/>
    <w:rsid w:val="006C48F5"/>
    <w:rsid w:val="006C497B"/>
    <w:rsid w:val="006C54C1"/>
    <w:rsid w:val="006C5D6D"/>
    <w:rsid w:val="006C6608"/>
    <w:rsid w:val="006D0028"/>
    <w:rsid w:val="006D1715"/>
    <w:rsid w:val="006D1AAB"/>
    <w:rsid w:val="006D27F6"/>
    <w:rsid w:val="006D531E"/>
    <w:rsid w:val="006D5533"/>
    <w:rsid w:val="006E04A1"/>
    <w:rsid w:val="006E09A7"/>
    <w:rsid w:val="006E0AC7"/>
    <w:rsid w:val="006E107C"/>
    <w:rsid w:val="006E1B79"/>
    <w:rsid w:val="006E257E"/>
    <w:rsid w:val="006E3386"/>
    <w:rsid w:val="006E4BC6"/>
    <w:rsid w:val="006E4C0D"/>
    <w:rsid w:val="006E5D6F"/>
    <w:rsid w:val="006E6D95"/>
    <w:rsid w:val="006E7083"/>
    <w:rsid w:val="006F24F9"/>
    <w:rsid w:val="006F2850"/>
    <w:rsid w:val="006F3063"/>
    <w:rsid w:val="006F461F"/>
    <w:rsid w:val="006F648C"/>
    <w:rsid w:val="006F70A2"/>
    <w:rsid w:val="00700433"/>
    <w:rsid w:val="0070170C"/>
    <w:rsid w:val="00703A9A"/>
    <w:rsid w:val="007046B3"/>
    <w:rsid w:val="007047CC"/>
    <w:rsid w:val="00704916"/>
    <w:rsid w:val="00705C56"/>
    <w:rsid w:val="0070675F"/>
    <w:rsid w:val="00707995"/>
    <w:rsid w:val="00707F4C"/>
    <w:rsid w:val="00710E34"/>
    <w:rsid w:val="00711B37"/>
    <w:rsid w:val="00711F31"/>
    <w:rsid w:val="00714C32"/>
    <w:rsid w:val="0071572C"/>
    <w:rsid w:val="00716187"/>
    <w:rsid w:val="00717361"/>
    <w:rsid w:val="007173B9"/>
    <w:rsid w:val="00717E3E"/>
    <w:rsid w:val="0072077A"/>
    <w:rsid w:val="00721D1D"/>
    <w:rsid w:val="007225EA"/>
    <w:rsid w:val="007248D1"/>
    <w:rsid w:val="00724D00"/>
    <w:rsid w:val="007256A4"/>
    <w:rsid w:val="00726E63"/>
    <w:rsid w:val="0072769E"/>
    <w:rsid w:val="00730BDA"/>
    <w:rsid w:val="00730F26"/>
    <w:rsid w:val="0073128D"/>
    <w:rsid w:val="007325A3"/>
    <w:rsid w:val="00733CD5"/>
    <w:rsid w:val="00736E3F"/>
    <w:rsid w:val="00737052"/>
    <w:rsid w:val="0074033D"/>
    <w:rsid w:val="00740446"/>
    <w:rsid w:val="007408D9"/>
    <w:rsid w:val="0074093B"/>
    <w:rsid w:val="00741029"/>
    <w:rsid w:val="007414B9"/>
    <w:rsid w:val="007415AA"/>
    <w:rsid w:val="00742194"/>
    <w:rsid w:val="00743343"/>
    <w:rsid w:val="0074598C"/>
    <w:rsid w:val="00745BA1"/>
    <w:rsid w:val="007472BA"/>
    <w:rsid w:val="00750768"/>
    <w:rsid w:val="00750EE1"/>
    <w:rsid w:val="00751AC9"/>
    <w:rsid w:val="00751AE1"/>
    <w:rsid w:val="0075403E"/>
    <w:rsid w:val="00755188"/>
    <w:rsid w:val="007556F3"/>
    <w:rsid w:val="00755BFC"/>
    <w:rsid w:val="00755E2B"/>
    <w:rsid w:val="00756B64"/>
    <w:rsid w:val="00756C0C"/>
    <w:rsid w:val="0075772C"/>
    <w:rsid w:val="007578EF"/>
    <w:rsid w:val="007600C9"/>
    <w:rsid w:val="00760E44"/>
    <w:rsid w:val="00762B1A"/>
    <w:rsid w:val="00764D12"/>
    <w:rsid w:val="00765C40"/>
    <w:rsid w:val="00765E9A"/>
    <w:rsid w:val="007664BA"/>
    <w:rsid w:val="00766F64"/>
    <w:rsid w:val="007679D9"/>
    <w:rsid w:val="007729A1"/>
    <w:rsid w:val="0077322F"/>
    <w:rsid w:val="007734B9"/>
    <w:rsid w:val="00774886"/>
    <w:rsid w:val="0077513E"/>
    <w:rsid w:val="007759E7"/>
    <w:rsid w:val="007760F3"/>
    <w:rsid w:val="00776553"/>
    <w:rsid w:val="0078086D"/>
    <w:rsid w:val="00781F2D"/>
    <w:rsid w:val="00783DE4"/>
    <w:rsid w:val="00785CF8"/>
    <w:rsid w:val="00786018"/>
    <w:rsid w:val="00786359"/>
    <w:rsid w:val="007873AA"/>
    <w:rsid w:val="00790380"/>
    <w:rsid w:val="0079064D"/>
    <w:rsid w:val="0079099A"/>
    <w:rsid w:val="00791082"/>
    <w:rsid w:val="007919D1"/>
    <w:rsid w:val="00792471"/>
    <w:rsid w:val="0079276F"/>
    <w:rsid w:val="00792823"/>
    <w:rsid w:val="00792E0B"/>
    <w:rsid w:val="007932BB"/>
    <w:rsid w:val="0079440A"/>
    <w:rsid w:val="00794599"/>
    <w:rsid w:val="0079467C"/>
    <w:rsid w:val="00794C0B"/>
    <w:rsid w:val="00796234"/>
    <w:rsid w:val="00796796"/>
    <w:rsid w:val="00797D8D"/>
    <w:rsid w:val="007A0CDE"/>
    <w:rsid w:val="007A19C7"/>
    <w:rsid w:val="007A1F75"/>
    <w:rsid w:val="007A36F6"/>
    <w:rsid w:val="007A4692"/>
    <w:rsid w:val="007A488D"/>
    <w:rsid w:val="007A4D09"/>
    <w:rsid w:val="007A53D9"/>
    <w:rsid w:val="007A55BA"/>
    <w:rsid w:val="007A6762"/>
    <w:rsid w:val="007B085A"/>
    <w:rsid w:val="007B21DD"/>
    <w:rsid w:val="007B24C2"/>
    <w:rsid w:val="007B3478"/>
    <w:rsid w:val="007B3906"/>
    <w:rsid w:val="007B3B67"/>
    <w:rsid w:val="007B3C77"/>
    <w:rsid w:val="007B4134"/>
    <w:rsid w:val="007B5A04"/>
    <w:rsid w:val="007B6253"/>
    <w:rsid w:val="007C0469"/>
    <w:rsid w:val="007C0F81"/>
    <w:rsid w:val="007C4137"/>
    <w:rsid w:val="007C5790"/>
    <w:rsid w:val="007C5B90"/>
    <w:rsid w:val="007D13CC"/>
    <w:rsid w:val="007D1FBB"/>
    <w:rsid w:val="007D23CE"/>
    <w:rsid w:val="007D42CB"/>
    <w:rsid w:val="007D4BC8"/>
    <w:rsid w:val="007D4C93"/>
    <w:rsid w:val="007E21EE"/>
    <w:rsid w:val="007E3391"/>
    <w:rsid w:val="007E3A18"/>
    <w:rsid w:val="007E3F9A"/>
    <w:rsid w:val="007E406D"/>
    <w:rsid w:val="007E46CC"/>
    <w:rsid w:val="007E4878"/>
    <w:rsid w:val="007E5B22"/>
    <w:rsid w:val="007E6847"/>
    <w:rsid w:val="007E75C8"/>
    <w:rsid w:val="007E7B49"/>
    <w:rsid w:val="007F1837"/>
    <w:rsid w:val="007F1D57"/>
    <w:rsid w:val="007F1F6D"/>
    <w:rsid w:val="007F2568"/>
    <w:rsid w:val="007F50F0"/>
    <w:rsid w:val="007F6554"/>
    <w:rsid w:val="007F7500"/>
    <w:rsid w:val="007F78E0"/>
    <w:rsid w:val="0080045D"/>
    <w:rsid w:val="00801134"/>
    <w:rsid w:val="0080318A"/>
    <w:rsid w:val="00803B0B"/>
    <w:rsid w:val="0080503E"/>
    <w:rsid w:val="0080566E"/>
    <w:rsid w:val="008059EE"/>
    <w:rsid w:val="00806741"/>
    <w:rsid w:val="00806C72"/>
    <w:rsid w:val="0080723F"/>
    <w:rsid w:val="008127DF"/>
    <w:rsid w:val="00814814"/>
    <w:rsid w:val="00814825"/>
    <w:rsid w:val="00814A2A"/>
    <w:rsid w:val="00816324"/>
    <w:rsid w:val="00816B10"/>
    <w:rsid w:val="00817257"/>
    <w:rsid w:val="008207C0"/>
    <w:rsid w:val="00820C25"/>
    <w:rsid w:val="0082232C"/>
    <w:rsid w:val="00822A94"/>
    <w:rsid w:val="00823622"/>
    <w:rsid w:val="00823952"/>
    <w:rsid w:val="00823ECA"/>
    <w:rsid w:val="0082437E"/>
    <w:rsid w:val="00824A44"/>
    <w:rsid w:val="00824FFE"/>
    <w:rsid w:val="00827474"/>
    <w:rsid w:val="00827AAA"/>
    <w:rsid w:val="00831DF2"/>
    <w:rsid w:val="00831EB1"/>
    <w:rsid w:val="0083207D"/>
    <w:rsid w:val="008326D2"/>
    <w:rsid w:val="0083317B"/>
    <w:rsid w:val="0083368E"/>
    <w:rsid w:val="00833FB3"/>
    <w:rsid w:val="008350CA"/>
    <w:rsid w:val="00836115"/>
    <w:rsid w:val="00837A69"/>
    <w:rsid w:val="008401AE"/>
    <w:rsid w:val="00840619"/>
    <w:rsid w:val="0084093B"/>
    <w:rsid w:val="00840F4A"/>
    <w:rsid w:val="00843050"/>
    <w:rsid w:val="0084375E"/>
    <w:rsid w:val="008458B0"/>
    <w:rsid w:val="00845977"/>
    <w:rsid w:val="00846EA5"/>
    <w:rsid w:val="00847675"/>
    <w:rsid w:val="00847AFC"/>
    <w:rsid w:val="00852F89"/>
    <w:rsid w:val="00853302"/>
    <w:rsid w:val="00853B68"/>
    <w:rsid w:val="00853D97"/>
    <w:rsid w:val="00854BC7"/>
    <w:rsid w:val="0085596D"/>
    <w:rsid w:val="00856209"/>
    <w:rsid w:val="00856556"/>
    <w:rsid w:val="00856C6F"/>
    <w:rsid w:val="0085768F"/>
    <w:rsid w:val="008606AC"/>
    <w:rsid w:val="00860C5D"/>
    <w:rsid w:val="00861521"/>
    <w:rsid w:val="00862349"/>
    <w:rsid w:val="0086294D"/>
    <w:rsid w:val="00862FA4"/>
    <w:rsid w:val="00863AD9"/>
    <w:rsid w:val="00865996"/>
    <w:rsid w:val="008678D9"/>
    <w:rsid w:val="0087047F"/>
    <w:rsid w:val="00872B3A"/>
    <w:rsid w:val="00873F3B"/>
    <w:rsid w:val="0087410D"/>
    <w:rsid w:val="008744A7"/>
    <w:rsid w:val="008758BD"/>
    <w:rsid w:val="00875BCD"/>
    <w:rsid w:val="008770F5"/>
    <w:rsid w:val="00877D6E"/>
    <w:rsid w:val="00880C60"/>
    <w:rsid w:val="008829B9"/>
    <w:rsid w:val="00882DA6"/>
    <w:rsid w:val="00884E8F"/>
    <w:rsid w:val="00886657"/>
    <w:rsid w:val="008908B2"/>
    <w:rsid w:val="008911DC"/>
    <w:rsid w:val="00892EA9"/>
    <w:rsid w:val="008948B2"/>
    <w:rsid w:val="00894CA0"/>
    <w:rsid w:val="00894F2E"/>
    <w:rsid w:val="008950BC"/>
    <w:rsid w:val="0089520D"/>
    <w:rsid w:val="00895C58"/>
    <w:rsid w:val="00895D24"/>
    <w:rsid w:val="00896722"/>
    <w:rsid w:val="00896DC7"/>
    <w:rsid w:val="00897EE6"/>
    <w:rsid w:val="008A0139"/>
    <w:rsid w:val="008A01BB"/>
    <w:rsid w:val="008A072F"/>
    <w:rsid w:val="008A0A83"/>
    <w:rsid w:val="008A27D0"/>
    <w:rsid w:val="008A2817"/>
    <w:rsid w:val="008A2E28"/>
    <w:rsid w:val="008A34F6"/>
    <w:rsid w:val="008A35C3"/>
    <w:rsid w:val="008A5221"/>
    <w:rsid w:val="008A53A4"/>
    <w:rsid w:val="008A6CF2"/>
    <w:rsid w:val="008B353D"/>
    <w:rsid w:val="008B3F8E"/>
    <w:rsid w:val="008B4BDD"/>
    <w:rsid w:val="008B5CC4"/>
    <w:rsid w:val="008B622E"/>
    <w:rsid w:val="008C067E"/>
    <w:rsid w:val="008C143F"/>
    <w:rsid w:val="008C29C0"/>
    <w:rsid w:val="008C5158"/>
    <w:rsid w:val="008C544E"/>
    <w:rsid w:val="008D1989"/>
    <w:rsid w:val="008D2146"/>
    <w:rsid w:val="008D2517"/>
    <w:rsid w:val="008D2932"/>
    <w:rsid w:val="008D2C31"/>
    <w:rsid w:val="008D5441"/>
    <w:rsid w:val="008D599B"/>
    <w:rsid w:val="008D6AD6"/>
    <w:rsid w:val="008D7368"/>
    <w:rsid w:val="008E1BEE"/>
    <w:rsid w:val="008E31A8"/>
    <w:rsid w:val="008E7BA3"/>
    <w:rsid w:val="008F00F7"/>
    <w:rsid w:val="008F0BD5"/>
    <w:rsid w:val="008F1C6C"/>
    <w:rsid w:val="008F1ED7"/>
    <w:rsid w:val="008F3183"/>
    <w:rsid w:val="008F3254"/>
    <w:rsid w:val="008F5B57"/>
    <w:rsid w:val="008F623A"/>
    <w:rsid w:val="008F73A1"/>
    <w:rsid w:val="00900290"/>
    <w:rsid w:val="0090079B"/>
    <w:rsid w:val="009013FE"/>
    <w:rsid w:val="00902684"/>
    <w:rsid w:val="00903821"/>
    <w:rsid w:val="00903A6B"/>
    <w:rsid w:val="00904236"/>
    <w:rsid w:val="009055F2"/>
    <w:rsid w:val="00906951"/>
    <w:rsid w:val="0090717B"/>
    <w:rsid w:val="009104E9"/>
    <w:rsid w:val="00911058"/>
    <w:rsid w:val="00911BDA"/>
    <w:rsid w:val="00912868"/>
    <w:rsid w:val="009147BE"/>
    <w:rsid w:val="00914998"/>
    <w:rsid w:val="00915235"/>
    <w:rsid w:val="0091734B"/>
    <w:rsid w:val="009210CC"/>
    <w:rsid w:val="00922367"/>
    <w:rsid w:val="009225FE"/>
    <w:rsid w:val="0092260B"/>
    <w:rsid w:val="00923344"/>
    <w:rsid w:val="00923DA8"/>
    <w:rsid w:val="00926228"/>
    <w:rsid w:val="00926FD7"/>
    <w:rsid w:val="009271F7"/>
    <w:rsid w:val="00930A3C"/>
    <w:rsid w:val="00932F0F"/>
    <w:rsid w:val="00933BFC"/>
    <w:rsid w:val="009351B6"/>
    <w:rsid w:val="00935F41"/>
    <w:rsid w:val="00937EEA"/>
    <w:rsid w:val="00941F76"/>
    <w:rsid w:val="00942281"/>
    <w:rsid w:val="00943808"/>
    <w:rsid w:val="00943AF7"/>
    <w:rsid w:val="009442C8"/>
    <w:rsid w:val="009444CF"/>
    <w:rsid w:val="00944E9F"/>
    <w:rsid w:val="00945749"/>
    <w:rsid w:val="00946D8B"/>
    <w:rsid w:val="009507BC"/>
    <w:rsid w:val="00951047"/>
    <w:rsid w:val="00951971"/>
    <w:rsid w:val="00951E7F"/>
    <w:rsid w:val="00952B29"/>
    <w:rsid w:val="00954223"/>
    <w:rsid w:val="00955C8B"/>
    <w:rsid w:val="00955E80"/>
    <w:rsid w:val="00956060"/>
    <w:rsid w:val="0095607C"/>
    <w:rsid w:val="00956832"/>
    <w:rsid w:val="00957E8C"/>
    <w:rsid w:val="00960713"/>
    <w:rsid w:val="00960918"/>
    <w:rsid w:val="00961765"/>
    <w:rsid w:val="009619D3"/>
    <w:rsid w:val="00962A5F"/>
    <w:rsid w:val="00962B4B"/>
    <w:rsid w:val="00962E77"/>
    <w:rsid w:val="00962F4B"/>
    <w:rsid w:val="00964669"/>
    <w:rsid w:val="0096643F"/>
    <w:rsid w:val="00966469"/>
    <w:rsid w:val="00966890"/>
    <w:rsid w:val="009674A2"/>
    <w:rsid w:val="00967791"/>
    <w:rsid w:val="00970A02"/>
    <w:rsid w:val="00971185"/>
    <w:rsid w:val="0097123F"/>
    <w:rsid w:val="00972581"/>
    <w:rsid w:val="009725C3"/>
    <w:rsid w:val="009726CD"/>
    <w:rsid w:val="00972CAC"/>
    <w:rsid w:val="009743DB"/>
    <w:rsid w:val="009767EF"/>
    <w:rsid w:val="00977AAB"/>
    <w:rsid w:val="00980C92"/>
    <w:rsid w:val="00981C46"/>
    <w:rsid w:val="00982304"/>
    <w:rsid w:val="00983616"/>
    <w:rsid w:val="00983C3A"/>
    <w:rsid w:val="009851DB"/>
    <w:rsid w:val="00985601"/>
    <w:rsid w:val="00986102"/>
    <w:rsid w:val="00987DAF"/>
    <w:rsid w:val="009908F3"/>
    <w:rsid w:val="00991904"/>
    <w:rsid w:val="00992572"/>
    <w:rsid w:val="009942C9"/>
    <w:rsid w:val="00995502"/>
    <w:rsid w:val="00995B09"/>
    <w:rsid w:val="009962C6"/>
    <w:rsid w:val="0099635E"/>
    <w:rsid w:val="009A0312"/>
    <w:rsid w:val="009A1A03"/>
    <w:rsid w:val="009A1B04"/>
    <w:rsid w:val="009A2795"/>
    <w:rsid w:val="009A2A55"/>
    <w:rsid w:val="009A545F"/>
    <w:rsid w:val="009A578A"/>
    <w:rsid w:val="009A5944"/>
    <w:rsid w:val="009A5A4C"/>
    <w:rsid w:val="009A5D73"/>
    <w:rsid w:val="009A7815"/>
    <w:rsid w:val="009A7C02"/>
    <w:rsid w:val="009B047F"/>
    <w:rsid w:val="009B15B0"/>
    <w:rsid w:val="009B1792"/>
    <w:rsid w:val="009B1799"/>
    <w:rsid w:val="009B1DD7"/>
    <w:rsid w:val="009B2662"/>
    <w:rsid w:val="009B29F6"/>
    <w:rsid w:val="009B2E2B"/>
    <w:rsid w:val="009B3683"/>
    <w:rsid w:val="009B465A"/>
    <w:rsid w:val="009B5CF2"/>
    <w:rsid w:val="009B61D2"/>
    <w:rsid w:val="009B6366"/>
    <w:rsid w:val="009B6518"/>
    <w:rsid w:val="009C0226"/>
    <w:rsid w:val="009C1E9E"/>
    <w:rsid w:val="009C2032"/>
    <w:rsid w:val="009C2199"/>
    <w:rsid w:val="009C39F2"/>
    <w:rsid w:val="009C437E"/>
    <w:rsid w:val="009C4E4A"/>
    <w:rsid w:val="009C6003"/>
    <w:rsid w:val="009C648B"/>
    <w:rsid w:val="009C7324"/>
    <w:rsid w:val="009D075C"/>
    <w:rsid w:val="009D07F6"/>
    <w:rsid w:val="009D1933"/>
    <w:rsid w:val="009D1EDF"/>
    <w:rsid w:val="009D2072"/>
    <w:rsid w:val="009D2181"/>
    <w:rsid w:val="009D24D5"/>
    <w:rsid w:val="009D29CA"/>
    <w:rsid w:val="009D3058"/>
    <w:rsid w:val="009D6098"/>
    <w:rsid w:val="009D7251"/>
    <w:rsid w:val="009D7CFA"/>
    <w:rsid w:val="009E0A1A"/>
    <w:rsid w:val="009E1399"/>
    <w:rsid w:val="009E13C3"/>
    <w:rsid w:val="009E1B5C"/>
    <w:rsid w:val="009E2CBB"/>
    <w:rsid w:val="009E35F6"/>
    <w:rsid w:val="009E489C"/>
    <w:rsid w:val="009E4C28"/>
    <w:rsid w:val="009E5ECA"/>
    <w:rsid w:val="009E7FBD"/>
    <w:rsid w:val="009F023E"/>
    <w:rsid w:val="009F10DF"/>
    <w:rsid w:val="009F2DC7"/>
    <w:rsid w:val="009F3876"/>
    <w:rsid w:val="009F3904"/>
    <w:rsid w:val="009F4111"/>
    <w:rsid w:val="00A00C31"/>
    <w:rsid w:val="00A00F9D"/>
    <w:rsid w:val="00A01703"/>
    <w:rsid w:val="00A025FB"/>
    <w:rsid w:val="00A02B27"/>
    <w:rsid w:val="00A04277"/>
    <w:rsid w:val="00A04D8A"/>
    <w:rsid w:val="00A0652E"/>
    <w:rsid w:val="00A06AEE"/>
    <w:rsid w:val="00A1018A"/>
    <w:rsid w:val="00A11716"/>
    <w:rsid w:val="00A137EF"/>
    <w:rsid w:val="00A13A12"/>
    <w:rsid w:val="00A13B0E"/>
    <w:rsid w:val="00A13E92"/>
    <w:rsid w:val="00A15007"/>
    <w:rsid w:val="00A1541D"/>
    <w:rsid w:val="00A17C6B"/>
    <w:rsid w:val="00A20926"/>
    <w:rsid w:val="00A2158B"/>
    <w:rsid w:val="00A230F3"/>
    <w:rsid w:val="00A232A7"/>
    <w:rsid w:val="00A2337D"/>
    <w:rsid w:val="00A234B0"/>
    <w:rsid w:val="00A238E4"/>
    <w:rsid w:val="00A24768"/>
    <w:rsid w:val="00A24FB3"/>
    <w:rsid w:val="00A25807"/>
    <w:rsid w:val="00A25D6A"/>
    <w:rsid w:val="00A25DA6"/>
    <w:rsid w:val="00A266F3"/>
    <w:rsid w:val="00A27059"/>
    <w:rsid w:val="00A304C9"/>
    <w:rsid w:val="00A30B6F"/>
    <w:rsid w:val="00A31A2E"/>
    <w:rsid w:val="00A3267D"/>
    <w:rsid w:val="00A33315"/>
    <w:rsid w:val="00A33542"/>
    <w:rsid w:val="00A34BF4"/>
    <w:rsid w:val="00A35418"/>
    <w:rsid w:val="00A36620"/>
    <w:rsid w:val="00A36D99"/>
    <w:rsid w:val="00A40735"/>
    <w:rsid w:val="00A408F4"/>
    <w:rsid w:val="00A40FF1"/>
    <w:rsid w:val="00A429CB"/>
    <w:rsid w:val="00A42AD1"/>
    <w:rsid w:val="00A42C92"/>
    <w:rsid w:val="00A43F12"/>
    <w:rsid w:val="00A448BD"/>
    <w:rsid w:val="00A45207"/>
    <w:rsid w:val="00A46437"/>
    <w:rsid w:val="00A50643"/>
    <w:rsid w:val="00A50934"/>
    <w:rsid w:val="00A5122C"/>
    <w:rsid w:val="00A51776"/>
    <w:rsid w:val="00A52E83"/>
    <w:rsid w:val="00A539FF"/>
    <w:rsid w:val="00A54CC2"/>
    <w:rsid w:val="00A559CA"/>
    <w:rsid w:val="00A56FD5"/>
    <w:rsid w:val="00A57590"/>
    <w:rsid w:val="00A57DFA"/>
    <w:rsid w:val="00A60DD0"/>
    <w:rsid w:val="00A61775"/>
    <w:rsid w:val="00A62C0E"/>
    <w:rsid w:val="00A63087"/>
    <w:rsid w:val="00A638D3"/>
    <w:rsid w:val="00A63E1E"/>
    <w:rsid w:val="00A63E87"/>
    <w:rsid w:val="00A65721"/>
    <w:rsid w:val="00A65F58"/>
    <w:rsid w:val="00A67AF9"/>
    <w:rsid w:val="00A67B93"/>
    <w:rsid w:val="00A70734"/>
    <w:rsid w:val="00A71456"/>
    <w:rsid w:val="00A719BD"/>
    <w:rsid w:val="00A71E9E"/>
    <w:rsid w:val="00A721F6"/>
    <w:rsid w:val="00A7401F"/>
    <w:rsid w:val="00A744F7"/>
    <w:rsid w:val="00A74B87"/>
    <w:rsid w:val="00A77403"/>
    <w:rsid w:val="00A77B0B"/>
    <w:rsid w:val="00A802B1"/>
    <w:rsid w:val="00A8046F"/>
    <w:rsid w:val="00A8153F"/>
    <w:rsid w:val="00A820F2"/>
    <w:rsid w:val="00A821E7"/>
    <w:rsid w:val="00A83F18"/>
    <w:rsid w:val="00A8402B"/>
    <w:rsid w:val="00A84DE7"/>
    <w:rsid w:val="00A850CB"/>
    <w:rsid w:val="00A8733C"/>
    <w:rsid w:val="00A90AAE"/>
    <w:rsid w:val="00A91E96"/>
    <w:rsid w:val="00A929A3"/>
    <w:rsid w:val="00A93EC6"/>
    <w:rsid w:val="00A942DF"/>
    <w:rsid w:val="00A95BE6"/>
    <w:rsid w:val="00A96871"/>
    <w:rsid w:val="00AA3503"/>
    <w:rsid w:val="00AA3621"/>
    <w:rsid w:val="00AA462C"/>
    <w:rsid w:val="00AB0019"/>
    <w:rsid w:val="00AB09B8"/>
    <w:rsid w:val="00AB1BBE"/>
    <w:rsid w:val="00AB1BD1"/>
    <w:rsid w:val="00AB2B18"/>
    <w:rsid w:val="00AB2EA9"/>
    <w:rsid w:val="00AB315F"/>
    <w:rsid w:val="00AB42FD"/>
    <w:rsid w:val="00AB434A"/>
    <w:rsid w:val="00AB4712"/>
    <w:rsid w:val="00AB52D9"/>
    <w:rsid w:val="00AB5694"/>
    <w:rsid w:val="00AB5DA5"/>
    <w:rsid w:val="00AB6562"/>
    <w:rsid w:val="00AB6F31"/>
    <w:rsid w:val="00AB74D5"/>
    <w:rsid w:val="00AC20AC"/>
    <w:rsid w:val="00AC3985"/>
    <w:rsid w:val="00AC5CBE"/>
    <w:rsid w:val="00AC6D0A"/>
    <w:rsid w:val="00AC6D1A"/>
    <w:rsid w:val="00AC7C11"/>
    <w:rsid w:val="00AD0B1F"/>
    <w:rsid w:val="00AD16CF"/>
    <w:rsid w:val="00AD387E"/>
    <w:rsid w:val="00AD52BE"/>
    <w:rsid w:val="00AD656D"/>
    <w:rsid w:val="00AE15AB"/>
    <w:rsid w:val="00AE1686"/>
    <w:rsid w:val="00AE2042"/>
    <w:rsid w:val="00AE2B96"/>
    <w:rsid w:val="00AE2C14"/>
    <w:rsid w:val="00AE3B88"/>
    <w:rsid w:val="00AE4171"/>
    <w:rsid w:val="00AE58C8"/>
    <w:rsid w:val="00AE5A8D"/>
    <w:rsid w:val="00AE5CC7"/>
    <w:rsid w:val="00AE62FB"/>
    <w:rsid w:val="00AE7465"/>
    <w:rsid w:val="00AF0E3F"/>
    <w:rsid w:val="00AF137E"/>
    <w:rsid w:val="00AF1C94"/>
    <w:rsid w:val="00AF235B"/>
    <w:rsid w:val="00AF2AC5"/>
    <w:rsid w:val="00AF2B61"/>
    <w:rsid w:val="00AF3960"/>
    <w:rsid w:val="00AF4FAA"/>
    <w:rsid w:val="00AF5DC5"/>
    <w:rsid w:val="00AF69ED"/>
    <w:rsid w:val="00AF780E"/>
    <w:rsid w:val="00B00073"/>
    <w:rsid w:val="00B00358"/>
    <w:rsid w:val="00B03E56"/>
    <w:rsid w:val="00B0432A"/>
    <w:rsid w:val="00B046FC"/>
    <w:rsid w:val="00B0477D"/>
    <w:rsid w:val="00B04D00"/>
    <w:rsid w:val="00B0553E"/>
    <w:rsid w:val="00B0600E"/>
    <w:rsid w:val="00B067A8"/>
    <w:rsid w:val="00B06BA2"/>
    <w:rsid w:val="00B125CF"/>
    <w:rsid w:val="00B1375F"/>
    <w:rsid w:val="00B140BA"/>
    <w:rsid w:val="00B1422E"/>
    <w:rsid w:val="00B1480E"/>
    <w:rsid w:val="00B1488B"/>
    <w:rsid w:val="00B148DC"/>
    <w:rsid w:val="00B14FE0"/>
    <w:rsid w:val="00B24656"/>
    <w:rsid w:val="00B248F2"/>
    <w:rsid w:val="00B2532C"/>
    <w:rsid w:val="00B30A79"/>
    <w:rsid w:val="00B31275"/>
    <w:rsid w:val="00B31B0B"/>
    <w:rsid w:val="00B321C9"/>
    <w:rsid w:val="00B32545"/>
    <w:rsid w:val="00B33642"/>
    <w:rsid w:val="00B3428A"/>
    <w:rsid w:val="00B347CE"/>
    <w:rsid w:val="00B366FF"/>
    <w:rsid w:val="00B373F1"/>
    <w:rsid w:val="00B4057E"/>
    <w:rsid w:val="00B42229"/>
    <w:rsid w:val="00B4266A"/>
    <w:rsid w:val="00B44536"/>
    <w:rsid w:val="00B47E7E"/>
    <w:rsid w:val="00B50E3F"/>
    <w:rsid w:val="00B52971"/>
    <w:rsid w:val="00B54367"/>
    <w:rsid w:val="00B55A1B"/>
    <w:rsid w:val="00B56747"/>
    <w:rsid w:val="00B57C24"/>
    <w:rsid w:val="00B60821"/>
    <w:rsid w:val="00B60B84"/>
    <w:rsid w:val="00B62C60"/>
    <w:rsid w:val="00B62D3B"/>
    <w:rsid w:val="00B63774"/>
    <w:rsid w:val="00B63E1F"/>
    <w:rsid w:val="00B64315"/>
    <w:rsid w:val="00B64591"/>
    <w:rsid w:val="00B649BF"/>
    <w:rsid w:val="00B651C7"/>
    <w:rsid w:val="00B65585"/>
    <w:rsid w:val="00B671A6"/>
    <w:rsid w:val="00B67734"/>
    <w:rsid w:val="00B702FD"/>
    <w:rsid w:val="00B70532"/>
    <w:rsid w:val="00B71567"/>
    <w:rsid w:val="00B722D6"/>
    <w:rsid w:val="00B73B47"/>
    <w:rsid w:val="00B73C0F"/>
    <w:rsid w:val="00B75937"/>
    <w:rsid w:val="00B76ABA"/>
    <w:rsid w:val="00B806F6"/>
    <w:rsid w:val="00B810C4"/>
    <w:rsid w:val="00B81977"/>
    <w:rsid w:val="00B81A91"/>
    <w:rsid w:val="00B8270A"/>
    <w:rsid w:val="00B828D6"/>
    <w:rsid w:val="00B82C20"/>
    <w:rsid w:val="00B837E3"/>
    <w:rsid w:val="00B83B26"/>
    <w:rsid w:val="00B84190"/>
    <w:rsid w:val="00B8489D"/>
    <w:rsid w:val="00B85200"/>
    <w:rsid w:val="00B85640"/>
    <w:rsid w:val="00B8578A"/>
    <w:rsid w:val="00B875BD"/>
    <w:rsid w:val="00B87864"/>
    <w:rsid w:val="00B90009"/>
    <w:rsid w:val="00B915AC"/>
    <w:rsid w:val="00B91864"/>
    <w:rsid w:val="00B91D2E"/>
    <w:rsid w:val="00B9216B"/>
    <w:rsid w:val="00B9226D"/>
    <w:rsid w:val="00B94231"/>
    <w:rsid w:val="00B946AE"/>
    <w:rsid w:val="00B95D99"/>
    <w:rsid w:val="00B96205"/>
    <w:rsid w:val="00B97ABD"/>
    <w:rsid w:val="00BA113B"/>
    <w:rsid w:val="00BA192E"/>
    <w:rsid w:val="00BA2B07"/>
    <w:rsid w:val="00BA3159"/>
    <w:rsid w:val="00BA385E"/>
    <w:rsid w:val="00BA4294"/>
    <w:rsid w:val="00BA47A8"/>
    <w:rsid w:val="00BA5159"/>
    <w:rsid w:val="00BA544B"/>
    <w:rsid w:val="00BA7E9E"/>
    <w:rsid w:val="00BB0016"/>
    <w:rsid w:val="00BB2338"/>
    <w:rsid w:val="00BB29FA"/>
    <w:rsid w:val="00BB3239"/>
    <w:rsid w:val="00BB3356"/>
    <w:rsid w:val="00BB4710"/>
    <w:rsid w:val="00BB581D"/>
    <w:rsid w:val="00BB6301"/>
    <w:rsid w:val="00BB661C"/>
    <w:rsid w:val="00BB7152"/>
    <w:rsid w:val="00BB7B55"/>
    <w:rsid w:val="00BC0F41"/>
    <w:rsid w:val="00BC334C"/>
    <w:rsid w:val="00BC339B"/>
    <w:rsid w:val="00BC36EF"/>
    <w:rsid w:val="00BC4FF0"/>
    <w:rsid w:val="00BC62C9"/>
    <w:rsid w:val="00BC63CA"/>
    <w:rsid w:val="00BC7DDA"/>
    <w:rsid w:val="00BD0176"/>
    <w:rsid w:val="00BD036F"/>
    <w:rsid w:val="00BD0B95"/>
    <w:rsid w:val="00BD102B"/>
    <w:rsid w:val="00BD1F84"/>
    <w:rsid w:val="00BD2E19"/>
    <w:rsid w:val="00BD3213"/>
    <w:rsid w:val="00BD36B7"/>
    <w:rsid w:val="00BD3ADD"/>
    <w:rsid w:val="00BD6101"/>
    <w:rsid w:val="00BD6FA0"/>
    <w:rsid w:val="00BE449A"/>
    <w:rsid w:val="00BE627E"/>
    <w:rsid w:val="00BE7569"/>
    <w:rsid w:val="00BE79A0"/>
    <w:rsid w:val="00BF259E"/>
    <w:rsid w:val="00BF2A13"/>
    <w:rsid w:val="00BF44D4"/>
    <w:rsid w:val="00BF4690"/>
    <w:rsid w:val="00BF5142"/>
    <w:rsid w:val="00BF65F8"/>
    <w:rsid w:val="00BF6D02"/>
    <w:rsid w:val="00C005B8"/>
    <w:rsid w:val="00C006F3"/>
    <w:rsid w:val="00C00C01"/>
    <w:rsid w:val="00C02D30"/>
    <w:rsid w:val="00C03BFA"/>
    <w:rsid w:val="00C04213"/>
    <w:rsid w:val="00C04DA7"/>
    <w:rsid w:val="00C04EC1"/>
    <w:rsid w:val="00C05B1D"/>
    <w:rsid w:val="00C0675B"/>
    <w:rsid w:val="00C0697A"/>
    <w:rsid w:val="00C07669"/>
    <w:rsid w:val="00C10A1D"/>
    <w:rsid w:val="00C120DA"/>
    <w:rsid w:val="00C131DF"/>
    <w:rsid w:val="00C1348F"/>
    <w:rsid w:val="00C14732"/>
    <w:rsid w:val="00C1533F"/>
    <w:rsid w:val="00C201CE"/>
    <w:rsid w:val="00C2237C"/>
    <w:rsid w:val="00C22C13"/>
    <w:rsid w:val="00C2315A"/>
    <w:rsid w:val="00C2390B"/>
    <w:rsid w:val="00C24355"/>
    <w:rsid w:val="00C24913"/>
    <w:rsid w:val="00C24E9F"/>
    <w:rsid w:val="00C258D8"/>
    <w:rsid w:val="00C25E65"/>
    <w:rsid w:val="00C25E97"/>
    <w:rsid w:val="00C263B7"/>
    <w:rsid w:val="00C26EBB"/>
    <w:rsid w:val="00C3044A"/>
    <w:rsid w:val="00C30FF6"/>
    <w:rsid w:val="00C31EC5"/>
    <w:rsid w:val="00C325A1"/>
    <w:rsid w:val="00C335E9"/>
    <w:rsid w:val="00C34529"/>
    <w:rsid w:val="00C37144"/>
    <w:rsid w:val="00C40DE7"/>
    <w:rsid w:val="00C42525"/>
    <w:rsid w:val="00C436B4"/>
    <w:rsid w:val="00C47525"/>
    <w:rsid w:val="00C5026F"/>
    <w:rsid w:val="00C502DC"/>
    <w:rsid w:val="00C50B52"/>
    <w:rsid w:val="00C50C51"/>
    <w:rsid w:val="00C50DA8"/>
    <w:rsid w:val="00C52BAC"/>
    <w:rsid w:val="00C55488"/>
    <w:rsid w:val="00C55973"/>
    <w:rsid w:val="00C56771"/>
    <w:rsid w:val="00C5690D"/>
    <w:rsid w:val="00C57092"/>
    <w:rsid w:val="00C57152"/>
    <w:rsid w:val="00C575A6"/>
    <w:rsid w:val="00C57A08"/>
    <w:rsid w:val="00C57CD7"/>
    <w:rsid w:val="00C603B7"/>
    <w:rsid w:val="00C60AF1"/>
    <w:rsid w:val="00C62463"/>
    <w:rsid w:val="00C63943"/>
    <w:rsid w:val="00C64C24"/>
    <w:rsid w:val="00C64F2C"/>
    <w:rsid w:val="00C67B4C"/>
    <w:rsid w:val="00C70066"/>
    <w:rsid w:val="00C70D27"/>
    <w:rsid w:val="00C71275"/>
    <w:rsid w:val="00C72A66"/>
    <w:rsid w:val="00C73936"/>
    <w:rsid w:val="00C739B4"/>
    <w:rsid w:val="00C73C3F"/>
    <w:rsid w:val="00C74B86"/>
    <w:rsid w:val="00C74B9D"/>
    <w:rsid w:val="00C75B8B"/>
    <w:rsid w:val="00C7745E"/>
    <w:rsid w:val="00C778A7"/>
    <w:rsid w:val="00C807B6"/>
    <w:rsid w:val="00C807F2"/>
    <w:rsid w:val="00C82CD8"/>
    <w:rsid w:val="00C836E1"/>
    <w:rsid w:val="00C86D46"/>
    <w:rsid w:val="00C902AC"/>
    <w:rsid w:val="00C9134C"/>
    <w:rsid w:val="00C92722"/>
    <w:rsid w:val="00C93E29"/>
    <w:rsid w:val="00C9421E"/>
    <w:rsid w:val="00C956AD"/>
    <w:rsid w:val="00C95AAC"/>
    <w:rsid w:val="00C963C9"/>
    <w:rsid w:val="00C964C6"/>
    <w:rsid w:val="00C97994"/>
    <w:rsid w:val="00C97B23"/>
    <w:rsid w:val="00CA00AA"/>
    <w:rsid w:val="00CA0AEA"/>
    <w:rsid w:val="00CA251E"/>
    <w:rsid w:val="00CA2BA5"/>
    <w:rsid w:val="00CA43D2"/>
    <w:rsid w:val="00CA443C"/>
    <w:rsid w:val="00CA4488"/>
    <w:rsid w:val="00CA5171"/>
    <w:rsid w:val="00CA53EB"/>
    <w:rsid w:val="00CA61D8"/>
    <w:rsid w:val="00CA7BA6"/>
    <w:rsid w:val="00CA7F51"/>
    <w:rsid w:val="00CB001D"/>
    <w:rsid w:val="00CB12D3"/>
    <w:rsid w:val="00CB1477"/>
    <w:rsid w:val="00CB2B60"/>
    <w:rsid w:val="00CB47CD"/>
    <w:rsid w:val="00CB497B"/>
    <w:rsid w:val="00CB517C"/>
    <w:rsid w:val="00CB55B7"/>
    <w:rsid w:val="00CB5A93"/>
    <w:rsid w:val="00CB6293"/>
    <w:rsid w:val="00CB64AE"/>
    <w:rsid w:val="00CB6A0A"/>
    <w:rsid w:val="00CB70F1"/>
    <w:rsid w:val="00CB7177"/>
    <w:rsid w:val="00CB79FF"/>
    <w:rsid w:val="00CB7AF2"/>
    <w:rsid w:val="00CC0390"/>
    <w:rsid w:val="00CC081F"/>
    <w:rsid w:val="00CC0E46"/>
    <w:rsid w:val="00CC0F9C"/>
    <w:rsid w:val="00CC11D1"/>
    <w:rsid w:val="00CC1970"/>
    <w:rsid w:val="00CC2291"/>
    <w:rsid w:val="00CC29AA"/>
    <w:rsid w:val="00CC456B"/>
    <w:rsid w:val="00CD2144"/>
    <w:rsid w:val="00CD3CED"/>
    <w:rsid w:val="00CD3D0C"/>
    <w:rsid w:val="00CD6744"/>
    <w:rsid w:val="00CD6C2B"/>
    <w:rsid w:val="00CE0BAB"/>
    <w:rsid w:val="00CE168C"/>
    <w:rsid w:val="00CE2110"/>
    <w:rsid w:val="00CE344E"/>
    <w:rsid w:val="00CE4333"/>
    <w:rsid w:val="00CE486F"/>
    <w:rsid w:val="00CE4A3E"/>
    <w:rsid w:val="00CE4DA8"/>
    <w:rsid w:val="00CE5349"/>
    <w:rsid w:val="00CE57D0"/>
    <w:rsid w:val="00CE58B9"/>
    <w:rsid w:val="00CE5AB0"/>
    <w:rsid w:val="00CE5C80"/>
    <w:rsid w:val="00CE5E56"/>
    <w:rsid w:val="00CE6314"/>
    <w:rsid w:val="00CE7564"/>
    <w:rsid w:val="00CF12F5"/>
    <w:rsid w:val="00CF17F5"/>
    <w:rsid w:val="00CF2675"/>
    <w:rsid w:val="00CF27A5"/>
    <w:rsid w:val="00CF36DC"/>
    <w:rsid w:val="00CF39D2"/>
    <w:rsid w:val="00CF3B24"/>
    <w:rsid w:val="00CF3D35"/>
    <w:rsid w:val="00CF4846"/>
    <w:rsid w:val="00CF4E41"/>
    <w:rsid w:val="00CF4FD7"/>
    <w:rsid w:val="00CF68B8"/>
    <w:rsid w:val="00D022FE"/>
    <w:rsid w:val="00D02E1F"/>
    <w:rsid w:val="00D04115"/>
    <w:rsid w:val="00D05E0D"/>
    <w:rsid w:val="00D14520"/>
    <w:rsid w:val="00D15BA0"/>
    <w:rsid w:val="00D1666A"/>
    <w:rsid w:val="00D201CD"/>
    <w:rsid w:val="00D21B1B"/>
    <w:rsid w:val="00D230E7"/>
    <w:rsid w:val="00D2312C"/>
    <w:rsid w:val="00D23FFF"/>
    <w:rsid w:val="00D269CC"/>
    <w:rsid w:val="00D27169"/>
    <w:rsid w:val="00D30949"/>
    <w:rsid w:val="00D315D4"/>
    <w:rsid w:val="00D331E2"/>
    <w:rsid w:val="00D33902"/>
    <w:rsid w:val="00D35CAD"/>
    <w:rsid w:val="00D360B2"/>
    <w:rsid w:val="00D363B8"/>
    <w:rsid w:val="00D36C8D"/>
    <w:rsid w:val="00D40B42"/>
    <w:rsid w:val="00D445A1"/>
    <w:rsid w:val="00D448F7"/>
    <w:rsid w:val="00D4600C"/>
    <w:rsid w:val="00D46416"/>
    <w:rsid w:val="00D47A94"/>
    <w:rsid w:val="00D54399"/>
    <w:rsid w:val="00D54FFA"/>
    <w:rsid w:val="00D55533"/>
    <w:rsid w:val="00D55A1E"/>
    <w:rsid w:val="00D561A7"/>
    <w:rsid w:val="00D57B60"/>
    <w:rsid w:val="00D609D3"/>
    <w:rsid w:val="00D645E2"/>
    <w:rsid w:val="00D6666E"/>
    <w:rsid w:val="00D67B52"/>
    <w:rsid w:val="00D67D1F"/>
    <w:rsid w:val="00D729E2"/>
    <w:rsid w:val="00D732C1"/>
    <w:rsid w:val="00D73366"/>
    <w:rsid w:val="00D73456"/>
    <w:rsid w:val="00D7376E"/>
    <w:rsid w:val="00D7448D"/>
    <w:rsid w:val="00D749D1"/>
    <w:rsid w:val="00D755E0"/>
    <w:rsid w:val="00D7600F"/>
    <w:rsid w:val="00D76240"/>
    <w:rsid w:val="00D76D40"/>
    <w:rsid w:val="00D77286"/>
    <w:rsid w:val="00D77E86"/>
    <w:rsid w:val="00D82F90"/>
    <w:rsid w:val="00D833D9"/>
    <w:rsid w:val="00D838F0"/>
    <w:rsid w:val="00D83A60"/>
    <w:rsid w:val="00D8410C"/>
    <w:rsid w:val="00D868C4"/>
    <w:rsid w:val="00D868D2"/>
    <w:rsid w:val="00D923BB"/>
    <w:rsid w:val="00D9263F"/>
    <w:rsid w:val="00D92A22"/>
    <w:rsid w:val="00D9301B"/>
    <w:rsid w:val="00D935AA"/>
    <w:rsid w:val="00D93BC4"/>
    <w:rsid w:val="00D945F4"/>
    <w:rsid w:val="00D973F4"/>
    <w:rsid w:val="00D97800"/>
    <w:rsid w:val="00DA290E"/>
    <w:rsid w:val="00DA2CCD"/>
    <w:rsid w:val="00DA383D"/>
    <w:rsid w:val="00DA3FAA"/>
    <w:rsid w:val="00DA40F7"/>
    <w:rsid w:val="00DA5121"/>
    <w:rsid w:val="00DA59BE"/>
    <w:rsid w:val="00DA6F39"/>
    <w:rsid w:val="00DB01BC"/>
    <w:rsid w:val="00DB0484"/>
    <w:rsid w:val="00DB1B6A"/>
    <w:rsid w:val="00DB383A"/>
    <w:rsid w:val="00DB39AD"/>
    <w:rsid w:val="00DB3B46"/>
    <w:rsid w:val="00DB4054"/>
    <w:rsid w:val="00DB5277"/>
    <w:rsid w:val="00DB5FE6"/>
    <w:rsid w:val="00DB6514"/>
    <w:rsid w:val="00DB67E7"/>
    <w:rsid w:val="00DB6A9D"/>
    <w:rsid w:val="00DB6FF5"/>
    <w:rsid w:val="00DB702E"/>
    <w:rsid w:val="00DC2D32"/>
    <w:rsid w:val="00DC2EC5"/>
    <w:rsid w:val="00DC472A"/>
    <w:rsid w:val="00DC4750"/>
    <w:rsid w:val="00DC5103"/>
    <w:rsid w:val="00DC5693"/>
    <w:rsid w:val="00DC7E5B"/>
    <w:rsid w:val="00DD0041"/>
    <w:rsid w:val="00DD1626"/>
    <w:rsid w:val="00DD1708"/>
    <w:rsid w:val="00DD38E3"/>
    <w:rsid w:val="00DD3C4F"/>
    <w:rsid w:val="00DD5012"/>
    <w:rsid w:val="00DD6071"/>
    <w:rsid w:val="00DD62A1"/>
    <w:rsid w:val="00DD690D"/>
    <w:rsid w:val="00DD71FA"/>
    <w:rsid w:val="00DE247A"/>
    <w:rsid w:val="00DE330B"/>
    <w:rsid w:val="00DE5166"/>
    <w:rsid w:val="00DE578A"/>
    <w:rsid w:val="00DE5BDB"/>
    <w:rsid w:val="00DE6016"/>
    <w:rsid w:val="00DE6D35"/>
    <w:rsid w:val="00DE6DE0"/>
    <w:rsid w:val="00DE6E58"/>
    <w:rsid w:val="00DE6F8D"/>
    <w:rsid w:val="00DE752E"/>
    <w:rsid w:val="00DE7835"/>
    <w:rsid w:val="00DF0188"/>
    <w:rsid w:val="00DF1DEE"/>
    <w:rsid w:val="00DF2017"/>
    <w:rsid w:val="00DF2335"/>
    <w:rsid w:val="00DF25A2"/>
    <w:rsid w:val="00DF29E6"/>
    <w:rsid w:val="00DF31E8"/>
    <w:rsid w:val="00DF400A"/>
    <w:rsid w:val="00DF42BB"/>
    <w:rsid w:val="00DF4D86"/>
    <w:rsid w:val="00DF5F43"/>
    <w:rsid w:val="00DF6346"/>
    <w:rsid w:val="00DF7CED"/>
    <w:rsid w:val="00E0167F"/>
    <w:rsid w:val="00E0254B"/>
    <w:rsid w:val="00E02CB2"/>
    <w:rsid w:val="00E03B13"/>
    <w:rsid w:val="00E0498A"/>
    <w:rsid w:val="00E05D69"/>
    <w:rsid w:val="00E06A09"/>
    <w:rsid w:val="00E07266"/>
    <w:rsid w:val="00E10406"/>
    <w:rsid w:val="00E11429"/>
    <w:rsid w:val="00E13278"/>
    <w:rsid w:val="00E1445A"/>
    <w:rsid w:val="00E144C3"/>
    <w:rsid w:val="00E1471B"/>
    <w:rsid w:val="00E14A24"/>
    <w:rsid w:val="00E14D82"/>
    <w:rsid w:val="00E15DB1"/>
    <w:rsid w:val="00E164C3"/>
    <w:rsid w:val="00E16E01"/>
    <w:rsid w:val="00E176BC"/>
    <w:rsid w:val="00E2005F"/>
    <w:rsid w:val="00E203D8"/>
    <w:rsid w:val="00E2058A"/>
    <w:rsid w:val="00E20F37"/>
    <w:rsid w:val="00E22594"/>
    <w:rsid w:val="00E23EAD"/>
    <w:rsid w:val="00E25D25"/>
    <w:rsid w:val="00E26E05"/>
    <w:rsid w:val="00E303BA"/>
    <w:rsid w:val="00E30577"/>
    <w:rsid w:val="00E31E63"/>
    <w:rsid w:val="00E32CBE"/>
    <w:rsid w:val="00E33D59"/>
    <w:rsid w:val="00E34880"/>
    <w:rsid w:val="00E35AAD"/>
    <w:rsid w:val="00E36524"/>
    <w:rsid w:val="00E36BC6"/>
    <w:rsid w:val="00E37124"/>
    <w:rsid w:val="00E374A2"/>
    <w:rsid w:val="00E40344"/>
    <w:rsid w:val="00E40FF8"/>
    <w:rsid w:val="00E42F2A"/>
    <w:rsid w:val="00E44125"/>
    <w:rsid w:val="00E44280"/>
    <w:rsid w:val="00E44863"/>
    <w:rsid w:val="00E45780"/>
    <w:rsid w:val="00E4612D"/>
    <w:rsid w:val="00E463A8"/>
    <w:rsid w:val="00E471DF"/>
    <w:rsid w:val="00E5111F"/>
    <w:rsid w:val="00E518A3"/>
    <w:rsid w:val="00E51E06"/>
    <w:rsid w:val="00E526E1"/>
    <w:rsid w:val="00E530AA"/>
    <w:rsid w:val="00E54150"/>
    <w:rsid w:val="00E544E7"/>
    <w:rsid w:val="00E54DC6"/>
    <w:rsid w:val="00E56E3B"/>
    <w:rsid w:val="00E60509"/>
    <w:rsid w:val="00E61F3A"/>
    <w:rsid w:val="00E626AF"/>
    <w:rsid w:val="00E63944"/>
    <w:rsid w:val="00E641D8"/>
    <w:rsid w:val="00E659EF"/>
    <w:rsid w:val="00E65EC3"/>
    <w:rsid w:val="00E664FA"/>
    <w:rsid w:val="00E66C91"/>
    <w:rsid w:val="00E675CB"/>
    <w:rsid w:val="00E70533"/>
    <w:rsid w:val="00E70688"/>
    <w:rsid w:val="00E73824"/>
    <w:rsid w:val="00E73C3B"/>
    <w:rsid w:val="00E776B8"/>
    <w:rsid w:val="00E77D92"/>
    <w:rsid w:val="00E80842"/>
    <w:rsid w:val="00E83010"/>
    <w:rsid w:val="00E84B87"/>
    <w:rsid w:val="00E84FF4"/>
    <w:rsid w:val="00E87180"/>
    <w:rsid w:val="00E8747D"/>
    <w:rsid w:val="00E87994"/>
    <w:rsid w:val="00E87C42"/>
    <w:rsid w:val="00E90947"/>
    <w:rsid w:val="00E9191B"/>
    <w:rsid w:val="00E920C2"/>
    <w:rsid w:val="00E9324D"/>
    <w:rsid w:val="00E933D0"/>
    <w:rsid w:val="00E95AF8"/>
    <w:rsid w:val="00EA086C"/>
    <w:rsid w:val="00EA097A"/>
    <w:rsid w:val="00EA2E53"/>
    <w:rsid w:val="00EA32B0"/>
    <w:rsid w:val="00EA3BA2"/>
    <w:rsid w:val="00EA4F40"/>
    <w:rsid w:val="00EA504A"/>
    <w:rsid w:val="00EA50B9"/>
    <w:rsid w:val="00EA5919"/>
    <w:rsid w:val="00EA69F4"/>
    <w:rsid w:val="00EA7E5B"/>
    <w:rsid w:val="00EB02BA"/>
    <w:rsid w:val="00EB2BD7"/>
    <w:rsid w:val="00EB3A8B"/>
    <w:rsid w:val="00EB3AC7"/>
    <w:rsid w:val="00EB5AB4"/>
    <w:rsid w:val="00EB6792"/>
    <w:rsid w:val="00EB76BB"/>
    <w:rsid w:val="00EB79AF"/>
    <w:rsid w:val="00EB7E04"/>
    <w:rsid w:val="00EB7E32"/>
    <w:rsid w:val="00EC005F"/>
    <w:rsid w:val="00EC0336"/>
    <w:rsid w:val="00EC0E8F"/>
    <w:rsid w:val="00EC1B18"/>
    <w:rsid w:val="00EC30EE"/>
    <w:rsid w:val="00EC3BBA"/>
    <w:rsid w:val="00EC40DB"/>
    <w:rsid w:val="00EC5C3E"/>
    <w:rsid w:val="00EC6A03"/>
    <w:rsid w:val="00EC6AB0"/>
    <w:rsid w:val="00EC7944"/>
    <w:rsid w:val="00EC7B3C"/>
    <w:rsid w:val="00EC7FE4"/>
    <w:rsid w:val="00ED0B56"/>
    <w:rsid w:val="00ED191B"/>
    <w:rsid w:val="00ED343F"/>
    <w:rsid w:val="00EE1078"/>
    <w:rsid w:val="00EE1868"/>
    <w:rsid w:val="00EE3F1C"/>
    <w:rsid w:val="00EE482C"/>
    <w:rsid w:val="00EE53BD"/>
    <w:rsid w:val="00EE5CA9"/>
    <w:rsid w:val="00EE6DD0"/>
    <w:rsid w:val="00EE79C1"/>
    <w:rsid w:val="00EF0F69"/>
    <w:rsid w:val="00EF11E9"/>
    <w:rsid w:val="00EF4C9A"/>
    <w:rsid w:val="00EF58A9"/>
    <w:rsid w:val="00EF5926"/>
    <w:rsid w:val="00EF6F9E"/>
    <w:rsid w:val="00EF6FEF"/>
    <w:rsid w:val="00EF7627"/>
    <w:rsid w:val="00EF7867"/>
    <w:rsid w:val="00EF7E5F"/>
    <w:rsid w:val="00F00B9B"/>
    <w:rsid w:val="00F028A8"/>
    <w:rsid w:val="00F03041"/>
    <w:rsid w:val="00F0338F"/>
    <w:rsid w:val="00F04078"/>
    <w:rsid w:val="00F05C7B"/>
    <w:rsid w:val="00F0784A"/>
    <w:rsid w:val="00F12688"/>
    <w:rsid w:val="00F128EF"/>
    <w:rsid w:val="00F12F15"/>
    <w:rsid w:val="00F138ED"/>
    <w:rsid w:val="00F13FF0"/>
    <w:rsid w:val="00F14CA9"/>
    <w:rsid w:val="00F2153F"/>
    <w:rsid w:val="00F2241C"/>
    <w:rsid w:val="00F236CC"/>
    <w:rsid w:val="00F23E52"/>
    <w:rsid w:val="00F23FE5"/>
    <w:rsid w:val="00F24165"/>
    <w:rsid w:val="00F244E9"/>
    <w:rsid w:val="00F24904"/>
    <w:rsid w:val="00F24FB1"/>
    <w:rsid w:val="00F2505F"/>
    <w:rsid w:val="00F26570"/>
    <w:rsid w:val="00F30760"/>
    <w:rsid w:val="00F3150E"/>
    <w:rsid w:val="00F334E2"/>
    <w:rsid w:val="00F344B5"/>
    <w:rsid w:val="00F34BD5"/>
    <w:rsid w:val="00F36038"/>
    <w:rsid w:val="00F36848"/>
    <w:rsid w:val="00F368C0"/>
    <w:rsid w:val="00F40C1F"/>
    <w:rsid w:val="00F414A9"/>
    <w:rsid w:val="00F43722"/>
    <w:rsid w:val="00F4374E"/>
    <w:rsid w:val="00F444C7"/>
    <w:rsid w:val="00F44EEE"/>
    <w:rsid w:val="00F456F5"/>
    <w:rsid w:val="00F462FC"/>
    <w:rsid w:val="00F469AA"/>
    <w:rsid w:val="00F46B6A"/>
    <w:rsid w:val="00F47247"/>
    <w:rsid w:val="00F47A86"/>
    <w:rsid w:val="00F50190"/>
    <w:rsid w:val="00F51168"/>
    <w:rsid w:val="00F52628"/>
    <w:rsid w:val="00F53BB0"/>
    <w:rsid w:val="00F53E5C"/>
    <w:rsid w:val="00F54AE5"/>
    <w:rsid w:val="00F579BF"/>
    <w:rsid w:val="00F57DC8"/>
    <w:rsid w:val="00F60283"/>
    <w:rsid w:val="00F603FC"/>
    <w:rsid w:val="00F60718"/>
    <w:rsid w:val="00F61D84"/>
    <w:rsid w:val="00F62A2D"/>
    <w:rsid w:val="00F6481D"/>
    <w:rsid w:val="00F65399"/>
    <w:rsid w:val="00F65BB7"/>
    <w:rsid w:val="00F6604B"/>
    <w:rsid w:val="00F66D15"/>
    <w:rsid w:val="00F6744E"/>
    <w:rsid w:val="00F6779E"/>
    <w:rsid w:val="00F7151C"/>
    <w:rsid w:val="00F71A9C"/>
    <w:rsid w:val="00F72581"/>
    <w:rsid w:val="00F736BD"/>
    <w:rsid w:val="00F73EEE"/>
    <w:rsid w:val="00F764D3"/>
    <w:rsid w:val="00F76E9E"/>
    <w:rsid w:val="00F77CED"/>
    <w:rsid w:val="00F80920"/>
    <w:rsid w:val="00F81DA9"/>
    <w:rsid w:val="00F820A2"/>
    <w:rsid w:val="00F82272"/>
    <w:rsid w:val="00F8353F"/>
    <w:rsid w:val="00F85078"/>
    <w:rsid w:val="00F8645A"/>
    <w:rsid w:val="00F87EA5"/>
    <w:rsid w:val="00F903B9"/>
    <w:rsid w:val="00F90DD5"/>
    <w:rsid w:val="00F917E1"/>
    <w:rsid w:val="00F93039"/>
    <w:rsid w:val="00F93A1C"/>
    <w:rsid w:val="00F93DA5"/>
    <w:rsid w:val="00F945FC"/>
    <w:rsid w:val="00F94E80"/>
    <w:rsid w:val="00F94F32"/>
    <w:rsid w:val="00F95C1A"/>
    <w:rsid w:val="00F967C2"/>
    <w:rsid w:val="00F96EC5"/>
    <w:rsid w:val="00F97C7E"/>
    <w:rsid w:val="00FA084A"/>
    <w:rsid w:val="00FA0898"/>
    <w:rsid w:val="00FA45CB"/>
    <w:rsid w:val="00FA55BA"/>
    <w:rsid w:val="00FA7800"/>
    <w:rsid w:val="00FB0D0A"/>
    <w:rsid w:val="00FB1BA1"/>
    <w:rsid w:val="00FB2B49"/>
    <w:rsid w:val="00FB3A84"/>
    <w:rsid w:val="00FB45A9"/>
    <w:rsid w:val="00FB6441"/>
    <w:rsid w:val="00FB6A5A"/>
    <w:rsid w:val="00FB6A9D"/>
    <w:rsid w:val="00FB71A8"/>
    <w:rsid w:val="00FB743E"/>
    <w:rsid w:val="00FC0111"/>
    <w:rsid w:val="00FC1500"/>
    <w:rsid w:val="00FC2A5F"/>
    <w:rsid w:val="00FC377A"/>
    <w:rsid w:val="00FC3FD4"/>
    <w:rsid w:val="00FC41F2"/>
    <w:rsid w:val="00FC433C"/>
    <w:rsid w:val="00FC5092"/>
    <w:rsid w:val="00FC7D61"/>
    <w:rsid w:val="00FD09D9"/>
    <w:rsid w:val="00FD15DC"/>
    <w:rsid w:val="00FD16F2"/>
    <w:rsid w:val="00FD1777"/>
    <w:rsid w:val="00FD21C6"/>
    <w:rsid w:val="00FD2E2B"/>
    <w:rsid w:val="00FD380D"/>
    <w:rsid w:val="00FD408A"/>
    <w:rsid w:val="00FD53E6"/>
    <w:rsid w:val="00FD5524"/>
    <w:rsid w:val="00FE01D8"/>
    <w:rsid w:val="00FE1218"/>
    <w:rsid w:val="00FE1792"/>
    <w:rsid w:val="00FE2AB6"/>
    <w:rsid w:val="00FE423B"/>
    <w:rsid w:val="00FE610B"/>
    <w:rsid w:val="00FE6865"/>
    <w:rsid w:val="00FE6DEB"/>
    <w:rsid w:val="00FE74B1"/>
    <w:rsid w:val="00FF0738"/>
    <w:rsid w:val="00FF26F9"/>
    <w:rsid w:val="00FF3425"/>
    <w:rsid w:val="00FF3570"/>
    <w:rsid w:val="00FF6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B63D1"/>
  <w15:docId w15:val="{370AB109-8F40-499D-857B-B40E4DDAC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7CED"/>
  </w:style>
  <w:style w:type="paragraph" w:styleId="1">
    <w:name w:val="heading 1"/>
    <w:basedOn w:val="a"/>
    <w:next w:val="2"/>
    <w:link w:val="11"/>
    <w:qFormat/>
    <w:rsid w:val="00F54AE5"/>
    <w:pPr>
      <w:keepNext/>
      <w:keepLines/>
      <w:widowControl w:val="0"/>
      <w:numPr>
        <w:numId w:val="1"/>
      </w:numPr>
      <w:overflowPunct w:val="0"/>
      <w:autoSpaceDE w:val="0"/>
      <w:autoSpaceDN w:val="0"/>
      <w:adjustRightInd w:val="0"/>
      <w:spacing w:before="240" w:after="0" w:line="240" w:lineRule="auto"/>
      <w:textAlignment w:val="baseline"/>
      <w:outlineLvl w:val="0"/>
    </w:pPr>
    <w:rPr>
      <w:rFonts w:ascii="Times New Roman" w:eastAsia="Times New Roman" w:hAnsi="Times New Roman" w:cs="Times New Roman"/>
      <w:b/>
      <w:bCs/>
      <w:kern w:val="28"/>
      <w:sz w:val="28"/>
      <w:szCs w:val="24"/>
      <w:lang w:eastAsia="ru-RU"/>
    </w:rPr>
  </w:style>
  <w:style w:type="paragraph" w:styleId="2">
    <w:name w:val="heading 2"/>
    <w:basedOn w:val="a"/>
    <w:link w:val="21"/>
    <w:qFormat/>
    <w:rsid w:val="00F54AE5"/>
    <w:pPr>
      <w:widowControl w:val="0"/>
      <w:numPr>
        <w:ilvl w:val="1"/>
        <w:numId w:val="1"/>
      </w:numPr>
      <w:tabs>
        <w:tab w:val="clear" w:pos="454"/>
        <w:tab w:val="num" w:pos="794"/>
      </w:tabs>
      <w:overflowPunct w:val="0"/>
      <w:autoSpaceDE w:val="0"/>
      <w:autoSpaceDN w:val="0"/>
      <w:adjustRightInd w:val="0"/>
      <w:spacing w:before="120" w:after="0" w:line="240" w:lineRule="auto"/>
      <w:ind w:left="794"/>
      <w:jc w:val="both"/>
      <w:textAlignment w:val="baseline"/>
      <w:outlineLvl w:val="1"/>
    </w:pPr>
    <w:rPr>
      <w:rFonts w:ascii="Times New Roman" w:eastAsia="Times New Roman" w:hAnsi="Times New Roman" w:cs="Times New Roman"/>
      <w:b/>
      <w:sz w:val="24"/>
      <w:szCs w:val="20"/>
      <w:lang w:eastAsia="ru-RU"/>
    </w:rPr>
  </w:style>
  <w:style w:type="paragraph" w:styleId="3">
    <w:name w:val="heading 3"/>
    <w:basedOn w:val="a"/>
    <w:link w:val="31"/>
    <w:qFormat/>
    <w:rsid w:val="00F54AE5"/>
    <w:pPr>
      <w:widowControl w:val="0"/>
      <w:numPr>
        <w:ilvl w:val="2"/>
        <w:numId w:val="1"/>
      </w:numPr>
      <w:tabs>
        <w:tab w:val="clear" w:pos="3233"/>
        <w:tab w:val="num" w:pos="1391"/>
      </w:tabs>
      <w:overflowPunct w:val="0"/>
      <w:autoSpaceDE w:val="0"/>
      <w:autoSpaceDN w:val="0"/>
      <w:adjustRightInd w:val="0"/>
      <w:spacing w:before="60" w:after="0" w:line="240" w:lineRule="auto"/>
      <w:ind w:left="1391"/>
      <w:jc w:val="both"/>
      <w:textAlignment w:val="baseline"/>
      <w:outlineLvl w:val="2"/>
    </w:pPr>
    <w:rPr>
      <w:rFonts w:ascii="Times New Roman" w:eastAsia="Times New Roman" w:hAnsi="Times New Roman" w:cs="Times New Roman"/>
      <w:sz w:val="24"/>
      <w:szCs w:val="20"/>
      <w:lang w:eastAsia="ru-RU"/>
    </w:rPr>
  </w:style>
  <w:style w:type="paragraph" w:styleId="4">
    <w:name w:val="heading 4"/>
    <w:basedOn w:val="a"/>
    <w:next w:val="a"/>
    <w:link w:val="40"/>
    <w:uiPriority w:val="9"/>
    <w:semiHidden/>
    <w:unhideWhenUsed/>
    <w:qFormat/>
    <w:rsid w:val="00F54AE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rsid w:val="00F54AE5"/>
    <w:pPr>
      <w:widowControl w:val="0"/>
      <w:numPr>
        <w:ilvl w:val="4"/>
        <w:numId w:val="1"/>
      </w:numPr>
      <w:overflowPunct w:val="0"/>
      <w:autoSpaceDE w:val="0"/>
      <w:autoSpaceDN w:val="0"/>
      <w:adjustRightInd w:val="0"/>
      <w:spacing w:before="60" w:after="0" w:line="240" w:lineRule="auto"/>
      <w:jc w:val="both"/>
      <w:textAlignment w:val="baseline"/>
      <w:outlineLvl w:val="4"/>
    </w:pPr>
    <w:rPr>
      <w:rFonts w:ascii="Times New Roman" w:eastAsia="Times New Roman" w:hAnsi="Times New Roman" w:cs="Times New Roman"/>
      <w:sz w:val="24"/>
      <w:szCs w:val="20"/>
      <w:lang w:eastAsia="ru-RU"/>
    </w:rPr>
  </w:style>
  <w:style w:type="paragraph" w:styleId="6">
    <w:name w:val="heading 6"/>
    <w:basedOn w:val="a"/>
    <w:next w:val="a"/>
    <w:link w:val="60"/>
    <w:qFormat/>
    <w:rsid w:val="00F54AE5"/>
    <w:pPr>
      <w:widowControl w:val="0"/>
      <w:numPr>
        <w:ilvl w:val="5"/>
        <w:numId w:val="1"/>
      </w:numPr>
      <w:overflowPunct w:val="0"/>
      <w:autoSpaceDE w:val="0"/>
      <w:autoSpaceDN w:val="0"/>
      <w:adjustRightInd w:val="0"/>
      <w:spacing w:before="60" w:after="0" w:line="240" w:lineRule="auto"/>
      <w:jc w:val="both"/>
      <w:textAlignment w:val="baseline"/>
      <w:outlineLvl w:val="5"/>
    </w:pPr>
    <w:rPr>
      <w:rFonts w:ascii="Times New Roman" w:eastAsia="Times New Roman" w:hAnsi="Times New Roman" w:cs="Times New Roman"/>
      <w:sz w:val="24"/>
      <w:szCs w:val="20"/>
      <w:lang w:eastAsia="ru-RU"/>
    </w:rPr>
  </w:style>
  <w:style w:type="paragraph" w:styleId="7">
    <w:name w:val="heading 7"/>
    <w:basedOn w:val="a"/>
    <w:next w:val="a"/>
    <w:link w:val="70"/>
    <w:qFormat/>
    <w:rsid w:val="00F54AE5"/>
    <w:pPr>
      <w:widowControl w:val="0"/>
      <w:numPr>
        <w:ilvl w:val="6"/>
        <w:numId w:val="1"/>
      </w:numPr>
      <w:overflowPunct w:val="0"/>
      <w:autoSpaceDE w:val="0"/>
      <w:autoSpaceDN w:val="0"/>
      <w:adjustRightInd w:val="0"/>
      <w:spacing w:before="60" w:after="0" w:line="240" w:lineRule="auto"/>
      <w:jc w:val="both"/>
      <w:textAlignment w:val="baseline"/>
      <w:outlineLvl w:val="6"/>
    </w:pPr>
    <w:rPr>
      <w:rFonts w:ascii="Times New Roman" w:eastAsia="Times New Roman" w:hAnsi="Times New Roman" w:cs="Times New Roman"/>
      <w:sz w:val="24"/>
      <w:szCs w:val="20"/>
      <w:lang w:eastAsia="ru-RU"/>
    </w:rPr>
  </w:style>
  <w:style w:type="paragraph" w:styleId="8">
    <w:name w:val="heading 8"/>
    <w:basedOn w:val="a"/>
    <w:next w:val="a"/>
    <w:link w:val="80"/>
    <w:qFormat/>
    <w:rsid w:val="00F54AE5"/>
    <w:pPr>
      <w:widowControl w:val="0"/>
      <w:numPr>
        <w:ilvl w:val="7"/>
        <w:numId w:val="1"/>
      </w:numPr>
      <w:overflowPunct w:val="0"/>
      <w:autoSpaceDE w:val="0"/>
      <w:autoSpaceDN w:val="0"/>
      <w:adjustRightInd w:val="0"/>
      <w:spacing w:before="60" w:after="0" w:line="240" w:lineRule="auto"/>
      <w:jc w:val="both"/>
      <w:textAlignment w:val="baseline"/>
      <w:outlineLvl w:val="7"/>
    </w:pPr>
    <w:rPr>
      <w:rFonts w:ascii="Times New Roman" w:eastAsia="Times New Roman" w:hAnsi="Times New Roman" w:cs="Times New Roman"/>
      <w:sz w:val="24"/>
      <w:szCs w:val="20"/>
      <w:lang w:eastAsia="ru-RU"/>
    </w:rPr>
  </w:style>
  <w:style w:type="paragraph" w:styleId="9">
    <w:name w:val="heading 9"/>
    <w:basedOn w:val="a"/>
    <w:next w:val="a"/>
    <w:link w:val="90"/>
    <w:qFormat/>
    <w:rsid w:val="00F54AE5"/>
    <w:pPr>
      <w:widowControl w:val="0"/>
      <w:numPr>
        <w:ilvl w:val="8"/>
        <w:numId w:val="1"/>
      </w:numPr>
      <w:overflowPunct w:val="0"/>
      <w:autoSpaceDE w:val="0"/>
      <w:autoSpaceDN w:val="0"/>
      <w:adjustRightInd w:val="0"/>
      <w:spacing w:before="60" w:after="0" w:line="240" w:lineRule="auto"/>
      <w:jc w:val="both"/>
      <w:textAlignment w:val="baseline"/>
      <w:outlineLvl w:val="8"/>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Список перечисления с цифрой,ГЛАВНЫЕ ЗАГОЛОВКИ,List_1,Общий текст,List Paragraph"/>
    <w:basedOn w:val="a"/>
    <w:link w:val="a4"/>
    <w:uiPriority w:val="34"/>
    <w:qFormat/>
    <w:rsid w:val="006577A6"/>
    <w:pPr>
      <w:ind w:left="720"/>
      <w:contextualSpacing/>
    </w:pPr>
  </w:style>
  <w:style w:type="paragraph" w:customStyle="1" w:styleId="formattext">
    <w:name w:val="formattext"/>
    <w:basedOn w:val="a"/>
    <w:rsid w:val="007004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AB5694"/>
    <w:rPr>
      <w:color w:val="0000FF"/>
      <w:u w:val="single"/>
    </w:rPr>
  </w:style>
  <w:style w:type="paragraph" w:styleId="a6">
    <w:name w:val="Balloon Text"/>
    <w:basedOn w:val="a"/>
    <w:link w:val="a7"/>
    <w:uiPriority w:val="99"/>
    <w:semiHidden/>
    <w:unhideWhenUsed/>
    <w:rsid w:val="009E1B5C"/>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E1B5C"/>
    <w:rPr>
      <w:rFonts w:ascii="Segoe UI" w:hAnsi="Segoe UI" w:cs="Segoe UI"/>
      <w:sz w:val="18"/>
      <w:szCs w:val="18"/>
    </w:rPr>
  </w:style>
  <w:style w:type="paragraph" w:customStyle="1" w:styleId="Default">
    <w:name w:val="Default"/>
    <w:rsid w:val="00EE53BD"/>
    <w:pPr>
      <w:autoSpaceDE w:val="0"/>
      <w:autoSpaceDN w:val="0"/>
      <w:adjustRightInd w:val="0"/>
      <w:spacing w:after="0" w:line="240" w:lineRule="auto"/>
    </w:pPr>
    <w:rPr>
      <w:rFonts w:ascii="Calibri" w:hAnsi="Calibri" w:cs="Calibri"/>
      <w:color w:val="000000"/>
      <w:sz w:val="24"/>
      <w:szCs w:val="24"/>
    </w:rPr>
  </w:style>
  <w:style w:type="table" w:styleId="a8">
    <w:name w:val="Table Grid"/>
    <w:basedOn w:val="a1"/>
    <w:uiPriority w:val="59"/>
    <w:qFormat/>
    <w:rsid w:val="00CF27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basedOn w:val="a"/>
    <w:link w:val="aa"/>
    <w:unhideWhenUsed/>
    <w:rsid w:val="00E164C3"/>
    <w:pPr>
      <w:spacing w:after="0" w:line="240" w:lineRule="auto"/>
    </w:pPr>
    <w:rPr>
      <w:sz w:val="20"/>
      <w:szCs w:val="20"/>
    </w:rPr>
  </w:style>
  <w:style w:type="character" w:customStyle="1" w:styleId="aa">
    <w:name w:val="Текст сноски Знак"/>
    <w:basedOn w:val="a0"/>
    <w:link w:val="a9"/>
    <w:qFormat/>
    <w:rsid w:val="00E164C3"/>
    <w:rPr>
      <w:sz w:val="20"/>
      <w:szCs w:val="20"/>
    </w:rPr>
  </w:style>
  <w:style w:type="character" w:styleId="ab">
    <w:name w:val="footnote reference"/>
    <w:basedOn w:val="a0"/>
    <w:semiHidden/>
    <w:unhideWhenUsed/>
    <w:qFormat/>
    <w:rsid w:val="00E164C3"/>
    <w:rPr>
      <w:vertAlign w:val="superscript"/>
    </w:rPr>
  </w:style>
  <w:style w:type="table" w:customStyle="1" w:styleId="41">
    <w:name w:val="Таблица простая 41"/>
    <w:basedOn w:val="a1"/>
    <w:uiPriority w:val="44"/>
    <w:rsid w:val="009A7C0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11">
    <w:name w:val="Заголовок 1 Знак"/>
    <w:basedOn w:val="a0"/>
    <w:link w:val="1"/>
    <w:rsid w:val="00F54AE5"/>
    <w:rPr>
      <w:rFonts w:ascii="Times New Roman" w:eastAsia="Times New Roman" w:hAnsi="Times New Roman" w:cs="Times New Roman"/>
      <w:b/>
      <w:bCs/>
      <w:kern w:val="28"/>
      <w:sz w:val="28"/>
      <w:szCs w:val="24"/>
      <w:lang w:eastAsia="ru-RU"/>
    </w:rPr>
  </w:style>
  <w:style w:type="character" w:customStyle="1" w:styleId="21">
    <w:name w:val="Заголовок 2 Знак"/>
    <w:basedOn w:val="a0"/>
    <w:link w:val="2"/>
    <w:rsid w:val="00F54AE5"/>
    <w:rPr>
      <w:rFonts w:ascii="Times New Roman" w:eastAsia="Times New Roman" w:hAnsi="Times New Roman" w:cs="Times New Roman"/>
      <w:b/>
      <w:sz w:val="24"/>
      <w:szCs w:val="20"/>
      <w:lang w:eastAsia="ru-RU"/>
    </w:rPr>
  </w:style>
  <w:style w:type="character" w:customStyle="1" w:styleId="31">
    <w:name w:val="Заголовок 3 Знак"/>
    <w:basedOn w:val="a0"/>
    <w:link w:val="3"/>
    <w:rsid w:val="00F54AE5"/>
    <w:rPr>
      <w:rFonts w:ascii="Times New Roman" w:eastAsia="Times New Roman" w:hAnsi="Times New Roman" w:cs="Times New Roman"/>
      <w:sz w:val="24"/>
      <w:szCs w:val="20"/>
      <w:lang w:eastAsia="ru-RU"/>
    </w:rPr>
  </w:style>
  <w:style w:type="character" w:customStyle="1" w:styleId="50">
    <w:name w:val="Заголовок 5 Знак"/>
    <w:basedOn w:val="a0"/>
    <w:link w:val="5"/>
    <w:rsid w:val="00F54AE5"/>
    <w:rPr>
      <w:rFonts w:ascii="Times New Roman" w:eastAsia="Times New Roman" w:hAnsi="Times New Roman" w:cs="Times New Roman"/>
      <w:sz w:val="24"/>
      <w:szCs w:val="20"/>
      <w:lang w:eastAsia="ru-RU"/>
    </w:rPr>
  </w:style>
  <w:style w:type="character" w:customStyle="1" w:styleId="60">
    <w:name w:val="Заголовок 6 Знак"/>
    <w:basedOn w:val="a0"/>
    <w:link w:val="6"/>
    <w:rsid w:val="00F54AE5"/>
    <w:rPr>
      <w:rFonts w:ascii="Times New Roman" w:eastAsia="Times New Roman" w:hAnsi="Times New Roman" w:cs="Times New Roman"/>
      <w:sz w:val="24"/>
      <w:szCs w:val="20"/>
      <w:lang w:eastAsia="ru-RU"/>
    </w:rPr>
  </w:style>
  <w:style w:type="character" w:customStyle="1" w:styleId="70">
    <w:name w:val="Заголовок 7 Знак"/>
    <w:basedOn w:val="a0"/>
    <w:link w:val="7"/>
    <w:rsid w:val="00F54AE5"/>
    <w:rPr>
      <w:rFonts w:ascii="Times New Roman" w:eastAsia="Times New Roman" w:hAnsi="Times New Roman" w:cs="Times New Roman"/>
      <w:sz w:val="24"/>
      <w:szCs w:val="20"/>
      <w:lang w:eastAsia="ru-RU"/>
    </w:rPr>
  </w:style>
  <w:style w:type="character" w:customStyle="1" w:styleId="80">
    <w:name w:val="Заголовок 8 Знак"/>
    <w:basedOn w:val="a0"/>
    <w:link w:val="8"/>
    <w:rsid w:val="00F54AE5"/>
    <w:rPr>
      <w:rFonts w:ascii="Times New Roman" w:eastAsia="Times New Roman" w:hAnsi="Times New Roman" w:cs="Times New Roman"/>
      <w:sz w:val="24"/>
      <w:szCs w:val="20"/>
      <w:lang w:eastAsia="ru-RU"/>
    </w:rPr>
  </w:style>
  <w:style w:type="character" w:customStyle="1" w:styleId="90">
    <w:name w:val="Заголовок 9 Знак"/>
    <w:basedOn w:val="a0"/>
    <w:link w:val="9"/>
    <w:rsid w:val="00F54AE5"/>
    <w:rPr>
      <w:rFonts w:ascii="Times New Roman" w:eastAsia="Times New Roman" w:hAnsi="Times New Roman" w:cs="Times New Roman"/>
      <w:sz w:val="24"/>
      <w:szCs w:val="20"/>
      <w:lang w:eastAsia="ru-RU"/>
    </w:rPr>
  </w:style>
  <w:style w:type="paragraph" w:customStyle="1" w:styleId="30">
    <w:name w:val="Текст 3"/>
    <w:basedOn w:val="4"/>
    <w:rsid w:val="00F54AE5"/>
    <w:pPr>
      <w:keepNext w:val="0"/>
      <w:keepLines w:val="0"/>
      <w:widowControl w:val="0"/>
      <w:numPr>
        <w:ilvl w:val="3"/>
        <w:numId w:val="1"/>
      </w:numPr>
      <w:tabs>
        <w:tab w:val="clear" w:pos="2101"/>
        <w:tab w:val="num" w:pos="360"/>
      </w:tabs>
      <w:overflowPunct w:val="0"/>
      <w:autoSpaceDE w:val="0"/>
      <w:autoSpaceDN w:val="0"/>
      <w:adjustRightInd w:val="0"/>
      <w:spacing w:before="60" w:line="240" w:lineRule="auto"/>
      <w:ind w:left="0" w:firstLine="0"/>
      <w:jc w:val="both"/>
      <w:textAlignment w:val="baseline"/>
    </w:pPr>
    <w:rPr>
      <w:rFonts w:ascii="Times New Roman" w:eastAsia="Times New Roman" w:hAnsi="Times New Roman" w:cs="Times New Roman"/>
      <w:i w:val="0"/>
      <w:iCs w:val="0"/>
      <w:color w:val="auto"/>
      <w:sz w:val="24"/>
      <w:szCs w:val="20"/>
      <w:lang w:eastAsia="ru-RU"/>
    </w:rPr>
  </w:style>
  <w:style w:type="character" w:customStyle="1" w:styleId="40">
    <w:name w:val="Заголовок 4 Знак"/>
    <w:basedOn w:val="a0"/>
    <w:link w:val="4"/>
    <w:uiPriority w:val="9"/>
    <w:semiHidden/>
    <w:rsid w:val="00F54AE5"/>
    <w:rPr>
      <w:rFonts w:asciiTheme="majorHAnsi" w:eastAsiaTheme="majorEastAsia" w:hAnsiTheme="majorHAnsi" w:cstheme="majorBidi"/>
      <w:i/>
      <w:iCs/>
      <w:color w:val="2E74B5" w:themeColor="accent1" w:themeShade="BF"/>
    </w:rPr>
  </w:style>
  <w:style w:type="character" w:styleId="ac">
    <w:name w:val="Strong"/>
    <w:basedOn w:val="a0"/>
    <w:uiPriority w:val="22"/>
    <w:qFormat/>
    <w:rsid w:val="007664BA"/>
    <w:rPr>
      <w:b/>
      <w:bCs/>
    </w:rPr>
  </w:style>
  <w:style w:type="character" w:styleId="ad">
    <w:name w:val="annotation reference"/>
    <w:basedOn w:val="a0"/>
    <w:uiPriority w:val="99"/>
    <w:semiHidden/>
    <w:unhideWhenUsed/>
    <w:rsid w:val="00177193"/>
    <w:rPr>
      <w:sz w:val="16"/>
      <w:szCs w:val="16"/>
    </w:rPr>
  </w:style>
  <w:style w:type="paragraph" w:styleId="ae">
    <w:name w:val="annotation text"/>
    <w:basedOn w:val="a"/>
    <w:link w:val="af"/>
    <w:uiPriority w:val="99"/>
    <w:semiHidden/>
    <w:unhideWhenUsed/>
    <w:rsid w:val="00177193"/>
    <w:pPr>
      <w:spacing w:line="240" w:lineRule="auto"/>
    </w:pPr>
    <w:rPr>
      <w:sz w:val="20"/>
      <w:szCs w:val="20"/>
    </w:rPr>
  </w:style>
  <w:style w:type="character" w:customStyle="1" w:styleId="af">
    <w:name w:val="Текст примечания Знак"/>
    <w:basedOn w:val="a0"/>
    <w:link w:val="ae"/>
    <w:uiPriority w:val="99"/>
    <w:semiHidden/>
    <w:rsid w:val="00177193"/>
    <w:rPr>
      <w:sz w:val="20"/>
      <w:szCs w:val="20"/>
    </w:rPr>
  </w:style>
  <w:style w:type="paragraph" w:styleId="af0">
    <w:name w:val="annotation subject"/>
    <w:basedOn w:val="ae"/>
    <w:next w:val="ae"/>
    <w:link w:val="af1"/>
    <w:uiPriority w:val="99"/>
    <w:semiHidden/>
    <w:unhideWhenUsed/>
    <w:rsid w:val="00177193"/>
    <w:rPr>
      <w:b/>
      <w:bCs/>
    </w:rPr>
  </w:style>
  <w:style w:type="character" w:customStyle="1" w:styleId="af1">
    <w:name w:val="Тема примечания Знак"/>
    <w:basedOn w:val="af"/>
    <w:link w:val="af0"/>
    <w:uiPriority w:val="99"/>
    <w:semiHidden/>
    <w:rsid w:val="00177193"/>
    <w:rPr>
      <w:b/>
      <w:bCs/>
      <w:sz w:val="20"/>
      <w:szCs w:val="20"/>
    </w:rPr>
  </w:style>
  <w:style w:type="paragraph" w:styleId="af2">
    <w:name w:val="Revision"/>
    <w:hidden/>
    <w:uiPriority w:val="99"/>
    <w:semiHidden/>
    <w:rsid w:val="00177193"/>
    <w:pPr>
      <w:spacing w:after="0" w:line="240" w:lineRule="auto"/>
    </w:pPr>
  </w:style>
  <w:style w:type="paragraph" w:customStyle="1" w:styleId="Style216">
    <w:name w:val="Style216"/>
    <w:rsid w:val="00177193"/>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paragraph" w:customStyle="1" w:styleId="FORMATTEXT0">
    <w:name w:val=".FORMATTEXT"/>
    <w:uiPriority w:val="99"/>
    <w:rsid w:val="00177193"/>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numbering" w:customStyle="1" w:styleId="10">
    <w:name w:val="Импортированный стиль 1"/>
    <w:rsid w:val="00177193"/>
    <w:pPr>
      <w:numPr>
        <w:numId w:val="2"/>
      </w:numPr>
    </w:pPr>
  </w:style>
  <w:style w:type="paragraph" w:customStyle="1" w:styleId="Standard">
    <w:name w:val="Standard"/>
    <w:rsid w:val="00177193"/>
    <w:pPr>
      <w:widowControl w:val="0"/>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kern w:val="3"/>
      <w:sz w:val="24"/>
      <w:szCs w:val="24"/>
      <w:u w:color="000000"/>
      <w:bdr w:val="nil"/>
      <w:lang w:eastAsia="ru-RU"/>
    </w:rPr>
  </w:style>
  <w:style w:type="paragraph" w:customStyle="1" w:styleId="22">
    <w:name w:val="Абзац списка2"/>
    <w:rsid w:val="00177193"/>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lang w:eastAsia="ru-RU"/>
    </w:rPr>
  </w:style>
  <w:style w:type="paragraph" w:styleId="af3">
    <w:name w:val="No Spacing"/>
    <w:link w:val="af4"/>
    <w:uiPriority w:val="99"/>
    <w:qFormat/>
    <w:rsid w:val="00177193"/>
    <w:pPr>
      <w:widowControl w:val="0"/>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character" w:customStyle="1" w:styleId="af4">
    <w:name w:val="Без интервала Знак"/>
    <w:basedOn w:val="a0"/>
    <w:link w:val="af3"/>
    <w:uiPriority w:val="99"/>
    <w:locked/>
    <w:rsid w:val="00177193"/>
    <w:rPr>
      <w:rFonts w:ascii="Times New Roman" w:eastAsia="Arial Unicode MS" w:hAnsi="Times New Roman" w:cs="Arial Unicode MS"/>
      <w:color w:val="000000"/>
      <w:sz w:val="24"/>
      <w:szCs w:val="24"/>
      <w:u w:color="000000"/>
      <w:bdr w:val="nil"/>
      <w:lang w:eastAsia="ru-RU"/>
    </w:rPr>
  </w:style>
  <w:style w:type="numbering" w:customStyle="1" w:styleId="20">
    <w:name w:val="Импортированный стиль 2"/>
    <w:rsid w:val="00177193"/>
    <w:pPr>
      <w:numPr>
        <w:numId w:val="3"/>
      </w:numPr>
    </w:pPr>
  </w:style>
  <w:style w:type="paragraph" w:styleId="af5">
    <w:name w:val="Body Text Indent"/>
    <w:link w:val="af6"/>
    <w:rsid w:val="00177193"/>
    <w:pPr>
      <w:widowControl w:val="0"/>
      <w:pBdr>
        <w:top w:val="nil"/>
        <w:left w:val="nil"/>
        <w:bottom w:val="nil"/>
        <w:right w:val="nil"/>
        <w:between w:val="nil"/>
        <w:bar w:val="nil"/>
      </w:pBdr>
      <w:spacing w:after="120" w:line="240" w:lineRule="auto"/>
      <w:ind w:left="283"/>
    </w:pPr>
    <w:rPr>
      <w:rFonts w:ascii="Times New Roman" w:eastAsia="Arial Unicode MS" w:hAnsi="Times New Roman" w:cs="Arial Unicode MS"/>
      <w:color w:val="000000"/>
      <w:sz w:val="24"/>
      <w:szCs w:val="24"/>
      <w:u w:color="000000"/>
      <w:bdr w:val="nil"/>
      <w:lang w:eastAsia="ru-RU"/>
    </w:rPr>
  </w:style>
  <w:style w:type="character" w:customStyle="1" w:styleId="af6">
    <w:name w:val="Основной текст с отступом Знак"/>
    <w:basedOn w:val="a0"/>
    <w:link w:val="af5"/>
    <w:rsid w:val="00177193"/>
    <w:rPr>
      <w:rFonts w:ascii="Times New Roman" w:eastAsia="Arial Unicode MS" w:hAnsi="Times New Roman" w:cs="Arial Unicode MS"/>
      <w:color w:val="000000"/>
      <w:sz w:val="24"/>
      <w:szCs w:val="24"/>
      <w:u w:color="000000"/>
      <w:bdr w:val="nil"/>
      <w:lang w:eastAsia="ru-RU"/>
    </w:rPr>
  </w:style>
  <w:style w:type="character" w:customStyle="1" w:styleId="af7">
    <w:name w:val="Нет"/>
    <w:rsid w:val="00177193"/>
  </w:style>
  <w:style w:type="character" w:customStyle="1" w:styleId="Hyperlink0">
    <w:name w:val="Hyperlink.0"/>
    <w:basedOn w:val="af7"/>
    <w:rsid w:val="00177193"/>
    <w:rPr>
      <w:u w:color="7030A0"/>
      <w:shd w:val="clear" w:color="auto" w:fill="FFFFFF"/>
    </w:rPr>
  </w:style>
  <w:style w:type="character" w:customStyle="1" w:styleId="apple-converted-space">
    <w:name w:val="apple-converted-space"/>
    <w:basedOn w:val="a0"/>
    <w:rsid w:val="00177193"/>
  </w:style>
  <w:style w:type="character" w:customStyle="1" w:styleId="wmi-callto">
    <w:name w:val="wmi-callto"/>
    <w:basedOn w:val="a0"/>
    <w:rsid w:val="00177193"/>
  </w:style>
  <w:style w:type="paragraph" w:styleId="af8">
    <w:name w:val="Normal (Web)"/>
    <w:basedOn w:val="a"/>
    <w:uiPriority w:val="99"/>
    <w:unhideWhenUsed/>
    <w:rsid w:val="001771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e7a071c990fd9532">
    <w:name w:val="5e7a071c990fd9532"/>
    <w:basedOn w:val="a"/>
    <w:rsid w:val="001771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bf88b9716b7bdf92">
    <w:name w:val="3bf88b9716b7bdf92"/>
    <w:basedOn w:val="a"/>
    <w:rsid w:val="001771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9c5409c41dfe39estandard">
    <w:name w:val="69c5409c41dfe39estandard"/>
    <w:basedOn w:val="a"/>
    <w:rsid w:val="0017719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Абзац списка1"/>
    <w:basedOn w:val="a"/>
    <w:rsid w:val="00177193"/>
    <w:pPr>
      <w:spacing w:after="0" w:line="240" w:lineRule="auto"/>
      <w:ind w:left="720"/>
      <w:contextualSpacing/>
    </w:pPr>
    <w:rPr>
      <w:rFonts w:ascii="Times New Roman" w:eastAsia="Calibri" w:hAnsi="Times New Roman" w:cs="Times New Roman"/>
      <w:sz w:val="24"/>
      <w:szCs w:val="24"/>
      <w:lang w:eastAsia="ru-RU"/>
    </w:rPr>
  </w:style>
  <w:style w:type="paragraph" w:styleId="af9">
    <w:name w:val="Plain Text"/>
    <w:basedOn w:val="a"/>
    <w:link w:val="afa"/>
    <w:rsid w:val="00177193"/>
    <w:pPr>
      <w:spacing w:after="0" w:line="240" w:lineRule="auto"/>
    </w:pPr>
    <w:rPr>
      <w:rFonts w:ascii="Courier New" w:eastAsia="Calibri" w:hAnsi="Courier New" w:cs="Times New Roman"/>
      <w:sz w:val="20"/>
      <w:szCs w:val="20"/>
      <w:lang w:eastAsia="ru-RU"/>
    </w:rPr>
  </w:style>
  <w:style w:type="character" w:customStyle="1" w:styleId="afa">
    <w:name w:val="Текст Знак"/>
    <w:basedOn w:val="a0"/>
    <w:link w:val="af9"/>
    <w:rsid w:val="00177193"/>
    <w:rPr>
      <w:rFonts w:ascii="Courier New" w:eastAsia="Calibri" w:hAnsi="Courier New" w:cs="Times New Roman"/>
      <w:sz w:val="20"/>
      <w:szCs w:val="20"/>
      <w:lang w:eastAsia="ru-RU"/>
    </w:rPr>
  </w:style>
  <w:style w:type="paragraph" w:customStyle="1" w:styleId="13">
    <w:name w:val="Без интервала1"/>
    <w:link w:val="NoSpacingChar"/>
    <w:rsid w:val="00177193"/>
    <w:pPr>
      <w:spacing w:after="0" w:line="240" w:lineRule="auto"/>
    </w:pPr>
    <w:rPr>
      <w:rFonts w:ascii="Calibri" w:eastAsia="Calibri" w:hAnsi="Calibri" w:cs="Times New Roman"/>
    </w:rPr>
  </w:style>
  <w:style w:type="character" w:customStyle="1" w:styleId="NoSpacingChar">
    <w:name w:val="No Spacing Char"/>
    <w:link w:val="13"/>
    <w:locked/>
    <w:rsid w:val="00177193"/>
    <w:rPr>
      <w:rFonts w:ascii="Calibri" w:eastAsia="Calibri" w:hAnsi="Calibri" w:cs="Times New Roman"/>
    </w:rPr>
  </w:style>
  <w:style w:type="paragraph" w:customStyle="1" w:styleId="MTDisplayEquation">
    <w:name w:val="MTDisplayEquation"/>
    <w:basedOn w:val="a"/>
    <w:next w:val="a"/>
    <w:link w:val="MTDisplayEquation0"/>
    <w:rsid w:val="00177193"/>
    <w:pPr>
      <w:widowControl w:val="0"/>
      <w:tabs>
        <w:tab w:val="center" w:pos="4760"/>
        <w:tab w:val="right" w:pos="9500"/>
      </w:tabs>
      <w:autoSpaceDE w:val="0"/>
      <w:autoSpaceDN w:val="0"/>
      <w:adjustRightInd w:val="0"/>
      <w:spacing w:after="0" w:line="360" w:lineRule="auto"/>
      <w:ind w:firstLine="709"/>
      <w:jc w:val="center"/>
    </w:pPr>
    <w:rPr>
      <w:rFonts w:ascii="Times New Roman" w:eastAsia="Calibri" w:hAnsi="Times New Roman" w:cs="Times New Roman"/>
      <w:sz w:val="20"/>
      <w:szCs w:val="20"/>
    </w:rPr>
  </w:style>
  <w:style w:type="character" w:customStyle="1" w:styleId="MTDisplayEquation0">
    <w:name w:val="MTDisplayEquation Знак"/>
    <w:link w:val="MTDisplayEquation"/>
    <w:locked/>
    <w:rsid w:val="00177193"/>
    <w:rPr>
      <w:rFonts w:ascii="Times New Roman" w:eastAsia="Calibri" w:hAnsi="Times New Roman" w:cs="Times New Roman"/>
      <w:sz w:val="20"/>
      <w:szCs w:val="20"/>
    </w:rPr>
  </w:style>
  <w:style w:type="character" w:styleId="afb">
    <w:name w:val="Book Title"/>
    <w:uiPriority w:val="33"/>
    <w:qFormat/>
    <w:rsid w:val="00177193"/>
    <w:rPr>
      <w:b/>
      <w:bCs/>
      <w:smallCaps/>
      <w:spacing w:val="5"/>
    </w:rPr>
  </w:style>
  <w:style w:type="paragraph" w:styleId="23">
    <w:name w:val="Body Text Indent 2"/>
    <w:basedOn w:val="a"/>
    <w:link w:val="24"/>
    <w:unhideWhenUsed/>
    <w:rsid w:val="00177193"/>
    <w:pPr>
      <w:spacing w:after="120" w:line="480" w:lineRule="auto"/>
      <w:ind w:left="283"/>
    </w:pPr>
  </w:style>
  <w:style w:type="character" w:customStyle="1" w:styleId="24">
    <w:name w:val="Основной текст с отступом 2 Знак"/>
    <w:basedOn w:val="a0"/>
    <w:link w:val="23"/>
    <w:rsid w:val="00177193"/>
  </w:style>
  <w:style w:type="paragraph" w:styleId="afc">
    <w:name w:val="header"/>
    <w:basedOn w:val="a"/>
    <w:link w:val="afd"/>
    <w:uiPriority w:val="99"/>
    <w:rsid w:val="00177193"/>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d">
    <w:name w:val="Верхний колонтитул Знак"/>
    <w:basedOn w:val="a0"/>
    <w:link w:val="afc"/>
    <w:uiPriority w:val="99"/>
    <w:rsid w:val="00177193"/>
    <w:rPr>
      <w:rFonts w:ascii="Times New Roman" w:eastAsia="Calibri" w:hAnsi="Times New Roman" w:cs="Times New Roman"/>
      <w:sz w:val="24"/>
      <w:szCs w:val="24"/>
      <w:lang w:eastAsia="ru-RU"/>
    </w:rPr>
  </w:style>
  <w:style w:type="paragraph" w:styleId="afe">
    <w:name w:val="footer"/>
    <w:basedOn w:val="a"/>
    <w:link w:val="aff"/>
    <w:uiPriority w:val="99"/>
    <w:rsid w:val="00177193"/>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f">
    <w:name w:val="Нижний колонтитул Знак"/>
    <w:basedOn w:val="a0"/>
    <w:link w:val="afe"/>
    <w:uiPriority w:val="99"/>
    <w:rsid w:val="00177193"/>
    <w:rPr>
      <w:rFonts w:ascii="Times New Roman" w:eastAsia="Calibri" w:hAnsi="Times New Roman" w:cs="Times New Roman"/>
      <w:sz w:val="24"/>
      <w:szCs w:val="24"/>
      <w:lang w:eastAsia="ru-RU"/>
    </w:rPr>
  </w:style>
  <w:style w:type="paragraph" w:customStyle="1" w:styleId="formattexttopleveltext">
    <w:name w:val="formattext topleveltext"/>
    <w:basedOn w:val="a"/>
    <w:rsid w:val="00177193"/>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25">
    <w:name w:val="Body Text 2"/>
    <w:basedOn w:val="a"/>
    <w:link w:val="26"/>
    <w:uiPriority w:val="99"/>
    <w:rsid w:val="00177193"/>
    <w:pPr>
      <w:spacing w:after="0" w:line="240" w:lineRule="auto"/>
      <w:jc w:val="both"/>
    </w:pPr>
    <w:rPr>
      <w:rFonts w:ascii="Times New Roman" w:eastAsia="Calibri" w:hAnsi="Times New Roman" w:cs="Times New Roman"/>
      <w:sz w:val="24"/>
      <w:szCs w:val="24"/>
      <w:lang w:eastAsia="ru-RU"/>
    </w:rPr>
  </w:style>
  <w:style w:type="character" w:customStyle="1" w:styleId="26">
    <w:name w:val="Основной текст 2 Знак"/>
    <w:basedOn w:val="a0"/>
    <w:link w:val="25"/>
    <w:uiPriority w:val="99"/>
    <w:rsid w:val="00177193"/>
    <w:rPr>
      <w:rFonts w:ascii="Times New Roman" w:eastAsia="Calibri" w:hAnsi="Times New Roman" w:cs="Times New Roman"/>
      <w:sz w:val="24"/>
      <w:szCs w:val="24"/>
      <w:lang w:eastAsia="ru-RU"/>
    </w:rPr>
  </w:style>
  <w:style w:type="paragraph" w:styleId="32">
    <w:name w:val="Body Text 3"/>
    <w:basedOn w:val="a"/>
    <w:link w:val="33"/>
    <w:uiPriority w:val="99"/>
    <w:semiHidden/>
    <w:unhideWhenUsed/>
    <w:rsid w:val="00177193"/>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uiPriority w:val="99"/>
    <w:semiHidden/>
    <w:rsid w:val="00177193"/>
    <w:rPr>
      <w:rFonts w:ascii="Times New Roman" w:eastAsia="Times New Roman" w:hAnsi="Times New Roman" w:cs="Times New Roman"/>
      <w:sz w:val="16"/>
      <w:szCs w:val="16"/>
      <w:lang w:eastAsia="ru-RU"/>
    </w:rPr>
  </w:style>
  <w:style w:type="character" w:styleId="aff0">
    <w:name w:val="Placeholder Text"/>
    <w:uiPriority w:val="99"/>
    <w:semiHidden/>
    <w:rsid w:val="00177193"/>
    <w:rPr>
      <w:color w:val="808080"/>
    </w:rPr>
  </w:style>
  <w:style w:type="paragraph" w:customStyle="1" w:styleId="14">
    <w:name w:val="Текст1"/>
    <w:basedOn w:val="a"/>
    <w:uiPriority w:val="99"/>
    <w:rsid w:val="00177193"/>
    <w:pPr>
      <w:spacing w:after="0" w:line="240" w:lineRule="auto"/>
    </w:pPr>
    <w:rPr>
      <w:rFonts w:ascii="Courier New" w:eastAsia="Times New Roman" w:hAnsi="Courier New" w:cs="Times New Roman"/>
      <w:sz w:val="20"/>
      <w:szCs w:val="20"/>
      <w:lang w:eastAsia="ru-RU"/>
    </w:rPr>
  </w:style>
  <w:style w:type="paragraph" w:styleId="aff1">
    <w:name w:val="endnote text"/>
    <w:basedOn w:val="a"/>
    <w:link w:val="aff2"/>
    <w:uiPriority w:val="99"/>
    <w:unhideWhenUsed/>
    <w:rsid w:val="00C52BAC"/>
    <w:pPr>
      <w:spacing w:after="0" w:line="240" w:lineRule="auto"/>
    </w:pPr>
    <w:rPr>
      <w:sz w:val="20"/>
      <w:szCs w:val="20"/>
    </w:rPr>
  </w:style>
  <w:style w:type="character" w:customStyle="1" w:styleId="aff2">
    <w:name w:val="Текст концевой сноски Знак"/>
    <w:basedOn w:val="a0"/>
    <w:link w:val="aff1"/>
    <w:uiPriority w:val="99"/>
    <w:rsid w:val="00C52BAC"/>
    <w:rPr>
      <w:sz w:val="20"/>
      <w:szCs w:val="20"/>
    </w:rPr>
  </w:style>
  <w:style w:type="character" w:styleId="aff3">
    <w:name w:val="endnote reference"/>
    <w:basedOn w:val="a0"/>
    <w:uiPriority w:val="99"/>
    <w:semiHidden/>
    <w:unhideWhenUsed/>
    <w:rsid w:val="00C52BAC"/>
    <w:rPr>
      <w:vertAlign w:val="superscript"/>
    </w:rPr>
  </w:style>
  <w:style w:type="table" w:customStyle="1" w:styleId="15">
    <w:name w:val="Сетка таблицы1"/>
    <w:basedOn w:val="a1"/>
    <w:next w:val="a8"/>
    <w:uiPriority w:val="39"/>
    <w:rsid w:val="0033576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9D29CA"/>
  </w:style>
  <w:style w:type="table" w:customStyle="1" w:styleId="27">
    <w:name w:val="Сетка таблицы2"/>
    <w:basedOn w:val="a1"/>
    <w:next w:val="a8"/>
    <w:uiPriority w:val="39"/>
    <w:rsid w:val="009D2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1"/>
    <w:next w:val="41"/>
    <w:uiPriority w:val="44"/>
    <w:rsid w:val="009D29C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10">
    <w:name w:val="Сетка таблицы11"/>
    <w:basedOn w:val="a1"/>
    <w:next w:val="a8"/>
    <w:uiPriority w:val="39"/>
    <w:rsid w:val="009D29C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caption"/>
    <w:basedOn w:val="a"/>
    <w:qFormat/>
    <w:rsid w:val="00E70688"/>
    <w:pPr>
      <w:spacing w:after="0" w:line="240" w:lineRule="auto"/>
      <w:jc w:val="center"/>
    </w:pPr>
    <w:rPr>
      <w:rFonts w:ascii="Times New Roman" w:eastAsia="Times New Roman" w:hAnsi="Times New Roman" w:cs="Times New Roman"/>
      <w:sz w:val="24"/>
      <w:szCs w:val="20"/>
      <w:lang w:eastAsia="ru-RU"/>
    </w:rPr>
  </w:style>
  <w:style w:type="paragraph" w:customStyle="1" w:styleId="aff5">
    <w:name w:val="Стиль"/>
    <w:basedOn w:val="a"/>
    <w:next w:val="a"/>
    <w:autoRedefine/>
    <w:qFormat/>
    <w:rsid w:val="00F579BF"/>
    <w:pPr>
      <w:spacing w:after="0" w:line="360" w:lineRule="auto"/>
      <w:jc w:val="both"/>
    </w:pPr>
    <w:rPr>
      <w:rFonts w:ascii="Arial" w:hAnsi="Arial" w:cs="Arial"/>
      <w:szCs w:val="24"/>
    </w:rPr>
  </w:style>
  <w:style w:type="paragraph" w:customStyle="1" w:styleId="headertext">
    <w:name w:val="headertext"/>
    <w:basedOn w:val="a"/>
    <w:rsid w:val="006D00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2412F0"/>
    <w:pPr>
      <w:widowControl w:val="0"/>
      <w:autoSpaceDE w:val="0"/>
      <w:autoSpaceDN w:val="0"/>
      <w:spacing w:after="0" w:line="240" w:lineRule="auto"/>
    </w:pPr>
    <w:rPr>
      <w:rFonts w:ascii="Arial" w:eastAsiaTheme="minorEastAsia" w:hAnsi="Arial" w:cs="Arial"/>
      <w:sz w:val="20"/>
      <w:szCs w:val="24"/>
      <w:lang w:eastAsia="ru-RU"/>
    </w:rPr>
  </w:style>
  <w:style w:type="character" w:customStyle="1" w:styleId="a4">
    <w:name w:val="Абзац списка Знак"/>
    <w:aliases w:val="Bullet List Знак,FooterText Знак,numbered Знак,Список перечисления с цифрой Знак,ГЛАВНЫЕ ЗАГОЛОВКИ Знак,List_1 Знак,Общий текст Знак,List Paragraph Знак"/>
    <w:link w:val="a3"/>
    <w:uiPriority w:val="1"/>
    <w:rsid w:val="00AC5CBE"/>
  </w:style>
  <w:style w:type="paragraph" w:customStyle="1" w:styleId="ConsPlusTitle">
    <w:name w:val="ConsPlusTitle"/>
    <w:rsid w:val="00903821"/>
    <w:pPr>
      <w:widowControl w:val="0"/>
      <w:autoSpaceDE w:val="0"/>
      <w:autoSpaceDN w:val="0"/>
      <w:spacing w:after="0" w:line="240" w:lineRule="auto"/>
    </w:pPr>
    <w:rPr>
      <w:rFonts w:ascii="Arial" w:eastAsia="Times New Roman" w:hAnsi="Arial" w:cs="Arial"/>
      <w:b/>
      <w:szCs w:val="20"/>
      <w:lang w:val="en-US"/>
    </w:rPr>
  </w:style>
  <w:style w:type="paragraph" w:styleId="28">
    <w:name w:val="Body Text First Indent 2"/>
    <w:basedOn w:val="af5"/>
    <w:link w:val="29"/>
    <w:uiPriority w:val="99"/>
    <w:semiHidden/>
    <w:unhideWhenUsed/>
    <w:rsid w:val="0091734B"/>
    <w:pPr>
      <w:widowControl/>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60" w:firstLine="360"/>
    </w:pPr>
    <w:rPr>
      <w:rFonts w:asciiTheme="minorHAnsi" w:eastAsiaTheme="minorHAnsi" w:hAnsiTheme="minorHAnsi" w:cstheme="minorBidi"/>
      <w:color w:val="auto"/>
      <w:sz w:val="22"/>
      <w:szCs w:val="22"/>
      <w:bdr w:val="none" w:sz="0" w:space="0" w:color="auto"/>
      <w:lang w:eastAsia="en-US"/>
    </w:rPr>
  </w:style>
  <w:style w:type="character" w:customStyle="1" w:styleId="29">
    <w:name w:val="Красная строка 2 Знак"/>
    <w:basedOn w:val="af6"/>
    <w:link w:val="28"/>
    <w:rsid w:val="0091734B"/>
    <w:rPr>
      <w:rFonts w:ascii="Times New Roman" w:eastAsia="Arial Unicode MS" w:hAnsi="Times New Roman" w:cs="Arial Unicode MS"/>
      <w:color w:val="000000"/>
      <w:sz w:val="24"/>
      <w:szCs w:val="24"/>
      <w:u w:color="000000"/>
      <w:bdr w:val="nil"/>
      <w:lang w:eastAsia="ru-RU"/>
    </w:rPr>
  </w:style>
  <w:style w:type="paragraph" w:customStyle="1" w:styleId="Normal1">
    <w:name w:val="Normal1"/>
    <w:qFormat/>
    <w:rsid w:val="00452DF4"/>
    <w:pPr>
      <w:suppressAutoHyphens/>
      <w:spacing w:after="0" w:line="240" w:lineRule="auto"/>
    </w:pPr>
    <w:rPr>
      <w:rFonts w:ascii="Times New Roman" w:eastAsia="Times New Roman" w:hAnsi="Times New Roman" w:cs="Times New Roman"/>
      <w:sz w:val="24"/>
      <w:szCs w:val="20"/>
      <w:lang w:eastAsia="ru-RU"/>
    </w:rPr>
  </w:style>
  <w:style w:type="paragraph" w:customStyle="1" w:styleId="17">
    <w:name w:val="Обычный1"/>
    <w:qFormat/>
    <w:rsid w:val="00CE4333"/>
    <w:pPr>
      <w:spacing w:after="0" w:line="240" w:lineRule="auto"/>
    </w:pPr>
    <w:rPr>
      <w:rFonts w:ascii="Times New Roman" w:eastAsia="Times New Roman" w:hAnsi="Times New Roman" w:cs="Times New Roman"/>
      <w:snapToGrid w:val="0"/>
      <w:sz w:val="24"/>
      <w:szCs w:val="20"/>
      <w:lang w:eastAsia="ru-RU"/>
    </w:rPr>
  </w:style>
  <w:style w:type="paragraph" w:customStyle="1" w:styleId="210">
    <w:name w:val="Основной текст 21"/>
    <w:basedOn w:val="17"/>
    <w:qFormat/>
    <w:rsid w:val="00CE4333"/>
    <w:pPr>
      <w:jc w:val="center"/>
    </w:pPr>
  </w:style>
  <w:style w:type="paragraph" w:customStyle="1" w:styleId="Normal2">
    <w:name w:val="Normal2"/>
    <w:qFormat/>
    <w:rsid w:val="00991904"/>
    <w:pPr>
      <w:suppressAutoHyphens/>
      <w:spacing w:after="0" w:line="240" w:lineRule="auto"/>
    </w:pPr>
    <w:rPr>
      <w:rFonts w:ascii="Times New Roman" w:eastAsia="Times New Roman" w:hAnsi="Times New Roman" w:cs="Times New Roman"/>
      <w:sz w:val="24"/>
      <w:szCs w:val="20"/>
      <w:lang w:eastAsia="ru-RU"/>
    </w:rPr>
  </w:style>
  <w:style w:type="paragraph" w:customStyle="1" w:styleId="18">
    <w:name w:val="Основной текст1"/>
    <w:basedOn w:val="17"/>
    <w:qFormat/>
    <w:rsid w:val="00CA2BA5"/>
    <w:pPr>
      <w:jc w:val="both"/>
    </w:pPr>
  </w:style>
  <w:style w:type="paragraph" w:customStyle="1" w:styleId="34">
    <w:name w:val="Основной текст3"/>
    <w:basedOn w:val="a"/>
    <w:qFormat/>
    <w:rsid w:val="00CA2BA5"/>
    <w:pPr>
      <w:spacing w:after="0" w:line="240" w:lineRule="auto"/>
      <w:jc w:val="both"/>
    </w:pPr>
    <w:rPr>
      <w:rFonts w:ascii="Times New Roman" w:eastAsia="Times New Roman" w:hAnsi="Times New Roman" w:cs="Times New Roman"/>
      <w:snapToGrid w:val="0"/>
      <w:sz w:val="24"/>
      <w:szCs w:val="20"/>
      <w:lang w:eastAsia="ru-RU"/>
    </w:rPr>
  </w:style>
  <w:style w:type="paragraph" w:customStyle="1" w:styleId="2a">
    <w:name w:val="Основной текст2"/>
    <w:basedOn w:val="a"/>
    <w:rsid w:val="00903A6B"/>
    <w:pPr>
      <w:spacing w:after="0" w:line="240" w:lineRule="auto"/>
      <w:jc w:val="both"/>
    </w:pPr>
    <w:rPr>
      <w:rFonts w:ascii="Times New Roman" w:eastAsia="Times New Roman" w:hAnsi="Times New Roman" w:cs="Times New Roman"/>
      <w:snapToGrid w:val="0"/>
      <w:sz w:val="24"/>
      <w:szCs w:val="20"/>
      <w:lang w:eastAsia="ru-RU"/>
    </w:rPr>
  </w:style>
  <w:style w:type="character" w:customStyle="1" w:styleId="vuuxrf">
    <w:name w:val="vuuxrf"/>
    <w:basedOn w:val="a0"/>
    <w:rsid w:val="008F623A"/>
  </w:style>
  <w:style w:type="character" w:styleId="HTML">
    <w:name w:val="HTML Cite"/>
    <w:basedOn w:val="a0"/>
    <w:uiPriority w:val="99"/>
    <w:semiHidden/>
    <w:unhideWhenUsed/>
    <w:rsid w:val="008F623A"/>
    <w:rPr>
      <w:i/>
      <w:iCs/>
    </w:rPr>
  </w:style>
  <w:style w:type="character" w:customStyle="1" w:styleId="ylgvce">
    <w:name w:val="ylgvce"/>
    <w:basedOn w:val="a0"/>
    <w:rsid w:val="008F623A"/>
  </w:style>
  <w:style w:type="paragraph" w:customStyle="1" w:styleId="aff6">
    <w:name w:val="Табличный"/>
    <w:basedOn w:val="a"/>
    <w:rsid w:val="008A0A83"/>
    <w:pPr>
      <w:autoSpaceDE w:val="0"/>
      <w:autoSpaceDN w:val="0"/>
      <w:adjustRightInd w:val="0"/>
      <w:spacing w:after="0" w:line="240" w:lineRule="auto"/>
      <w:jc w:val="center"/>
    </w:pPr>
    <w:rPr>
      <w:rFonts w:ascii="Arial" w:eastAsia="Times New Roman" w:hAnsi="Arial"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96815">
      <w:bodyDiv w:val="1"/>
      <w:marLeft w:val="0"/>
      <w:marRight w:val="0"/>
      <w:marTop w:val="0"/>
      <w:marBottom w:val="0"/>
      <w:divBdr>
        <w:top w:val="none" w:sz="0" w:space="0" w:color="auto"/>
        <w:left w:val="none" w:sz="0" w:space="0" w:color="auto"/>
        <w:bottom w:val="none" w:sz="0" w:space="0" w:color="auto"/>
        <w:right w:val="none" w:sz="0" w:space="0" w:color="auto"/>
      </w:divBdr>
    </w:div>
    <w:div w:id="55050981">
      <w:bodyDiv w:val="1"/>
      <w:marLeft w:val="0"/>
      <w:marRight w:val="0"/>
      <w:marTop w:val="0"/>
      <w:marBottom w:val="0"/>
      <w:divBdr>
        <w:top w:val="none" w:sz="0" w:space="0" w:color="auto"/>
        <w:left w:val="none" w:sz="0" w:space="0" w:color="auto"/>
        <w:bottom w:val="none" w:sz="0" w:space="0" w:color="auto"/>
        <w:right w:val="none" w:sz="0" w:space="0" w:color="auto"/>
      </w:divBdr>
    </w:div>
    <w:div w:id="75443353">
      <w:bodyDiv w:val="1"/>
      <w:marLeft w:val="0"/>
      <w:marRight w:val="0"/>
      <w:marTop w:val="0"/>
      <w:marBottom w:val="0"/>
      <w:divBdr>
        <w:top w:val="none" w:sz="0" w:space="0" w:color="auto"/>
        <w:left w:val="none" w:sz="0" w:space="0" w:color="auto"/>
        <w:bottom w:val="none" w:sz="0" w:space="0" w:color="auto"/>
        <w:right w:val="none" w:sz="0" w:space="0" w:color="auto"/>
      </w:divBdr>
    </w:div>
    <w:div w:id="82067760">
      <w:bodyDiv w:val="1"/>
      <w:marLeft w:val="0"/>
      <w:marRight w:val="0"/>
      <w:marTop w:val="0"/>
      <w:marBottom w:val="0"/>
      <w:divBdr>
        <w:top w:val="none" w:sz="0" w:space="0" w:color="auto"/>
        <w:left w:val="none" w:sz="0" w:space="0" w:color="auto"/>
        <w:bottom w:val="none" w:sz="0" w:space="0" w:color="auto"/>
        <w:right w:val="none" w:sz="0" w:space="0" w:color="auto"/>
      </w:divBdr>
    </w:div>
    <w:div w:id="110636096">
      <w:bodyDiv w:val="1"/>
      <w:marLeft w:val="0"/>
      <w:marRight w:val="0"/>
      <w:marTop w:val="0"/>
      <w:marBottom w:val="0"/>
      <w:divBdr>
        <w:top w:val="none" w:sz="0" w:space="0" w:color="auto"/>
        <w:left w:val="none" w:sz="0" w:space="0" w:color="auto"/>
        <w:bottom w:val="none" w:sz="0" w:space="0" w:color="auto"/>
        <w:right w:val="none" w:sz="0" w:space="0" w:color="auto"/>
      </w:divBdr>
    </w:div>
    <w:div w:id="154957606">
      <w:bodyDiv w:val="1"/>
      <w:marLeft w:val="0"/>
      <w:marRight w:val="0"/>
      <w:marTop w:val="0"/>
      <w:marBottom w:val="0"/>
      <w:divBdr>
        <w:top w:val="none" w:sz="0" w:space="0" w:color="auto"/>
        <w:left w:val="none" w:sz="0" w:space="0" w:color="auto"/>
        <w:bottom w:val="none" w:sz="0" w:space="0" w:color="auto"/>
        <w:right w:val="none" w:sz="0" w:space="0" w:color="auto"/>
      </w:divBdr>
    </w:div>
    <w:div w:id="184028595">
      <w:bodyDiv w:val="1"/>
      <w:marLeft w:val="0"/>
      <w:marRight w:val="0"/>
      <w:marTop w:val="0"/>
      <w:marBottom w:val="0"/>
      <w:divBdr>
        <w:top w:val="none" w:sz="0" w:space="0" w:color="auto"/>
        <w:left w:val="none" w:sz="0" w:space="0" w:color="auto"/>
        <w:bottom w:val="none" w:sz="0" w:space="0" w:color="auto"/>
        <w:right w:val="none" w:sz="0" w:space="0" w:color="auto"/>
      </w:divBdr>
    </w:div>
    <w:div w:id="246228207">
      <w:bodyDiv w:val="1"/>
      <w:marLeft w:val="0"/>
      <w:marRight w:val="0"/>
      <w:marTop w:val="0"/>
      <w:marBottom w:val="0"/>
      <w:divBdr>
        <w:top w:val="none" w:sz="0" w:space="0" w:color="auto"/>
        <w:left w:val="none" w:sz="0" w:space="0" w:color="auto"/>
        <w:bottom w:val="none" w:sz="0" w:space="0" w:color="auto"/>
        <w:right w:val="none" w:sz="0" w:space="0" w:color="auto"/>
      </w:divBdr>
    </w:div>
    <w:div w:id="285475808">
      <w:bodyDiv w:val="1"/>
      <w:marLeft w:val="0"/>
      <w:marRight w:val="0"/>
      <w:marTop w:val="0"/>
      <w:marBottom w:val="0"/>
      <w:divBdr>
        <w:top w:val="none" w:sz="0" w:space="0" w:color="auto"/>
        <w:left w:val="none" w:sz="0" w:space="0" w:color="auto"/>
        <w:bottom w:val="none" w:sz="0" w:space="0" w:color="auto"/>
        <w:right w:val="none" w:sz="0" w:space="0" w:color="auto"/>
      </w:divBdr>
    </w:div>
    <w:div w:id="305942070">
      <w:bodyDiv w:val="1"/>
      <w:marLeft w:val="0"/>
      <w:marRight w:val="0"/>
      <w:marTop w:val="0"/>
      <w:marBottom w:val="0"/>
      <w:divBdr>
        <w:top w:val="none" w:sz="0" w:space="0" w:color="auto"/>
        <w:left w:val="none" w:sz="0" w:space="0" w:color="auto"/>
        <w:bottom w:val="none" w:sz="0" w:space="0" w:color="auto"/>
        <w:right w:val="none" w:sz="0" w:space="0" w:color="auto"/>
      </w:divBdr>
    </w:div>
    <w:div w:id="314647719">
      <w:bodyDiv w:val="1"/>
      <w:marLeft w:val="0"/>
      <w:marRight w:val="0"/>
      <w:marTop w:val="0"/>
      <w:marBottom w:val="0"/>
      <w:divBdr>
        <w:top w:val="none" w:sz="0" w:space="0" w:color="auto"/>
        <w:left w:val="none" w:sz="0" w:space="0" w:color="auto"/>
        <w:bottom w:val="none" w:sz="0" w:space="0" w:color="auto"/>
        <w:right w:val="none" w:sz="0" w:space="0" w:color="auto"/>
      </w:divBdr>
    </w:div>
    <w:div w:id="318507086">
      <w:bodyDiv w:val="1"/>
      <w:marLeft w:val="0"/>
      <w:marRight w:val="0"/>
      <w:marTop w:val="0"/>
      <w:marBottom w:val="0"/>
      <w:divBdr>
        <w:top w:val="none" w:sz="0" w:space="0" w:color="auto"/>
        <w:left w:val="none" w:sz="0" w:space="0" w:color="auto"/>
        <w:bottom w:val="none" w:sz="0" w:space="0" w:color="auto"/>
        <w:right w:val="none" w:sz="0" w:space="0" w:color="auto"/>
      </w:divBdr>
    </w:div>
    <w:div w:id="334453927">
      <w:bodyDiv w:val="1"/>
      <w:marLeft w:val="0"/>
      <w:marRight w:val="0"/>
      <w:marTop w:val="0"/>
      <w:marBottom w:val="0"/>
      <w:divBdr>
        <w:top w:val="none" w:sz="0" w:space="0" w:color="auto"/>
        <w:left w:val="none" w:sz="0" w:space="0" w:color="auto"/>
        <w:bottom w:val="none" w:sz="0" w:space="0" w:color="auto"/>
        <w:right w:val="none" w:sz="0" w:space="0" w:color="auto"/>
      </w:divBdr>
    </w:div>
    <w:div w:id="355736952">
      <w:bodyDiv w:val="1"/>
      <w:marLeft w:val="0"/>
      <w:marRight w:val="0"/>
      <w:marTop w:val="0"/>
      <w:marBottom w:val="0"/>
      <w:divBdr>
        <w:top w:val="none" w:sz="0" w:space="0" w:color="auto"/>
        <w:left w:val="none" w:sz="0" w:space="0" w:color="auto"/>
        <w:bottom w:val="none" w:sz="0" w:space="0" w:color="auto"/>
        <w:right w:val="none" w:sz="0" w:space="0" w:color="auto"/>
      </w:divBdr>
    </w:div>
    <w:div w:id="372734199">
      <w:bodyDiv w:val="1"/>
      <w:marLeft w:val="0"/>
      <w:marRight w:val="0"/>
      <w:marTop w:val="0"/>
      <w:marBottom w:val="0"/>
      <w:divBdr>
        <w:top w:val="none" w:sz="0" w:space="0" w:color="auto"/>
        <w:left w:val="none" w:sz="0" w:space="0" w:color="auto"/>
        <w:bottom w:val="none" w:sz="0" w:space="0" w:color="auto"/>
        <w:right w:val="none" w:sz="0" w:space="0" w:color="auto"/>
      </w:divBdr>
    </w:div>
    <w:div w:id="374090158">
      <w:bodyDiv w:val="1"/>
      <w:marLeft w:val="0"/>
      <w:marRight w:val="0"/>
      <w:marTop w:val="0"/>
      <w:marBottom w:val="0"/>
      <w:divBdr>
        <w:top w:val="none" w:sz="0" w:space="0" w:color="auto"/>
        <w:left w:val="none" w:sz="0" w:space="0" w:color="auto"/>
        <w:bottom w:val="none" w:sz="0" w:space="0" w:color="auto"/>
        <w:right w:val="none" w:sz="0" w:space="0" w:color="auto"/>
      </w:divBdr>
    </w:div>
    <w:div w:id="442266660">
      <w:bodyDiv w:val="1"/>
      <w:marLeft w:val="0"/>
      <w:marRight w:val="0"/>
      <w:marTop w:val="0"/>
      <w:marBottom w:val="0"/>
      <w:divBdr>
        <w:top w:val="none" w:sz="0" w:space="0" w:color="auto"/>
        <w:left w:val="none" w:sz="0" w:space="0" w:color="auto"/>
        <w:bottom w:val="none" w:sz="0" w:space="0" w:color="auto"/>
        <w:right w:val="none" w:sz="0" w:space="0" w:color="auto"/>
      </w:divBdr>
    </w:div>
    <w:div w:id="445076838">
      <w:bodyDiv w:val="1"/>
      <w:marLeft w:val="0"/>
      <w:marRight w:val="0"/>
      <w:marTop w:val="0"/>
      <w:marBottom w:val="0"/>
      <w:divBdr>
        <w:top w:val="none" w:sz="0" w:space="0" w:color="auto"/>
        <w:left w:val="none" w:sz="0" w:space="0" w:color="auto"/>
        <w:bottom w:val="none" w:sz="0" w:space="0" w:color="auto"/>
        <w:right w:val="none" w:sz="0" w:space="0" w:color="auto"/>
      </w:divBdr>
    </w:div>
    <w:div w:id="446589044">
      <w:bodyDiv w:val="1"/>
      <w:marLeft w:val="0"/>
      <w:marRight w:val="0"/>
      <w:marTop w:val="0"/>
      <w:marBottom w:val="0"/>
      <w:divBdr>
        <w:top w:val="none" w:sz="0" w:space="0" w:color="auto"/>
        <w:left w:val="none" w:sz="0" w:space="0" w:color="auto"/>
        <w:bottom w:val="none" w:sz="0" w:space="0" w:color="auto"/>
        <w:right w:val="none" w:sz="0" w:space="0" w:color="auto"/>
      </w:divBdr>
    </w:div>
    <w:div w:id="453983745">
      <w:bodyDiv w:val="1"/>
      <w:marLeft w:val="0"/>
      <w:marRight w:val="0"/>
      <w:marTop w:val="0"/>
      <w:marBottom w:val="0"/>
      <w:divBdr>
        <w:top w:val="none" w:sz="0" w:space="0" w:color="auto"/>
        <w:left w:val="none" w:sz="0" w:space="0" w:color="auto"/>
        <w:bottom w:val="none" w:sz="0" w:space="0" w:color="auto"/>
        <w:right w:val="none" w:sz="0" w:space="0" w:color="auto"/>
      </w:divBdr>
    </w:div>
    <w:div w:id="457070876">
      <w:bodyDiv w:val="1"/>
      <w:marLeft w:val="0"/>
      <w:marRight w:val="0"/>
      <w:marTop w:val="0"/>
      <w:marBottom w:val="0"/>
      <w:divBdr>
        <w:top w:val="none" w:sz="0" w:space="0" w:color="auto"/>
        <w:left w:val="none" w:sz="0" w:space="0" w:color="auto"/>
        <w:bottom w:val="none" w:sz="0" w:space="0" w:color="auto"/>
        <w:right w:val="none" w:sz="0" w:space="0" w:color="auto"/>
      </w:divBdr>
    </w:div>
    <w:div w:id="478494391">
      <w:bodyDiv w:val="1"/>
      <w:marLeft w:val="0"/>
      <w:marRight w:val="0"/>
      <w:marTop w:val="0"/>
      <w:marBottom w:val="0"/>
      <w:divBdr>
        <w:top w:val="none" w:sz="0" w:space="0" w:color="auto"/>
        <w:left w:val="none" w:sz="0" w:space="0" w:color="auto"/>
        <w:bottom w:val="none" w:sz="0" w:space="0" w:color="auto"/>
        <w:right w:val="none" w:sz="0" w:space="0" w:color="auto"/>
      </w:divBdr>
    </w:div>
    <w:div w:id="480997576">
      <w:bodyDiv w:val="1"/>
      <w:marLeft w:val="0"/>
      <w:marRight w:val="0"/>
      <w:marTop w:val="0"/>
      <w:marBottom w:val="0"/>
      <w:divBdr>
        <w:top w:val="none" w:sz="0" w:space="0" w:color="auto"/>
        <w:left w:val="none" w:sz="0" w:space="0" w:color="auto"/>
        <w:bottom w:val="none" w:sz="0" w:space="0" w:color="auto"/>
        <w:right w:val="none" w:sz="0" w:space="0" w:color="auto"/>
      </w:divBdr>
    </w:div>
    <w:div w:id="504129167">
      <w:bodyDiv w:val="1"/>
      <w:marLeft w:val="0"/>
      <w:marRight w:val="0"/>
      <w:marTop w:val="0"/>
      <w:marBottom w:val="0"/>
      <w:divBdr>
        <w:top w:val="none" w:sz="0" w:space="0" w:color="auto"/>
        <w:left w:val="none" w:sz="0" w:space="0" w:color="auto"/>
        <w:bottom w:val="none" w:sz="0" w:space="0" w:color="auto"/>
        <w:right w:val="none" w:sz="0" w:space="0" w:color="auto"/>
      </w:divBdr>
      <w:divsChild>
        <w:div w:id="1253858755">
          <w:marLeft w:val="0"/>
          <w:marRight w:val="0"/>
          <w:marTop w:val="0"/>
          <w:marBottom w:val="0"/>
          <w:divBdr>
            <w:top w:val="none" w:sz="0" w:space="0" w:color="auto"/>
            <w:left w:val="none" w:sz="0" w:space="0" w:color="auto"/>
            <w:bottom w:val="none" w:sz="0" w:space="0" w:color="auto"/>
            <w:right w:val="none" w:sz="0" w:space="0" w:color="auto"/>
          </w:divBdr>
          <w:divsChild>
            <w:div w:id="1469593966">
              <w:marLeft w:val="0"/>
              <w:marRight w:val="0"/>
              <w:marTop w:val="0"/>
              <w:marBottom w:val="0"/>
              <w:divBdr>
                <w:top w:val="none" w:sz="0" w:space="0" w:color="auto"/>
                <w:left w:val="none" w:sz="0" w:space="0" w:color="auto"/>
                <w:bottom w:val="none" w:sz="0" w:space="0" w:color="auto"/>
                <w:right w:val="none" w:sz="0" w:space="0" w:color="auto"/>
              </w:divBdr>
              <w:divsChild>
                <w:div w:id="957830095">
                  <w:marLeft w:val="0"/>
                  <w:marRight w:val="0"/>
                  <w:marTop w:val="0"/>
                  <w:marBottom w:val="0"/>
                  <w:divBdr>
                    <w:top w:val="none" w:sz="0" w:space="0" w:color="auto"/>
                    <w:left w:val="none" w:sz="0" w:space="0" w:color="auto"/>
                    <w:bottom w:val="none" w:sz="0" w:space="0" w:color="auto"/>
                    <w:right w:val="none" w:sz="0" w:space="0" w:color="auto"/>
                  </w:divBdr>
                  <w:divsChild>
                    <w:div w:id="799567467">
                      <w:marLeft w:val="0"/>
                      <w:marRight w:val="0"/>
                      <w:marTop w:val="0"/>
                      <w:marBottom w:val="0"/>
                      <w:divBdr>
                        <w:top w:val="none" w:sz="0" w:space="0" w:color="auto"/>
                        <w:left w:val="none" w:sz="0" w:space="0" w:color="auto"/>
                        <w:bottom w:val="none" w:sz="0" w:space="0" w:color="auto"/>
                        <w:right w:val="none" w:sz="0" w:space="0" w:color="auto"/>
                      </w:divBdr>
                      <w:divsChild>
                        <w:div w:id="1167982767">
                          <w:marLeft w:val="0"/>
                          <w:marRight w:val="0"/>
                          <w:marTop w:val="0"/>
                          <w:marBottom w:val="0"/>
                          <w:divBdr>
                            <w:top w:val="none" w:sz="0" w:space="0" w:color="auto"/>
                            <w:left w:val="none" w:sz="0" w:space="0" w:color="auto"/>
                            <w:bottom w:val="none" w:sz="0" w:space="0" w:color="auto"/>
                            <w:right w:val="none" w:sz="0" w:space="0" w:color="auto"/>
                          </w:divBdr>
                          <w:divsChild>
                            <w:div w:id="1517966374">
                              <w:marLeft w:val="0"/>
                              <w:marRight w:val="0"/>
                              <w:marTop w:val="0"/>
                              <w:marBottom w:val="0"/>
                              <w:divBdr>
                                <w:top w:val="none" w:sz="0" w:space="0" w:color="auto"/>
                                <w:left w:val="none" w:sz="0" w:space="0" w:color="auto"/>
                                <w:bottom w:val="none" w:sz="0" w:space="0" w:color="auto"/>
                                <w:right w:val="none" w:sz="0" w:space="0" w:color="auto"/>
                              </w:divBdr>
                              <w:divsChild>
                                <w:div w:id="1753626777">
                                  <w:marLeft w:val="0"/>
                                  <w:marRight w:val="0"/>
                                  <w:marTop w:val="0"/>
                                  <w:marBottom w:val="0"/>
                                  <w:divBdr>
                                    <w:top w:val="none" w:sz="0" w:space="0" w:color="auto"/>
                                    <w:left w:val="none" w:sz="0" w:space="0" w:color="auto"/>
                                    <w:bottom w:val="none" w:sz="0" w:space="0" w:color="auto"/>
                                    <w:right w:val="none" w:sz="0" w:space="0" w:color="auto"/>
                                  </w:divBdr>
                                  <w:divsChild>
                                    <w:div w:id="1103307981">
                                      <w:marLeft w:val="0"/>
                                      <w:marRight w:val="0"/>
                                      <w:marTop w:val="0"/>
                                      <w:marBottom w:val="0"/>
                                      <w:divBdr>
                                        <w:top w:val="none" w:sz="0" w:space="0" w:color="auto"/>
                                        <w:left w:val="none" w:sz="0" w:space="0" w:color="auto"/>
                                        <w:bottom w:val="none" w:sz="0" w:space="0" w:color="auto"/>
                                        <w:right w:val="none" w:sz="0" w:space="0" w:color="auto"/>
                                      </w:divBdr>
                                      <w:divsChild>
                                        <w:div w:id="104517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4485994">
      <w:bodyDiv w:val="1"/>
      <w:marLeft w:val="0"/>
      <w:marRight w:val="0"/>
      <w:marTop w:val="0"/>
      <w:marBottom w:val="0"/>
      <w:divBdr>
        <w:top w:val="none" w:sz="0" w:space="0" w:color="auto"/>
        <w:left w:val="none" w:sz="0" w:space="0" w:color="auto"/>
        <w:bottom w:val="none" w:sz="0" w:space="0" w:color="auto"/>
        <w:right w:val="none" w:sz="0" w:space="0" w:color="auto"/>
      </w:divBdr>
    </w:div>
    <w:div w:id="575214749">
      <w:bodyDiv w:val="1"/>
      <w:marLeft w:val="0"/>
      <w:marRight w:val="0"/>
      <w:marTop w:val="0"/>
      <w:marBottom w:val="0"/>
      <w:divBdr>
        <w:top w:val="none" w:sz="0" w:space="0" w:color="auto"/>
        <w:left w:val="none" w:sz="0" w:space="0" w:color="auto"/>
        <w:bottom w:val="none" w:sz="0" w:space="0" w:color="auto"/>
        <w:right w:val="none" w:sz="0" w:space="0" w:color="auto"/>
      </w:divBdr>
    </w:div>
    <w:div w:id="593436752">
      <w:bodyDiv w:val="1"/>
      <w:marLeft w:val="0"/>
      <w:marRight w:val="0"/>
      <w:marTop w:val="0"/>
      <w:marBottom w:val="0"/>
      <w:divBdr>
        <w:top w:val="none" w:sz="0" w:space="0" w:color="auto"/>
        <w:left w:val="none" w:sz="0" w:space="0" w:color="auto"/>
        <w:bottom w:val="none" w:sz="0" w:space="0" w:color="auto"/>
        <w:right w:val="none" w:sz="0" w:space="0" w:color="auto"/>
      </w:divBdr>
    </w:div>
    <w:div w:id="614598507">
      <w:bodyDiv w:val="1"/>
      <w:marLeft w:val="0"/>
      <w:marRight w:val="0"/>
      <w:marTop w:val="0"/>
      <w:marBottom w:val="0"/>
      <w:divBdr>
        <w:top w:val="none" w:sz="0" w:space="0" w:color="auto"/>
        <w:left w:val="none" w:sz="0" w:space="0" w:color="auto"/>
        <w:bottom w:val="none" w:sz="0" w:space="0" w:color="auto"/>
        <w:right w:val="none" w:sz="0" w:space="0" w:color="auto"/>
      </w:divBdr>
    </w:div>
    <w:div w:id="632368317">
      <w:bodyDiv w:val="1"/>
      <w:marLeft w:val="0"/>
      <w:marRight w:val="0"/>
      <w:marTop w:val="0"/>
      <w:marBottom w:val="0"/>
      <w:divBdr>
        <w:top w:val="none" w:sz="0" w:space="0" w:color="auto"/>
        <w:left w:val="none" w:sz="0" w:space="0" w:color="auto"/>
        <w:bottom w:val="none" w:sz="0" w:space="0" w:color="auto"/>
        <w:right w:val="none" w:sz="0" w:space="0" w:color="auto"/>
      </w:divBdr>
    </w:div>
    <w:div w:id="635722890">
      <w:bodyDiv w:val="1"/>
      <w:marLeft w:val="0"/>
      <w:marRight w:val="0"/>
      <w:marTop w:val="0"/>
      <w:marBottom w:val="0"/>
      <w:divBdr>
        <w:top w:val="none" w:sz="0" w:space="0" w:color="auto"/>
        <w:left w:val="none" w:sz="0" w:space="0" w:color="auto"/>
        <w:bottom w:val="none" w:sz="0" w:space="0" w:color="auto"/>
        <w:right w:val="none" w:sz="0" w:space="0" w:color="auto"/>
      </w:divBdr>
    </w:div>
    <w:div w:id="639311658">
      <w:bodyDiv w:val="1"/>
      <w:marLeft w:val="0"/>
      <w:marRight w:val="0"/>
      <w:marTop w:val="0"/>
      <w:marBottom w:val="0"/>
      <w:divBdr>
        <w:top w:val="none" w:sz="0" w:space="0" w:color="auto"/>
        <w:left w:val="none" w:sz="0" w:space="0" w:color="auto"/>
        <w:bottom w:val="none" w:sz="0" w:space="0" w:color="auto"/>
        <w:right w:val="none" w:sz="0" w:space="0" w:color="auto"/>
      </w:divBdr>
    </w:div>
    <w:div w:id="677540487">
      <w:bodyDiv w:val="1"/>
      <w:marLeft w:val="0"/>
      <w:marRight w:val="0"/>
      <w:marTop w:val="0"/>
      <w:marBottom w:val="0"/>
      <w:divBdr>
        <w:top w:val="none" w:sz="0" w:space="0" w:color="auto"/>
        <w:left w:val="none" w:sz="0" w:space="0" w:color="auto"/>
        <w:bottom w:val="none" w:sz="0" w:space="0" w:color="auto"/>
        <w:right w:val="none" w:sz="0" w:space="0" w:color="auto"/>
      </w:divBdr>
    </w:div>
    <w:div w:id="736633711">
      <w:bodyDiv w:val="1"/>
      <w:marLeft w:val="0"/>
      <w:marRight w:val="0"/>
      <w:marTop w:val="0"/>
      <w:marBottom w:val="0"/>
      <w:divBdr>
        <w:top w:val="none" w:sz="0" w:space="0" w:color="auto"/>
        <w:left w:val="none" w:sz="0" w:space="0" w:color="auto"/>
        <w:bottom w:val="none" w:sz="0" w:space="0" w:color="auto"/>
        <w:right w:val="none" w:sz="0" w:space="0" w:color="auto"/>
      </w:divBdr>
    </w:div>
    <w:div w:id="743189197">
      <w:bodyDiv w:val="1"/>
      <w:marLeft w:val="0"/>
      <w:marRight w:val="0"/>
      <w:marTop w:val="0"/>
      <w:marBottom w:val="0"/>
      <w:divBdr>
        <w:top w:val="none" w:sz="0" w:space="0" w:color="auto"/>
        <w:left w:val="none" w:sz="0" w:space="0" w:color="auto"/>
        <w:bottom w:val="none" w:sz="0" w:space="0" w:color="auto"/>
        <w:right w:val="none" w:sz="0" w:space="0" w:color="auto"/>
      </w:divBdr>
    </w:div>
    <w:div w:id="772436749">
      <w:bodyDiv w:val="1"/>
      <w:marLeft w:val="0"/>
      <w:marRight w:val="0"/>
      <w:marTop w:val="0"/>
      <w:marBottom w:val="0"/>
      <w:divBdr>
        <w:top w:val="none" w:sz="0" w:space="0" w:color="auto"/>
        <w:left w:val="none" w:sz="0" w:space="0" w:color="auto"/>
        <w:bottom w:val="none" w:sz="0" w:space="0" w:color="auto"/>
        <w:right w:val="none" w:sz="0" w:space="0" w:color="auto"/>
      </w:divBdr>
    </w:div>
    <w:div w:id="806552989">
      <w:bodyDiv w:val="1"/>
      <w:marLeft w:val="0"/>
      <w:marRight w:val="0"/>
      <w:marTop w:val="0"/>
      <w:marBottom w:val="0"/>
      <w:divBdr>
        <w:top w:val="none" w:sz="0" w:space="0" w:color="auto"/>
        <w:left w:val="none" w:sz="0" w:space="0" w:color="auto"/>
        <w:bottom w:val="none" w:sz="0" w:space="0" w:color="auto"/>
        <w:right w:val="none" w:sz="0" w:space="0" w:color="auto"/>
      </w:divBdr>
    </w:div>
    <w:div w:id="845167004">
      <w:bodyDiv w:val="1"/>
      <w:marLeft w:val="0"/>
      <w:marRight w:val="0"/>
      <w:marTop w:val="0"/>
      <w:marBottom w:val="0"/>
      <w:divBdr>
        <w:top w:val="none" w:sz="0" w:space="0" w:color="auto"/>
        <w:left w:val="none" w:sz="0" w:space="0" w:color="auto"/>
        <w:bottom w:val="none" w:sz="0" w:space="0" w:color="auto"/>
        <w:right w:val="none" w:sz="0" w:space="0" w:color="auto"/>
      </w:divBdr>
    </w:div>
    <w:div w:id="852063817">
      <w:bodyDiv w:val="1"/>
      <w:marLeft w:val="0"/>
      <w:marRight w:val="0"/>
      <w:marTop w:val="0"/>
      <w:marBottom w:val="0"/>
      <w:divBdr>
        <w:top w:val="none" w:sz="0" w:space="0" w:color="auto"/>
        <w:left w:val="none" w:sz="0" w:space="0" w:color="auto"/>
        <w:bottom w:val="none" w:sz="0" w:space="0" w:color="auto"/>
        <w:right w:val="none" w:sz="0" w:space="0" w:color="auto"/>
      </w:divBdr>
    </w:div>
    <w:div w:id="852306630">
      <w:bodyDiv w:val="1"/>
      <w:marLeft w:val="0"/>
      <w:marRight w:val="0"/>
      <w:marTop w:val="0"/>
      <w:marBottom w:val="0"/>
      <w:divBdr>
        <w:top w:val="none" w:sz="0" w:space="0" w:color="auto"/>
        <w:left w:val="none" w:sz="0" w:space="0" w:color="auto"/>
        <w:bottom w:val="none" w:sz="0" w:space="0" w:color="auto"/>
        <w:right w:val="none" w:sz="0" w:space="0" w:color="auto"/>
      </w:divBdr>
    </w:div>
    <w:div w:id="921717461">
      <w:bodyDiv w:val="1"/>
      <w:marLeft w:val="0"/>
      <w:marRight w:val="0"/>
      <w:marTop w:val="0"/>
      <w:marBottom w:val="0"/>
      <w:divBdr>
        <w:top w:val="none" w:sz="0" w:space="0" w:color="auto"/>
        <w:left w:val="none" w:sz="0" w:space="0" w:color="auto"/>
        <w:bottom w:val="none" w:sz="0" w:space="0" w:color="auto"/>
        <w:right w:val="none" w:sz="0" w:space="0" w:color="auto"/>
      </w:divBdr>
    </w:div>
    <w:div w:id="928855237">
      <w:bodyDiv w:val="1"/>
      <w:marLeft w:val="0"/>
      <w:marRight w:val="0"/>
      <w:marTop w:val="0"/>
      <w:marBottom w:val="0"/>
      <w:divBdr>
        <w:top w:val="none" w:sz="0" w:space="0" w:color="auto"/>
        <w:left w:val="none" w:sz="0" w:space="0" w:color="auto"/>
        <w:bottom w:val="none" w:sz="0" w:space="0" w:color="auto"/>
        <w:right w:val="none" w:sz="0" w:space="0" w:color="auto"/>
      </w:divBdr>
    </w:div>
    <w:div w:id="990132582">
      <w:bodyDiv w:val="1"/>
      <w:marLeft w:val="0"/>
      <w:marRight w:val="0"/>
      <w:marTop w:val="0"/>
      <w:marBottom w:val="0"/>
      <w:divBdr>
        <w:top w:val="none" w:sz="0" w:space="0" w:color="auto"/>
        <w:left w:val="none" w:sz="0" w:space="0" w:color="auto"/>
        <w:bottom w:val="none" w:sz="0" w:space="0" w:color="auto"/>
        <w:right w:val="none" w:sz="0" w:space="0" w:color="auto"/>
      </w:divBdr>
    </w:div>
    <w:div w:id="1005397051">
      <w:bodyDiv w:val="1"/>
      <w:marLeft w:val="0"/>
      <w:marRight w:val="0"/>
      <w:marTop w:val="0"/>
      <w:marBottom w:val="0"/>
      <w:divBdr>
        <w:top w:val="none" w:sz="0" w:space="0" w:color="auto"/>
        <w:left w:val="none" w:sz="0" w:space="0" w:color="auto"/>
        <w:bottom w:val="none" w:sz="0" w:space="0" w:color="auto"/>
        <w:right w:val="none" w:sz="0" w:space="0" w:color="auto"/>
      </w:divBdr>
    </w:div>
    <w:div w:id="1009672149">
      <w:bodyDiv w:val="1"/>
      <w:marLeft w:val="0"/>
      <w:marRight w:val="0"/>
      <w:marTop w:val="0"/>
      <w:marBottom w:val="0"/>
      <w:divBdr>
        <w:top w:val="none" w:sz="0" w:space="0" w:color="auto"/>
        <w:left w:val="none" w:sz="0" w:space="0" w:color="auto"/>
        <w:bottom w:val="none" w:sz="0" w:space="0" w:color="auto"/>
        <w:right w:val="none" w:sz="0" w:space="0" w:color="auto"/>
      </w:divBdr>
    </w:div>
    <w:div w:id="1031418751">
      <w:bodyDiv w:val="1"/>
      <w:marLeft w:val="0"/>
      <w:marRight w:val="0"/>
      <w:marTop w:val="0"/>
      <w:marBottom w:val="0"/>
      <w:divBdr>
        <w:top w:val="none" w:sz="0" w:space="0" w:color="auto"/>
        <w:left w:val="none" w:sz="0" w:space="0" w:color="auto"/>
        <w:bottom w:val="none" w:sz="0" w:space="0" w:color="auto"/>
        <w:right w:val="none" w:sz="0" w:space="0" w:color="auto"/>
      </w:divBdr>
    </w:div>
    <w:div w:id="1083916640">
      <w:bodyDiv w:val="1"/>
      <w:marLeft w:val="0"/>
      <w:marRight w:val="0"/>
      <w:marTop w:val="0"/>
      <w:marBottom w:val="0"/>
      <w:divBdr>
        <w:top w:val="none" w:sz="0" w:space="0" w:color="auto"/>
        <w:left w:val="none" w:sz="0" w:space="0" w:color="auto"/>
        <w:bottom w:val="none" w:sz="0" w:space="0" w:color="auto"/>
        <w:right w:val="none" w:sz="0" w:space="0" w:color="auto"/>
      </w:divBdr>
    </w:div>
    <w:div w:id="1092508382">
      <w:bodyDiv w:val="1"/>
      <w:marLeft w:val="0"/>
      <w:marRight w:val="0"/>
      <w:marTop w:val="0"/>
      <w:marBottom w:val="0"/>
      <w:divBdr>
        <w:top w:val="none" w:sz="0" w:space="0" w:color="auto"/>
        <w:left w:val="none" w:sz="0" w:space="0" w:color="auto"/>
        <w:bottom w:val="none" w:sz="0" w:space="0" w:color="auto"/>
        <w:right w:val="none" w:sz="0" w:space="0" w:color="auto"/>
      </w:divBdr>
    </w:div>
    <w:div w:id="1096094336">
      <w:bodyDiv w:val="1"/>
      <w:marLeft w:val="0"/>
      <w:marRight w:val="0"/>
      <w:marTop w:val="0"/>
      <w:marBottom w:val="0"/>
      <w:divBdr>
        <w:top w:val="none" w:sz="0" w:space="0" w:color="auto"/>
        <w:left w:val="none" w:sz="0" w:space="0" w:color="auto"/>
        <w:bottom w:val="none" w:sz="0" w:space="0" w:color="auto"/>
        <w:right w:val="none" w:sz="0" w:space="0" w:color="auto"/>
      </w:divBdr>
    </w:div>
    <w:div w:id="1101877402">
      <w:bodyDiv w:val="1"/>
      <w:marLeft w:val="0"/>
      <w:marRight w:val="0"/>
      <w:marTop w:val="0"/>
      <w:marBottom w:val="0"/>
      <w:divBdr>
        <w:top w:val="none" w:sz="0" w:space="0" w:color="auto"/>
        <w:left w:val="none" w:sz="0" w:space="0" w:color="auto"/>
        <w:bottom w:val="none" w:sz="0" w:space="0" w:color="auto"/>
        <w:right w:val="none" w:sz="0" w:space="0" w:color="auto"/>
      </w:divBdr>
    </w:div>
    <w:div w:id="1134441758">
      <w:bodyDiv w:val="1"/>
      <w:marLeft w:val="0"/>
      <w:marRight w:val="0"/>
      <w:marTop w:val="0"/>
      <w:marBottom w:val="0"/>
      <w:divBdr>
        <w:top w:val="none" w:sz="0" w:space="0" w:color="auto"/>
        <w:left w:val="none" w:sz="0" w:space="0" w:color="auto"/>
        <w:bottom w:val="none" w:sz="0" w:space="0" w:color="auto"/>
        <w:right w:val="none" w:sz="0" w:space="0" w:color="auto"/>
      </w:divBdr>
    </w:div>
    <w:div w:id="1138111580">
      <w:bodyDiv w:val="1"/>
      <w:marLeft w:val="0"/>
      <w:marRight w:val="0"/>
      <w:marTop w:val="0"/>
      <w:marBottom w:val="0"/>
      <w:divBdr>
        <w:top w:val="none" w:sz="0" w:space="0" w:color="auto"/>
        <w:left w:val="none" w:sz="0" w:space="0" w:color="auto"/>
        <w:bottom w:val="none" w:sz="0" w:space="0" w:color="auto"/>
        <w:right w:val="none" w:sz="0" w:space="0" w:color="auto"/>
      </w:divBdr>
    </w:div>
    <w:div w:id="1153790633">
      <w:bodyDiv w:val="1"/>
      <w:marLeft w:val="0"/>
      <w:marRight w:val="0"/>
      <w:marTop w:val="0"/>
      <w:marBottom w:val="0"/>
      <w:divBdr>
        <w:top w:val="none" w:sz="0" w:space="0" w:color="auto"/>
        <w:left w:val="none" w:sz="0" w:space="0" w:color="auto"/>
        <w:bottom w:val="none" w:sz="0" w:space="0" w:color="auto"/>
        <w:right w:val="none" w:sz="0" w:space="0" w:color="auto"/>
      </w:divBdr>
    </w:div>
    <w:div w:id="1180971238">
      <w:bodyDiv w:val="1"/>
      <w:marLeft w:val="0"/>
      <w:marRight w:val="0"/>
      <w:marTop w:val="0"/>
      <w:marBottom w:val="0"/>
      <w:divBdr>
        <w:top w:val="none" w:sz="0" w:space="0" w:color="auto"/>
        <w:left w:val="none" w:sz="0" w:space="0" w:color="auto"/>
        <w:bottom w:val="none" w:sz="0" w:space="0" w:color="auto"/>
        <w:right w:val="none" w:sz="0" w:space="0" w:color="auto"/>
      </w:divBdr>
    </w:div>
    <w:div w:id="1191259093">
      <w:bodyDiv w:val="1"/>
      <w:marLeft w:val="0"/>
      <w:marRight w:val="0"/>
      <w:marTop w:val="0"/>
      <w:marBottom w:val="0"/>
      <w:divBdr>
        <w:top w:val="none" w:sz="0" w:space="0" w:color="auto"/>
        <w:left w:val="none" w:sz="0" w:space="0" w:color="auto"/>
        <w:bottom w:val="none" w:sz="0" w:space="0" w:color="auto"/>
        <w:right w:val="none" w:sz="0" w:space="0" w:color="auto"/>
      </w:divBdr>
      <w:divsChild>
        <w:div w:id="1212494136">
          <w:marLeft w:val="0"/>
          <w:marRight w:val="0"/>
          <w:marTop w:val="0"/>
          <w:marBottom w:val="0"/>
          <w:divBdr>
            <w:top w:val="none" w:sz="0" w:space="0" w:color="auto"/>
            <w:left w:val="none" w:sz="0" w:space="0" w:color="auto"/>
            <w:bottom w:val="none" w:sz="0" w:space="0" w:color="auto"/>
            <w:right w:val="none" w:sz="0" w:space="0" w:color="auto"/>
          </w:divBdr>
          <w:divsChild>
            <w:div w:id="1628009228">
              <w:marLeft w:val="0"/>
              <w:marRight w:val="0"/>
              <w:marTop w:val="0"/>
              <w:marBottom w:val="0"/>
              <w:divBdr>
                <w:top w:val="none" w:sz="0" w:space="0" w:color="auto"/>
                <w:left w:val="none" w:sz="0" w:space="0" w:color="auto"/>
                <w:bottom w:val="none" w:sz="0" w:space="0" w:color="auto"/>
                <w:right w:val="none" w:sz="0" w:space="0" w:color="auto"/>
              </w:divBdr>
              <w:divsChild>
                <w:div w:id="1153639005">
                  <w:marLeft w:val="0"/>
                  <w:marRight w:val="0"/>
                  <w:marTop w:val="0"/>
                  <w:marBottom w:val="0"/>
                  <w:divBdr>
                    <w:top w:val="none" w:sz="0" w:space="0" w:color="auto"/>
                    <w:left w:val="none" w:sz="0" w:space="0" w:color="auto"/>
                    <w:bottom w:val="none" w:sz="0" w:space="0" w:color="auto"/>
                    <w:right w:val="none" w:sz="0" w:space="0" w:color="auto"/>
                  </w:divBdr>
                  <w:divsChild>
                    <w:div w:id="372735597">
                      <w:marLeft w:val="0"/>
                      <w:marRight w:val="0"/>
                      <w:marTop w:val="0"/>
                      <w:marBottom w:val="0"/>
                      <w:divBdr>
                        <w:top w:val="none" w:sz="0" w:space="0" w:color="auto"/>
                        <w:left w:val="none" w:sz="0" w:space="0" w:color="auto"/>
                        <w:bottom w:val="none" w:sz="0" w:space="0" w:color="auto"/>
                        <w:right w:val="none" w:sz="0" w:space="0" w:color="auto"/>
                      </w:divBdr>
                      <w:divsChild>
                        <w:div w:id="1109277871">
                          <w:marLeft w:val="0"/>
                          <w:marRight w:val="0"/>
                          <w:marTop w:val="0"/>
                          <w:marBottom w:val="0"/>
                          <w:divBdr>
                            <w:top w:val="none" w:sz="0" w:space="0" w:color="auto"/>
                            <w:left w:val="none" w:sz="0" w:space="0" w:color="auto"/>
                            <w:bottom w:val="none" w:sz="0" w:space="0" w:color="auto"/>
                            <w:right w:val="none" w:sz="0" w:space="0" w:color="auto"/>
                          </w:divBdr>
                          <w:divsChild>
                            <w:div w:id="536087141">
                              <w:marLeft w:val="0"/>
                              <w:marRight w:val="0"/>
                              <w:marTop w:val="0"/>
                              <w:marBottom w:val="0"/>
                              <w:divBdr>
                                <w:top w:val="none" w:sz="0" w:space="0" w:color="auto"/>
                                <w:left w:val="none" w:sz="0" w:space="0" w:color="auto"/>
                                <w:bottom w:val="none" w:sz="0" w:space="0" w:color="auto"/>
                                <w:right w:val="none" w:sz="0" w:space="0" w:color="auto"/>
                              </w:divBdr>
                              <w:divsChild>
                                <w:div w:id="660355090">
                                  <w:marLeft w:val="0"/>
                                  <w:marRight w:val="0"/>
                                  <w:marTop w:val="0"/>
                                  <w:marBottom w:val="0"/>
                                  <w:divBdr>
                                    <w:top w:val="none" w:sz="0" w:space="0" w:color="auto"/>
                                    <w:left w:val="none" w:sz="0" w:space="0" w:color="auto"/>
                                    <w:bottom w:val="none" w:sz="0" w:space="0" w:color="auto"/>
                                    <w:right w:val="none" w:sz="0" w:space="0" w:color="auto"/>
                                  </w:divBdr>
                                  <w:divsChild>
                                    <w:div w:id="1093818135">
                                      <w:marLeft w:val="0"/>
                                      <w:marRight w:val="0"/>
                                      <w:marTop w:val="0"/>
                                      <w:marBottom w:val="0"/>
                                      <w:divBdr>
                                        <w:top w:val="none" w:sz="0" w:space="0" w:color="auto"/>
                                        <w:left w:val="none" w:sz="0" w:space="0" w:color="auto"/>
                                        <w:bottom w:val="none" w:sz="0" w:space="0" w:color="auto"/>
                                        <w:right w:val="none" w:sz="0" w:space="0" w:color="auto"/>
                                      </w:divBdr>
                                      <w:divsChild>
                                        <w:div w:id="183410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0969864">
      <w:bodyDiv w:val="1"/>
      <w:marLeft w:val="0"/>
      <w:marRight w:val="0"/>
      <w:marTop w:val="0"/>
      <w:marBottom w:val="0"/>
      <w:divBdr>
        <w:top w:val="none" w:sz="0" w:space="0" w:color="auto"/>
        <w:left w:val="none" w:sz="0" w:space="0" w:color="auto"/>
        <w:bottom w:val="none" w:sz="0" w:space="0" w:color="auto"/>
        <w:right w:val="none" w:sz="0" w:space="0" w:color="auto"/>
      </w:divBdr>
    </w:div>
    <w:div w:id="1226332725">
      <w:bodyDiv w:val="1"/>
      <w:marLeft w:val="0"/>
      <w:marRight w:val="0"/>
      <w:marTop w:val="0"/>
      <w:marBottom w:val="0"/>
      <w:divBdr>
        <w:top w:val="none" w:sz="0" w:space="0" w:color="auto"/>
        <w:left w:val="none" w:sz="0" w:space="0" w:color="auto"/>
        <w:bottom w:val="none" w:sz="0" w:space="0" w:color="auto"/>
        <w:right w:val="none" w:sz="0" w:space="0" w:color="auto"/>
      </w:divBdr>
    </w:div>
    <w:div w:id="1251543681">
      <w:bodyDiv w:val="1"/>
      <w:marLeft w:val="0"/>
      <w:marRight w:val="0"/>
      <w:marTop w:val="0"/>
      <w:marBottom w:val="0"/>
      <w:divBdr>
        <w:top w:val="none" w:sz="0" w:space="0" w:color="auto"/>
        <w:left w:val="none" w:sz="0" w:space="0" w:color="auto"/>
        <w:bottom w:val="none" w:sz="0" w:space="0" w:color="auto"/>
        <w:right w:val="none" w:sz="0" w:space="0" w:color="auto"/>
      </w:divBdr>
    </w:div>
    <w:div w:id="1252006354">
      <w:bodyDiv w:val="1"/>
      <w:marLeft w:val="0"/>
      <w:marRight w:val="0"/>
      <w:marTop w:val="0"/>
      <w:marBottom w:val="0"/>
      <w:divBdr>
        <w:top w:val="none" w:sz="0" w:space="0" w:color="auto"/>
        <w:left w:val="none" w:sz="0" w:space="0" w:color="auto"/>
        <w:bottom w:val="none" w:sz="0" w:space="0" w:color="auto"/>
        <w:right w:val="none" w:sz="0" w:space="0" w:color="auto"/>
      </w:divBdr>
    </w:div>
    <w:div w:id="1291669050">
      <w:bodyDiv w:val="1"/>
      <w:marLeft w:val="0"/>
      <w:marRight w:val="0"/>
      <w:marTop w:val="0"/>
      <w:marBottom w:val="0"/>
      <w:divBdr>
        <w:top w:val="none" w:sz="0" w:space="0" w:color="auto"/>
        <w:left w:val="none" w:sz="0" w:space="0" w:color="auto"/>
        <w:bottom w:val="none" w:sz="0" w:space="0" w:color="auto"/>
        <w:right w:val="none" w:sz="0" w:space="0" w:color="auto"/>
      </w:divBdr>
    </w:div>
    <w:div w:id="1306663063">
      <w:bodyDiv w:val="1"/>
      <w:marLeft w:val="0"/>
      <w:marRight w:val="0"/>
      <w:marTop w:val="0"/>
      <w:marBottom w:val="0"/>
      <w:divBdr>
        <w:top w:val="none" w:sz="0" w:space="0" w:color="auto"/>
        <w:left w:val="none" w:sz="0" w:space="0" w:color="auto"/>
        <w:bottom w:val="none" w:sz="0" w:space="0" w:color="auto"/>
        <w:right w:val="none" w:sz="0" w:space="0" w:color="auto"/>
      </w:divBdr>
    </w:div>
    <w:div w:id="1310473287">
      <w:bodyDiv w:val="1"/>
      <w:marLeft w:val="0"/>
      <w:marRight w:val="0"/>
      <w:marTop w:val="0"/>
      <w:marBottom w:val="0"/>
      <w:divBdr>
        <w:top w:val="none" w:sz="0" w:space="0" w:color="auto"/>
        <w:left w:val="none" w:sz="0" w:space="0" w:color="auto"/>
        <w:bottom w:val="none" w:sz="0" w:space="0" w:color="auto"/>
        <w:right w:val="none" w:sz="0" w:space="0" w:color="auto"/>
      </w:divBdr>
    </w:div>
    <w:div w:id="1334141347">
      <w:bodyDiv w:val="1"/>
      <w:marLeft w:val="0"/>
      <w:marRight w:val="0"/>
      <w:marTop w:val="0"/>
      <w:marBottom w:val="0"/>
      <w:divBdr>
        <w:top w:val="none" w:sz="0" w:space="0" w:color="auto"/>
        <w:left w:val="none" w:sz="0" w:space="0" w:color="auto"/>
        <w:bottom w:val="none" w:sz="0" w:space="0" w:color="auto"/>
        <w:right w:val="none" w:sz="0" w:space="0" w:color="auto"/>
      </w:divBdr>
    </w:div>
    <w:div w:id="1373071557">
      <w:bodyDiv w:val="1"/>
      <w:marLeft w:val="0"/>
      <w:marRight w:val="0"/>
      <w:marTop w:val="0"/>
      <w:marBottom w:val="0"/>
      <w:divBdr>
        <w:top w:val="none" w:sz="0" w:space="0" w:color="auto"/>
        <w:left w:val="none" w:sz="0" w:space="0" w:color="auto"/>
        <w:bottom w:val="none" w:sz="0" w:space="0" w:color="auto"/>
        <w:right w:val="none" w:sz="0" w:space="0" w:color="auto"/>
      </w:divBdr>
    </w:div>
    <w:div w:id="1431314531">
      <w:bodyDiv w:val="1"/>
      <w:marLeft w:val="0"/>
      <w:marRight w:val="0"/>
      <w:marTop w:val="0"/>
      <w:marBottom w:val="0"/>
      <w:divBdr>
        <w:top w:val="none" w:sz="0" w:space="0" w:color="auto"/>
        <w:left w:val="none" w:sz="0" w:space="0" w:color="auto"/>
        <w:bottom w:val="none" w:sz="0" w:space="0" w:color="auto"/>
        <w:right w:val="none" w:sz="0" w:space="0" w:color="auto"/>
      </w:divBdr>
    </w:div>
    <w:div w:id="1442340059">
      <w:bodyDiv w:val="1"/>
      <w:marLeft w:val="0"/>
      <w:marRight w:val="0"/>
      <w:marTop w:val="0"/>
      <w:marBottom w:val="0"/>
      <w:divBdr>
        <w:top w:val="none" w:sz="0" w:space="0" w:color="auto"/>
        <w:left w:val="none" w:sz="0" w:space="0" w:color="auto"/>
        <w:bottom w:val="none" w:sz="0" w:space="0" w:color="auto"/>
        <w:right w:val="none" w:sz="0" w:space="0" w:color="auto"/>
      </w:divBdr>
    </w:div>
    <w:div w:id="1444878415">
      <w:bodyDiv w:val="1"/>
      <w:marLeft w:val="0"/>
      <w:marRight w:val="0"/>
      <w:marTop w:val="0"/>
      <w:marBottom w:val="0"/>
      <w:divBdr>
        <w:top w:val="none" w:sz="0" w:space="0" w:color="auto"/>
        <w:left w:val="none" w:sz="0" w:space="0" w:color="auto"/>
        <w:bottom w:val="none" w:sz="0" w:space="0" w:color="auto"/>
        <w:right w:val="none" w:sz="0" w:space="0" w:color="auto"/>
      </w:divBdr>
    </w:div>
    <w:div w:id="1485778987">
      <w:bodyDiv w:val="1"/>
      <w:marLeft w:val="0"/>
      <w:marRight w:val="0"/>
      <w:marTop w:val="0"/>
      <w:marBottom w:val="0"/>
      <w:divBdr>
        <w:top w:val="none" w:sz="0" w:space="0" w:color="auto"/>
        <w:left w:val="none" w:sz="0" w:space="0" w:color="auto"/>
        <w:bottom w:val="none" w:sz="0" w:space="0" w:color="auto"/>
        <w:right w:val="none" w:sz="0" w:space="0" w:color="auto"/>
      </w:divBdr>
    </w:div>
    <w:div w:id="1488207258">
      <w:bodyDiv w:val="1"/>
      <w:marLeft w:val="0"/>
      <w:marRight w:val="0"/>
      <w:marTop w:val="0"/>
      <w:marBottom w:val="0"/>
      <w:divBdr>
        <w:top w:val="none" w:sz="0" w:space="0" w:color="auto"/>
        <w:left w:val="none" w:sz="0" w:space="0" w:color="auto"/>
        <w:bottom w:val="none" w:sz="0" w:space="0" w:color="auto"/>
        <w:right w:val="none" w:sz="0" w:space="0" w:color="auto"/>
      </w:divBdr>
    </w:div>
    <w:div w:id="1491094265">
      <w:bodyDiv w:val="1"/>
      <w:marLeft w:val="0"/>
      <w:marRight w:val="0"/>
      <w:marTop w:val="0"/>
      <w:marBottom w:val="0"/>
      <w:divBdr>
        <w:top w:val="none" w:sz="0" w:space="0" w:color="auto"/>
        <w:left w:val="none" w:sz="0" w:space="0" w:color="auto"/>
        <w:bottom w:val="none" w:sz="0" w:space="0" w:color="auto"/>
        <w:right w:val="none" w:sz="0" w:space="0" w:color="auto"/>
      </w:divBdr>
    </w:div>
    <w:div w:id="1547913591">
      <w:bodyDiv w:val="1"/>
      <w:marLeft w:val="0"/>
      <w:marRight w:val="0"/>
      <w:marTop w:val="0"/>
      <w:marBottom w:val="0"/>
      <w:divBdr>
        <w:top w:val="none" w:sz="0" w:space="0" w:color="auto"/>
        <w:left w:val="none" w:sz="0" w:space="0" w:color="auto"/>
        <w:bottom w:val="none" w:sz="0" w:space="0" w:color="auto"/>
        <w:right w:val="none" w:sz="0" w:space="0" w:color="auto"/>
      </w:divBdr>
    </w:div>
    <w:div w:id="1560436151">
      <w:bodyDiv w:val="1"/>
      <w:marLeft w:val="0"/>
      <w:marRight w:val="0"/>
      <w:marTop w:val="0"/>
      <w:marBottom w:val="0"/>
      <w:divBdr>
        <w:top w:val="none" w:sz="0" w:space="0" w:color="auto"/>
        <w:left w:val="none" w:sz="0" w:space="0" w:color="auto"/>
        <w:bottom w:val="none" w:sz="0" w:space="0" w:color="auto"/>
        <w:right w:val="none" w:sz="0" w:space="0" w:color="auto"/>
      </w:divBdr>
    </w:div>
    <w:div w:id="1586643939">
      <w:bodyDiv w:val="1"/>
      <w:marLeft w:val="0"/>
      <w:marRight w:val="0"/>
      <w:marTop w:val="0"/>
      <w:marBottom w:val="0"/>
      <w:divBdr>
        <w:top w:val="none" w:sz="0" w:space="0" w:color="auto"/>
        <w:left w:val="none" w:sz="0" w:space="0" w:color="auto"/>
        <w:bottom w:val="none" w:sz="0" w:space="0" w:color="auto"/>
        <w:right w:val="none" w:sz="0" w:space="0" w:color="auto"/>
      </w:divBdr>
    </w:div>
    <w:div w:id="1587347735">
      <w:bodyDiv w:val="1"/>
      <w:marLeft w:val="0"/>
      <w:marRight w:val="0"/>
      <w:marTop w:val="0"/>
      <w:marBottom w:val="0"/>
      <w:divBdr>
        <w:top w:val="none" w:sz="0" w:space="0" w:color="auto"/>
        <w:left w:val="none" w:sz="0" w:space="0" w:color="auto"/>
        <w:bottom w:val="none" w:sz="0" w:space="0" w:color="auto"/>
        <w:right w:val="none" w:sz="0" w:space="0" w:color="auto"/>
      </w:divBdr>
    </w:div>
    <w:div w:id="1590195158">
      <w:bodyDiv w:val="1"/>
      <w:marLeft w:val="0"/>
      <w:marRight w:val="0"/>
      <w:marTop w:val="0"/>
      <w:marBottom w:val="0"/>
      <w:divBdr>
        <w:top w:val="none" w:sz="0" w:space="0" w:color="auto"/>
        <w:left w:val="none" w:sz="0" w:space="0" w:color="auto"/>
        <w:bottom w:val="none" w:sz="0" w:space="0" w:color="auto"/>
        <w:right w:val="none" w:sz="0" w:space="0" w:color="auto"/>
      </w:divBdr>
    </w:div>
    <w:div w:id="1599826162">
      <w:bodyDiv w:val="1"/>
      <w:marLeft w:val="0"/>
      <w:marRight w:val="0"/>
      <w:marTop w:val="0"/>
      <w:marBottom w:val="0"/>
      <w:divBdr>
        <w:top w:val="none" w:sz="0" w:space="0" w:color="auto"/>
        <w:left w:val="none" w:sz="0" w:space="0" w:color="auto"/>
        <w:bottom w:val="none" w:sz="0" w:space="0" w:color="auto"/>
        <w:right w:val="none" w:sz="0" w:space="0" w:color="auto"/>
      </w:divBdr>
    </w:div>
    <w:div w:id="1611546405">
      <w:bodyDiv w:val="1"/>
      <w:marLeft w:val="0"/>
      <w:marRight w:val="0"/>
      <w:marTop w:val="0"/>
      <w:marBottom w:val="0"/>
      <w:divBdr>
        <w:top w:val="none" w:sz="0" w:space="0" w:color="auto"/>
        <w:left w:val="none" w:sz="0" w:space="0" w:color="auto"/>
        <w:bottom w:val="none" w:sz="0" w:space="0" w:color="auto"/>
        <w:right w:val="none" w:sz="0" w:space="0" w:color="auto"/>
      </w:divBdr>
    </w:div>
    <w:div w:id="1618757174">
      <w:bodyDiv w:val="1"/>
      <w:marLeft w:val="0"/>
      <w:marRight w:val="0"/>
      <w:marTop w:val="0"/>
      <w:marBottom w:val="0"/>
      <w:divBdr>
        <w:top w:val="none" w:sz="0" w:space="0" w:color="auto"/>
        <w:left w:val="none" w:sz="0" w:space="0" w:color="auto"/>
        <w:bottom w:val="none" w:sz="0" w:space="0" w:color="auto"/>
        <w:right w:val="none" w:sz="0" w:space="0" w:color="auto"/>
      </w:divBdr>
    </w:div>
    <w:div w:id="1620338002">
      <w:bodyDiv w:val="1"/>
      <w:marLeft w:val="0"/>
      <w:marRight w:val="0"/>
      <w:marTop w:val="0"/>
      <w:marBottom w:val="0"/>
      <w:divBdr>
        <w:top w:val="none" w:sz="0" w:space="0" w:color="auto"/>
        <w:left w:val="none" w:sz="0" w:space="0" w:color="auto"/>
        <w:bottom w:val="none" w:sz="0" w:space="0" w:color="auto"/>
        <w:right w:val="none" w:sz="0" w:space="0" w:color="auto"/>
      </w:divBdr>
      <w:divsChild>
        <w:div w:id="2128308457">
          <w:marLeft w:val="0"/>
          <w:marRight w:val="0"/>
          <w:marTop w:val="0"/>
          <w:marBottom w:val="0"/>
          <w:divBdr>
            <w:top w:val="none" w:sz="0" w:space="0" w:color="auto"/>
            <w:left w:val="none" w:sz="0" w:space="0" w:color="auto"/>
            <w:bottom w:val="none" w:sz="0" w:space="0" w:color="auto"/>
            <w:right w:val="none" w:sz="0" w:space="0" w:color="auto"/>
          </w:divBdr>
        </w:div>
      </w:divsChild>
    </w:div>
    <w:div w:id="1679430926">
      <w:bodyDiv w:val="1"/>
      <w:marLeft w:val="0"/>
      <w:marRight w:val="0"/>
      <w:marTop w:val="0"/>
      <w:marBottom w:val="0"/>
      <w:divBdr>
        <w:top w:val="none" w:sz="0" w:space="0" w:color="auto"/>
        <w:left w:val="none" w:sz="0" w:space="0" w:color="auto"/>
        <w:bottom w:val="none" w:sz="0" w:space="0" w:color="auto"/>
        <w:right w:val="none" w:sz="0" w:space="0" w:color="auto"/>
      </w:divBdr>
    </w:div>
    <w:div w:id="1684475460">
      <w:bodyDiv w:val="1"/>
      <w:marLeft w:val="0"/>
      <w:marRight w:val="0"/>
      <w:marTop w:val="0"/>
      <w:marBottom w:val="0"/>
      <w:divBdr>
        <w:top w:val="none" w:sz="0" w:space="0" w:color="auto"/>
        <w:left w:val="none" w:sz="0" w:space="0" w:color="auto"/>
        <w:bottom w:val="none" w:sz="0" w:space="0" w:color="auto"/>
        <w:right w:val="none" w:sz="0" w:space="0" w:color="auto"/>
      </w:divBdr>
      <w:divsChild>
        <w:div w:id="193425151">
          <w:marLeft w:val="0"/>
          <w:marRight w:val="0"/>
          <w:marTop w:val="0"/>
          <w:marBottom w:val="0"/>
          <w:divBdr>
            <w:top w:val="none" w:sz="0" w:space="0" w:color="auto"/>
            <w:left w:val="none" w:sz="0" w:space="0" w:color="auto"/>
            <w:bottom w:val="none" w:sz="0" w:space="0" w:color="auto"/>
            <w:right w:val="none" w:sz="0" w:space="0" w:color="auto"/>
          </w:divBdr>
        </w:div>
      </w:divsChild>
    </w:div>
    <w:div w:id="1745255674">
      <w:bodyDiv w:val="1"/>
      <w:marLeft w:val="0"/>
      <w:marRight w:val="0"/>
      <w:marTop w:val="0"/>
      <w:marBottom w:val="0"/>
      <w:divBdr>
        <w:top w:val="none" w:sz="0" w:space="0" w:color="auto"/>
        <w:left w:val="none" w:sz="0" w:space="0" w:color="auto"/>
        <w:bottom w:val="none" w:sz="0" w:space="0" w:color="auto"/>
        <w:right w:val="none" w:sz="0" w:space="0" w:color="auto"/>
      </w:divBdr>
    </w:div>
    <w:div w:id="1800612126">
      <w:bodyDiv w:val="1"/>
      <w:marLeft w:val="0"/>
      <w:marRight w:val="0"/>
      <w:marTop w:val="0"/>
      <w:marBottom w:val="0"/>
      <w:divBdr>
        <w:top w:val="none" w:sz="0" w:space="0" w:color="auto"/>
        <w:left w:val="none" w:sz="0" w:space="0" w:color="auto"/>
        <w:bottom w:val="none" w:sz="0" w:space="0" w:color="auto"/>
        <w:right w:val="none" w:sz="0" w:space="0" w:color="auto"/>
      </w:divBdr>
    </w:div>
    <w:div w:id="1816021131">
      <w:bodyDiv w:val="1"/>
      <w:marLeft w:val="0"/>
      <w:marRight w:val="0"/>
      <w:marTop w:val="0"/>
      <w:marBottom w:val="0"/>
      <w:divBdr>
        <w:top w:val="none" w:sz="0" w:space="0" w:color="auto"/>
        <w:left w:val="none" w:sz="0" w:space="0" w:color="auto"/>
        <w:bottom w:val="none" w:sz="0" w:space="0" w:color="auto"/>
        <w:right w:val="none" w:sz="0" w:space="0" w:color="auto"/>
      </w:divBdr>
    </w:div>
    <w:div w:id="1821342211">
      <w:bodyDiv w:val="1"/>
      <w:marLeft w:val="0"/>
      <w:marRight w:val="0"/>
      <w:marTop w:val="0"/>
      <w:marBottom w:val="0"/>
      <w:divBdr>
        <w:top w:val="none" w:sz="0" w:space="0" w:color="auto"/>
        <w:left w:val="none" w:sz="0" w:space="0" w:color="auto"/>
        <w:bottom w:val="none" w:sz="0" w:space="0" w:color="auto"/>
        <w:right w:val="none" w:sz="0" w:space="0" w:color="auto"/>
      </w:divBdr>
    </w:div>
    <w:div w:id="1869829407">
      <w:bodyDiv w:val="1"/>
      <w:marLeft w:val="0"/>
      <w:marRight w:val="0"/>
      <w:marTop w:val="0"/>
      <w:marBottom w:val="0"/>
      <w:divBdr>
        <w:top w:val="none" w:sz="0" w:space="0" w:color="auto"/>
        <w:left w:val="none" w:sz="0" w:space="0" w:color="auto"/>
        <w:bottom w:val="none" w:sz="0" w:space="0" w:color="auto"/>
        <w:right w:val="none" w:sz="0" w:space="0" w:color="auto"/>
      </w:divBdr>
    </w:div>
    <w:div w:id="1883403154">
      <w:bodyDiv w:val="1"/>
      <w:marLeft w:val="0"/>
      <w:marRight w:val="0"/>
      <w:marTop w:val="0"/>
      <w:marBottom w:val="0"/>
      <w:divBdr>
        <w:top w:val="none" w:sz="0" w:space="0" w:color="auto"/>
        <w:left w:val="none" w:sz="0" w:space="0" w:color="auto"/>
        <w:bottom w:val="none" w:sz="0" w:space="0" w:color="auto"/>
        <w:right w:val="none" w:sz="0" w:space="0" w:color="auto"/>
      </w:divBdr>
    </w:div>
    <w:div w:id="1887526094">
      <w:bodyDiv w:val="1"/>
      <w:marLeft w:val="0"/>
      <w:marRight w:val="0"/>
      <w:marTop w:val="0"/>
      <w:marBottom w:val="0"/>
      <w:divBdr>
        <w:top w:val="none" w:sz="0" w:space="0" w:color="auto"/>
        <w:left w:val="none" w:sz="0" w:space="0" w:color="auto"/>
        <w:bottom w:val="none" w:sz="0" w:space="0" w:color="auto"/>
        <w:right w:val="none" w:sz="0" w:space="0" w:color="auto"/>
      </w:divBdr>
    </w:div>
    <w:div w:id="1909195334">
      <w:bodyDiv w:val="1"/>
      <w:marLeft w:val="0"/>
      <w:marRight w:val="0"/>
      <w:marTop w:val="0"/>
      <w:marBottom w:val="0"/>
      <w:divBdr>
        <w:top w:val="none" w:sz="0" w:space="0" w:color="auto"/>
        <w:left w:val="none" w:sz="0" w:space="0" w:color="auto"/>
        <w:bottom w:val="none" w:sz="0" w:space="0" w:color="auto"/>
        <w:right w:val="none" w:sz="0" w:space="0" w:color="auto"/>
      </w:divBdr>
    </w:div>
    <w:div w:id="1922713461">
      <w:bodyDiv w:val="1"/>
      <w:marLeft w:val="0"/>
      <w:marRight w:val="0"/>
      <w:marTop w:val="0"/>
      <w:marBottom w:val="0"/>
      <w:divBdr>
        <w:top w:val="none" w:sz="0" w:space="0" w:color="auto"/>
        <w:left w:val="none" w:sz="0" w:space="0" w:color="auto"/>
        <w:bottom w:val="none" w:sz="0" w:space="0" w:color="auto"/>
        <w:right w:val="none" w:sz="0" w:space="0" w:color="auto"/>
      </w:divBdr>
    </w:div>
    <w:div w:id="1952274238">
      <w:bodyDiv w:val="1"/>
      <w:marLeft w:val="0"/>
      <w:marRight w:val="0"/>
      <w:marTop w:val="0"/>
      <w:marBottom w:val="0"/>
      <w:divBdr>
        <w:top w:val="none" w:sz="0" w:space="0" w:color="auto"/>
        <w:left w:val="none" w:sz="0" w:space="0" w:color="auto"/>
        <w:bottom w:val="none" w:sz="0" w:space="0" w:color="auto"/>
        <w:right w:val="none" w:sz="0" w:space="0" w:color="auto"/>
      </w:divBdr>
    </w:div>
    <w:div w:id="1953127976">
      <w:bodyDiv w:val="1"/>
      <w:marLeft w:val="0"/>
      <w:marRight w:val="0"/>
      <w:marTop w:val="0"/>
      <w:marBottom w:val="0"/>
      <w:divBdr>
        <w:top w:val="none" w:sz="0" w:space="0" w:color="auto"/>
        <w:left w:val="none" w:sz="0" w:space="0" w:color="auto"/>
        <w:bottom w:val="none" w:sz="0" w:space="0" w:color="auto"/>
        <w:right w:val="none" w:sz="0" w:space="0" w:color="auto"/>
      </w:divBdr>
    </w:div>
    <w:div w:id="1980569269">
      <w:bodyDiv w:val="1"/>
      <w:marLeft w:val="0"/>
      <w:marRight w:val="0"/>
      <w:marTop w:val="0"/>
      <w:marBottom w:val="0"/>
      <w:divBdr>
        <w:top w:val="none" w:sz="0" w:space="0" w:color="auto"/>
        <w:left w:val="none" w:sz="0" w:space="0" w:color="auto"/>
        <w:bottom w:val="none" w:sz="0" w:space="0" w:color="auto"/>
        <w:right w:val="none" w:sz="0" w:space="0" w:color="auto"/>
      </w:divBdr>
    </w:div>
    <w:div w:id="1988853538">
      <w:bodyDiv w:val="1"/>
      <w:marLeft w:val="0"/>
      <w:marRight w:val="0"/>
      <w:marTop w:val="0"/>
      <w:marBottom w:val="0"/>
      <w:divBdr>
        <w:top w:val="none" w:sz="0" w:space="0" w:color="auto"/>
        <w:left w:val="none" w:sz="0" w:space="0" w:color="auto"/>
        <w:bottom w:val="none" w:sz="0" w:space="0" w:color="auto"/>
        <w:right w:val="none" w:sz="0" w:space="0" w:color="auto"/>
      </w:divBdr>
    </w:div>
    <w:div w:id="1999649083">
      <w:bodyDiv w:val="1"/>
      <w:marLeft w:val="0"/>
      <w:marRight w:val="0"/>
      <w:marTop w:val="0"/>
      <w:marBottom w:val="0"/>
      <w:divBdr>
        <w:top w:val="none" w:sz="0" w:space="0" w:color="auto"/>
        <w:left w:val="none" w:sz="0" w:space="0" w:color="auto"/>
        <w:bottom w:val="none" w:sz="0" w:space="0" w:color="auto"/>
        <w:right w:val="none" w:sz="0" w:space="0" w:color="auto"/>
      </w:divBdr>
    </w:div>
    <w:div w:id="2030135349">
      <w:bodyDiv w:val="1"/>
      <w:marLeft w:val="0"/>
      <w:marRight w:val="0"/>
      <w:marTop w:val="0"/>
      <w:marBottom w:val="0"/>
      <w:divBdr>
        <w:top w:val="none" w:sz="0" w:space="0" w:color="auto"/>
        <w:left w:val="none" w:sz="0" w:space="0" w:color="auto"/>
        <w:bottom w:val="none" w:sz="0" w:space="0" w:color="auto"/>
        <w:right w:val="none" w:sz="0" w:space="0" w:color="auto"/>
      </w:divBdr>
    </w:div>
    <w:div w:id="2038388328">
      <w:bodyDiv w:val="1"/>
      <w:marLeft w:val="0"/>
      <w:marRight w:val="0"/>
      <w:marTop w:val="0"/>
      <w:marBottom w:val="0"/>
      <w:divBdr>
        <w:top w:val="none" w:sz="0" w:space="0" w:color="auto"/>
        <w:left w:val="none" w:sz="0" w:space="0" w:color="auto"/>
        <w:bottom w:val="none" w:sz="0" w:space="0" w:color="auto"/>
        <w:right w:val="none" w:sz="0" w:space="0" w:color="auto"/>
      </w:divBdr>
      <w:divsChild>
        <w:div w:id="442848186">
          <w:marLeft w:val="0"/>
          <w:marRight w:val="0"/>
          <w:marTop w:val="0"/>
          <w:marBottom w:val="0"/>
          <w:divBdr>
            <w:top w:val="none" w:sz="0" w:space="0" w:color="auto"/>
            <w:left w:val="none" w:sz="0" w:space="0" w:color="auto"/>
            <w:bottom w:val="none" w:sz="0" w:space="0" w:color="auto"/>
            <w:right w:val="none" w:sz="0" w:space="0" w:color="auto"/>
          </w:divBdr>
        </w:div>
        <w:div w:id="1073743595">
          <w:marLeft w:val="0"/>
          <w:marRight w:val="0"/>
          <w:marTop w:val="0"/>
          <w:marBottom w:val="0"/>
          <w:divBdr>
            <w:top w:val="none" w:sz="0" w:space="0" w:color="auto"/>
            <w:left w:val="none" w:sz="0" w:space="0" w:color="auto"/>
            <w:bottom w:val="none" w:sz="0" w:space="0" w:color="auto"/>
            <w:right w:val="none" w:sz="0" w:space="0" w:color="auto"/>
          </w:divBdr>
        </w:div>
      </w:divsChild>
    </w:div>
    <w:div w:id="2066756576">
      <w:bodyDiv w:val="1"/>
      <w:marLeft w:val="0"/>
      <w:marRight w:val="0"/>
      <w:marTop w:val="0"/>
      <w:marBottom w:val="0"/>
      <w:divBdr>
        <w:top w:val="none" w:sz="0" w:space="0" w:color="auto"/>
        <w:left w:val="none" w:sz="0" w:space="0" w:color="auto"/>
        <w:bottom w:val="none" w:sz="0" w:space="0" w:color="auto"/>
        <w:right w:val="none" w:sz="0" w:space="0" w:color="auto"/>
      </w:divBdr>
    </w:div>
    <w:div w:id="2082829375">
      <w:bodyDiv w:val="1"/>
      <w:marLeft w:val="0"/>
      <w:marRight w:val="0"/>
      <w:marTop w:val="0"/>
      <w:marBottom w:val="0"/>
      <w:divBdr>
        <w:top w:val="none" w:sz="0" w:space="0" w:color="auto"/>
        <w:left w:val="none" w:sz="0" w:space="0" w:color="auto"/>
        <w:bottom w:val="none" w:sz="0" w:space="0" w:color="auto"/>
        <w:right w:val="none" w:sz="0" w:space="0" w:color="auto"/>
      </w:divBdr>
    </w:div>
    <w:div w:id="2093696008">
      <w:bodyDiv w:val="1"/>
      <w:marLeft w:val="0"/>
      <w:marRight w:val="0"/>
      <w:marTop w:val="0"/>
      <w:marBottom w:val="0"/>
      <w:divBdr>
        <w:top w:val="none" w:sz="0" w:space="0" w:color="auto"/>
        <w:left w:val="none" w:sz="0" w:space="0" w:color="auto"/>
        <w:bottom w:val="none" w:sz="0" w:space="0" w:color="auto"/>
        <w:right w:val="none" w:sz="0" w:space="0" w:color="auto"/>
      </w:divBdr>
    </w:div>
    <w:div w:id="2139645918">
      <w:bodyDiv w:val="1"/>
      <w:marLeft w:val="0"/>
      <w:marRight w:val="0"/>
      <w:marTop w:val="0"/>
      <w:marBottom w:val="0"/>
      <w:divBdr>
        <w:top w:val="none" w:sz="0" w:space="0" w:color="auto"/>
        <w:left w:val="none" w:sz="0" w:space="0" w:color="auto"/>
        <w:bottom w:val="none" w:sz="0" w:space="0" w:color="auto"/>
        <w:right w:val="none" w:sz="0" w:space="0" w:color="auto"/>
      </w:divBdr>
    </w:div>
    <w:div w:id="214495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eader" Target="head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w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C6A98-AB53-4D8A-A522-82A4227AD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7851</Words>
  <Characters>44756</Characters>
  <Application>Microsoft Office Word</Application>
  <DocSecurity>0</DocSecurity>
  <Lines>372</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Zirax LLC</Company>
  <LinksUpToDate>false</LinksUpToDate>
  <CharactersWithSpaces>52502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Jury Rostunov</dc:creator>
  <cp:keywords/>
  <dc:description/>
  <cp:lastModifiedBy>5 msoft5ksm</cp:lastModifiedBy>
  <cp:revision>2</cp:revision>
  <cp:lastPrinted>2023-04-13T16:13:00Z</cp:lastPrinted>
  <dcterms:created xsi:type="dcterms:W3CDTF">2026-08-31T06:28:00Z</dcterms:created>
  <dcterms:modified xsi:type="dcterms:W3CDTF">2026-08-31T06:28:00Z</dcterms:modified>
</cp:coreProperties>
</file>