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5273"/>
        <w:gridCol w:w="2858"/>
      </w:tblGrid>
      <w:tr w:rsidR="00CF3136" w:rsidRPr="00CD2BB8" w14:paraId="0392DC2E" w14:textId="77777777" w:rsidTr="00C039A0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2286CB64" w14:textId="77777777" w:rsidR="00CF3136" w:rsidRPr="00CD2BB8" w:rsidRDefault="00CF3136" w:rsidP="00CD2BB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eastAsia="ru-RU"/>
              </w:rPr>
            </w:pPr>
            <w:r w:rsidRPr="00CD2BB8">
              <w:rPr>
                <w:rFonts w:ascii="Arial" w:hAnsi="Arial"/>
                <w:b/>
                <w:sz w:val="24"/>
                <w:szCs w:val="24"/>
                <w:lang w:eastAsia="ru-RU"/>
              </w:rPr>
              <w:t>ЕВРАЗИЙСКИЙ СОВЕТ ПО СТАНДАРТИЗАЦИИ, МЕТРОЛОГИИ И СЕРТИФИКАЦИИ</w:t>
            </w:r>
          </w:p>
          <w:p w14:paraId="28359013" w14:textId="77777777" w:rsidR="00CF3136" w:rsidRPr="00CD2BB8" w:rsidRDefault="00CF3136" w:rsidP="00CD2BB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val="en-US" w:eastAsia="ru-RU"/>
              </w:rPr>
            </w:pPr>
            <w:r w:rsidRPr="00CD2BB8">
              <w:rPr>
                <w:rFonts w:ascii="Arial" w:hAnsi="Arial"/>
                <w:b/>
                <w:sz w:val="24"/>
                <w:szCs w:val="24"/>
                <w:lang w:val="en-US" w:eastAsia="ru-RU"/>
              </w:rPr>
              <w:t>(</w:t>
            </w:r>
            <w:r w:rsidRPr="00CD2BB8">
              <w:rPr>
                <w:rFonts w:ascii="Arial" w:hAnsi="Arial"/>
                <w:b/>
                <w:sz w:val="24"/>
                <w:szCs w:val="24"/>
                <w:lang w:eastAsia="ru-RU"/>
              </w:rPr>
              <w:t>ЕАС</w:t>
            </w:r>
            <w:r w:rsidRPr="00CD2BB8">
              <w:rPr>
                <w:rFonts w:ascii="Arial" w:hAnsi="Arial"/>
                <w:b/>
                <w:sz w:val="24"/>
                <w:szCs w:val="24"/>
                <w:lang w:val="en-US" w:eastAsia="ru-RU"/>
              </w:rPr>
              <w:t>C)</w:t>
            </w:r>
          </w:p>
          <w:p w14:paraId="29E4ED17" w14:textId="77777777" w:rsidR="00CF3136" w:rsidRPr="00CD2BB8" w:rsidRDefault="00CF3136" w:rsidP="00CD2BB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val="en-US" w:eastAsia="ru-RU"/>
              </w:rPr>
            </w:pPr>
          </w:p>
          <w:p w14:paraId="4E684A12" w14:textId="77777777" w:rsidR="00CF3136" w:rsidRPr="00CD2BB8" w:rsidRDefault="00CF3136" w:rsidP="00CD2BB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val="en-US" w:eastAsia="ru-RU"/>
              </w:rPr>
            </w:pPr>
            <w:r w:rsidRPr="00CD2BB8">
              <w:rPr>
                <w:rFonts w:ascii="Arial" w:hAnsi="Arial"/>
                <w:b/>
                <w:sz w:val="24"/>
                <w:szCs w:val="24"/>
                <w:lang w:val="en-US" w:eastAsia="ru-RU"/>
              </w:rPr>
              <w:t>EURO-ASIAN COUNCIL FOR STANDARDIZATION, METROLOGY AND CERTIFICATION</w:t>
            </w:r>
          </w:p>
          <w:p w14:paraId="11EE6FA8" w14:textId="77777777" w:rsidR="00CF3136" w:rsidRPr="00CD2BB8" w:rsidRDefault="00CF3136" w:rsidP="00CD2BB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val="en-US" w:eastAsia="ru-RU"/>
              </w:rPr>
            </w:pPr>
            <w:r w:rsidRPr="00CD2BB8">
              <w:rPr>
                <w:rFonts w:ascii="Arial" w:hAnsi="Arial"/>
                <w:b/>
                <w:sz w:val="24"/>
                <w:szCs w:val="24"/>
                <w:lang w:val="en-US" w:eastAsia="ru-RU"/>
              </w:rPr>
              <w:t>(EASC)</w:t>
            </w:r>
          </w:p>
          <w:p w14:paraId="033E2EB7" w14:textId="77777777" w:rsidR="00CF3136" w:rsidRPr="00CD2BB8" w:rsidRDefault="00CF3136" w:rsidP="00CD2BB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en-US" w:eastAsia="ru-RU"/>
              </w:rPr>
            </w:pPr>
          </w:p>
        </w:tc>
      </w:tr>
      <w:tr w:rsidR="00CF3136" w:rsidRPr="00CD2BB8" w14:paraId="7C12982B" w14:textId="77777777" w:rsidTr="00C039A0">
        <w:trPr>
          <w:trHeight w:hRule="exact" w:val="2570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34157EF2" w14:textId="120651A8" w:rsidR="00CF3136" w:rsidRPr="00CD2BB8" w:rsidRDefault="00F37EC2" w:rsidP="00CD2BB8">
            <w:pPr>
              <w:spacing w:after="0" w:line="240" w:lineRule="auto"/>
              <w:jc w:val="center"/>
              <w:rPr>
                <w:rFonts w:ascii="Arial" w:hAnsi="Arial"/>
                <w:b/>
                <w:spacing w:val="40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b/>
                <w:noProof/>
                <w:spacing w:val="40"/>
                <w:sz w:val="28"/>
                <w:szCs w:val="28"/>
                <w:lang w:eastAsia="ru-RU"/>
              </w:rPr>
              <w:drawing>
                <wp:inline distT="0" distB="0" distL="0" distR="0" wp14:anchorId="1223DE46" wp14:editId="5261EE78">
                  <wp:extent cx="952500" cy="9525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37B3D728" w14:textId="77777777" w:rsidR="00CF3136" w:rsidRPr="00CD2BB8" w:rsidRDefault="00CF3136" w:rsidP="00CD2BB8">
            <w:pPr>
              <w:spacing w:after="0" w:line="360" w:lineRule="auto"/>
              <w:jc w:val="center"/>
              <w:rPr>
                <w:rFonts w:ascii="Arial" w:hAnsi="Arial"/>
                <w:b/>
                <w:spacing w:val="40"/>
                <w:sz w:val="26"/>
                <w:szCs w:val="26"/>
                <w:lang w:eastAsia="ru-RU"/>
              </w:rPr>
            </w:pPr>
            <w:r w:rsidRPr="00CD2BB8">
              <w:rPr>
                <w:rFonts w:ascii="Arial" w:hAnsi="Arial"/>
                <w:b/>
                <w:spacing w:val="40"/>
                <w:sz w:val="28"/>
                <w:szCs w:val="28"/>
                <w:lang w:eastAsia="ru-RU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0951EE8B" w14:textId="77777777" w:rsidR="00CF3136" w:rsidRPr="00CD2BB8" w:rsidRDefault="00CF3136" w:rsidP="00CD2BB8">
            <w:pPr>
              <w:spacing w:after="0"/>
              <w:rPr>
                <w:rFonts w:ascii="Arial" w:hAnsi="Arial"/>
                <w:b/>
                <w:sz w:val="32"/>
                <w:szCs w:val="36"/>
                <w:lang w:eastAsia="ru-RU"/>
              </w:rPr>
            </w:pPr>
            <w:r w:rsidRPr="00CD2BB8">
              <w:rPr>
                <w:rFonts w:ascii="Arial" w:hAnsi="Arial"/>
                <w:b/>
                <w:sz w:val="32"/>
                <w:szCs w:val="36"/>
                <w:lang w:eastAsia="ru-RU"/>
              </w:rPr>
              <w:t xml:space="preserve">ГОСТ </w:t>
            </w:r>
          </w:p>
          <w:p w14:paraId="2738ED90" w14:textId="77777777" w:rsidR="00CF3136" w:rsidRPr="00CD2BB8" w:rsidRDefault="00CF3136" w:rsidP="00CD2BB8">
            <w:pPr>
              <w:spacing w:after="0"/>
              <w:jc w:val="right"/>
              <w:rPr>
                <w:rFonts w:ascii="Arial" w:hAnsi="Arial"/>
                <w:b/>
                <w:sz w:val="32"/>
                <w:szCs w:val="36"/>
                <w:lang w:eastAsia="ru-RU"/>
              </w:rPr>
            </w:pPr>
            <w:r w:rsidRPr="00CD2BB8">
              <w:rPr>
                <w:rFonts w:ascii="Arial" w:hAnsi="Arial"/>
                <w:b/>
                <w:sz w:val="32"/>
                <w:szCs w:val="36"/>
                <w:lang w:eastAsia="ru-RU"/>
              </w:rPr>
              <w:t xml:space="preserve">  —</w:t>
            </w:r>
          </w:p>
          <w:p w14:paraId="4DFE8773" w14:textId="77777777" w:rsidR="00CF3136" w:rsidRDefault="00CF3136" w:rsidP="00CD2BB8">
            <w:pPr>
              <w:spacing w:after="0"/>
              <w:rPr>
                <w:rFonts w:ascii="Arial" w:hAnsi="Arial"/>
                <w:b/>
                <w:bCs/>
                <w:sz w:val="32"/>
                <w:szCs w:val="36"/>
                <w:lang w:eastAsia="ru-RU"/>
              </w:rPr>
            </w:pPr>
            <w:r w:rsidRPr="00CD2BB8">
              <w:rPr>
                <w:rFonts w:ascii="Arial" w:hAnsi="Arial"/>
                <w:b/>
                <w:bCs/>
                <w:sz w:val="32"/>
                <w:szCs w:val="36"/>
                <w:lang w:eastAsia="ru-RU"/>
              </w:rPr>
              <w:t>202_</w:t>
            </w:r>
          </w:p>
          <w:p w14:paraId="389F3453" w14:textId="77777777" w:rsidR="00CF3136" w:rsidRPr="00CD2BB8" w:rsidRDefault="00CF3136" w:rsidP="00CD2BB8">
            <w:pPr>
              <w:spacing w:after="0"/>
              <w:rPr>
                <w:rFonts w:ascii="Arial" w:hAnsi="Arial"/>
                <w:b/>
                <w:i/>
                <w:lang w:eastAsia="ru-RU"/>
              </w:rPr>
            </w:pPr>
            <w:r w:rsidRPr="00CD2BB8">
              <w:rPr>
                <w:rFonts w:ascii="Arial" w:hAnsi="Arial"/>
                <w:b/>
                <w:i/>
                <w:lang w:eastAsia="ru-RU"/>
              </w:rPr>
              <w:t xml:space="preserve">(Проект RU, </w:t>
            </w:r>
          </w:p>
          <w:p w14:paraId="4EA71D0F" w14:textId="77777777" w:rsidR="00CF3136" w:rsidRPr="00CD2BB8" w:rsidRDefault="00CF3136" w:rsidP="00CD2BB8">
            <w:pPr>
              <w:spacing w:after="0"/>
              <w:rPr>
                <w:rFonts w:ascii="Arial" w:hAnsi="Arial"/>
                <w:b/>
                <w:i/>
                <w:lang w:eastAsia="ru-RU"/>
              </w:rPr>
            </w:pPr>
            <w:r w:rsidRPr="00CD2BB8">
              <w:rPr>
                <w:rFonts w:ascii="Arial" w:hAnsi="Arial"/>
                <w:b/>
                <w:i/>
                <w:lang w:eastAsia="ru-RU"/>
              </w:rPr>
              <w:t>первая редакция)</w:t>
            </w:r>
          </w:p>
        </w:tc>
      </w:tr>
    </w:tbl>
    <w:p w14:paraId="7064B403" w14:textId="77777777" w:rsidR="00CF3136" w:rsidRPr="00575AEE" w:rsidRDefault="00CF3136" w:rsidP="00CA71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5AC3CF" w14:textId="77777777" w:rsidR="00CF3136" w:rsidRPr="00AD0877" w:rsidRDefault="00CF3136" w:rsidP="00AB58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 w:rsidRPr="00AD0877">
        <w:rPr>
          <w:rFonts w:ascii="Arial" w:hAnsi="Arial" w:cs="Arial"/>
          <w:b/>
          <w:bCs/>
          <w:sz w:val="36"/>
          <w:szCs w:val="36"/>
          <w:lang w:eastAsia="ru-RU"/>
        </w:rPr>
        <w:t>ЗАПОЛНИТЕЛИ ТЕРМОЛИТОВЫЕ НА ОСНОВЕ</w:t>
      </w:r>
      <w:r>
        <w:rPr>
          <w:rFonts w:ascii="Arial" w:hAnsi="Arial" w:cs="Arial"/>
          <w:b/>
          <w:bCs/>
          <w:sz w:val="36"/>
          <w:szCs w:val="36"/>
          <w:lang w:eastAsia="ru-RU"/>
        </w:rPr>
        <w:t xml:space="preserve"> </w:t>
      </w:r>
      <w:r w:rsidRPr="00AD0877">
        <w:rPr>
          <w:rFonts w:ascii="Arial" w:hAnsi="Arial" w:cs="Arial"/>
          <w:b/>
          <w:bCs/>
          <w:sz w:val="36"/>
          <w:szCs w:val="36"/>
          <w:lang w:eastAsia="ru-RU"/>
        </w:rPr>
        <w:t>КРЕМНИСТОГО СЫРЬЯ</w:t>
      </w:r>
    </w:p>
    <w:p w14:paraId="4F16CB9E" w14:textId="77777777" w:rsidR="00CF3136" w:rsidRPr="00575AEE" w:rsidRDefault="00CF3136" w:rsidP="00166822">
      <w:pPr>
        <w:autoSpaceDE w:val="0"/>
        <w:autoSpaceDN w:val="0"/>
        <w:adjustRightInd w:val="0"/>
        <w:spacing w:before="240" w:after="0" w:line="252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</w:p>
    <w:p w14:paraId="388E4A0F" w14:textId="77777777" w:rsidR="00CF3136" w:rsidRPr="00575AEE" w:rsidRDefault="00CF3136" w:rsidP="00166822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 w:rsidRPr="00575AEE">
        <w:rPr>
          <w:rFonts w:ascii="Arial" w:hAnsi="Arial" w:cs="Arial"/>
          <w:b/>
          <w:bCs/>
          <w:sz w:val="36"/>
          <w:szCs w:val="36"/>
          <w:lang w:eastAsia="ru-RU"/>
        </w:rPr>
        <w:t>Технические условия</w:t>
      </w:r>
    </w:p>
    <w:p w14:paraId="45BBFD3D" w14:textId="77777777" w:rsidR="00CF3136" w:rsidRPr="00575AEE" w:rsidRDefault="00CF3136" w:rsidP="0016682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57EED431" w14:textId="77777777" w:rsidR="00CF3136" w:rsidRPr="00575AEE" w:rsidRDefault="00CF3136" w:rsidP="00B8753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004F3D23" w14:textId="77777777" w:rsidR="00CF3136" w:rsidRPr="00575AEE" w:rsidRDefault="00CF3136" w:rsidP="00B87537">
      <w:pPr>
        <w:spacing w:after="0" w:line="240" w:lineRule="auto"/>
        <w:jc w:val="center"/>
        <w:rPr>
          <w:rFonts w:ascii="Arial" w:hAnsi="Arial" w:cs="Arial"/>
          <w:b/>
          <w:color w:val="000000"/>
          <w:lang w:eastAsia="ru-RU"/>
        </w:rPr>
      </w:pPr>
    </w:p>
    <w:p w14:paraId="7AE91950" w14:textId="77777777" w:rsidR="00CF3136" w:rsidRPr="00575AEE" w:rsidRDefault="00CF3136" w:rsidP="00B87537">
      <w:pPr>
        <w:spacing w:after="0" w:line="240" w:lineRule="auto"/>
        <w:jc w:val="center"/>
        <w:rPr>
          <w:rFonts w:ascii="Arial" w:hAnsi="Arial" w:cs="Arial"/>
          <w:b/>
          <w:color w:val="000000"/>
          <w:lang w:eastAsia="ru-RU"/>
        </w:rPr>
      </w:pPr>
    </w:p>
    <w:p w14:paraId="5B7D1BB5" w14:textId="77777777" w:rsidR="00CF3136" w:rsidRPr="00575AEE" w:rsidRDefault="00CF3136" w:rsidP="00B87537">
      <w:pPr>
        <w:spacing w:after="0" w:line="240" w:lineRule="auto"/>
        <w:jc w:val="center"/>
        <w:rPr>
          <w:rFonts w:ascii="Arial" w:hAnsi="Arial" w:cs="Arial"/>
          <w:b/>
          <w:color w:val="000000"/>
          <w:lang w:eastAsia="ru-RU"/>
        </w:rPr>
      </w:pPr>
    </w:p>
    <w:p w14:paraId="699CCA8A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  <w:r w:rsidRPr="00CD2BB8">
        <w:rPr>
          <w:rFonts w:ascii="Arial" w:hAnsi="Arial" w:cs="Arial"/>
          <w:b/>
          <w:bCs/>
          <w:iCs/>
          <w:sz w:val="24"/>
          <w:szCs w:val="24"/>
        </w:rPr>
        <w:t>Настоящий проект стандарта не подлежит применению до его принятия</w:t>
      </w:r>
    </w:p>
    <w:p w14:paraId="3F12FD87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56950560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2DFC0BD8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395F1A63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1084154B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3631A31B" w14:textId="77777777" w:rsidR="00CF3136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294B19E1" w14:textId="77777777" w:rsidR="00CF3136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412C82C3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63A14B41" w14:textId="77777777" w:rsidR="00CF3136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3DD0E357" w14:textId="77777777" w:rsidR="00CF3136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11AE5B92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68FBB725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1BADEEBE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7AACC2DD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50BCA24D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6FAB544A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1ACD7F70" w14:textId="77777777" w:rsidR="00CF3136" w:rsidRPr="00575AEE" w:rsidRDefault="00CF3136" w:rsidP="00166822">
      <w:pPr>
        <w:pStyle w:val="afa"/>
        <w:spacing w:after="0" w:line="240" w:lineRule="auto"/>
        <w:jc w:val="center"/>
        <w:rPr>
          <w:rFonts w:ascii="Arial" w:hAnsi="Arial" w:cs="Arial"/>
          <w:b/>
        </w:rPr>
      </w:pPr>
    </w:p>
    <w:p w14:paraId="589EBC89" w14:textId="77777777" w:rsidR="00CF3136" w:rsidRPr="00CD2BB8" w:rsidRDefault="00CF3136" w:rsidP="00CD2BB8">
      <w:pPr>
        <w:pStyle w:val="afa"/>
        <w:jc w:val="center"/>
        <w:rPr>
          <w:rFonts w:ascii="Arial" w:hAnsi="Arial" w:cs="Arial"/>
          <w:b/>
        </w:rPr>
      </w:pPr>
      <w:r w:rsidRPr="00CD2BB8">
        <w:rPr>
          <w:rFonts w:ascii="Arial" w:hAnsi="Arial" w:cs="Arial"/>
          <w:b/>
        </w:rPr>
        <w:t>Минск</w:t>
      </w:r>
    </w:p>
    <w:p w14:paraId="5CB3AD3C" w14:textId="77777777" w:rsidR="00CF3136" w:rsidRPr="00CD2BB8" w:rsidRDefault="00CF3136" w:rsidP="00CD2BB8">
      <w:pPr>
        <w:pStyle w:val="afa"/>
        <w:jc w:val="center"/>
        <w:rPr>
          <w:rFonts w:ascii="Arial" w:hAnsi="Arial" w:cs="Arial"/>
          <w:b/>
        </w:rPr>
      </w:pPr>
      <w:r w:rsidRPr="00CD2BB8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14:paraId="7409ABFD" w14:textId="77777777" w:rsidR="00CF3136" w:rsidRPr="00CD2BB8" w:rsidRDefault="00CF3136" w:rsidP="00CD2BB8">
      <w:pPr>
        <w:pStyle w:val="afa"/>
        <w:jc w:val="center"/>
        <w:rPr>
          <w:rFonts w:ascii="Arial" w:hAnsi="Arial" w:cs="Arial"/>
          <w:b/>
        </w:rPr>
      </w:pPr>
      <w:r w:rsidRPr="00CD2BB8">
        <w:rPr>
          <w:rFonts w:ascii="Arial" w:hAnsi="Arial" w:cs="Arial"/>
          <w:b/>
        </w:rPr>
        <w:t>202_</w:t>
      </w:r>
    </w:p>
    <w:p w14:paraId="3217F6E8" w14:textId="77777777" w:rsidR="00CF3136" w:rsidRPr="00575AEE" w:rsidRDefault="00CF3136" w:rsidP="009250D1">
      <w:pPr>
        <w:pStyle w:val="afa"/>
        <w:spacing w:after="0" w:line="360" w:lineRule="auto"/>
        <w:jc w:val="center"/>
        <w:rPr>
          <w:rFonts w:ascii="Arial" w:hAnsi="Arial" w:cs="Arial"/>
          <w:b/>
        </w:rPr>
      </w:pPr>
    </w:p>
    <w:p w14:paraId="5C67EEA2" w14:textId="77777777" w:rsidR="00CF3136" w:rsidRPr="00575AEE" w:rsidRDefault="00CF3136" w:rsidP="00CA71BB">
      <w:pPr>
        <w:spacing w:after="0"/>
        <w:rPr>
          <w:rFonts w:ascii="Arial" w:hAnsi="Arial" w:cs="Arial"/>
          <w:b/>
          <w:sz w:val="24"/>
          <w:szCs w:val="24"/>
        </w:rPr>
        <w:sectPr w:rsidR="00CF3136" w:rsidRPr="00575AEE" w:rsidSect="003A0966">
          <w:head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851" w:left="1134" w:header="1128" w:footer="970" w:gutter="0"/>
          <w:pgNumType w:fmt="upperRoman"/>
          <w:cols w:space="708"/>
          <w:docGrid w:linePitch="360"/>
        </w:sectPr>
      </w:pPr>
    </w:p>
    <w:p w14:paraId="1A3A9A37" w14:textId="77777777" w:rsidR="00CF3136" w:rsidRPr="00575AEE" w:rsidRDefault="00CF3136" w:rsidP="00F53AC0">
      <w:pPr>
        <w:spacing w:after="0" w:line="480" w:lineRule="auto"/>
        <w:jc w:val="center"/>
        <w:rPr>
          <w:rFonts w:ascii="Arial" w:hAnsi="Arial" w:cs="Arial"/>
          <w:b/>
          <w:color w:val="000000"/>
          <w:sz w:val="28"/>
          <w:szCs w:val="24"/>
          <w:lang w:eastAsia="ru-RU"/>
        </w:rPr>
      </w:pPr>
      <w:r w:rsidRPr="00575AEE">
        <w:rPr>
          <w:rFonts w:ascii="Arial" w:hAnsi="Arial" w:cs="Arial"/>
          <w:b/>
          <w:color w:val="000000"/>
          <w:sz w:val="28"/>
          <w:szCs w:val="24"/>
          <w:lang w:eastAsia="ru-RU"/>
        </w:rPr>
        <w:lastRenderedPageBreak/>
        <w:t>Предисловие</w:t>
      </w:r>
    </w:p>
    <w:p w14:paraId="553AEFE5" w14:textId="77777777" w:rsidR="00CF3136" w:rsidRPr="00CD2BB8" w:rsidRDefault="00CF3136" w:rsidP="00CD2BB8">
      <w:pPr>
        <w:spacing w:after="0" w:line="360" w:lineRule="auto"/>
        <w:ind w:firstLine="709"/>
        <w:jc w:val="both"/>
        <w:rPr>
          <w:rFonts w:ascii="Arial" w:hAnsi="Arial" w:cs="Arial"/>
          <w:spacing w:val="-2"/>
          <w:sz w:val="24"/>
          <w:szCs w:val="20"/>
          <w:lang w:eastAsia="ru-RU"/>
        </w:rPr>
      </w:pPr>
      <w:r w:rsidRPr="00CD2BB8">
        <w:rPr>
          <w:rFonts w:ascii="Arial" w:hAnsi="Arial" w:cs="Arial"/>
          <w:spacing w:val="-2"/>
          <w:sz w:val="24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111FBB5" w14:textId="77777777" w:rsidR="00CF3136" w:rsidRPr="00CD2BB8" w:rsidRDefault="00CF3136" w:rsidP="00CD2BB8">
      <w:pPr>
        <w:spacing w:after="0" w:line="360" w:lineRule="auto"/>
        <w:ind w:firstLine="709"/>
        <w:jc w:val="both"/>
        <w:rPr>
          <w:rFonts w:ascii="Arial" w:hAnsi="Arial" w:cs="Arial"/>
          <w:spacing w:val="-2"/>
          <w:sz w:val="24"/>
          <w:szCs w:val="20"/>
          <w:lang w:eastAsia="ru-RU"/>
        </w:rPr>
      </w:pPr>
      <w:r w:rsidRPr="00CD2BB8">
        <w:rPr>
          <w:rFonts w:ascii="Arial" w:hAnsi="Arial" w:cs="Arial"/>
          <w:spacing w:val="-2"/>
          <w:sz w:val="24"/>
          <w:szCs w:val="20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9F22E96" w14:textId="77777777" w:rsidR="00CF3136" w:rsidRPr="00575AEE" w:rsidRDefault="00CF3136" w:rsidP="009250D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0"/>
          <w:lang w:eastAsia="ru-RU"/>
        </w:rPr>
      </w:pPr>
    </w:p>
    <w:p w14:paraId="1AF2168C" w14:textId="77777777" w:rsidR="00CF3136" w:rsidRPr="00575AEE" w:rsidRDefault="00CF3136" w:rsidP="009250D1">
      <w:pPr>
        <w:spacing w:after="0"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0"/>
          <w:lang w:eastAsia="ru-RU"/>
        </w:rPr>
      </w:pPr>
      <w:r w:rsidRPr="00575AEE">
        <w:rPr>
          <w:rFonts w:ascii="Arial" w:hAnsi="Arial" w:cs="Arial"/>
          <w:b/>
          <w:color w:val="000000"/>
          <w:sz w:val="24"/>
          <w:szCs w:val="20"/>
          <w:lang w:eastAsia="ru-RU"/>
        </w:rPr>
        <w:t>Сведения о стандарте</w:t>
      </w:r>
    </w:p>
    <w:p w14:paraId="5457BB78" w14:textId="77777777" w:rsidR="00CF3136" w:rsidRPr="0015073F" w:rsidRDefault="00CF3136" w:rsidP="00845C8D">
      <w:pPr>
        <w:numPr>
          <w:ilvl w:val="0"/>
          <w:numId w:val="24"/>
        </w:numPr>
        <w:spacing w:after="0" w:line="360" w:lineRule="auto"/>
        <w:ind w:left="0" w:firstLine="709"/>
        <w:contextualSpacing/>
        <w:jc w:val="both"/>
        <w:rPr>
          <w:rFonts w:ascii="Arial" w:hAnsi="Arial" w:cs="Arial"/>
          <w:noProof/>
          <w:sz w:val="24"/>
          <w:szCs w:val="20"/>
          <w:lang w:eastAsia="ru-RU"/>
        </w:rPr>
      </w:pPr>
      <w:r w:rsidRPr="0015073F">
        <w:rPr>
          <w:rFonts w:ascii="Arial" w:hAnsi="Arial" w:cs="Arial"/>
          <w:sz w:val="24"/>
          <w:szCs w:val="20"/>
          <w:lang w:eastAsia="ru-RU"/>
        </w:rPr>
        <w:t xml:space="preserve">РАЗРАБОТАН Акционерным обществом «НИИКерамзит» (АО «НИИКерамзит») </w:t>
      </w:r>
    </w:p>
    <w:p w14:paraId="44BFD6CA" w14:textId="77777777" w:rsidR="00CF3136" w:rsidRDefault="00CF3136" w:rsidP="00CD2BB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0"/>
          <w:lang w:eastAsia="ru-RU"/>
        </w:rPr>
      </w:pPr>
      <w:r w:rsidRPr="0015073F">
        <w:rPr>
          <w:rFonts w:ascii="Arial" w:hAnsi="Arial" w:cs="Arial"/>
          <w:bCs/>
          <w:noProof/>
          <w:sz w:val="24"/>
          <w:szCs w:val="20"/>
          <w:lang w:eastAsia="ru-RU"/>
        </w:rPr>
        <w:t>ВНЕСЕН Техническим комитетом по стандартизации ТК 144 «Строительные материалы и изделия»</w:t>
      </w:r>
    </w:p>
    <w:p w14:paraId="0E9FE851" w14:textId="77777777" w:rsidR="00CF3136" w:rsidRPr="00CD2BB8" w:rsidRDefault="00CF3136" w:rsidP="00CD2BB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0"/>
          <w:lang w:eastAsia="ru-RU"/>
        </w:rPr>
      </w:pPr>
      <w:r w:rsidRPr="00CD2BB8">
        <w:rPr>
          <w:rFonts w:ascii="Arial" w:hAnsi="Arial" w:cs="Arial"/>
          <w:bCs/>
          <w:sz w:val="24"/>
          <w:szCs w:val="20"/>
          <w:lang w:eastAsia="ru-RU"/>
        </w:rPr>
        <w:t xml:space="preserve">ПРИНЯТ Евразийским советом по стандартизации, метрологии и сертификации (протокол от </w:t>
      </w:r>
      <w:r w:rsidRPr="00CD2BB8">
        <w:rPr>
          <w:rFonts w:ascii="Arial" w:hAnsi="Arial" w:cs="Arial"/>
          <w:sz w:val="24"/>
          <w:szCs w:val="20"/>
          <w:lang w:eastAsia="ru-RU"/>
        </w:rPr>
        <w:t>_______________ 20__ г. №___</w:t>
      </w:r>
      <w:r w:rsidRPr="00CD2BB8">
        <w:rPr>
          <w:rFonts w:ascii="Arial" w:hAnsi="Arial" w:cs="Arial"/>
          <w:bCs/>
          <w:sz w:val="24"/>
          <w:szCs w:val="20"/>
          <w:lang w:eastAsia="ru-RU"/>
        </w:rPr>
        <w:t>)</w:t>
      </w:r>
    </w:p>
    <w:p w14:paraId="27A0123E" w14:textId="77777777" w:rsidR="00CF3136" w:rsidRPr="00575AEE" w:rsidRDefault="00CF3136" w:rsidP="009250D1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 w:rsidRPr="00575AEE">
        <w:rPr>
          <w:rFonts w:ascii="Arial" w:hAnsi="Arial" w:cs="Arial"/>
          <w:sz w:val="24"/>
          <w:szCs w:val="20"/>
          <w:lang w:eastAsia="ru-RU"/>
        </w:rPr>
        <w:t>За принятие проголосовали:</w:t>
      </w:r>
    </w:p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54"/>
        <w:gridCol w:w="2464"/>
        <w:gridCol w:w="4361"/>
      </w:tblGrid>
      <w:tr w:rsidR="00CF3136" w:rsidRPr="00237A6C" w14:paraId="7FCCE98A" w14:textId="77777777" w:rsidTr="00727DDD">
        <w:trPr>
          <w:cantSplit/>
        </w:trPr>
        <w:tc>
          <w:tcPr>
            <w:tcW w:w="1546" w:type="pct"/>
            <w:tcBorders>
              <w:bottom w:val="double" w:sz="4" w:space="0" w:color="auto"/>
            </w:tcBorders>
            <w:vAlign w:val="center"/>
          </w:tcPr>
          <w:p w14:paraId="42E88B72" w14:textId="77777777" w:rsidR="00CF3136" w:rsidRPr="002F3640" w:rsidRDefault="00CF3136" w:rsidP="00727DDD">
            <w:pPr>
              <w:keepNext/>
              <w:spacing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640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  <w:r w:rsidRPr="002F3640">
              <w:rPr>
                <w:rFonts w:ascii="Arial" w:hAnsi="Arial" w:cs="Arial"/>
                <w:sz w:val="24"/>
                <w:szCs w:val="24"/>
              </w:rPr>
              <w:br/>
              <w:t>(ИСО 3166) 004–97</w:t>
            </w:r>
          </w:p>
        </w:tc>
        <w:tc>
          <w:tcPr>
            <w:tcW w:w="1247" w:type="pct"/>
            <w:tcBorders>
              <w:bottom w:val="double" w:sz="4" w:space="0" w:color="auto"/>
            </w:tcBorders>
            <w:vAlign w:val="center"/>
          </w:tcPr>
          <w:p w14:paraId="6E3A73B8" w14:textId="77777777" w:rsidR="00CF3136" w:rsidRPr="002F3640" w:rsidRDefault="00CF3136" w:rsidP="00727DDD">
            <w:pPr>
              <w:keepNext/>
              <w:spacing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640">
              <w:rPr>
                <w:rFonts w:ascii="Arial" w:hAnsi="Arial" w:cs="Arial"/>
                <w:sz w:val="24"/>
                <w:szCs w:val="24"/>
              </w:rPr>
              <w:t xml:space="preserve">Код страны по МК </w:t>
            </w:r>
            <w:r w:rsidRPr="002F3640">
              <w:rPr>
                <w:rFonts w:ascii="Arial" w:hAnsi="Arial" w:cs="Arial"/>
                <w:sz w:val="24"/>
                <w:szCs w:val="24"/>
              </w:rPr>
              <w:br/>
              <w:t>(ИСО 3166) 004–97</w:t>
            </w:r>
          </w:p>
        </w:tc>
        <w:tc>
          <w:tcPr>
            <w:tcW w:w="2207" w:type="pct"/>
            <w:tcBorders>
              <w:bottom w:val="double" w:sz="4" w:space="0" w:color="auto"/>
            </w:tcBorders>
            <w:vAlign w:val="center"/>
          </w:tcPr>
          <w:p w14:paraId="53765BD8" w14:textId="77777777" w:rsidR="00CF3136" w:rsidRPr="002F3640" w:rsidRDefault="00CF3136" w:rsidP="00727DDD">
            <w:pPr>
              <w:keepNext/>
              <w:spacing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640">
              <w:rPr>
                <w:rFonts w:ascii="Arial" w:hAnsi="Arial" w:cs="Arial"/>
                <w:sz w:val="24"/>
                <w:szCs w:val="24"/>
              </w:rPr>
              <w:t>Сокращенное наименование национального органа</w:t>
            </w:r>
          </w:p>
          <w:p w14:paraId="7EAE4D00" w14:textId="77777777" w:rsidR="00CF3136" w:rsidRPr="002F3640" w:rsidRDefault="00CF3136" w:rsidP="00727DDD">
            <w:pPr>
              <w:keepNext/>
              <w:spacing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640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CF3136" w:rsidRPr="00237A6C" w14:paraId="1B01C446" w14:textId="77777777" w:rsidTr="00727DDD">
        <w:trPr>
          <w:cantSplit/>
        </w:trPr>
        <w:tc>
          <w:tcPr>
            <w:tcW w:w="1546" w:type="pct"/>
            <w:tcBorders>
              <w:top w:val="double" w:sz="4" w:space="0" w:color="auto"/>
              <w:bottom w:val="nil"/>
            </w:tcBorders>
          </w:tcPr>
          <w:p w14:paraId="73284CBD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double" w:sz="4" w:space="0" w:color="auto"/>
              <w:bottom w:val="nil"/>
            </w:tcBorders>
          </w:tcPr>
          <w:p w14:paraId="6C14E75E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double" w:sz="4" w:space="0" w:color="auto"/>
              <w:bottom w:val="nil"/>
            </w:tcBorders>
          </w:tcPr>
          <w:p w14:paraId="78FCF2F6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2EFB46DD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2DD3837A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2667B531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739ED26B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156C64CF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78DA46A7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68D5619D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5D0EA212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44734037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7A640B9F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6B1EDC54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19F76F3D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3B53FD0B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14735BA5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288F7E5E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23EFA32F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1E9FA2B7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201F66F7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6FBDCEA5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5FAD83A1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0A58CDC2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6D31F72E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30E4A276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4E39615B" w14:textId="77777777" w:rsidR="00CF3136" w:rsidRPr="002F3640" w:rsidRDefault="00CF3136" w:rsidP="00727DDD">
            <w:pPr>
              <w:spacing w:after="0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61CE8E41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0BDA3BF5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4E3AED7C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45B592D3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7FD19E7E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4C343924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0A80F8A4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10CF67E6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2E127DD1" w14:textId="77777777" w:rsidTr="00727DDD">
        <w:trPr>
          <w:cantSplit/>
        </w:trPr>
        <w:tc>
          <w:tcPr>
            <w:tcW w:w="1546" w:type="pct"/>
            <w:tcBorders>
              <w:top w:val="nil"/>
              <w:bottom w:val="nil"/>
            </w:tcBorders>
          </w:tcPr>
          <w:p w14:paraId="27BA53F7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nil"/>
            </w:tcBorders>
          </w:tcPr>
          <w:p w14:paraId="3233FEE0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nil"/>
            </w:tcBorders>
          </w:tcPr>
          <w:p w14:paraId="0FC5B08B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136" w:rsidRPr="00237A6C" w14:paraId="044F0EC5" w14:textId="77777777" w:rsidTr="00727DDD">
        <w:trPr>
          <w:cantSplit/>
        </w:trPr>
        <w:tc>
          <w:tcPr>
            <w:tcW w:w="1546" w:type="pct"/>
            <w:tcBorders>
              <w:top w:val="nil"/>
              <w:bottom w:val="single" w:sz="4" w:space="0" w:color="auto"/>
            </w:tcBorders>
          </w:tcPr>
          <w:p w14:paraId="1671930B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bottom w:val="single" w:sz="4" w:space="0" w:color="auto"/>
            </w:tcBorders>
          </w:tcPr>
          <w:p w14:paraId="1E22D7DA" w14:textId="77777777" w:rsidR="00CF3136" w:rsidRPr="002F3640" w:rsidRDefault="00CF3136" w:rsidP="00727DDD">
            <w:pPr>
              <w:spacing w:after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nil"/>
              <w:bottom w:val="single" w:sz="4" w:space="0" w:color="auto"/>
            </w:tcBorders>
          </w:tcPr>
          <w:p w14:paraId="39BF8B48" w14:textId="77777777" w:rsidR="00CF3136" w:rsidRPr="002F3640" w:rsidRDefault="00CF3136" w:rsidP="00727DDD">
            <w:pPr>
              <w:spacing w:after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F64539" w14:textId="77777777" w:rsidR="00CF3136" w:rsidRPr="00575AEE" w:rsidRDefault="00CF3136" w:rsidP="009250D1">
      <w:pPr>
        <w:spacing w:after="0" w:line="360" w:lineRule="auto"/>
        <w:ind w:left="709"/>
        <w:contextualSpacing/>
        <w:jc w:val="both"/>
        <w:rPr>
          <w:rFonts w:ascii="Arial" w:hAnsi="Arial" w:cs="Arial"/>
          <w:sz w:val="24"/>
          <w:szCs w:val="20"/>
          <w:lang w:eastAsia="ru-RU"/>
        </w:rPr>
      </w:pPr>
    </w:p>
    <w:p w14:paraId="6DCA9B9B" w14:textId="77777777" w:rsidR="00CF3136" w:rsidRDefault="00CF3136" w:rsidP="009250D1">
      <w:pPr>
        <w:spacing w:after="0" w:line="360" w:lineRule="auto"/>
        <w:ind w:left="360" w:firstLine="348"/>
        <w:contextualSpacing/>
        <w:jc w:val="both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0"/>
          <w:lang w:eastAsia="ru-RU"/>
        </w:rPr>
        <w:t>4</w:t>
      </w:r>
      <w:r w:rsidRPr="00845C8D">
        <w:rPr>
          <w:rFonts w:ascii="Arial" w:hAnsi="Arial" w:cs="Arial"/>
          <w:sz w:val="24"/>
          <w:szCs w:val="20"/>
          <w:lang w:eastAsia="ru-RU"/>
        </w:rPr>
        <w:t xml:space="preserve"> </w:t>
      </w:r>
      <w:r w:rsidRPr="00845C8D">
        <w:rPr>
          <w:rFonts w:ascii="Arial" w:hAnsi="Arial" w:cs="Arial"/>
          <w:sz w:val="24"/>
          <w:lang w:eastAsia="ru-RU"/>
        </w:rPr>
        <w:t xml:space="preserve">Настоящий стандарт </w:t>
      </w:r>
      <w:r w:rsidRPr="00CD2BB8">
        <w:rPr>
          <w:rFonts w:ascii="Arial" w:hAnsi="Arial" w:cs="Arial"/>
          <w:sz w:val="24"/>
          <w:lang w:eastAsia="ru-RU"/>
        </w:rPr>
        <w:t>разработан на основе применения</w:t>
      </w:r>
      <w:r w:rsidRPr="00845C8D">
        <w:rPr>
          <w:rFonts w:ascii="Arial" w:hAnsi="Arial" w:cs="Arial"/>
          <w:sz w:val="24"/>
          <w:lang w:eastAsia="ru-RU"/>
        </w:rPr>
        <w:t xml:space="preserve"> ГОСТ Р 56507—2015</w:t>
      </w:r>
      <w:r>
        <w:rPr>
          <w:rFonts w:ascii="Arial" w:hAnsi="Arial" w:cs="Arial"/>
          <w:sz w:val="24"/>
          <w:lang w:eastAsia="ru-RU"/>
        </w:rPr>
        <w:t xml:space="preserve"> «</w:t>
      </w:r>
      <w:r w:rsidRPr="00CD2BB8">
        <w:rPr>
          <w:rFonts w:ascii="Arial" w:hAnsi="Arial" w:cs="Arial"/>
          <w:sz w:val="24"/>
          <w:lang w:eastAsia="ru-RU"/>
        </w:rPr>
        <w:t>Заполнители термолитовые на основе кремнистого сырья. Технические условия</w:t>
      </w:r>
      <w:r>
        <w:rPr>
          <w:rFonts w:ascii="Arial" w:hAnsi="Arial" w:cs="Arial"/>
          <w:sz w:val="24"/>
          <w:lang w:eastAsia="ru-RU"/>
        </w:rPr>
        <w:t>»</w:t>
      </w:r>
    </w:p>
    <w:p w14:paraId="10C08BD6" w14:textId="77777777" w:rsidR="00CF3136" w:rsidRPr="00845C8D" w:rsidRDefault="00CF3136" w:rsidP="009250D1">
      <w:pPr>
        <w:spacing w:after="0" w:line="360" w:lineRule="auto"/>
        <w:ind w:left="360" w:firstLine="348"/>
        <w:contextualSpacing/>
        <w:jc w:val="both"/>
        <w:rPr>
          <w:rFonts w:ascii="Arial" w:hAnsi="Arial" w:cs="Arial"/>
          <w:sz w:val="24"/>
          <w:szCs w:val="20"/>
          <w:lang w:eastAsia="ru-RU"/>
        </w:rPr>
      </w:pPr>
      <w:r>
        <w:rPr>
          <w:rFonts w:ascii="Arial" w:hAnsi="Arial" w:cs="Arial"/>
          <w:sz w:val="24"/>
          <w:szCs w:val="20"/>
          <w:lang w:eastAsia="ru-RU"/>
        </w:rPr>
        <w:lastRenderedPageBreak/>
        <w:t>5</w:t>
      </w:r>
      <w:r w:rsidRPr="00CD2BB8">
        <w:rPr>
          <w:rFonts w:ascii="Arial" w:hAnsi="Arial" w:cs="Arial"/>
          <w:sz w:val="24"/>
          <w:szCs w:val="20"/>
          <w:lang w:eastAsia="ru-RU"/>
        </w:rPr>
        <w:t xml:space="preserve"> ВВЕДЕН ВПЕРВЫЕ</w:t>
      </w:r>
    </w:p>
    <w:p w14:paraId="45C15467" w14:textId="77777777" w:rsidR="00CF3136" w:rsidRDefault="00CF3136" w:rsidP="005F1D60">
      <w:pPr>
        <w:shd w:val="clear" w:color="auto" w:fill="FFFFFF"/>
        <w:spacing w:after="0" w:line="312" w:lineRule="auto"/>
        <w:ind w:firstLine="709"/>
        <w:jc w:val="both"/>
        <w:rPr>
          <w:rFonts w:ascii="Arial" w:hAnsi="Arial" w:cs="Arial"/>
          <w:i/>
          <w:strike/>
          <w:sz w:val="24"/>
          <w:szCs w:val="20"/>
          <w:lang w:eastAsia="ru-RU"/>
        </w:rPr>
      </w:pPr>
    </w:p>
    <w:p w14:paraId="24CFCE15" w14:textId="77777777" w:rsidR="00CF3136" w:rsidRDefault="00CF3136" w:rsidP="005F1D60">
      <w:pPr>
        <w:shd w:val="clear" w:color="auto" w:fill="FFFFFF"/>
        <w:spacing w:after="0" w:line="312" w:lineRule="auto"/>
        <w:ind w:firstLine="709"/>
        <w:jc w:val="both"/>
        <w:rPr>
          <w:rFonts w:ascii="Arial" w:hAnsi="Arial" w:cs="Arial"/>
          <w:i/>
          <w:strike/>
          <w:sz w:val="24"/>
          <w:szCs w:val="20"/>
          <w:lang w:eastAsia="ru-RU"/>
        </w:rPr>
      </w:pPr>
    </w:p>
    <w:p w14:paraId="5321CD3A" w14:textId="77777777" w:rsidR="00CF3136" w:rsidRPr="00845C8D" w:rsidRDefault="00CF3136" w:rsidP="00D35F41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i/>
          <w:strike/>
          <w:sz w:val="24"/>
          <w:szCs w:val="20"/>
          <w:lang w:eastAsia="ru-RU"/>
        </w:rPr>
      </w:pPr>
    </w:p>
    <w:p w14:paraId="52CAFC7E" w14:textId="77777777" w:rsidR="00CF3136" w:rsidRPr="00CD2BB8" w:rsidRDefault="00CF3136" w:rsidP="00D35F41">
      <w:pPr>
        <w:spacing w:after="0" w:line="360" w:lineRule="auto"/>
        <w:ind w:firstLine="708"/>
        <w:jc w:val="both"/>
        <w:rPr>
          <w:rFonts w:ascii="Arial" w:hAnsi="Arial" w:cs="Arial"/>
          <w:i/>
        </w:rPr>
      </w:pPr>
      <w:r w:rsidRPr="00CD2BB8">
        <w:rPr>
          <w:rFonts w:ascii="Arial" w:hAnsi="Arial" w:cs="Arial"/>
          <w:i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</w:t>
      </w:r>
      <w:r w:rsidR="0055208A">
        <w:rPr>
          <w:rFonts w:ascii="Arial" w:hAnsi="Arial" w:cs="Arial"/>
          <w:i/>
        </w:rPr>
        <w:t>пуб</w:t>
      </w:r>
      <w:r w:rsidRPr="00CD2BB8">
        <w:rPr>
          <w:rFonts w:ascii="Arial" w:hAnsi="Arial" w:cs="Arial"/>
          <w:i/>
        </w:rPr>
        <w:t>ликуется в указателях национальных станда</w:t>
      </w:r>
      <w:r w:rsidR="0055208A">
        <w:rPr>
          <w:rFonts w:ascii="Arial" w:hAnsi="Arial" w:cs="Arial"/>
          <w:i/>
        </w:rPr>
        <w:t>ртов, издаваемых в этих государ</w:t>
      </w:r>
      <w:r w:rsidRPr="00CD2BB8">
        <w:rPr>
          <w:rFonts w:ascii="Arial" w:hAnsi="Arial" w:cs="Arial"/>
          <w:i/>
        </w:rPr>
        <w:t>ствах, а также в сети Интернет на сайтах соответствующих национальных органов по стандартизации.</w:t>
      </w:r>
    </w:p>
    <w:p w14:paraId="5045401E" w14:textId="77777777" w:rsidR="00CF3136" w:rsidRPr="00CD2BB8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  <w:r w:rsidRPr="00CD2BB8">
        <w:rPr>
          <w:rFonts w:ascii="Arial" w:hAnsi="Arial" w:cs="Arial"/>
          <w:i/>
        </w:rPr>
        <w:t>В случае пересмотра, изменения или о</w:t>
      </w:r>
      <w:r w:rsidR="0055208A">
        <w:rPr>
          <w:rFonts w:ascii="Arial" w:hAnsi="Arial" w:cs="Arial"/>
          <w:i/>
        </w:rPr>
        <w:t>тмены настоящего стандарта соот</w:t>
      </w:r>
      <w:r w:rsidRPr="00CD2BB8">
        <w:rPr>
          <w:rFonts w:ascii="Arial" w:hAnsi="Arial" w:cs="Arial"/>
          <w:i/>
        </w:rPr>
        <w:t>ветствующая информация будет опубликована на официальном интернет-сайте Межгосударственного совета по ста</w:t>
      </w:r>
      <w:r w:rsidR="0055208A">
        <w:rPr>
          <w:rFonts w:ascii="Arial" w:hAnsi="Arial" w:cs="Arial"/>
          <w:i/>
        </w:rPr>
        <w:t>ндартизации, метрологии и серти</w:t>
      </w:r>
      <w:r w:rsidRPr="00CD2BB8">
        <w:rPr>
          <w:rFonts w:ascii="Arial" w:hAnsi="Arial" w:cs="Arial"/>
          <w:i/>
        </w:rPr>
        <w:t>фикации в каталоге «Межгосударственные стандарты»</w:t>
      </w:r>
    </w:p>
    <w:p w14:paraId="0BB9B0A5" w14:textId="77777777" w:rsidR="00CF3136" w:rsidRPr="00CD2BB8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6DBA5313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2011F564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6BFFCFF9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4FDA6AB5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093C8749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721EB3B7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1EE1562A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45B34546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09757B3B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7B053004" w14:textId="77777777" w:rsidR="00CF3136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11100264" w14:textId="77777777" w:rsidR="00CF3136" w:rsidRPr="00CD2BB8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2E387066" w14:textId="77777777" w:rsidR="00CF3136" w:rsidRPr="00CD2BB8" w:rsidRDefault="00CF3136" w:rsidP="00D35F41">
      <w:pPr>
        <w:spacing w:after="0" w:line="360" w:lineRule="auto"/>
        <w:jc w:val="both"/>
        <w:rPr>
          <w:rFonts w:ascii="Arial" w:hAnsi="Arial" w:cs="Arial"/>
          <w:i/>
        </w:rPr>
      </w:pPr>
    </w:p>
    <w:p w14:paraId="463CCA21" w14:textId="77777777" w:rsidR="00CF3136" w:rsidRDefault="00CF3136" w:rsidP="00D35F41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CD2BB8">
        <w:rPr>
          <w:rFonts w:ascii="Arial" w:hAnsi="Arial" w:cs="Arial"/>
          <w:i/>
        </w:rPr>
        <w:t>Исключительное право официального опубликования настоящего стан-дарта на территории указанных выше государств принадлежит национальным органам по стандартизации этих государств</w:t>
      </w:r>
    </w:p>
    <w:p w14:paraId="25231BFF" w14:textId="77777777" w:rsidR="00CF3136" w:rsidRPr="00AE2043" w:rsidRDefault="00CF3136" w:rsidP="008022AC">
      <w:pPr>
        <w:pStyle w:val="FORMATTEXT0"/>
        <w:spacing w:line="360" w:lineRule="auto"/>
        <w:jc w:val="both"/>
        <w:rPr>
          <w:rFonts w:ascii="Arial" w:hAnsi="Arial" w:cs="Arial"/>
          <w:b/>
          <w:bCs/>
        </w:rPr>
      </w:pPr>
    </w:p>
    <w:p w14:paraId="4EF5CE77" w14:textId="77777777" w:rsidR="00CF3136" w:rsidRPr="00AE2043" w:rsidRDefault="00CF3136" w:rsidP="008022AC">
      <w:pPr>
        <w:pStyle w:val="FORMATTEXT0"/>
        <w:spacing w:line="360" w:lineRule="auto"/>
        <w:jc w:val="both"/>
        <w:rPr>
          <w:rFonts w:ascii="Arial" w:hAnsi="Arial" w:cs="Arial"/>
          <w:b/>
          <w:bCs/>
        </w:rPr>
      </w:pPr>
    </w:p>
    <w:p w14:paraId="46FE9A59" w14:textId="77777777" w:rsidR="00CF3136" w:rsidRPr="00575AEE" w:rsidRDefault="00CF3136" w:rsidP="00AF351E">
      <w:pPr>
        <w:spacing w:before="240" w:after="120" w:line="480" w:lineRule="auto"/>
        <w:ind w:firstLine="709"/>
        <w:jc w:val="both"/>
        <w:rPr>
          <w:rFonts w:ascii="Arial" w:hAnsi="Arial" w:cs="Arial"/>
          <w:b/>
          <w:sz w:val="28"/>
          <w:szCs w:val="28"/>
          <w:lang w:eastAsia="ru-RU"/>
        </w:rPr>
        <w:sectPr w:rsidR="00CF3136" w:rsidRPr="00575AEE" w:rsidSect="003A0966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851" w:bottom="851" w:left="1134" w:header="680" w:footer="505" w:gutter="0"/>
          <w:pgNumType w:fmt="upperRoman" w:start="2"/>
          <w:cols w:space="708"/>
          <w:titlePg/>
          <w:docGrid w:linePitch="360"/>
        </w:sectPr>
      </w:pPr>
    </w:p>
    <w:p w14:paraId="3074307C" w14:textId="77777777" w:rsidR="00CF3136" w:rsidRPr="00575AEE" w:rsidRDefault="00CF3136" w:rsidP="0081328D">
      <w:pPr>
        <w:spacing w:after="0"/>
        <w:jc w:val="center"/>
        <w:rPr>
          <w:rFonts w:ascii="Arial" w:hAnsi="Arial" w:cs="Arial"/>
          <w:b/>
          <w:color w:val="000000"/>
          <w:spacing w:val="100"/>
          <w:sz w:val="28"/>
          <w:szCs w:val="24"/>
        </w:rPr>
      </w:pPr>
      <w:r w:rsidRPr="00575AEE">
        <w:rPr>
          <w:rFonts w:ascii="Arial" w:hAnsi="Arial" w:cs="Arial"/>
          <w:b/>
          <w:color w:val="000000"/>
          <w:spacing w:val="100"/>
          <w:sz w:val="28"/>
          <w:szCs w:val="24"/>
        </w:rPr>
        <w:lastRenderedPageBreak/>
        <w:t>МЕЖГОСУДАРСТВЕННЫЙ СТАНДАРТ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CF3136" w:rsidRPr="00AB58B2" w14:paraId="56649819" w14:textId="77777777" w:rsidTr="005A3A6B">
        <w:trPr>
          <w:trHeight w:val="1587"/>
          <w:jc w:val="center"/>
        </w:trPr>
        <w:tc>
          <w:tcPr>
            <w:tcW w:w="9628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7474CAF4" w14:textId="77777777" w:rsidR="00CF3136" w:rsidRPr="00575AEE" w:rsidRDefault="00CF3136" w:rsidP="00B829CC">
            <w:pPr>
              <w:autoSpaceDE w:val="0"/>
              <w:autoSpaceDN w:val="0"/>
              <w:adjustRightInd w:val="0"/>
              <w:spacing w:before="240" w:line="25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ru-RU"/>
              </w:rPr>
            </w:pPr>
            <w:r w:rsidRPr="00AD0877">
              <w:rPr>
                <w:rFonts w:ascii="Arial" w:hAnsi="Arial" w:cs="Arial"/>
                <w:b/>
                <w:bCs/>
                <w:sz w:val="36"/>
                <w:szCs w:val="36"/>
                <w:lang w:eastAsia="ru-RU"/>
              </w:rPr>
              <w:t>ЗАПОЛНИТЕЛИ ТЕРМОЛИТОВЫЕ НА ОСНОВЕ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AD0877">
              <w:rPr>
                <w:rFonts w:ascii="Arial" w:hAnsi="Arial" w:cs="Arial"/>
                <w:b/>
                <w:bCs/>
                <w:sz w:val="36"/>
                <w:szCs w:val="36"/>
                <w:lang w:eastAsia="ru-RU"/>
              </w:rPr>
              <w:t>КРЕМНИСТОГО СЫРЬЯ</w:t>
            </w:r>
            <w:r w:rsidRPr="00575AEE">
              <w:rPr>
                <w:rFonts w:ascii="Arial" w:hAnsi="Arial" w:cs="Arial"/>
                <w:b/>
                <w:bCs/>
                <w:sz w:val="36"/>
                <w:szCs w:val="36"/>
                <w:lang w:eastAsia="ru-RU"/>
              </w:rPr>
              <w:t xml:space="preserve"> </w:t>
            </w:r>
          </w:p>
          <w:p w14:paraId="3F9ADE8A" w14:textId="77777777" w:rsidR="00CF3136" w:rsidRPr="003F462B" w:rsidRDefault="00CF3136" w:rsidP="00B829CC">
            <w:pPr>
              <w:shd w:val="clear" w:color="auto" w:fill="FFFFFF"/>
              <w:autoSpaceDE w:val="0"/>
              <w:autoSpaceDN w:val="0"/>
              <w:adjustRightInd w:val="0"/>
              <w:spacing w:before="120" w:after="160" w:line="252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 w:eastAsia="ru-RU"/>
              </w:rPr>
            </w:pPr>
            <w:r w:rsidRPr="00575AEE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Технические</w:t>
            </w:r>
            <w:r w:rsidRPr="003F462B">
              <w:rPr>
                <w:rFonts w:ascii="Arial" w:hAnsi="Arial" w:cs="Arial"/>
                <w:b/>
                <w:bCs/>
                <w:sz w:val="32"/>
                <w:szCs w:val="32"/>
                <w:lang w:val="en-US" w:eastAsia="ru-RU"/>
              </w:rPr>
              <w:t xml:space="preserve"> </w:t>
            </w:r>
            <w:r w:rsidRPr="00575AEE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условия</w:t>
            </w:r>
          </w:p>
          <w:p w14:paraId="33581D30" w14:textId="77777777" w:rsidR="00CF3136" w:rsidRPr="00177120" w:rsidRDefault="00CF3136" w:rsidP="001771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58B2">
              <w:rPr>
                <w:rFonts w:ascii="Arial" w:hAnsi="Arial" w:cs="Arial"/>
                <w:sz w:val="24"/>
                <w:szCs w:val="24"/>
                <w:lang w:val="en-US" w:eastAsia="ru-RU"/>
              </w:rPr>
              <w:t>Aggregates thermolit of siliceous raw materials.</w:t>
            </w:r>
            <w:r w:rsidRPr="00AB58B2"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. Specifications</w:t>
            </w:r>
          </w:p>
        </w:tc>
      </w:tr>
    </w:tbl>
    <w:p w14:paraId="6C2BD2DE" w14:textId="77777777" w:rsidR="00CF3136" w:rsidRPr="00575AEE" w:rsidRDefault="00CF3136" w:rsidP="0081328D">
      <w:pPr>
        <w:spacing w:before="240" w:after="120" w:line="480" w:lineRule="auto"/>
        <w:ind w:right="140"/>
        <w:jc w:val="right"/>
        <w:rPr>
          <w:rFonts w:ascii="Arial" w:hAnsi="Arial" w:cs="Arial"/>
          <w:b/>
        </w:rPr>
      </w:pPr>
      <w:r w:rsidRPr="00575AEE">
        <w:rPr>
          <w:rFonts w:ascii="Arial" w:hAnsi="Arial" w:cs="Arial"/>
          <w:b/>
          <w:bCs/>
        </w:rPr>
        <w:t>Дата введения</w:t>
      </w:r>
      <w:r w:rsidRPr="00575AEE">
        <w:rPr>
          <w:rFonts w:ascii="Arial" w:hAnsi="Arial" w:cs="Arial"/>
        </w:rPr>
        <w:t xml:space="preserve"> </w:t>
      </w:r>
      <w:r w:rsidRPr="00575AEE">
        <w:rPr>
          <w:rFonts w:ascii="Arial" w:hAnsi="Arial" w:cs="Arial"/>
          <w:b/>
        </w:rPr>
        <w:t>— 202</w:t>
      </w:r>
      <w:r>
        <w:rPr>
          <w:rFonts w:ascii="Arial" w:hAnsi="Arial" w:cs="Arial"/>
          <w:b/>
        </w:rPr>
        <w:t>6</w:t>
      </w:r>
      <w:r w:rsidRPr="00575AEE">
        <w:rPr>
          <w:rFonts w:ascii="Arial" w:hAnsi="Arial" w:cs="Arial"/>
          <w:b/>
        </w:rPr>
        <w:t>—   —</w:t>
      </w:r>
    </w:p>
    <w:p w14:paraId="68457C0B" w14:textId="77777777" w:rsidR="00CF3136" w:rsidRPr="00575AEE" w:rsidRDefault="00CF3136" w:rsidP="003B606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575AEE">
        <w:rPr>
          <w:rFonts w:ascii="Arial" w:hAnsi="Arial" w:cs="Arial"/>
          <w:b/>
          <w:bCs/>
          <w:sz w:val="28"/>
          <w:szCs w:val="28"/>
          <w:lang w:eastAsia="ru-RU"/>
        </w:rPr>
        <w:t>1 Область применения</w:t>
      </w:r>
    </w:p>
    <w:p w14:paraId="4CB49354" w14:textId="77777777" w:rsidR="00CF3136" w:rsidRPr="00D676C2" w:rsidRDefault="00CF3136" w:rsidP="00D676C2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D676C2">
        <w:rPr>
          <w:rFonts w:ascii="Arial" w:hAnsi="Arial" w:cs="Arial"/>
          <w:sz w:val="24"/>
          <w:szCs w:val="24"/>
          <w:lang w:eastAsia="ru-RU"/>
        </w:rPr>
        <w:t>Настоящий стандарт распространяется на искусственные пористые термолитовые гравий, щебень и песок (далее — термолитовые заполнители), изготовляемые способом термической обработки кремнист</w:t>
      </w:r>
      <w:r>
        <w:rPr>
          <w:rFonts w:ascii="Arial" w:hAnsi="Arial" w:cs="Arial"/>
          <w:sz w:val="24"/>
          <w:szCs w:val="24"/>
          <w:lang w:eastAsia="ru-RU"/>
        </w:rPr>
        <w:t xml:space="preserve">ого сырья </w:t>
      </w:r>
      <w:r w:rsidRPr="00D676C2">
        <w:rPr>
          <w:rFonts w:ascii="Arial" w:hAnsi="Arial" w:cs="Arial"/>
          <w:sz w:val="24"/>
          <w:szCs w:val="24"/>
          <w:lang w:eastAsia="ru-RU"/>
        </w:rPr>
        <w:t xml:space="preserve">(трепелов, диатомитов, опок) и применяемые в качестве заполнителей для легких </w:t>
      </w:r>
      <w:r>
        <w:rPr>
          <w:rFonts w:ascii="Arial" w:hAnsi="Arial" w:cs="Arial"/>
          <w:sz w:val="24"/>
          <w:szCs w:val="24"/>
          <w:lang w:eastAsia="ru-RU"/>
        </w:rPr>
        <w:t xml:space="preserve">теплоизоляционных, </w:t>
      </w:r>
      <w:r w:rsidRPr="00D676C2">
        <w:rPr>
          <w:rFonts w:ascii="Arial" w:hAnsi="Arial" w:cs="Arial"/>
          <w:sz w:val="24"/>
          <w:szCs w:val="24"/>
          <w:lang w:eastAsia="ru-RU"/>
        </w:rPr>
        <w:t xml:space="preserve">конструкционно-теплоизоляционных </w:t>
      </w:r>
      <w:r>
        <w:rPr>
          <w:rFonts w:ascii="Arial" w:hAnsi="Arial" w:cs="Arial"/>
          <w:sz w:val="24"/>
          <w:szCs w:val="24"/>
          <w:lang w:eastAsia="ru-RU"/>
        </w:rPr>
        <w:t xml:space="preserve">и </w:t>
      </w:r>
      <w:r w:rsidRPr="00D676C2">
        <w:rPr>
          <w:rFonts w:ascii="Arial" w:hAnsi="Arial" w:cs="Arial"/>
          <w:sz w:val="24"/>
          <w:szCs w:val="24"/>
          <w:lang w:eastAsia="ru-RU"/>
        </w:rPr>
        <w:t xml:space="preserve">конструкционных бетонов по ГОСТ 25820 и силикатных бетонов по ГОСТ 25214. </w:t>
      </w:r>
    </w:p>
    <w:p w14:paraId="4684D57B" w14:textId="77777777" w:rsidR="00CF3136" w:rsidRPr="00D676C2" w:rsidRDefault="00CF3136" w:rsidP="00AB58B2">
      <w:pPr>
        <w:widowControl w:val="0"/>
        <w:autoSpaceDE w:val="0"/>
        <w:autoSpaceDN w:val="0"/>
        <w:adjustRightInd w:val="0"/>
        <w:spacing w:after="0" w:line="360" w:lineRule="auto"/>
        <w:ind w:firstLine="770"/>
        <w:rPr>
          <w:rFonts w:ascii="Arial" w:hAnsi="Arial" w:cs="Arial"/>
          <w:b/>
          <w:bCs/>
          <w:color w:val="2B4279"/>
          <w:sz w:val="24"/>
          <w:szCs w:val="24"/>
          <w:lang w:eastAsia="ru-RU"/>
        </w:rPr>
      </w:pPr>
    </w:p>
    <w:p w14:paraId="70FEB2F6" w14:textId="77777777" w:rsidR="00CF3136" w:rsidRPr="00575AEE" w:rsidRDefault="00CF3136" w:rsidP="003B606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575AEE">
        <w:rPr>
          <w:rFonts w:ascii="Arial" w:hAnsi="Arial" w:cs="Arial"/>
          <w:b/>
          <w:bCs/>
          <w:sz w:val="28"/>
          <w:szCs w:val="28"/>
          <w:lang w:eastAsia="ru-RU"/>
        </w:rPr>
        <w:t>2 Нормативные ссылки</w:t>
      </w:r>
    </w:p>
    <w:p w14:paraId="76247B0E" w14:textId="77777777" w:rsidR="00CF3136" w:rsidRPr="00575AEE" w:rsidRDefault="00CF3136" w:rsidP="008A02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75AEE">
        <w:rPr>
          <w:rFonts w:ascii="Arial" w:hAnsi="Arial" w:cs="Arial"/>
          <w:sz w:val="24"/>
          <w:szCs w:val="24"/>
          <w:lang w:eastAsia="ru-RU"/>
        </w:rPr>
        <w:t>В настоящем стандарте использованы нормативные ссылки на следующие межгосударственные стандарты:</w:t>
      </w:r>
    </w:p>
    <w:p w14:paraId="7091B34E" w14:textId="77777777" w:rsidR="00347B98" w:rsidRDefault="00347B98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8"/>
          <w:lang w:eastAsia="ru-RU"/>
        </w:rPr>
      </w:pPr>
      <w:r w:rsidRPr="00347B98">
        <w:rPr>
          <w:rFonts w:ascii="Arial" w:hAnsi="Arial" w:cs="Arial"/>
          <w:bCs/>
          <w:sz w:val="24"/>
          <w:szCs w:val="28"/>
          <w:lang w:eastAsia="ru-RU"/>
        </w:rPr>
        <w:t>ГОСТ ХХХХ—2026 «Сырье кремнистое для производства термолитовых заполнителей. Технические условия» (шифр темы: 1.13.144-2.516.26</w:t>
      </w:r>
      <w:r>
        <w:rPr>
          <w:rFonts w:ascii="Arial" w:hAnsi="Arial" w:cs="Arial"/>
          <w:bCs/>
          <w:sz w:val="24"/>
          <w:szCs w:val="28"/>
          <w:lang w:eastAsia="ru-RU"/>
        </w:rPr>
        <w:t>, шифр темы ПМС: RU.1.251-2026)</w:t>
      </w:r>
    </w:p>
    <w:p w14:paraId="2098B4D8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ГОСТ 2226 </w:t>
      </w:r>
      <w:r w:rsidRPr="0028214D">
        <w:rPr>
          <w:rFonts w:ascii="Arial" w:hAnsi="Arial" w:cs="Arial"/>
          <w:sz w:val="24"/>
          <w:szCs w:val="24"/>
          <w:lang w:eastAsia="ru-RU"/>
        </w:rPr>
        <w:t>Мешки из бумаги и комбинированных материалов. Общие технические условия</w:t>
      </w:r>
    </w:p>
    <w:p w14:paraId="1D5E7F8A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ГОСТ 7076 </w:t>
      </w:r>
      <w:r w:rsidRPr="0028214D">
        <w:rPr>
          <w:rFonts w:ascii="Arial" w:hAnsi="Arial" w:cs="Arial"/>
          <w:sz w:val="24"/>
          <w:szCs w:val="24"/>
          <w:lang w:eastAsia="ru-RU"/>
        </w:rPr>
        <w:t>Материалы и изделия строительные. Метод определения теплопроводности 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214D">
        <w:rPr>
          <w:rFonts w:ascii="Arial" w:hAnsi="Arial" w:cs="Arial"/>
          <w:sz w:val="24"/>
          <w:szCs w:val="24"/>
          <w:lang w:eastAsia="ru-RU"/>
        </w:rPr>
        <w:t>термического сопротивления при стационарном тепловом режиме</w:t>
      </w:r>
    </w:p>
    <w:p w14:paraId="4D4F8608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ГОСТ 8269.0 </w:t>
      </w:r>
      <w:r w:rsidRPr="0028214D">
        <w:rPr>
          <w:rFonts w:ascii="Arial" w:hAnsi="Arial" w:cs="Arial"/>
          <w:sz w:val="24"/>
          <w:szCs w:val="24"/>
          <w:lang w:eastAsia="ru-RU"/>
        </w:rPr>
        <w:t>Щебень и гравий из плотных горных пород и отходов промышленного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214D">
        <w:rPr>
          <w:rFonts w:ascii="Arial" w:hAnsi="Arial" w:cs="Arial"/>
          <w:sz w:val="24"/>
          <w:szCs w:val="24"/>
          <w:lang w:eastAsia="ru-RU"/>
        </w:rPr>
        <w:t>производства для строительных работ. Методы физико-механических испытаний</w:t>
      </w:r>
    </w:p>
    <w:p w14:paraId="7ED5C3E2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ГОСТ 9758 </w:t>
      </w:r>
      <w:r w:rsidRPr="0028214D">
        <w:rPr>
          <w:rFonts w:ascii="Arial" w:hAnsi="Arial" w:cs="Arial"/>
          <w:sz w:val="24"/>
          <w:szCs w:val="24"/>
          <w:lang w:eastAsia="ru-RU"/>
        </w:rPr>
        <w:t>Заполнители пористые неорганические для строительных работ. Методы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214D">
        <w:rPr>
          <w:rFonts w:ascii="Arial" w:hAnsi="Arial" w:cs="Arial"/>
          <w:sz w:val="24"/>
          <w:szCs w:val="24"/>
          <w:lang w:eastAsia="ru-RU"/>
        </w:rPr>
        <w:t>испытаний</w:t>
      </w:r>
    </w:p>
    <w:p w14:paraId="69C8B347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ГОСТ 14192 </w:t>
      </w:r>
      <w:r w:rsidRPr="0028214D">
        <w:rPr>
          <w:rFonts w:ascii="Arial" w:hAnsi="Arial" w:cs="Arial"/>
          <w:sz w:val="24"/>
          <w:szCs w:val="24"/>
          <w:lang w:eastAsia="ru-RU"/>
        </w:rPr>
        <w:t>Маркировка грузов</w:t>
      </w:r>
    </w:p>
    <w:p w14:paraId="5392A680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ГОСТ 25214 </w:t>
      </w:r>
      <w:r w:rsidRPr="0028214D">
        <w:rPr>
          <w:rFonts w:ascii="Arial" w:hAnsi="Arial" w:cs="Arial"/>
          <w:sz w:val="24"/>
          <w:szCs w:val="24"/>
          <w:lang w:eastAsia="ru-RU"/>
        </w:rPr>
        <w:t>Бетон силикатный плотный. Технические условия</w:t>
      </w:r>
    </w:p>
    <w:p w14:paraId="3C0A5212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ГОСТ 25820</w:t>
      </w:r>
      <w:r w:rsidRPr="0028214D">
        <w:rPr>
          <w:rFonts w:ascii="Arial" w:hAnsi="Arial" w:cs="Arial"/>
          <w:sz w:val="24"/>
          <w:szCs w:val="24"/>
          <w:lang w:eastAsia="ru-RU"/>
        </w:rPr>
        <w:t xml:space="preserve"> Бетоны легкие. Технические условия</w:t>
      </w:r>
    </w:p>
    <w:p w14:paraId="72FB40A5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ГОСТ 30090 </w:t>
      </w:r>
      <w:r w:rsidRPr="0028214D">
        <w:rPr>
          <w:rFonts w:ascii="Arial" w:hAnsi="Arial" w:cs="Arial"/>
          <w:sz w:val="24"/>
          <w:szCs w:val="24"/>
          <w:lang w:eastAsia="ru-RU"/>
        </w:rPr>
        <w:t>Мешки и мешочные ткани. Общие технические условия</w:t>
      </w:r>
    </w:p>
    <w:p w14:paraId="2BEBFE6B" w14:textId="77777777" w:rsidR="00CF3136" w:rsidRPr="0028214D" w:rsidRDefault="00CF3136" w:rsidP="008A027A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ГОСТ 30108 </w:t>
      </w:r>
      <w:r w:rsidRPr="0028214D">
        <w:rPr>
          <w:rFonts w:ascii="Arial" w:hAnsi="Arial" w:cs="Arial"/>
          <w:sz w:val="24"/>
          <w:szCs w:val="24"/>
          <w:lang w:eastAsia="ru-RU"/>
        </w:rPr>
        <w:t>Материалы и изделия строительные. Определение удельной эффективной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8214D">
        <w:rPr>
          <w:rFonts w:ascii="Arial" w:hAnsi="Arial" w:cs="Arial"/>
          <w:sz w:val="24"/>
          <w:szCs w:val="24"/>
          <w:lang w:eastAsia="ru-RU"/>
        </w:rPr>
        <w:t xml:space="preserve">активности естественных радионуклидов </w:t>
      </w:r>
    </w:p>
    <w:p w14:paraId="178C07BF" w14:textId="77777777" w:rsidR="00CF3136" w:rsidRPr="00915B63" w:rsidRDefault="00CF3136" w:rsidP="009D1C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980315">
        <w:rPr>
          <w:rFonts w:ascii="Arial" w:hAnsi="Arial" w:cs="Arial"/>
          <w:spacing w:val="60"/>
        </w:rPr>
        <w:t>Примечание</w:t>
      </w:r>
      <w:r w:rsidRPr="00980315">
        <w:rPr>
          <w:rFonts w:ascii="Arial" w:hAnsi="Arial" w:cs="Arial"/>
        </w:rPr>
        <w:t xml:space="preserve"> —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hyperlink r:id="rId16" w:history="1">
        <w:r w:rsidRPr="00980315"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 w:rsidRPr="00980315">
          <w:rPr>
            <w:rStyle w:val="a3"/>
            <w:rFonts w:ascii="Arial" w:hAnsi="Arial" w:cs="Arial"/>
            <w:color w:val="auto"/>
            <w:u w:val="none"/>
          </w:rPr>
          <w:t>.</w:t>
        </w:r>
        <w:r w:rsidRPr="00980315">
          <w:rPr>
            <w:rStyle w:val="a3"/>
            <w:rFonts w:ascii="Arial" w:hAnsi="Arial" w:cs="Arial"/>
            <w:color w:val="auto"/>
            <w:u w:val="none"/>
            <w:lang w:val="en-US"/>
          </w:rPr>
          <w:t>easc</w:t>
        </w:r>
        <w:r w:rsidRPr="00980315">
          <w:rPr>
            <w:rStyle w:val="a3"/>
            <w:rFonts w:ascii="Arial" w:hAnsi="Arial" w:cs="Arial"/>
            <w:color w:val="auto"/>
            <w:u w:val="none"/>
          </w:rPr>
          <w:t>.</w:t>
        </w:r>
        <w:r w:rsidRPr="00980315">
          <w:rPr>
            <w:rStyle w:val="a3"/>
            <w:rFonts w:ascii="Arial" w:hAnsi="Arial" w:cs="Arial"/>
            <w:color w:val="auto"/>
            <w:u w:val="none"/>
            <w:lang w:val="en-US"/>
          </w:rPr>
          <w:t>by</w:t>
        </w:r>
      </w:hyperlink>
      <w:r w:rsidRPr="00980315">
        <w:rPr>
          <w:rFonts w:ascii="Arial" w:hAnsi="Arial" w:cs="Arial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</w:t>
      </w:r>
      <w:r w:rsidRPr="00915B63">
        <w:rPr>
          <w:rFonts w:ascii="Arial" w:hAnsi="Arial" w:cs="Arial"/>
        </w:rPr>
        <w:t>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7211D8B1" w14:textId="77777777" w:rsidR="00CF3136" w:rsidRPr="00915B63" w:rsidRDefault="00CF3136" w:rsidP="00651A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</w:p>
    <w:p w14:paraId="31B2E1E2" w14:textId="77777777" w:rsidR="00CF3136" w:rsidRPr="00915B63" w:rsidRDefault="00CF3136" w:rsidP="00125F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915B63">
        <w:rPr>
          <w:rFonts w:ascii="Arial" w:hAnsi="Arial" w:cs="Arial"/>
          <w:b/>
          <w:bCs/>
          <w:sz w:val="28"/>
          <w:szCs w:val="28"/>
          <w:lang w:eastAsia="ru-RU"/>
        </w:rPr>
        <w:t>3 Термины и определения</w:t>
      </w:r>
    </w:p>
    <w:p w14:paraId="36905E03" w14:textId="77777777" w:rsidR="00CF3136" w:rsidRPr="00915B63" w:rsidRDefault="00CF3136" w:rsidP="006C781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В настоящем стандарте применены следующие термины с соответствующими определениями:</w:t>
      </w:r>
    </w:p>
    <w:p w14:paraId="5B737ACC" w14:textId="77777777" w:rsidR="00CF3136" w:rsidRPr="00915B63" w:rsidRDefault="00CF3136" w:rsidP="008A027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 xml:space="preserve">3.1 </w:t>
      </w:r>
      <w:r w:rsidRPr="00915B63">
        <w:rPr>
          <w:rFonts w:ascii="Arial" w:hAnsi="Arial" w:cs="Arial"/>
          <w:b/>
          <w:sz w:val="24"/>
          <w:szCs w:val="24"/>
          <w:lang w:eastAsia="ru-RU"/>
        </w:rPr>
        <w:t>гравий термолитовый: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Искусственный пористый заполнитель округлой или гравелистой формы, полученный обжигом подготовленных гранул (зерен) из кремнистых пород (трепелов, диатомитов, опок).</w:t>
      </w:r>
    </w:p>
    <w:p w14:paraId="783AB88D" w14:textId="77777777" w:rsidR="00CF3136" w:rsidRPr="00915B63" w:rsidRDefault="00CF3136" w:rsidP="008A027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 xml:space="preserve">3.2 </w:t>
      </w:r>
      <w:r w:rsidRPr="00915B63">
        <w:rPr>
          <w:rFonts w:ascii="Arial" w:hAnsi="Arial" w:cs="Arial"/>
          <w:b/>
          <w:sz w:val="24"/>
          <w:szCs w:val="24"/>
          <w:lang w:eastAsia="ru-RU"/>
        </w:rPr>
        <w:t>щебень термолитовый: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Искусственный пористый заполнитель произвольной, преимущественно угловатой формы, полученный спеканием и поризацией в результате обжига фракционированных камнеподобных кремнистых пород (трепела, опоки) или дроблением термолитового гравия крупных фракций и кусков.</w:t>
      </w:r>
    </w:p>
    <w:p w14:paraId="7FC6EE42" w14:textId="77777777" w:rsidR="00CF3136" w:rsidRPr="00915B63" w:rsidRDefault="00CF3136" w:rsidP="008A027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 xml:space="preserve">3.3 </w:t>
      </w:r>
      <w:r w:rsidRPr="00915B63">
        <w:rPr>
          <w:rFonts w:ascii="Arial" w:hAnsi="Arial" w:cs="Arial"/>
          <w:b/>
          <w:sz w:val="24"/>
          <w:szCs w:val="24"/>
          <w:lang w:eastAsia="ru-RU"/>
        </w:rPr>
        <w:t>песок термолитовый: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Искусственный пористый заполнитель с насыпной плотностью не более 1200 кг/м</w:t>
      </w:r>
      <w:r w:rsidRPr="00915B63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и размерами зерен менее </w:t>
      </w:r>
      <w:smartTag w:uri="urn:schemas-microsoft-com:office:smarttags" w:element="metricconverter">
        <w:smartTagPr>
          <w:attr w:name="ProductID" w:val="5 мм"/>
        </w:smartTagPr>
        <w:r w:rsidRPr="00915B63">
          <w:rPr>
            <w:rFonts w:ascii="Arial" w:hAnsi="Arial" w:cs="Arial"/>
            <w:sz w:val="24"/>
            <w:szCs w:val="24"/>
            <w:lang w:eastAsia="ru-RU"/>
          </w:rPr>
          <w:t>5 мм</w:t>
        </w:r>
      </w:smartTag>
      <w:r w:rsidRPr="00915B63">
        <w:rPr>
          <w:rFonts w:ascii="Arial" w:hAnsi="Arial" w:cs="Arial"/>
          <w:sz w:val="24"/>
          <w:szCs w:val="24"/>
          <w:lang w:eastAsia="ru-RU"/>
        </w:rPr>
        <w:t>, полученный при обжиге кремнистых пород мелкой фракции или дроблением термолитовых гравия и щебня.</w:t>
      </w:r>
    </w:p>
    <w:p w14:paraId="0DAF4FB1" w14:textId="2E64D4FB" w:rsidR="00CF3136" w:rsidRPr="00915B63" w:rsidRDefault="00F37EC2" w:rsidP="00A647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2CDFE" wp14:editId="4BA90655">
                <wp:simplePos x="0" y="0"/>
                <wp:positionH relativeFrom="column">
                  <wp:posOffset>-139700</wp:posOffset>
                </wp:positionH>
                <wp:positionV relativeFrom="paragraph">
                  <wp:posOffset>194310</wp:posOffset>
                </wp:positionV>
                <wp:extent cx="6504305" cy="810895"/>
                <wp:effectExtent l="8890" t="9525" r="11430" b="8255"/>
                <wp:wrapNone/>
                <wp:docPr id="21248918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4305" cy="810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07808" id="Rectangle 2" o:spid="_x0000_s1026" style="position:absolute;margin-left:-11pt;margin-top:15.3pt;width:512.15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" filled="f"/>
            </w:pict>
          </mc:Fallback>
        </mc:AlternateContent>
      </w:r>
      <w:r w:rsidR="00CF3136" w:rsidRPr="00915B63">
        <w:rPr>
          <w:rFonts w:ascii="Arial" w:hAnsi="Arial" w:cs="Arial"/>
          <w:sz w:val="24"/>
          <w:szCs w:val="24"/>
          <w:lang w:eastAsia="ru-RU"/>
        </w:rPr>
        <w:t>3.4</w:t>
      </w:r>
      <w:r w:rsidR="00CF3136" w:rsidRPr="00915B63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14:paraId="1990FA91" w14:textId="77777777" w:rsidR="00CF3136" w:rsidRPr="00915B63" w:rsidRDefault="00CF3136" w:rsidP="00A647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b/>
          <w:sz w:val="24"/>
          <w:szCs w:val="24"/>
          <w:lang w:eastAsia="ru-RU"/>
        </w:rPr>
        <w:t>коэффициент размягчения: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Отношение прочности заполнителя в насыщенном водой состоянии к прочности заполнителя в сухом состоянии. </w:t>
      </w:r>
    </w:p>
    <w:p w14:paraId="69E9482B" w14:textId="77777777" w:rsidR="00CF3136" w:rsidRPr="00915B63" w:rsidRDefault="00CF3136" w:rsidP="00A647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lastRenderedPageBreak/>
        <w:t>[ГОСТ 32496–2013, пункт 3.8]</w:t>
      </w:r>
    </w:p>
    <w:p w14:paraId="35827C01" w14:textId="77777777" w:rsidR="00CF3136" w:rsidRPr="00915B63" w:rsidRDefault="00CF3136" w:rsidP="00A647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9DBF8CB" w14:textId="7DAF20E2" w:rsidR="00CF3136" w:rsidRPr="00915B63" w:rsidRDefault="00F37EC2" w:rsidP="00A647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4358" wp14:editId="156FD0EF">
                <wp:simplePos x="0" y="0"/>
                <wp:positionH relativeFrom="column">
                  <wp:posOffset>-139700</wp:posOffset>
                </wp:positionH>
                <wp:positionV relativeFrom="paragraph">
                  <wp:posOffset>176530</wp:posOffset>
                </wp:positionV>
                <wp:extent cx="6504305" cy="810895"/>
                <wp:effectExtent l="8890" t="12700" r="11430" b="5080"/>
                <wp:wrapNone/>
                <wp:docPr id="13130292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4305" cy="810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F126D" id="Rectangle 3" o:spid="_x0000_s1026" style="position:absolute;margin-left:-11pt;margin-top:13.9pt;width:512.1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" filled="f"/>
            </w:pict>
          </mc:Fallback>
        </mc:AlternateContent>
      </w:r>
      <w:r w:rsidR="00CF3136" w:rsidRPr="00915B63">
        <w:rPr>
          <w:rFonts w:ascii="Arial" w:hAnsi="Arial" w:cs="Arial"/>
          <w:sz w:val="24"/>
          <w:szCs w:val="24"/>
          <w:lang w:eastAsia="ru-RU"/>
        </w:rPr>
        <w:t>3.5</w:t>
      </w:r>
      <w:r w:rsidR="00CF3136" w:rsidRPr="00915B63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14:paraId="36E47A0F" w14:textId="77777777" w:rsidR="00CF3136" w:rsidRPr="00915B63" w:rsidRDefault="00CF3136" w:rsidP="00A647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b/>
          <w:sz w:val="24"/>
          <w:szCs w:val="24"/>
          <w:lang w:eastAsia="ru-RU"/>
        </w:rPr>
        <w:t>коэффициент формы зерен: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Отношение наибольшего размера зерен гравия к наименьшему. </w:t>
      </w:r>
    </w:p>
    <w:p w14:paraId="762B6404" w14:textId="77777777" w:rsidR="00CF3136" w:rsidRPr="00915B63" w:rsidRDefault="00CF3136" w:rsidP="00B52CB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[ГОСТ 32496–2013, пункт 3.9]</w:t>
      </w:r>
    </w:p>
    <w:p w14:paraId="79A8F419" w14:textId="77777777" w:rsidR="00CF3136" w:rsidRPr="00915B63" w:rsidRDefault="00CF3136" w:rsidP="00A647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1A94CA7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915B63">
        <w:rPr>
          <w:rFonts w:ascii="Arial" w:hAnsi="Arial" w:cs="Arial"/>
          <w:b/>
          <w:bCs/>
          <w:sz w:val="28"/>
          <w:szCs w:val="28"/>
          <w:lang w:eastAsia="ru-RU"/>
        </w:rPr>
        <w:t>4 Технические требования</w:t>
      </w:r>
    </w:p>
    <w:p w14:paraId="36EEA053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4.1 Термолитовые заполнители должны соответствовать требованиям настоящего стандарта и изготовляться по технологическому регламенту, утвержденному предприятием-изготовителем.</w:t>
      </w:r>
    </w:p>
    <w:p w14:paraId="7B895B14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b/>
          <w:bCs/>
          <w:sz w:val="24"/>
          <w:szCs w:val="24"/>
          <w:lang w:eastAsia="ru-RU"/>
        </w:rPr>
        <w:t>4.2 Зерновой состав</w:t>
      </w:r>
    </w:p>
    <w:p w14:paraId="5F7800AE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4.2.1 Термолитовые заполнители в зависимости от размеров зерен подразделяют на:</w:t>
      </w:r>
    </w:p>
    <w:p w14:paraId="19BEFB24" w14:textId="77777777" w:rsidR="00CF3136" w:rsidRPr="00915B63" w:rsidRDefault="00CF3136" w:rsidP="00E5590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lang w:eastAsia="ru-RU"/>
        </w:rPr>
        <w:t>—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крупный заполнитель (гравий и щебень) размером зерен от 5 до </w:t>
      </w:r>
      <w:smartTag w:uri="urn:schemas-microsoft-com:office:smarttags" w:element="metricconverter">
        <w:smartTagPr>
          <w:attr w:name="ProductID" w:val="40 мм"/>
        </w:smartTagPr>
        <w:r w:rsidRPr="00915B63">
          <w:rPr>
            <w:rFonts w:ascii="Arial" w:hAnsi="Arial" w:cs="Arial"/>
            <w:sz w:val="24"/>
            <w:szCs w:val="24"/>
            <w:lang w:eastAsia="ru-RU"/>
          </w:rPr>
          <w:t>40 мм</w:t>
        </w:r>
      </w:smartTag>
      <w:r w:rsidRPr="00915B63">
        <w:rPr>
          <w:rFonts w:ascii="Arial" w:hAnsi="Arial" w:cs="Arial"/>
          <w:sz w:val="24"/>
          <w:szCs w:val="24"/>
          <w:lang w:eastAsia="ru-RU"/>
        </w:rPr>
        <w:t>;</w:t>
      </w:r>
    </w:p>
    <w:p w14:paraId="4EB54515" w14:textId="77777777" w:rsidR="00CF3136" w:rsidRPr="00915B63" w:rsidRDefault="00CF3136" w:rsidP="00E5590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lang w:eastAsia="ru-RU"/>
        </w:rPr>
        <w:t>—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мелкий заполнитель (песок) размером зерен менее </w:t>
      </w:r>
      <w:smartTag w:uri="urn:schemas-microsoft-com:office:smarttags" w:element="metricconverter">
        <w:smartTagPr>
          <w:attr w:name="ProductID" w:val="5 мм"/>
        </w:smartTagPr>
        <w:r w:rsidRPr="00915B63">
          <w:rPr>
            <w:rFonts w:ascii="Arial" w:hAnsi="Arial" w:cs="Arial"/>
            <w:sz w:val="24"/>
            <w:szCs w:val="24"/>
            <w:lang w:eastAsia="ru-RU"/>
          </w:rPr>
          <w:t>5 мм</w:t>
        </w:r>
      </w:smartTag>
      <w:r w:rsidRPr="00915B63">
        <w:rPr>
          <w:rFonts w:ascii="Arial" w:hAnsi="Arial" w:cs="Arial"/>
          <w:sz w:val="24"/>
          <w:szCs w:val="24"/>
          <w:lang w:eastAsia="ru-RU"/>
        </w:rPr>
        <w:t>.</w:t>
      </w:r>
    </w:p>
    <w:p w14:paraId="1B280887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4.2.2 Термолитовые гравий и щебень должны изготовляться следующих основных фракций:</w:t>
      </w:r>
    </w:p>
    <w:p w14:paraId="69DBEAF9" w14:textId="77777777" w:rsidR="00CF3136" w:rsidRPr="00915B63" w:rsidRDefault="00CF3136" w:rsidP="0042724D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lang w:eastAsia="ru-RU"/>
        </w:rPr>
        <w:t>—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от 5 до </w:t>
      </w:r>
      <w:smartTag w:uri="urn:schemas-microsoft-com:office:smarttags" w:element="metricconverter">
        <w:smartTagPr>
          <w:attr w:name="ProductID" w:val="300 м3"/>
        </w:smartTagPr>
        <w:r w:rsidRPr="00915B63">
          <w:rPr>
            <w:rFonts w:ascii="Arial" w:hAnsi="Arial" w:cs="Arial"/>
            <w:sz w:val="24"/>
            <w:szCs w:val="24"/>
            <w:lang w:eastAsia="ru-RU"/>
          </w:rPr>
          <w:t>10 мм</w:t>
        </w:r>
      </w:smartTag>
      <w:r w:rsidRPr="00915B63">
        <w:rPr>
          <w:rFonts w:ascii="Arial" w:hAnsi="Arial" w:cs="Arial"/>
          <w:sz w:val="24"/>
          <w:szCs w:val="24"/>
          <w:lang w:eastAsia="ru-RU"/>
        </w:rPr>
        <w:t>;</w:t>
      </w:r>
    </w:p>
    <w:p w14:paraId="34D23AAF" w14:textId="77777777" w:rsidR="00CF3136" w:rsidRPr="00915B63" w:rsidRDefault="00CF3136" w:rsidP="0042724D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lang w:eastAsia="ru-RU"/>
        </w:rPr>
        <w:t>—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от 10 до </w:t>
      </w:r>
      <w:smartTag w:uri="urn:schemas-microsoft-com:office:smarttags" w:element="metricconverter">
        <w:smartTagPr>
          <w:attr w:name="ProductID" w:val="300 м3"/>
        </w:smartTagPr>
        <w:r w:rsidRPr="00915B63">
          <w:rPr>
            <w:rFonts w:ascii="Arial" w:hAnsi="Arial" w:cs="Arial"/>
            <w:sz w:val="24"/>
            <w:szCs w:val="24"/>
            <w:lang w:eastAsia="ru-RU"/>
          </w:rPr>
          <w:t>20 мм</w:t>
        </w:r>
      </w:smartTag>
      <w:r w:rsidRPr="00915B63">
        <w:rPr>
          <w:rFonts w:ascii="Arial" w:hAnsi="Arial" w:cs="Arial"/>
          <w:sz w:val="24"/>
          <w:szCs w:val="24"/>
          <w:lang w:eastAsia="ru-RU"/>
        </w:rPr>
        <w:t>;</w:t>
      </w:r>
    </w:p>
    <w:p w14:paraId="00221874" w14:textId="77777777" w:rsidR="00CF3136" w:rsidRPr="00915B63" w:rsidRDefault="00CF3136" w:rsidP="0042724D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lang w:eastAsia="ru-RU"/>
        </w:rPr>
        <w:t>—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от 20 до </w:t>
      </w:r>
      <w:smartTag w:uri="urn:schemas-microsoft-com:office:smarttags" w:element="metricconverter">
        <w:smartTagPr>
          <w:attr w:name="ProductID" w:val="300 м3"/>
        </w:smartTagPr>
        <w:r w:rsidRPr="00915B63">
          <w:rPr>
            <w:rFonts w:ascii="Arial" w:hAnsi="Arial" w:cs="Arial"/>
            <w:sz w:val="24"/>
            <w:szCs w:val="24"/>
            <w:lang w:eastAsia="ru-RU"/>
          </w:rPr>
          <w:t>40 мм</w:t>
        </w:r>
      </w:smartTag>
      <w:r w:rsidRPr="00915B63">
        <w:rPr>
          <w:rFonts w:ascii="Arial" w:hAnsi="Arial" w:cs="Arial"/>
          <w:sz w:val="24"/>
          <w:szCs w:val="24"/>
          <w:lang w:eastAsia="ru-RU"/>
        </w:rPr>
        <w:t>.</w:t>
      </w:r>
    </w:p>
    <w:p w14:paraId="3710DB8E" w14:textId="77777777" w:rsidR="00CF3136" w:rsidRPr="00915B63" w:rsidRDefault="00CF3136" w:rsidP="001F6068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По согласованию изготовителя с потребителем допускается изготовление смеси фракций гравия (щебня) и песка.</w:t>
      </w:r>
    </w:p>
    <w:p w14:paraId="1CC3A005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4.2.3 Зерновой состав термолитовых гравия и щебня каждой фракции должен находиться в пределах, указанных в таблице 1.</w:t>
      </w:r>
    </w:p>
    <w:p w14:paraId="17DEA1FB" w14:textId="77777777" w:rsidR="00CF3136" w:rsidRPr="00915B63" w:rsidRDefault="00CF3136" w:rsidP="00F803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  <w:r w:rsidRPr="00915B63">
        <w:rPr>
          <w:rFonts w:ascii="Arial" w:hAnsi="Arial" w:cs="Arial"/>
          <w:spacing w:val="40"/>
          <w:lang w:eastAsia="ru-RU"/>
        </w:rPr>
        <w:t xml:space="preserve">Таблица 1 – </w:t>
      </w:r>
      <w:r w:rsidRPr="00915B63">
        <w:rPr>
          <w:rFonts w:ascii="Arial" w:hAnsi="Arial" w:cs="Arial"/>
          <w:szCs w:val="24"/>
          <w:lang w:eastAsia="ru-RU"/>
        </w:rPr>
        <w:t>Пределы по зерновому составу термолитовых заполнителей мелкой и крупной фракции</w:t>
      </w:r>
      <w:r w:rsidRPr="00915B63">
        <w:rPr>
          <w:rFonts w:ascii="Arial" w:hAnsi="Arial" w:cs="Arial"/>
          <w:spacing w:val="40"/>
          <w:sz w:val="20"/>
          <w:lang w:eastAsia="ru-RU"/>
        </w:rPr>
        <w:t xml:space="preserve"> 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60"/>
        <w:gridCol w:w="1540"/>
        <w:gridCol w:w="1575"/>
        <w:gridCol w:w="1505"/>
      </w:tblGrid>
      <w:tr w:rsidR="00CF3136" w:rsidRPr="00915B63" w14:paraId="00DA9F1B" w14:textId="77777777" w:rsidTr="00A4165F">
        <w:trPr>
          <w:trHeight w:val="426"/>
        </w:trPr>
        <w:tc>
          <w:tcPr>
            <w:tcW w:w="5060" w:type="dxa"/>
            <w:tcBorders>
              <w:bottom w:val="double" w:sz="4" w:space="0" w:color="auto"/>
            </w:tcBorders>
            <w:vAlign w:val="center"/>
          </w:tcPr>
          <w:p w14:paraId="52F8DC92" w14:textId="77777777" w:rsidR="00CF3136" w:rsidRPr="00915B63" w:rsidRDefault="00CF3136" w:rsidP="003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Диаметр отверстия контрольного сита, мм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3032A455" w14:textId="77777777" w:rsidR="00CF3136" w:rsidRPr="00915B63" w:rsidRDefault="00CF3136" w:rsidP="003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i/>
                <w:iCs/>
                <w:lang w:eastAsia="ru-RU"/>
              </w:rPr>
              <w:t>d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14:paraId="21D71BCF" w14:textId="77777777" w:rsidR="00CF3136" w:rsidRPr="00915B63" w:rsidRDefault="00CF3136" w:rsidP="003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i/>
                <w:iCs/>
                <w:lang w:eastAsia="ru-RU"/>
              </w:rPr>
              <w:t>D</w:t>
            </w: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14:paraId="5452A040" w14:textId="77777777" w:rsidR="00CF3136" w:rsidRPr="00915B63" w:rsidRDefault="00CF3136" w:rsidP="003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2D</w:t>
            </w:r>
          </w:p>
        </w:tc>
      </w:tr>
      <w:tr w:rsidR="00CF3136" w:rsidRPr="00915B63" w14:paraId="69AB5412" w14:textId="77777777" w:rsidTr="00A4165F">
        <w:trPr>
          <w:trHeight w:val="427"/>
        </w:trPr>
        <w:tc>
          <w:tcPr>
            <w:tcW w:w="5060" w:type="dxa"/>
            <w:tcBorders>
              <w:top w:val="double" w:sz="4" w:space="0" w:color="auto"/>
            </w:tcBorders>
            <w:vAlign w:val="center"/>
          </w:tcPr>
          <w:p w14:paraId="5E1678D8" w14:textId="77777777" w:rsidR="00CF3136" w:rsidRPr="00915B63" w:rsidRDefault="00CF3136" w:rsidP="003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Полный остаток на сите, % по массе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1F26CC7D" w14:textId="77777777" w:rsidR="00CF3136" w:rsidRPr="00915B63" w:rsidRDefault="00CF3136" w:rsidP="003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От 85 до 100</w:t>
            </w:r>
          </w:p>
        </w:tc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14:paraId="2E7FAA6F" w14:textId="77777777" w:rsidR="00CF3136" w:rsidRPr="00915B63" w:rsidRDefault="00CF3136" w:rsidP="003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До 10</w:t>
            </w: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14:paraId="72BA21B0" w14:textId="77777777" w:rsidR="00CF3136" w:rsidRPr="00915B63" w:rsidRDefault="00CF3136" w:rsidP="003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Не допускается</w:t>
            </w:r>
          </w:p>
        </w:tc>
      </w:tr>
      <w:tr w:rsidR="00CF3136" w:rsidRPr="00915B63" w14:paraId="63BDF51C" w14:textId="77777777" w:rsidTr="006179D3">
        <w:trPr>
          <w:trHeight w:val="794"/>
        </w:trPr>
        <w:tc>
          <w:tcPr>
            <w:tcW w:w="9680" w:type="dxa"/>
            <w:gridSpan w:val="4"/>
            <w:vAlign w:val="center"/>
          </w:tcPr>
          <w:p w14:paraId="6CC52F8C" w14:textId="77777777" w:rsidR="00CF3136" w:rsidRPr="00915B63" w:rsidRDefault="00CF3136" w:rsidP="00D57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spacing w:val="60"/>
                <w:sz w:val="20"/>
              </w:rPr>
              <w:t xml:space="preserve">Примечание </w:t>
            </w:r>
            <w:r w:rsidRPr="00915B63">
              <w:rPr>
                <w:rFonts w:ascii="Arial" w:hAnsi="Arial" w:cs="Arial"/>
                <w:sz w:val="20"/>
                <w:lang w:eastAsia="ru-RU"/>
              </w:rPr>
              <w:t xml:space="preserve">— D, </w:t>
            </w:r>
            <w:r w:rsidRPr="00915B63">
              <w:rPr>
                <w:rFonts w:ascii="Arial" w:hAnsi="Arial" w:cs="Arial"/>
                <w:i/>
                <w:iCs/>
                <w:sz w:val="20"/>
                <w:lang w:eastAsia="ru-RU"/>
              </w:rPr>
              <w:t xml:space="preserve">d </w:t>
            </w:r>
            <w:r w:rsidRPr="00915B63">
              <w:rPr>
                <w:rFonts w:ascii="Arial" w:hAnsi="Arial" w:cs="Arial"/>
                <w:sz w:val="20"/>
                <w:lang w:eastAsia="ru-RU"/>
              </w:rPr>
              <w:t>— наибольший и наименьший номинальные диаметры контрольных сит соответственно.</w:t>
            </w:r>
          </w:p>
        </w:tc>
      </w:tr>
    </w:tbl>
    <w:p w14:paraId="097118B4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52CD6996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 xml:space="preserve">Массовая доля зерен мелкой фракции (меньше </w:t>
      </w:r>
      <w:r w:rsidRPr="00915B63">
        <w:rPr>
          <w:rFonts w:ascii="Arial" w:hAnsi="Arial" w:cs="Arial"/>
          <w:i/>
          <w:iCs/>
          <w:sz w:val="24"/>
          <w:szCs w:val="24"/>
          <w:lang w:eastAsia="ru-RU"/>
        </w:rPr>
        <w:t xml:space="preserve">d) </w:t>
      </w:r>
      <w:r w:rsidRPr="00915B63">
        <w:rPr>
          <w:rFonts w:ascii="Arial" w:hAnsi="Arial" w:cs="Arial"/>
          <w:sz w:val="24"/>
          <w:szCs w:val="24"/>
          <w:lang w:eastAsia="ru-RU"/>
        </w:rPr>
        <w:t>не должна превышать 15 %.</w:t>
      </w:r>
    </w:p>
    <w:p w14:paraId="2D58822D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Массовая доля крупной фракции (больше D) не должна превышать 10 %.</w:t>
      </w:r>
    </w:p>
    <w:p w14:paraId="3786B44B" w14:textId="77777777" w:rsidR="00CF3136" w:rsidRPr="00915B63" w:rsidRDefault="00CF3136" w:rsidP="00E5590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 xml:space="preserve">4.2.4 Термолитовый песок в зависимости от области применения подразделяют </w:t>
      </w:r>
      <w:r w:rsidRPr="00915B63">
        <w:rPr>
          <w:rFonts w:ascii="Arial" w:hAnsi="Arial" w:cs="Arial"/>
          <w:sz w:val="24"/>
          <w:szCs w:val="24"/>
          <w:lang w:eastAsia="ru-RU"/>
        </w:rPr>
        <w:lastRenderedPageBreak/>
        <w:t>на три группы:</w:t>
      </w:r>
    </w:p>
    <w:p w14:paraId="45BF60B6" w14:textId="77777777" w:rsidR="00CF3136" w:rsidRPr="00915B63" w:rsidRDefault="00CF3136" w:rsidP="0042724D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- 1 — для легкого конструкционно-теплоизоляционного бетона;</w:t>
      </w:r>
    </w:p>
    <w:p w14:paraId="59EDFA2F" w14:textId="77777777" w:rsidR="00CF3136" w:rsidRPr="00915B63" w:rsidRDefault="00CF3136" w:rsidP="0042724D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- 2 — для легкого конструкционного бетона;</w:t>
      </w:r>
    </w:p>
    <w:p w14:paraId="19A3D5A3" w14:textId="77777777" w:rsidR="00CF3136" w:rsidRPr="00915B63" w:rsidRDefault="00CF3136" w:rsidP="0042724D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- 3 — для легкого теплоизоляционного бетона.</w:t>
      </w:r>
    </w:p>
    <w:p w14:paraId="3D478BA8" w14:textId="77777777" w:rsidR="00CF3136" w:rsidRPr="00915B63" w:rsidRDefault="00CF3136" w:rsidP="00630B64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4.2.5 Зерновой состав пористого песка, применяемого для изготовления конструкционно-теплоизоляционных и конструкционных легких бетонов, должен находиться в пределах, указанных в таблице 2.</w:t>
      </w:r>
    </w:p>
    <w:p w14:paraId="7CC583C5" w14:textId="77777777" w:rsidR="00CF3136" w:rsidRPr="00915B63" w:rsidRDefault="00CF3136" w:rsidP="00630B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  <w:r w:rsidRPr="00915B63">
        <w:rPr>
          <w:rFonts w:ascii="Arial" w:hAnsi="Arial" w:cs="Arial"/>
          <w:spacing w:val="40"/>
          <w:lang w:eastAsia="ru-RU"/>
        </w:rPr>
        <w:t>Таблица 2</w:t>
      </w:r>
      <w:r w:rsidRPr="00915B63">
        <w:rPr>
          <w:rFonts w:ascii="Arial" w:hAnsi="Arial" w:cs="Arial"/>
          <w:lang w:eastAsia="ru-RU"/>
        </w:rPr>
        <w:t xml:space="preserve"> – Зерновой состав пористого песка, применяемого для изготовления конструкционно-теплоизоляционных и конструкционных легких бетонов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83"/>
        <w:gridCol w:w="3048"/>
        <w:gridCol w:w="3049"/>
      </w:tblGrid>
      <w:tr w:rsidR="00CF3136" w:rsidRPr="00915B63" w14:paraId="05190B06" w14:textId="77777777" w:rsidTr="00377F63">
        <w:trPr>
          <w:trHeight w:val="426"/>
        </w:trPr>
        <w:tc>
          <w:tcPr>
            <w:tcW w:w="3583" w:type="dxa"/>
            <w:vMerge w:val="restart"/>
            <w:vAlign w:val="center"/>
          </w:tcPr>
          <w:p w14:paraId="405D114E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Размер отверстия контрольного сита, мм</w:t>
            </w:r>
          </w:p>
        </w:tc>
        <w:tc>
          <w:tcPr>
            <w:tcW w:w="6097" w:type="dxa"/>
            <w:gridSpan w:val="2"/>
            <w:vAlign w:val="center"/>
          </w:tcPr>
          <w:p w14:paraId="4D6DB72D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Полный остаток на контрольном сите, % по объему, для легкого бетона</w:t>
            </w:r>
          </w:p>
        </w:tc>
      </w:tr>
      <w:tr w:rsidR="00CF3136" w:rsidRPr="00915B63" w14:paraId="0C0995AB" w14:textId="77777777" w:rsidTr="00377F63">
        <w:trPr>
          <w:trHeight w:val="426"/>
        </w:trPr>
        <w:tc>
          <w:tcPr>
            <w:tcW w:w="3583" w:type="dxa"/>
            <w:vMerge/>
            <w:tcBorders>
              <w:bottom w:val="double" w:sz="4" w:space="0" w:color="auto"/>
            </w:tcBorders>
            <w:vAlign w:val="center"/>
          </w:tcPr>
          <w:p w14:paraId="2CC89835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48" w:type="dxa"/>
            <w:tcBorders>
              <w:bottom w:val="double" w:sz="4" w:space="0" w:color="auto"/>
            </w:tcBorders>
            <w:vAlign w:val="center"/>
          </w:tcPr>
          <w:p w14:paraId="2683F77B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конструкционно-теплоизоляционного</w:t>
            </w:r>
          </w:p>
        </w:tc>
        <w:tc>
          <w:tcPr>
            <w:tcW w:w="3049" w:type="dxa"/>
            <w:tcBorders>
              <w:bottom w:val="double" w:sz="4" w:space="0" w:color="auto"/>
            </w:tcBorders>
            <w:vAlign w:val="center"/>
          </w:tcPr>
          <w:p w14:paraId="2FB9F570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конструкционного</w:t>
            </w:r>
          </w:p>
        </w:tc>
      </w:tr>
      <w:tr w:rsidR="00CF3136" w:rsidRPr="00915B63" w14:paraId="67227DA5" w14:textId="77777777" w:rsidTr="00377F63">
        <w:trPr>
          <w:trHeight w:val="427"/>
        </w:trPr>
        <w:tc>
          <w:tcPr>
            <w:tcW w:w="3583" w:type="dxa"/>
            <w:tcBorders>
              <w:top w:val="double" w:sz="4" w:space="0" w:color="auto"/>
            </w:tcBorders>
            <w:vAlign w:val="center"/>
          </w:tcPr>
          <w:p w14:paraId="66BF7BA3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048" w:type="dxa"/>
            <w:tcBorders>
              <w:top w:val="double" w:sz="4" w:space="0" w:color="auto"/>
            </w:tcBorders>
            <w:vAlign w:val="center"/>
          </w:tcPr>
          <w:p w14:paraId="5AF71719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0—10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14:paraId="543DEFB9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0—10</w:t>
            </w:r>
          </w:p>
        </w:tc>
      </w:tr>
      <w:tr w:rsidR="00CF3136" w:rsidRPr="00915B63" w14:paraId="39E173BB" w14:textId="77777777" w:rsidTr="00377F63">
        <w:trPr>
          <w:trHeight w:val="427"/>
        </w:trPr>
        <w:tc>
          <w:tcPr>
            <w:tcW w:w="3583" w:type="dxa"/>
            <w:vAlign w:val="center"/>
          </w:tcPr>
          <w:p w14:paraId="313B234B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2,5</w:t>
            </w:r>
          </w:p>
        </w:tc>
        <w:tc>
          <w:tcPr>
            <w:tcW w:w="3048" w:type="dxa"/>
            <w:vAlign w:val="center"/>
          </w:tcPr>
          <w:p w14:paraId="44C5D3DB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10—40</w:t>
            </w:r>
          </w:p>
        </w:tc>
        <w:tc>
          <w:tcPr>
            <w:tcW w:w="3049" w:type="dxa"/>
            <w:vAlign w:val="center"/>
          </w:tcPr>
          <w:p w14:paraId="745D49B4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15—35</w:t>
            </w:r>
          </w:p>
        </w:tc>
      </w:tr>
      <w:tr w:rsidR="00CF3136" w:rsidRPr="00915B63" w14:paraId="3FDA74B1" w14:textId="77777777" w:rsidTr="00377F63">
        <w:trPr>
          <w:trHeight w:val="427"/>
        </w:trPr>
        <w:tc>
          <w:tcPr>
            <w:tcW w:w="3583" w:type="dxa"/>
            <w:vAlign w:val="center"/>
          </w:tcPr>
          <w:p w14:paraId="192191CC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1,25</w:t>
            </w:r>
          </w:p>
        </w:tc>
        <w:tc>
          <w:tcPr>
            <w:tcW w:w="3048" w:type="dxa"/>
            <w:vAlign w:val="center"/>
          </w:tcPr>
          <w:p w14:paraId="37E2EFD0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20—60</w:t>
            </w:r>
          </w:p>
        </w:tc>
        <w:tc>
          <w:tcPr>
            <w:tcW w:w="3049" w:type="dxa"/>
            <w:vAlign w:val="center"/>
          </w:tcPr>
          <w:p w14:paraId="1816DAF4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30—50</w:t>
            </w:r>
          </w:p>
        </w:tc>
      </w:tr>
      <w:tr w:rsidR="00CF3136" w:rsidRPr="00915B63" w14:paraId="4C04D32E" w14:textId="77777777" w:rsidTr="00377F63">
        <w:trPr>
          <w:trHeight w:val="427"/>
        </w:trPr>
        <w:tc>
          <w:tcPr>
            <w:tcW w:w="3583" w:type="dxa"/>
            <w:vAlign w:val="center"/>
          </w:tcPr>
          <w:p w14:paraId="3ABB9107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0,63</w:t>
            </w:r>
          </w:p>
        </w:tc>
        <w:tc>
          <w:tcPr>
            <w:tcW w:w="3048" w:type="dxa"/>
            <w:vAlign w:val="center"/>
          </w:tcPr>
          <w:p w14:paraId="48B79481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30—70</w:t>
            </w:r>
          </w:p>
        </w:tc>
        <w:tc>
          <w:tcPr>
            <w:tcW w:w="3049" w:type="dxa"/>
            <w:vAlign w:val="center"/>
          </w:tcPr>
          <w:p w14:paraId="45C90655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40—65</w:t>
            </w:r>
          </w:p>
        </w:tc>
      </w:tr>
      <w:tr w:rsidR="00CF3136" w:rsidRPr="00915B63" w14:paraId="4DA70EE0" w14:textId="77777777" w:rsidTr="00377F63">
        <w:trPr>
          <w:trHeight w:val="427"/>
        </w:trPr>
        <w:tc>
          <w:tcPr>
            <w:tcW w:w="3583" w:type="dxa"/>
            <w:vAlign w:val="center"/>
          </w:tcPr>
          <w:p w14:paraId="70265F8E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0,315</w:t>
            </w:r>
          </w:p>
        </w:tc>
        <w:tc>
          <w:tcPr>
            <w:tcW w:w="3048" w:type="dxa"/>
            <w:vAlign w:val="center"/>
          </w:tcPr>
          <w:p w14:paraId="0B2CAE3E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45—80</w:t>
            </w:r>
          </w:p>
        </w:tc>
        <w:tc>
          <w:tcPr>
            <w:tcW w:w="3049" w:type="dxa"/>
            <w:vAlign w:val="center"/>
          </w:tcPr>
          <w:p w14:paraId="4C254A7A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65—90</w:t>
            </w:r>
          </w:p>
        </w:tc>
      </w:tr>
      <w:tr w:rsidR="00CF3136" w:rsidRPr="00915B63" w14:paraId="5DD380EF" w14:textId="77777777" w:rsidTr="00377F63">
        <w:trPr>
          <w:trHeight w:val="427"/>
        </w:trPr>
        <w:tc>
          <w:tcPr>
            <w:tcW w:w="3583" w:type="dxa"/>
            <w:vAlign w:val="center"/>
          </w:tcPr>
          <w:p w14:paraId="1CF27813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0,16</w:t>
            </w:r>
          </w:p>
        </w:tc>
        <w:tc>
          <w:tcPr>
            <w:tcW w:w="3048" w:type="dxa"/>
            <w:vAlign w:val="center"/>
          </w:tcPr>
          <w:p w14:paraId="1CF53C6F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70—90</w:t>
            </w:r>
          </w:p>
        </w:tc>
        <w:tc>
          <w:tcPr>
            <w:tcW w:w="3049" w:type="dxa"/>
            <w:vAlign w:val="center"/>
          </w:tcPr>
          <w:p w14:paraId="071C2566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90—100</w:t>
            </w:r>
          </w:p>
        </w:tc>
      </w:tr>
      <w:tr w:rsidR="00CF3136" w:rsidRPr="00915B63" w14:paraId="34BC574D" w14:textId="77777777" w:rsidTr="00377F63">
        <w:trPr>
          <w:trHeight w:val="427"/>
        </w:trPr>
        <w:tc>
          <w:tcPr>
            <w:tcW w:w="3583" w:type="dxa"/>
            <w:vAlign w:val="center"/>
          </w:tcPr>
          <w:p w14:paraId="16064A96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Проход через сито 0,16</w:t>
            </w:r>
          </w:p>
        </w:tc>
        <w:tc>
          <w:tcPr>
            <w:tcW w:w="3048" w:type="dxa"/>
            <w:vAlign w:val="center"/>
          </w:tcPr>
          <w:p w14:paraId="0A681657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10—30</w:t>
            </w:r>
          </w:p>
        </w:tc>
        <w:tc>
          <w:tcPr>
            <w:tcW w:w="3049" w:type="dxa"/>
            <w:vAlign w:val="center"/>
          </w:tcPr>
          <w:p w14:paraId="562DC3C6" w14:textId="77777777" w:rsidR="00CF3136" w:rsidRPr="00915B63" w:rsidRDefault="00CF3136" w:rsidP="0037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0—10</w:t>
            </w:r>
          </w:p>
        </w:tc>
      </w:tr>
    </w:tbl>
    <w:p w14:paraId="386DECAE" w14:textId="77777777" w:rsidR="00CF3136" w:rsidRPr="00915B63" w:rsidRDefault="00CF3136" w:rsidP="00630B64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6C1DA287" w14:textId="77777777" w:rsidR="00CF3136" w:rsidRPr="00915B63" w:rsidRDefault="00CF3136" w:rsidP="00630B64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Зерновой состав пористого песка, применяемого для изготовления теплоизоляционных бетонов, не нормируется.</w:t>
      </w:r>
    </w:p>
    <w:p w14:paraId="47F114A5" w14:textId="77777777" w:rsidR="00CF3136" w:rsidRPr="00915B63" w:rsidRDefault="00CF3136" w:rsidP="00630B64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По согласованию с потребителем допускается изготовление песка в виде смесей любых фракций.</w:t>
      </w:r>
    </w:p>
    <w:p w14:paraId="06B1E4AC" w14:textId="77777777" w:rsidR="00CF3136" w:rsidRPr="00915B63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719E4F15" w14:textId="77777777" w:rsidR="00CF3136" w:rsidRPr="00915B63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b/>
          <w:bCs/>
          <w:sz w:val="24"/>
          <w:szCs w:val="24"/>
          <w:lang w:eastAsia="ru-RU"/>
        </w:rPr>
        <w:t>4.3 Характеристики</w:t>
      </w:r>
    </w:p>
    <w:p w14:paraId="614CC619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4.3.1 В зависимости от насыпной плотности термолитовые заполнители подразделяют на марки, приведенные в таблице 3.</w:t>
      </w:r>
    </w:p>
    <w:p w14:paraId="59589575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66A8451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F62F6F6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2A9058D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9469EF5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54CE158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16DAA43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7299625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171E010" w14:textId="77777777" w:rsidR="00CF3136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8AD7865" w14:textId="77777777" w:rsidR="00CF3136" w:rsidRPr="00915B63" w:rsidRDefault="00CF3136" w:rsidP="00C34C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  <w:r w:rsidRPr="00915B63">
        <w:rPr>
          <w:rFonts w:ascii="Arial" w:hAnsi="Arial" w:cs="Arial"/>
          <w:spacing w:val="40"/>
          <w:lang w:eastAsia="ru-RU"/>
        </w:rPr>
        <w:t xml:space="preserve">Таблица 3 – </w:t>
      </w:r>
      <w:r w:rsidRPr="00915B63">
        <w:rPr>
          <w:rFonts w:ascii="Arial" w:hAnsi="Arial" w:cs="Arial"/>
          <w:szCs w:val="24"/>
          <w:lang w:eastAsia="ru-RU"/>
        </w:rPr>
        <w:t>Марки термолитовых заполнителей по насыпной плотности</w:t>
      </w:r>
      <w:r w:rsidRPr="00915B63">
        <w:rPr>
          <w:rFonts w:ascii="Arial" w:hAnsi="Arial" w:cs="Arial"/>
          <w:spacing w:val="40"/>
          <w:sz w:val="20"/>
          <w:lang w:eastAsia="ru-RU"/>
        </w:rPr>
        <w:t xml:space="preserve"> 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40"/>
        <w:gridCol w:w="4840"/>
      </w:tblGrid>
      <w:tr w:rsidR="00CF3136" w:rsidRPr="00915B63" w14:paraId="5275E3C3" w14:textId="77777777" w:rsidTr="00531AD8">
        <w:trPr>
          <w:trHeight w:val="426"/>
        </w:trPr>
        <w:tc>
          <w:tcPr>
            <w:tcW w:w="4840" w:type="dxa"/>
            <w:tcBorders>
              <w:bottom w:val="double" w:sz="4" w:space="0" w:color="auto"/>
            </w:tcBorders>
            <w:vAlign w:val="center"/>
          </w:tcPr>
          <w:p w14:paraId="01F05F1D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Марка по насыпной плотности</w:t>
            </w:r>
          </w:p>
        </w:tc>
        <w:tc>
          <w:tcPr>
            <w:tcW w:w="4840" w:type="dxa"/>
            <w:tcBorders>
              <w:bottom w:val="double" w:sz="4" w:space="0" w:color="auto"/>
            </w:tcBorders>
            <w:vAlign w:val="center"/>
          </w:tcPr>
          <w:p w14:paraId="7D7D7EC9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Насыпная плотность, кг/м</w:t>
            </w:r>
            <w:r w:rsidRPr="00915B63">
              <w:rPr>
                <w:rFonts w:ascii="Arial" w:hAnsi="Arial" w:cs="Arial"/>
                <w:vertAlign w:val="superscript"/>
                <w:lang w:eastAsia="ru-RU"/>
              </w:rPr>
              <w:t>3</w:t>
            </w:r>
          </w:p>
        </w:tc>
      </w:tr>
      <w:tr w:rsidR="00CF3136" w:rsidRPr="00915B63" w14:paraId="0B14BD08" w14:textId="77777777" w:rsidTr="00531AD8">
        <w:trPr>
          <w:trHeight w:val="427"/>
        </w:trPr>
        <w:tc>
          <w:tcPr>
            <w:tcW w:w="4840" w:type="dxa"/>
            <w:tcBorders>
              <w:top w:val="double" w:sz="4" w:space="0" w:color="auto"/>
            </w:tcBorders>
            <w:vAlign w:val="center"/>
          </w:tcPr>
          <w:p w14:paraId="0FAF9705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М400</w:t>
            </w:r>
          </w:p>
        </w:tc>
        <w:tc>
          <w:tcPr>
            <w:tcW w:w="4840" w:type="dxa"/>
            <w:tcBorders>
              <w:top w:val="double" w:sz="4" w:space="0" w:color="auto"/>
            </w:tcBorders>
            <w:vAlign w:val="center"/>
          </w:tcPr>
          <w:p w14:paraId="5E4152DC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Св. 350 до 400</w:t>
            </w:r>
          </w:p>
        </w:tc>
      </w:tr>
      <w:tr w:rsidR="00CF3136" w:rsidRPr="00915B63" w14:paraId="6558B86F" w14:textId="77777777" w:rsidTr="00D730ED">
        <w:trPr>
          <w:trHeight w:val="427"/>
        </w:trPr>
        <w:tc>
          <w:tcPr>
            <w:tcW w:w="4840" w:type="dxa"/>
            <w:vAlign w:val="center"/>
          </w:tcPr>
          <w:p w14:paraId="35A4A018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М450</w:t>
            </w:r>
          </w:p>
        </w:tc>
        <w:tc>
          <w:tcPr>
            <w:tcW w:w="4840" w:type="dxa"/>
            <w:vAlign w:val="center"/>
          </w:tcPr>
          <w:p w14:paraId="079E7770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400 » 450</w:t>
            </w:r>
          </w:p>
        </w:tc>
      </w:tr>
      <w:tr w:rsidR="00CF3136" w:rsidRPr="00915B63" w14:paraId="47B0F2DE" w14:textId="77777777" w:rsidTr="00D730ED">
        <w:trPr>
          <w:trHeight w:val="427"/>
        </w:trPr>
        <w:tc>
          <w:tcPr>
            <w:tcW w:w="4840" w:type="dxa"/>
            <w:vAlign w:val="center"/>
          </w:tcPr>
          <w:p w14:paraId="17A875BC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М500</w:t>
            </w:r>
          </w:p>
        </w:tc>
        <w:tc>
          <w:tcPr>
            <w:tcW w:w="4840" w:type="dxa"/>
            <w:vAlign w:val="center"/>
          </w:tcPr>
          <w:p w14:paraId="34B966FE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450 » 500</w:t>
            </w:r>
          </w:p>
        </w:tc>
      </w:tr>
      <w:tr w:rsidR="00CF3136" w:rsidRPr="00915B63" w14:paraId="7381CDF8" w14:textId="77777777" w:rsidTr="00A45095">
        <w:trPr>
          <w:trHeight w:val="427"/>
        </w:trPr>
        <w:tc>
          <w:tcPr>
            <w:tcW w:w="4840" w:type="dxa"/>
            <w:vAlign w:val="center"/>
          </w:tcPr>
          <w:p w14:paraId="6A620B42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М600</w:t>
            </w:r>
          </w:p>
        </w:tc>
        <w:tc>
          <w:tcPr>
            <w:tcW w:w="4840" w:type="dxa"/>
            <w:vAlign w:val="center"/>
          </w:tcPr>
          <w:p w14:paraId="4E56D04C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500 » 600</w:t>
            </w:r>
          </w:p>
        </w:tc>
      </w:tr>
      <w:tr w:rsidR="00CF3136" w:rsidRPr="00915B63" w14:paraId="511A2823" w14:textId="77777777" w:rsidTr="00531AD8">
        <w:trPr>
          <w:trHeight w:val="427"/>
        </w:trPr>
        <w:tc>
          <w:tcPr>
            <w:tcW w:w="4840" w:type="dxa"/>
            <w:vAlign w:val="center"/>
          </w:tcPr>
          <w:p w14:paraId="55C7A58B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М700</w:t>
            </w:r>
          </w:p>
        </w:tc>
        <w:tc>
          <w:tcPr>
            <w:tcW w:w="4840" w:type="dxa"/>
            <w:vAlign w:val="center"/>
          </w:tcPr>
          <w:p w14:paraId="6726A879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600 » 700</w:t>
            </w:r>
          </w:p>
        </w:tc>
      </w:tr>
      <w:tr w:rsidR="00CF3136" w:rsidRPr="00915B63" w14:paraId="2F5EA114" w14:textId="77777777" w:rsidTr="00531AD8">
        <w:trPr>
          <w:trHeight w:val="427"/>
        </w:trPr>
        <w:tc>
          <w:tcPr>
            <w:tcW w:w="4840" w:type="dxa"/>
            <w:vAlign w:val="center"/>
          </w:tcPr>
          <w:p w14:paraId="73829C0E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М800</w:t>
            </w:r>
          </w:p>
        </w:tc>
        <w:tc>
          <w:tcPr>
            <w:tcW w:w="4840" w:type="dxa"/>
            <w:vAlign w:val="center"/>
          </w:tcPr>
          <w:p w14:paraId="74A9C104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700 » 800</w:t>
            </w:r>
          </w:p>
        </w:tc>
      </w:tr>
      <w:tr w:rsidR="00CF3136" w:rsidRPr="00915B63" w14:paraId="669E3C60" w14:textId="77777777" w:rsidTr="00531AD8">
        <w:trPr>
          <w:trHeight w:val="427"/>
        </w:trPr>
        <w:tc>
          <w:tcPr>
            <w:tcW w:w="4840" w:type="dxa"/>
            <w:vAlign w:val="center"/>
          </w:tcPr>
          <w:p w14:paraId="5C564206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М900</w:t>
            </w:r>
          </w:p>
        </w:tc>
        <w:tc>
          <w:tcPr>
            <w:tcW w:w="4840" w:type="dxa"/>
            <w:vAlign w:val="center"/>
          </w:tcPr>
          <w:p w14:paraId="742FBE23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800 » 900</w:t>
            </w:r>
          </w:p>
        </w:tc>
      </w:tr>
      <w:tr w:rsidR="00CF3136" w:rsidRPr="00915B63" w14:paraId="4517DEF7" w14:textId="77777777" w:rsidTr="00531AD8">
        <w:trPr>
          <w:trHeight w:val="427"/>
        </w:trPr>
        <w:tc>
          <w:tcPr>
            <w:tcW w:w="4840" w:type="dxa"/>
            <w:vAlign w:val="center"/>
          </w:tcPr>
          <w:p w14:paraId="5F7F0BDC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М1000</w:t>
            </w:r>
          </w:p>
        </w:tc>
        <w:tc>
          <w:tcPr>
            <w:tcW w:w="4840" w:type="dxa"/>
            <w:vAlign w:val="center"/>
          </w:tcPr>
          <w:p w14:paraId="27F6E0B9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900 »1000</w:t>
            </w:r>
          </w:p>
        </w:tc>
      </w:tr>
      <w:tr w:rsidR="00CF3136" w:rsidRPr="00915B63" w14:paraId="5486647E" w14:textId="77777777" w:rsidTr="00531AD8">
        <w:trPr>
          <w:trHeight w:val="427"/>
        </w:trPr>
        <w:tc>
          <w:tcPr>
            <w:tcW w:w="4840" w:type="dxa"/>
            <w:vAlign w:val="center"/>
          </w:tcPr>
          <w:p w14:paraId="3FD187B1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М1100</w:t>
            </w:r>
          </w:p>
        </w:tc>
        <w:tc>
          <w:tcPr>
            <w:tcW w:w="4840" w:type="dxa"/>
            <w:vAlign w:val="center"/>
          </w:tcPr>
          <w:p w14:paraId="644F6299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1000 » 1100</w:t>
            </w:r>
          </w:p>
        </w:tc>
      </w:tr>
      <w:tr w:rsidR="00CF3136" w:rsidRPr="00915B63" w14:paraId="5C265B06" w14:textId="77777777" w:rsidTr="00531AD8">
        <w:trPr>
          <w:trHeight w:val="427"/>
        </w:trPr>
        <w:tc>
          <w:tcPr>
            <w:tcW w:w="4840" w:type="dxa"/>
            <w:vAlign w:val="center"/>
          </w:tcPr>
          <w:p w14:paraId="42CA189B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М1200</w:t>
            </w:r>
          </w:p>
        </w:tc>
        <w:tc>
          <w:tcPr>
            <w:tcW w:w="4840" w:type="dxa"/>
            <w:vAlign w:val="center"/>
          </w:tcPr>
          <w:p w14:paraId="5E1EBC30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1100 » 1200</w:t>
            </w:r>
          </w:p>
        </w:tc>
      </w:tr>
    </w:tbl>
    <w:p w14:paraId="467ECA00" w14:textId="77777777" w:rsidR="00CF3136" w:rsidRPr="00915B63" w:rsidRDefault="00CF3136" w:rsidP="00C34CD0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09182D28" w14:textId="77777777" w:rsidR="00CF3136" w:rsidRPr="00915B63" w:rsidRDefault="00CF3136" w:rsidP="007306BA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4.3.2 Минимальные и максимальные марки по насыпной плотности термолитовых заполнителей должны соответствовать приведенным в таблице 4.</w:t>
      </w:r>
    </w:p>
    <w:p w14:paraId="7F89121F" w14:textId="77777777" w:rsidR="00CF3136" w:rsidRPr="00915B63" w:rsidRDefault="00CF3136" w:rsidP="00300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  <w:r w:rsidRPr="00915B63">
        <w:rPr>
          <w:rFonts w:ascii="Arial" w:hAnsi="Arial" w:cs="Arial"/>
          <w:spacing w:val="40"/>
          <w:lang w:eastAsia="ru-RU"/>
        </w:rPr>
        <w:t xml:space="preserve">Таблица 4 – </w:t>
      </w:r>
      <w:r w:rsidRPr="00915B63">
        <w:rPr>
          <w:rFonts w:ascii="Arial" w:hAnsi="Arial" w:cs="Arial"/>
          <w:szCs w:val="24"/>
          <w:lang w:eastAsia="ru-RU"/>
        </w:rPr>
        <w:t>Минимальные и максимальные марки по насыпной плотности термолитовых заполнителей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20"/>
        <w:gridCol w:w="2530"/>
        <w:gridCol w:w="2530"/>
      </w:tblGrid>
      <w:tr w:rsidR="00CF3136" w:rsidRPr="00915B63" w14:paraId="486EA5C6" w14:textId="77777777" w:rsidTr="0030081A">
        <w:trPr>
          <w:trHeight w:val="426"/>
        </w:trPr>
        <w:tc>
          <w:tcPr>
            <w:tcW w:w="4620" w:type="dxa"/>
            <w:vMerge w:val="restart"/>
            <w:vAlign w:val="center"/>
          </w:tcPr>
          <w:p w14:paraId="4889311D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Наименование заполнителя</w:t>
            </w:r>
          </w:p>
        </w:tc>
        <w:tc>
          <w:tcPr>
            <w:tcW w:w="5060" w:type="dxa"/>
            <w:gridSpan w:val="2"/>
            <w:vAlign w:val="center"/>
          </w:tcPr>
          <w:p w14:paraId="522DF722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Марка по насыпной плотности</w:t>
            </w:r>
          </w:p>
        </w:tc>
      </w:tr>
      <w:tr w:rsidR="00CF3136" w:rsidRPr="00915B63" w14:paraId="10CB2140" w14:textId="77777777" w:rsidTr="0030081A">
        <w:trPr>
          <w:trHeight w:val="426"/>
        </w:trPr>
        <w:tc>
          <w:tcPr>
            <w:tcW w:w="4620" w:type="dxa"/>
            <w:vMerge/>
            <w:tcBorders>
              <w:bottom w:val="double" w:sz="4" w:space="0" w:color="auto"/>
            </w:tcBorders>
            <w:vAlign w:val="center"/>
          </w:tcPr>
          <w:p w14:paraId="57DA6F46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0" w:type="dxa"/>
            <w:tcBorders>
              <w:bottom w:val="double" w:sz="4" w:space="0" w:color="auto"/>
            </w:tcBorders>
            <w:vAlign w:val="center"/>
          </w:tcPr>
          <w:p w14:paraId="71EBC22B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минимальная</w:t>
            </w:r>
          </w:p>
        </w:tc>
        <w:tc>
          <w:tcPr>
            <w:tcW w:w="2530" w:type="dxa"/>
            <w:tcBorders>
              <w:bottom w:val="double" w:sz="4" w:space="0" w:color="auto"/>
            </w:tcBorders>
            <w:vAlign w:val="center"/>
          </w:tcPr>
          <w:p w14:paraId="7C84E17B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максимальная</w:t>
            </w:r>
          </w:p>
        </w:tc>
      </w:tr>
      <w:tr w:rsidR="00CF3136" w:rsidRPr="00915B63" w14:paraId="20D051D4" w14:textId="77777777" w:rsidTr="0030081A">
        <w:trPr>
          <w:trHeight w:val="427"/>
        </w:trPr>
        <w:tc>
          <w:tcPr>
            <w:tcW w:w="4620" w:type="dxa"/>
            <w:tcBorders>
              <w:top w:val="double" w:sz="4" w:space="0" w:color="auto"/>
            </w:tcBorders>
            <w:vAlign w:val="center"/>
          </w:tcPr>
          <w:p w14:paraId="5BC74793" w14:textId="77777777" w:rsidR="00CF3136" w:rsidRPr="00915B63" w:rsidRDefault="00CF3136" w:rsidP="00300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Термолитовые гравий и щебень</w:t>
            </w:r>
          </w:p>
        </w:tc>
        <w:tc>
          <w:tcPr>
            <w:tcW w:w="2530" w:type="dxa"/>
            <w:tcBorders>
              <w:top w:val="double" w:sz="4" w:space="0" w:color="auto"/>
            </w:tcBorders>
            <w:vAlign w:val="center"/>
          </w:tcPr>
          <w:p w14:paraId="0711BC81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М400</w:t>
            </w:r>
          </w:p>
        </w:tc>
        <w:tc>
          <w:tcPr>
            <w:tcW w:w="2530" w:type="dxa"/>
            <w:tcBorders>
              <w:top w:val="double" w:sz="4" w:space="0" w:color="auto"/>
            </w:tcBorders>
            <w:vAlign w:val="center"/>
          </w:tcPr>
          <w:p w14:paraId="4E795C22" w14:textId="77777777" w:rsidR="00CF3136" w:rsidRPr="00915B63" w:rsidRDefault="00CF3136" w:rsidP="00BF4A82">
            <w:pPr>
              <w:autoSpaceDE w:val="0"/>
              <w:autoSpaceDN w:val="0"/>
              <w:adjustRightInd w:val="0"/>
              <w:spacing w:after="0" w:line="240" w:lineRule="auto"/>
              <w:ind w:firstLine="770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М1000</w:t>
            </w:r>
          </w:p>
        </w:tc>
      </w:tr>
      <w:tr w:rsidR="00CF3136" w:rsidRPr="00915B63" w14:paraId="714C1BD1" w14:textId="77777777" w:rsidTr="0030081A">
        <w:trPr>
          <w:trHeight w:val="427"/>
        </w:trPr>
        <w:tc>
          <w:tcPr>
            <w:tcW w:w="4620" w:type="dxa"/>
            <w:vAlign w:val="center"/>
          </w:tcPr>
          <w:p w14:paraId="72E004CF" w14:textId="77777777" w:rsidR="00CF3136" w:rsidRPr="00915B63" w:rsidRDefault="00CF3136" w:rsidP="00300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Термолитовый песок</w:t>
            </w:r>
          </w:p>
        </w:tc>
        <w:tc>
          <w:tcPr>
            <w:tcW w:w="2530" w:type="dxa"/>
            <w:vAlign w:val="center"/>
          </w:tcPr>
          <w:p w14:paraId="17256E64" w14:textId="77777777" w:rsidR="00CF3136" w:rsidRPr="00915B63" w:rsidRDefault="00CF3136" w:rsidP="0043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М600</w:t>
            </w:r>
          </w:p>
        </w:tc>
        <w:tc>
          <w:tcPr>
            <w:tcW w:w="2530" w:type="dxa"/>
            <w:vAlign w:val="center"/>
          </w:tcPr>
          <w:p w14:paraId="1208A91B" w14:textId="77777777" w:rsidR="00CF3136" w:rsidRPr="00915B63" w:rsidRDefault="00CF3136" w:rsidP="00437847">
            <w:pPr>
              <w:autoSpaceDE w:val="0"/>
              <w:autoSpaceDN w:val="0"/>
              <w:adjustRightInd w:val="0"/>
              <w:spacing w:after="0" w:line="240" w:lineRule="auto"/>
              <w:ind w:firstLine="770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М1200</w:t>
            </w:r>
          </w:p>
        </w:tc>
      </w:tr>
      <w:tr w:rsidR="00CF3136" w:rsidRPr="00915B63" w14:paraId="53C9319F" w14:textId="77777777" w:rsidTr="00BF4A82">
        <w:trPr>
          <w:trHeight w:val="1084"/>
        </w:trPr>
        <w:tc>
          <w:tcPr>
            <w:tcW w:w="9680" w:type="dxa"/>
            <w:gridSpan w:val="3"/>
            <w:vAlign w:val="center"/>
          </w:tcPr>
          <w:p w14:paraId="0FD404CF" w14:textId="77777777" w:rsidR="00CF3136" w:rsidRPr="00915B63" w:rsidRDefault="00CF3136" w:rsidP="00F76C3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spacing w:val="60"/>
                <w:sz w:val="20"/>
              </w:rPr>
              <w:t xml:space="preserve">Примечание </w:t>
            </w:r>
            <w:r w:rsidRPr="00915B63">
              <w:rPr>
                <w:rFonts w:ascii="Arial" w:hAnsi="Arial" w:cs="Arial"/>
                <w:sz w:val="20"/>
                <w:lang w:eastAsia="ru-RU"/>
              </w:rPr>
              <w:t>—  Допускается по согласованию с потребителем изготовление термолитовых гравия и щебня, применяемых для изготовления конструкционных легких бетонов, максимальных марок по насыпной плотности М1100 и М1200.</w:t>
            </w:r>
          </w:p>
        </w:tc>
      </w:tr>
    </w:tbl>
    <w:p w14:paraId="688171FB" w14:textId="77777777" w:rsidR="00CF3136" w:rsidRPr="00915B63" w:rsidRDefault="00CF3136" w:rsidP="00AF5D41">
      <w:pPr>
        <w:widowControl w:val="0"/>
        <w:autoSpaceDE w:val="0"/>
        <w:autoSpaceDN w:val="0"/>
        <w:adjustRightInd w:val="0"/>
        <w:spacing w:after="0" w:line="360" w:lineRule="auto"/>
        <w:ind w:firstLine="770"/>
        <w:rPr>
          <w:rFonts w:ascii="Arial" w:hAnsi="Arial" w:cs="Arial"/>
          <w:bCs/>
          <w:sz w:val="24"/>
          <w:szCs w:val="24"/>
          <w:lang w:eastAsia="ru-RU"/>
        </w:rPr>
      </w:pPr>
    </w:p>
    <w:p w14:paraId="48FEA67D" w14:textId="77777777" w:rsidR="00CF3136" w:rsidRPr="00915B63" w:rsidRDefault="00CF3136" w:rsidP="00AF5D41">
      <w:pPr>
        <w:widowControl w:val="0"/>
        <w:autoSpaceDE w:val="0"/>
        <w:autoSpaceDN w:val="0"/>
        <w:adjustRightInd w:val="0"/>
        <w:spacing w:after="0" w:line="360" w:lineRule="auto"/>
        <w:ind w:firstLine="770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4.3.3 В зависимости от прочности при сдавливании в цилиндре термолитовые гравий и щебень подразделяют на марки, приведенные в таблице 5.</w:t>
      </w:r>
    </w:p>
    <w:p w14:paraId="6C45F05C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5222E94A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205C9D11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1C025F35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220B396A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23A66416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415A6BE5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44EA0A1B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61928672" w14:textId="77777777" w:rsidR="00CF3136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</w:p>
    <w:p w14:paraId="4D3CBF0C" w14:textId="77777777" w:rsidR="00CF3136" w:rsidRPr="00915B63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  <w:r w:rsidRPr="00915B63">
        <w:rPr>
          <w:rFonts w:ascii="Arial" w:hAnsi="Arial" w:cs="Arial"/>
          <w:spacing w:val="40"/>
          <w:lang w:eastAsia="ru-RU"/>
        </w:rPr>
        <w:t xml:space="preserve">Таблица 5 – </w:t>
      </w:r>
      <w:r w:rsidRPr="00915B63">
        <w:rPr>
          <w:rFonts w:ascii="Arial" w:hAnsi="Arial" w:cs="Arial"/>
          <w:sz w:val="24"/>
          <w:szCs w:val="24"/>
          <w:lang w:eastAsia="ru-RU"/>
        </w:rPr>
        <w:t>Марки термолитовых гравия и щебня в зависимости от прочности при сдавливании в цилиндре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83"/>
        <w:gridCol w:w="3048"/>
        <w:gridCol w:w="3049"/>
      </w:tblGrid>
      <w:tr w:rsidR="00CF3136" w:rsidRPr="00915B63" w14:paraId="2B3B6152" w14:textId="77777777" w:rsidTr="00437847">
        <w:trPr>
          <w:trHeight w:val="426"/>
        </w:trPr>
        <w:tc>
          <w:tcPr>
            <w:tcW w:w="3583" w:type="dxa"/>
            <w:vMerge w:val="restart"/>
            <w:vAlign w:val="center"/>
          </w:tcPr>
          <w:p w14:paraId="2E79FDF6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Марка гравия и щебня по прочности</w:t>
            </w:r>
          </w:p>
        </w:tc>
        <w:tc>
          <w:tcPr>
            <w:tcW w:w="6097" w:type="dxa"/>
            <w:gridSpan w:val="2"/>
            <w:vAlign w:val="center"/>
          </w:tcPr>
          <w:p w14:paraId="19108E9A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Прочность при сдавливании в цилиндре, МПа</w:t>
            </w:r>
          </w:p>
        </w:tc>
      </w:tr>
      <w:tr w:rsidR="00CF3136" w:rsidRPr="00915B63" w14:paraId="2A8DC70F" w14:textId="77777777" w:rsidTr="00437847">
        <w:trPr>
          <w:trHeight w:val="426"/>
        </w:trPr>
        <w:tc>
          <w:tcPr>
            <w:tcW w:w="3583" w:type="dxa"/>
            <w:vMerge/>
            <w:tcBorders>
              <w:bottom w:val="double" w:sz="4" w:space="0" w:color="auto"/>
            </w:tcBorders>
            <w:vAlign w:val="center"/>
          </w:tcPr>
          <w:p w14:paraId="2011432F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48" w:type="dxa"/>
            <w:tcBorders>
              <w:bottom w:val="double" w:sz="4" w:space="0" w:color="auto"/>
            </w:tcBorders>
            <w:vAlign w:val="center"/>
          </w:tcPr>
          <w:p w14:paraId="514B24FC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гравия</w:t>
            </w:r>
          </w:p>
        </w:tc>
        <w:tc>
          <w:tcPr>
            <w:tcW w:w="3049" w:type="dxa"/>
            <w:tcBorders>
              <w:bottom w:val="double" w:sz="4" w:space="0" w:color="auto"/>
            </w:tcBorders>
            <w:vAlign w:val="center"/>
          </w:tcPr>
          <w:p w14:paraId="4AD6B941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щебня</w:t>
            </w:r>
          </w:p>
        </w:tc>
      </w:tr>
      <w:tr w:rsidR="00CF3136" w:rsidRPr="00915B63" w14:paraId="369E52D6" w14:textId="77777777" w:rsidTr="00437847">
        <w:trPr>
          <w:trHeight w:val="427"/>
        </w:trPr>
        <w:tc>
          <w:tcPr>
            <w:tcW w:w="3583" w:type="dxa"/>
            <w:tcBorders>
              <w:top w:val="double" w:sz="4" w:space="0" w:color="auto"/>
            </w:tcBorders>
            <w:vAlign w:val="center"/>
          </w:tcPr>
          <w:p w14:paraId="1C1A5920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П50</w:t>
            </w:r>
          </w:p>
        </w:tc>
        <w:tc>
          <w:tcPr>
            <w:tcW w:w="3048" w:type="dxa"/>
            <w:tcBorders>
              <w:top w:val="double" w:sz="4" w:space="0" w:color="auto"/>
            </w:tcBorders>
            <w:vAlign w:val="center"/>
          </w:tcPr>
          <w:p w14:paraId="39D9EFD3" w14:textId="77777777" w:rsidR="00CF3136" w:rsidRPr="00915B63" w:rsidRDefault="00CF3136" w:rsidP="00286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Св. 1,0 до 1,5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14:paraId="78D24B43" w14:textId="77777777" w:rsidR="00CF3136" w:rsidRPr="00915B63" w:rsidRDefault="00CF3136" w:rsidP="00286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Св. 0,6 до 0,8</w:t>
            </w:r>
          </w:p>
        </w:tc>
      </w:tr>
      <w:tr w:rsidR="00CF3136" w:rsidRPr="00915B63" w14:paraId="1F3FA7E1" w14:textId="77777777" w:rsidTr="00A4366C">
        <w:trPr>
          <w:trHeight w:val="427"/>
        </w:trPr>
        <w:tc>
          <w:tcPr>
            <w:tcW w:w="3583" w:type="dxa"/>
            <w:vAlign w:val="center"/>
          </w:tcPr>
          <w:p w14:paraId="72DC9B34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П75</w:t>
            </w:r>
          </w:p>
        </w:tc>
        <w:tc>
          <w:tcPr>
            <w:tcW w:w="3048" w:type="dxa"/>
            <w:vAlign w:val="center"/>
          </w:tcPr>
          <w:p w14:paraId="143B1454" w14:textId="77777777" w:rsidR="00CF3136" w:rsidRPr="00915B63" w:rsidRDefault="00CF3136" w:rsidP="009B0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1,5 » 2,0</w:t>
            </w:r>
          </w:p>
        </w:tc>
        <w:tc>
          <w:tcPr>
            <w:tcW w:w="3049" w:type="dxa"/>
            <w:vAlign w:val="center"/>
          </w:tcPr>
          <w:p w14:paraId="39878680" w14:textId="77777777" w:rsidR="00CF3136" w:rsidRPr="00915B63" w:rsidRDefault="00CF3136" w:rsidP="009B0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0,8 » 1,2 »</w:t>
            </w:r>
          </w:p>
        </w:tc>
      </w:tr>
      <w:tr w:rsidR="00CF3136" w:rsidRPr="00915B63" w14:paraId="64D2CE82" w14:textId="77777777" w:rsidTr="00A4366C">
        <w:trPr>
          <w:trHeight w:val="427"/>
        </w:trPr>
        <w:tc>
          <w:tcPr>
            <w:tcW w:w="3583" w:type="dxa"/>
            <w:vAlign w:val="center"/>
          </w:tcPr>
          <w:p w14:paraId="6818323C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П100</w:t>
            </w:r>
          </w:p>
        </w:tc>
        <w:tc>
          <w:tcPr>
            <w:tcW w:w="3048" w:type="dxa"/>
            <w:vAlign w:val="center"/>
          </w:tcPr>
          <w:p w14:paraId="034C1D4A" w14:textId="77777777" w:rsidR="00CF3136" w:rsidRPr="00915B63" w:rsidRDefault="00CF3136" w:rsidP="009B0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2,0 » 2,5</w:t>
            </w:r>
          </w:p>
        </w:tc>
        <w:tc>
          <w:tcPr>
            <w:tcW w:w="3049" w:type="dxa"/>
            <w:vAlign w:val="center"/>
          </w:tcPr>
          <w:p w14:paraId="1A0C4C2B" w14:textId="77777777" w:rsidR="00CF3136" w:rsidRPr="00915B63" w:rsidRDefault="00CF3136" w:rsidP="009B0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1,2 » 1,5</w:t>
            </w:r>
          </w:p>
        </w:tc>
      </w:tr>
      <w:tr w:rsidR="00CF3136" w:rsidRPr="00915B63" w14:paraId="5AAFC868" w14:textId="77777777" w:rsidTr="00437847">
        <w:trPr>
          <w:trHeight w:val="427"/>
        </w:trPr>
        <w:tc>
          <w:tcPr>
            <w:tcW w:w="3583" w:type="dxa"/>
            <w:vAlign w:val="center"/>
          </w:tcPr>
          <w:p w14:paraId="06494D9D" w14:textId="77777777" w:rsidR="00CF3136" w:rsidRPr="00915B63" w:rsidRDefault="00CF3136" w:rsidP="00FF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П125</w:t>
            </w:r>
          </w:p>
        </w:tc>
        <w:tc>
          <w:tcPr>
            <w:tcW w:w="3048" w:type="dxa"/>
            <w:vAlign w:val="center"/>
          </w:tcPr>
          <w:p w14:paraId="4533213A" w14:textId="77777777" w:rsidR="00CF3136" w:rsidRPr="00915B63" w:rsidRDefault="00CF3136" w:rsidP="00FF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2,0 » 3,0</w:t>
            </w:r>
          </w:p>
        </w:tc>
        <w:tc>
          <w:tcPr>
            <w:tcW w:w="3049" w:type="dxa"/>
            <w:vAlign w:val="center"/>
          </w:tcPr>
          <w:p w14:paraId="558E99D1" w14:textId="77777777" w:rsidR="00CF3136" w:rsidRPr="00915B63" w:rsidRDefault="00CF3136" w:rsidP="00FF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1,5 » 2,0</w:t>
            </w:r>
          </w:p>
        </w:tc>
      </w:tr>
      <w:tr w:rsidR="00CF3136" w:rsidRPr="00915B63" w14:paraId="5EF55A59" w14:textId="77777777" w:rsidTr="00437847">
        <w:trPr>
          <w:trHeight w:val="427"/>
        </w:trPr>
        <w:tc>
          <w:tcPr>
            <w:tcW w:w="3583" w:type="dxa"/>
            <w:vAlign w:val="center"/>
          </w:tcPr>
          <w:p w14:paraId="24A823B0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П150</w:t>
            </w:r>
          </w:p>
        </w:tc>
        <w:tc>
          <w:tcPr>
            <w:tcW w:w="3048" w:type="dxa"/>
            <w:vAlign w:val="center"/>
          </w:tcPr>
          <w:p w14:paraId="616DCB9C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3,0 » 4,0</w:t>
            </w:r>
          </w:p>
        </w:tc>
        <w:tc>
          <w:tcPr>
            <w:tcW w:w="3049" w:type="dxa"/>
            <w:vAlign w:val="center"/>
          </w:tcPr>
          <w:p w14:paraId="4C29141C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1,8 » 2,4</w:t>
            </w:r>
          </w:p>
        </w:tc>
      </w:tr>
      <w:tr w:rsidR="00CF3136" w:rsidRPr="00915B63" w14:paraId="365FEF12" w14:textId="77777777" w:rsidTr="00437847">
        <w:trPr>
          <w:trHeight w:val="427"/>
        </w:trPr>
        <w:tc>
          <w:tcPr>
            <w:tcW w:w="3583" w:type="dxa"/>
            <w:vAlign w:val="center"/>
          </w:tcPr>
          <w:p w14:paraId="059802EB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П200</w:t>
            </w:r>
          </w:p>
        </w:tc>
        <w:tc>
          <w:tcPr>
            <w:tcW w:w="3048" w:type="dxa"/>
            <w:vAlign w:val="center"/>
          </w:tcPr>
          <w:p w14:paraId="33B4AB24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4,0 » 5,0</w:t>
            </w:r>
          </w:p>
        </w:tc>
        <w:tc>
          <w:tcPr>
            <w:tcW w:w="3049" w:type="dxa"/>
            <w:vAlign w:val="center"/>
          </w:tcPr>
          <w:p w14:paraId="35165FA4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2,4 » 3,0</w:t>
            </w:r>
          </w:p>
        </w:tc>
      </w:tr>
      <w:tr w:rsidR="00CF3136" w:rsidRPr="00915B63" w14:paraId="71F37E69" w14:textId="77777777" w:rsidTr="00437847">
        <w:trPr>
          <w:trHeight w:val="427"/>
        </w:trPr>
        <w:tc>
          <w:tcPr>
            <w:tcW w:w="3583" w:type="dxa"/>
            <w:vAlign w:val="center"/>
          </w:tcPr>
          <w:p w14:paraId="19634CE0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П250</w:t>
            </w:r>
          </w:p>
        </w:tc>
        <w:tc>
          <w:tcPr>
            <w:tcW w:w="3048" w:type="dxa"/>
            <w:vAlign w:val="center"/>
          </w:tcPr>
          <w:p w14:paraId="1188DDDB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5,0 » 6,0</w:t>
            </w:r>
          </w:p>
        </w:tc>
        <w:tc>
          <w:tcPr>
            <w:tcW w:w="3049" w:type="dxa"/>
            <w:vAlign w:val="center"/>
          </w:tcPr>
          <w:p w14:paraId="4AB3E20A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3,0 » 3,5</w:t>
            </w:r>
          </w:p>
        </w:tc>
      </w:tr>
      <w:tr w:rsidR="00CF3136" w:rsidRPr="00915B63" w14:paraId="66E61781" w14:textId="77777777" w:rsidTr="00437847">
        <w:trPr>
          <w:trHeight w:val="427"/>
        </w:trPr>
        <w:tc>
          <w:tcPr>
            <w:tcW w:w="3583" w:type="dxa"/>
            <w:vAlign w:val="center"/>
          </w:tcPr>
          <w:p w14:paraId="254567C0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П300</w:t>
            </w:r>
          </w:p>
        </w:tc>
        <w:tc>
          <w:tcPr>
            <w:tcW w:w="3048" w:type="dxa"/>
            <w:vAlign w:val="center"/>
          </w:tcPr>
          <w:p w14:paraId="72A9EFE9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6,0 » 7,0</w:t>
            </w:r>
          </w:p>
        </w:tc>
        <w:tc>
          <w:tcPr>
            <w:tcW w:w="3049" w:type="dxa"/>
            <w:vAlign w:val="center"/>
          </w:tcPr>
          <w:p w14:paraId="7C65C290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3,5 » 4,0</w:t>
            </w:r>
          </w:p>
        </w:tc>
      </w:tr>
      <w:tr w:rsidR="00CF3136" w:rsidRPr="00915B63" w14:paraId="432E88F2" w14:textId="77777777" w:rsidTr="00437847">
        <w:trPr>
          <w:trHeight w:val="427"/>
        </w:trPr>
        <w:tc>
          <w:tcPr>
            <w:tcW w:w="3583" w:type="dxa"/>
            <w:vAlign w:val="center"/>
          </w:tcPr>
          <w:p w14:paraId="2420A02F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П350</w:t>
            </w:r>
          </w:p>
        </w:tc>
        <w:tc>
          <w:tcPr>
            <w:tcW w:w="3048" w:type="dxa"/>
            <w:vAlign w:val="center"/>
          </w:tcPr>
          <w:p w14:paraId="12ADE945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7,0 » 9,0</w:t>
            </w:r>
          </w:p>
        </w:tc>
        <w:tc>
          <w:tcPr>
            <w:tcW w:w="3049" w:type="dxa"/>
            <w:vAlign w:val="center"/>
          </w:tcPr>
          <w:p w14:paraId="34DAA667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4,0 » 5,0</w:t>
            </w:r>
          </w:p>
        </w:tc>
      </w:tr>
      <w:tr w:rsidR="00CF3136" w:rsidRPr="00915B63" w14:paraId="7F7E69D7" w14:textId="77777777" w:rsidTr="00437847">
        <w:trPr>
          <w:trHeight w:val="427"/>
        </w:trPr>
        <w:tc>
          <w:tcPr>
            <w:tcW w:w="3583" w:type="dxa"/>
            <w:vAlign w:val="center"/>
          </w:tcPr>
          <w:p w14:paraId="6B488959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П400</w:t>
            </w:r>
          </w:p>
        </w:tc>
        <w:tc>
          <w:tcPr>
            <w:tcW w:w="3048" w:type="dxa"/>
            <w:vAlign w:val="center"/>
          </w:tcPr>
          <w:p w14:paraId="58CA0894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9,0</w:t>
            </w:r>
          </w:p>
        </w:tc>
        <w:tc>
          <w:tcPr>
            <w:tcW w:w="3049" w:type="dxa"/>
            <w:vAlign w:val="center"/>
          </w:tcPr>
          <w:p w14:paraId="59B7E94F" w14:textId="77777777" w:rsidR="00CF3136" w:rsidRPr="00915B63" w:rsidRDefault="00CF3136" w:rsidP="00F8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» 5,0</w:t>
            </w:r>
          </w:p>
        </w:tc>
      </w:tr>
      <w:tr w:rsidR="00CF3136" w:rsidRPr="00915B63" w14:paraId="75ACB0AB" w14:textId="77777777" w:rsidTr="00A152C9">
        <w:trPr>
          <w:trHeight w:val="993"/>
        </w:trPr>
        <w:tc>
          <w:tcPr>
            <w:tcW w:w="9680" w:type="dxa"/>
            <w:gridSpan w:val="3"/>
            <w:vAlign w:val="center"/>
          </w:tcPr>
          <w:p w14:paraId="2FAF5DC2" w14:textId="77777777" w:rsidR="00CF3136" w:rsidRPr="00915B63" w:rsidRDefault="00CF3136" w:rsidP="00060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spacing w:val="60"/>
                <w:sz w:val="20"/>
              </w:rPr>
              <w:t xml:space="preserve">Примечание </w:t>
            </w:r>
            <w:r w:rsidRPr="00915B63">
              <w:rPr>
                <w:rFonts w:ascii="Arial" w:hAnsi="Arial" w:cs="Arial"/>
                <w:sz w:val="20"/>
                <w:lang w:eastAsia="ru-RU"/>
              </w:rPr>
              <w:t>—  Соотношение между маркой заполнителя по прочности и прочностью при сдавливании в цилиндре допускается уточнять на основании испытания в легком бетоне по ГОСТ 9758.</w:t>
            </w:r>
          </w:p>
        </w:tc>
      </w:tr>
    </w:tbl>
    <w:p w14:paraId="7D027E1D" w14:textId="77777777" w:rsidR="00CF3136" w:rsidRPr="00915B63" w:rsidRDefault="00CF3136" w:rsidP="00510B92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63AD1140" w14:textId="77777777" w:rsidR="00CF3136" w:rsidRPr="00915B63" w:rsidRDefault="00CF3136" w:rsidP="00AF5D41">
      <w:pPr>
        <w:autoSpaceDE w:val="0"/>
        <w:autoSpaceDN w:val="0"/>
        <w:adjustRightInd w:val="0"/>
        <w:spacing w:after="0" w:line="360" w:lineRule="auto"/>
        <w:ind w:firstLine="770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4.3.4 Марки по прочности термолитовых гравия и щебня в зависимости от марок по насыпной плотности должны соответствовать требованиям, приведенным в таблице 6.</w:t>
      </w:r>
    </w:p>
    <w:p w14:paraId="017BA1B1" w14:textId="77777777" w:rsidR="00CF3136" w:rsidRPr="00915B63" w:rsidRDefault="00CF3136" w:rsidP="00A152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lang w:eastAsia="ru-RU"/>
        </w:rPr>
      </w:pPr>
      <w:r w:rsidRPr="00915B63">
        <w:rPr>
          <w:rFonts w:ascii="Arial" w:hAnsi="Arial" w:cs="Arial"/>
          <w:spacing w:val="40"/>
          <w:lang w:eastAsia="ru-RU"/>
        </w:rPr>
        <w:t xml:space="preserve">Таблица 6 — </w:t>
      </w:r>
      <w:r w:rsidRPr="00915B63">
        <w:rPr>
          <w:rFonts w:ascii="Arial" w:hAnsi="Arial" w:cs="Arial"/>
          <w:szCs w:val="24"/>
          <w:lang w:eastAsia="ru-RU"/>
        </w:rPr>
        <w:t>Марки по прочности термолитовых гравия и щебня в зависимости от марок по насыпной плотности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40"/>
        <w:gridCol w:w="4840"/>
      </w:tblGrid>
      <w:tr w:rsidR="00CF3136" w:rsidRPr="00915B63" w14:paraId="705D5F65" w14:textId="77777777" w:rsidTr="00295E01">
        <w:trPr>
          <w:trHeight w:val="426"/>
        </w:trPr>
        <w:tc>
          <w:tcPr>
            <w:tcW w:w="4840" w:type="dxa"/>
            <w:tcBorders>
              <w:bottom w:val="double" w:sz="4" w:space="0" w:color="auto"/>
            </w:tcBorders>
            <w:vAlign w:val="center"/>
          </w:tcPr>
          <w:p w14:paraId="7EF6A3D1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Марка гравия и щебня по насыпной плотности</w:t>
            </w:r>
          </w:p>
        </w:tc>
        <w:tc>
          <w:tcPr>
            <w:tcW w:w="4840" w:type="dxa"/>
            <w:tcBorders>
              <w:bottom w:val="double" w:sz="4" w:space="0" w:color="auto"/>
            </w:tcBorders>
            <w:vAlign w:val="center"/>
          </w:tcPr>
          <w:p w14:paraId="56F782AF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Марка гравия и щебня по прочности</w:t>
            </w:r>
          </w:p>
        </w:tc>
      </w:tr>
      <w:tr w:rsidR="00CF3136" w:rsidRPr="00915B63" w14:paraId="4A697F13" w14:textId="77777777" w:rsidTr="00120D7F">
        <w:trPr>
          <w:trHeight w:val="427"/>
        </w:trPr>
        <w:tc>
          <w:tcPr>
            <w:tcW w:w="4840" w:type="dxa"/>
            <w:tcBorders>
              <w:top w:val="double" w:sz="4" w:space="0" w:color="auto"/>
            </w:tcBorders>
            <w:vAlign w:val="center"/>
          </w:tcPr>
          <w:p w14:paraId="49218E24" w14:textId="77777777" w:rsidR="00CF3136" w:rsidRPr="00915B63" w:rsidRDefault="00CF3136" w:rsidP="0012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М400</w:t>
            </w:r>
          </w:p>
        </w:tc>
        <w:tc>
          <w:tcPr>
            <w:tcW w:w="4840" w:type="dxa"/>
            <w:tcBorders>
              <w:top w:val="double" w:sz="4" w:space="0" w:color="auto"/>
            </w:tcBorders>
            <w:vAlign w:val="center"/>
          </w:tcPr>
          <w:p w14:paraId="2756DD03" w14:textId="77777777" w:rsidR="00CF3136" w:rsidRPr="00915B63" w:rsidRDefault="00CF3136" w:rsidP="0012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П50</w:t>
            </w:r>
          </w:p>
        </w:tc>
      </w:tr>
      <w:tr w:rsidR="00CF3136" w:rsidRPr="00915B63" w14:paraId="149D8B68" w14:textId="77777777" w:rsidTr="00120D7F">
        <w:trPr>
          <w:trHeight w:val="427"/>
        </w:trPr>
        <w:tc>
          <w:tcPr>
            <w:tcW w:w="4840" w:type="dxa"/>
            <w:vAlign w:val="center"/>
          </w:tcPr>
          <w:p w14:paraId="4C3CE494" w14:textId="77777777" w:rsidR="00CF3136" w:rsidRPr="00915B63" w:rsidRDefault="00CF3136" w:rsidP="0012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М450</w:t>
            </w:r>
          </w:p>
        </w:tc>
        <w:tc>
          <w:tcPr>
            <w:tcW w:w="4840" w:type="dxa"/>
            <w:vAlign w:val="center"/>
          </w:tcPr>
          <w:p w14:paraId="5719D216" w14:textId="77777777" w:rsidR="00CF3136" w:rsidRPr="00915B63" w:rsidRDefault="00CF3136" w:rsidP="0012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П75</w:t>
            </w:r>
          </w:p>
        </w:tc>
      </w:tr>
      <w:tr w:rsidR="00CF3136" w:rsidRPr="00915B63" w14:paraId="22E11D75" w14:textId="77777777" w:rsidTr="004C1BA9">
        <w:trPr>
          <w:trHeight w:val="427"/>
        </w:trPr>
        <w:tc>
          <w:tcPr>
            <w:tcW w:w="4840" w:type="dxa"/>
            <w:vAlign w:val="center"/>
          </w:tcPr>
          <w:p w14:paraId="7AF9E075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М500</w:t>
            </w:r>
          </w:p>
        </w:tc>
        <w:tc>
          <w:tcPr>
            <w:tcW w:w="4840" w:type="dxa"/>
            <w:vAlign w:val="center"/>
          </w:tcPr>
          <w:p w14:paraId="5F24D3E0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П100</w:t>
            </w:r>
          </w:p>
        </w:tc>
      </w:tr>
      <w:tr w:rsidR="00CF3136" w:rsidRPr="00915B63" w14:paraId="60D98D16" w14:textId="77777777" w:rsidTr="00295E01">
        <w:trPr>
          <w:trHeight w:val="427"/>
        </w:trPr>
        <w:tc>
          <w:tcPr>
            <w:tcW w:w="4840" w:type="dxa"/>
            <w:vAlign w:val="center"/>
          </w:tcPr>
          <w:p w14:paraId="3133C641" w14:textId="77777777" w:rsidR="00CF3136" w:rsidRPr="00915B63" w:rsidRDefault="00CF3136" w:rsidP="0002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М600</w:t>
            </w:r>
          </w:p>
        </w:tc>
        <w:tc>
          <w:tcPr>
            <w:tcW w:w="4840" w:type="dxa"/>
            <w:vAlign w:val="center"/>
          </w:tcPr>
          <w:p w14:paraId="2A4980A9" w14:textId="77777777" w:rsidR="00CF3136" w:rsidRPr="00915B63" w:rsidRDefault="00CF3136" w:rsidP="0002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П125</w:t>
            </w:r>
          </w:p>
        </w:tc>
      </w:tr>
      <w:tr w:rsidR="00CF3136" w:rsidRPr="00915B63" w14:paraId="5B5616C9" w14:textId="77777777" w:rsidTr="00295E01">
        <w:trPr>
          <w:trHeight w:val="427"/>
        </w:trPr>
        <w:tc>
          <w:tcPr>
            <w:tcW w:w="4840" w:type="dxa"/>
            <w:vAlign w:val="center"/>
          </w:tcPr>
          <w:p w14:paraId="15067FF4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М700</w:t>
            </w:r>
          </w:p>
        </w:tc>
        <w:tc>
          <w:tcPr>
            <w:tcW w:w="4840" w:type="dxa"/>
            <w:vAlign w:val="center"/>
          </w:tcPr>
          <w:p w14:paraId="356769E4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П150</w:t>
            </w:r>
          </w:p>
        </w:tc>
      </w:tr>
      <w:tr w:rsidR="00CF3136" w:rsidRPr="00915B63" w14:paraId="0C3BB0D9" w14:textId="77777777" w:rsidTr="00295E01">
        <w:trPr>
          <w:trHeight w:val="427"/>
        </w:trPr>
        <w:tc>
          <w:tcPr>
            <w:tcW w:w="4840" w:type="dxa"/>
            <w:vAlign w:val="center"/>
          </w:tcPr>
          <w:p w14:paraId="10B4F763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М800</w:t>
            </w:r>
          </w:p>
        </w:tc>
        <w:tc>
          <w:tcPr>
            <w:tcW w:w="4840" w:type="dxa"/>
            <w:vAlign w:val="center"/>
          </w:tcPr>
          <w:p w14:paraId="098346B1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П200</w:t>
            </w:r>
          </w:p>
        </w:tc>
      </w:tr>
      <w:tr w:rsidR="00CF3136" w:rsidRPr="00915B63" w14:paraId="5A81E305" w14:textId="77777777" w:rsidTr="00295E01">
        <w:trPr>
          <w:trHeight w:val="427"/>
        </w:trPr>
        <w:tc>
          <w:tcPr>
            <w:tcW w:w="4840" w:type="dxa"/>
            <w:vAlign w:val="center"/>
          </w:tcPr>
          <w:p w14:paraId="68FC1F50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М900</w:t>
            </w:r>
          </w:p>
        </w:tc>
        <w:tc>
          <w:tcPr>
            <w:tcW w:w="4840" w:type="dxa"/>
            <w:vAlign w:val="center"/>
          </w:tcPr>
          <w:p w14:paraId="2B4A3FE4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П250</w:t>
            </w:r>
          </w:p>
        </w:tc>
      </w:tr>
      <w:tr w:rsidR="00CF3136" w:rsidRPr="00915B63" w14:paraId="4129ED5E" w14:textId="77777777" w:rsidTr="00295E01">
        <w:trPr>
          <w:trHeight w:val="427"/>
        </w:trPr>
        <w:tc>
          <w:tcPr>
            <w:tcW w:w="4840" w:type="dxa"/>
            <w:vAlign w:val="center"/>
          </w:tcPr>
          <w:p w14:paraId="43EF24D0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М1000</w:t>
            </w:r>
          </w:p>
        </w:tc>
        <w:tc>
          <w:tcPr>
            <w:tcW w:w="4840" w:type="dxa"/>
            <w:vAlign w:val="center"/>
          </w:tcPr>
          <w:p w14:paraId="48640BEA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П300</w:t>
            </w:r>
          </w:p>
        </w:tc>
      </w:tr>
      <w:tr w:rsidR="00CF3136" w:rsidRPr="00915B63" w14:paraId="5F8E0E5E" w14:textId="77777777" w:rsidTr="00295E01">
        <w:trPr>
          <w:trHeight w:val="427"/>
        </w:trPr>
        <w:tc>
          <w:tcPr>
            <w:tcW w:w="4840" w:type="dxa"/>
            <w:vAlign w:val="center"/>
          </w:tcPr>
          <w:p w14:paraId="0084156E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lastRenderedPageBreak/>
              <w:t>М1100</w:t>
            </w:r>
          </w:p>
        </w:tc>
        <w:tc>
          <w:tcPr>
            <w:tcW w:w="4840" w:type="dxa"/>
            <w:vAlign w:val="center"/>
          </w:tcPr>
          <w:p w14:paraId="6636CE1D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П350</w:t>
            </w:r>
          </w:p>
        </w:tc>
      </w:tr>
      <w:tr w:rsidR="00CF3136" w:rsidRPr="00915B63" w14:paraId="018CBEF9" w14:textId="77777777" w:rsidTr="00295E01">
        <w:trPr>
          <w:trHeight w:val="427"/>
        </w:trPr>
        <w:tc>
          <w:tcPr>
            <w:tcW w:w="4840" w:type="dxa"/>
            <w:vAlign w:val="center"/>
          </w:tcPr>
          <w:p w14:paraId="67CA1DAA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М1200</w:t>
            </w:r>
          </w:p>
        </w:tc>
        <w:tc>
          <w:tcPr>
            <w:tcW w:w="4840" w:type="dxa"/>
            <w:vAlign w:val="center"/>
          </w:tcPr>
          <w:p w14:paraId="4FE0E3B7" w14:textId="77777777" w:rsidR="00CF3136" w:rsidRPr="00915B63" w:rsidRDefault="00CF3136" w:rsidP="0029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915B63">
              <w:rPr>
                <w:rFonts w:ascii="Arial" w:hAnsi="Arial" w:cs="Arial"/>
                <w:lang w:eastAsia="ru-RU"/>
              </w:rPr>
              <w:t>П400</w:t>
            </w:r>
          </w:p>
        </w:tc>
      </w:tr>
    </w:tbl>
    <w:p w14:paraId="0F87019E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4.3.5 Марка по морозостойкости термолитовых гравия и щебня должна быть не ниже F15. Потеря массы после 15 циклов переменного замораживания и оттаивания не должна превышать, % по массе:</w:t>
      </w:r>
    </w:p>
    <w:p w14:paraId="4955D5DA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10 — для бетонов с маркой по морозостойкости F150 и менее;</w:t>
      </w:r>
    </w:p>
    <w:p w14:paraId="7CF9EE29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5 — для бетонов с маркой по морозостойкости более F150.</w:t>
      </w:r>
    </w:p>
    <w:p w14:paraId="1B329AE0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4.3.6 Содержание в термолитовом гравии расколотых зерен не должно превышать 15 % по массе.</w:t>
      </w:r>
    </w:p>
    <w:p w14:paraId="7F6C4023" w14:textId="77777777" w:rsidR="00CF3136" w:rsidRPr="00915B63" w:rsidRDefault="00CF3136" w:rsidP="00D16C6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4.3.7 Среднее значение коэффициента формы зерен термолитового гравия должно быть не более 1,5. Количество зерен с коэффициентом формы более 1,5 не должно превышать 10 %.</w:t>
      </w:r>
    </w:p>
    <w:p w14:paraId="76E58AD4" w14:textId="77777777" w:rsidR="00CF3136" w:rsidRPr="00915B63" w:rsidRDefault="00CF3136" w:rsidP="00D16C6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4.3.8 Коэффициент размягчения термолитовых гравия и щебня должен быть не менее 0,75.</w:t>
      </w:r>
    </w:p>
    <w:p w14:paraId="5F0BDAA1" w14:textId="77777777" w:rsidR="00CF3136" w:rsidRPr="00915B63" w:rsidRDefault="00CF3136" w:rsidP="00D16C6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4.3.9 В термолитовых заполнителях, применяемых для армированных легких бетонов, содержание водорастворимых сернистых и сернокислых соединений в пересчете на SО</w:t>
      </w:r>
      <w:r w:rsidRPr="00915B63">
        <w:rPr>
          <w:rFonts w:ascii="Arial" w:hAnsi="Arial" w:cs="Arial"/>
          <w:sz w:val="24"/>
          <w:szCs w:val="24"/>
          <w:vertAlign w:val="subscript"/>
          <w:lang w:eastAsia="ru-RU"/>
        </w:rPr>
        <w:t>3</w:t>
      </w:r>
      <w:r w:rsidRPr="00915B63">
        <w:rPr>
          <w:rFonts w:ascii="Arial" w:hAnsi="Arial" w:cs="Arial"/>
          <w:sz w:val="24"/>
          <w:szCs w:val="24"/>
          <w:lang w:eastAsia="ru-RU"/>
        </w:rPr>
        <w:t xml:space="preserve"> не должно превышать 1 % по массе.</w:t>
      </w:r>
    </w:p>
    <w:p w14:paraId="64CF36D1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4.3.10 Водопоглощение термолитовых гравия и щебня в течение 1 ч не должно превышать, % по массе:</w:t>
      </w:r>
    </w:p>
    <w:p w14:paraId="7C76D214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30 — для марки по насыпной плотности М400;</w:t>
      </w:r>
    </w:p>
    <w:p w14:paraId="75664784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25 — для марки по насыпной плотности М400—М600;</w:t>
      </w:r>
    </w:p>
    <w:p w14:paraId="6FD295B3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20 — для марок по насыпной плотности более М600;</w:t>
      </w:r>
    </w:p>
    <w:p w14:paraId="7CC5F2E1" w14:textId="77777777" w:rsidR="00CF3136" w:rsidRPr="00915B63" w:rsidRDefault="00CF3136" w:rsidP="00184D0B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pacing w:val="60"/>
        </w:rPr>
        <w:t xml:space="preserve">Примечание </w:t>
      </w:r>
      <w:r w:rsidRPr="00915B63">
        <w:rPr>
          <w:rFonts w:ascii="Arial" w:hAnsi="Arial" w:cs="Arial"/>
          <w:lang w:eastAsia="ru-RU"/>
        </w:rPr>
        <w:t>— По согласованию с потребителем значения водопоглощения гравия и щебня могут быть выше указанных при соблюдении требований, приведенных в 4.3.5.</w:t>
      </w:r>
    </w:p>
    <w:p w14:paraId="51038F82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4.3.11 Влажность поставляемых термолитовых заполнителей не должна превышать 5 % по массе.</w:t>
      </w:r>
    </w:p>
    <w:p w14:paraId="10A54C1D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4.3.12 Термолитовые гравий и щебень не должны содержать известковых и других включений, вызывающих потерю массы при кипячении более 5 %.</w:t>
      </w:r>
    </w:p>
    <w:p w14:paraId="3065BEDE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4.3.13 Термолитовые гравий и щебень должны быть устойчивыми против силикатного распада. При определении стойкости против силикатного распада потеря массы не должна превышать 8 %.</w:t>
      </w:r>
    </w:p>
    <w:p w14:paraId="4A580551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4.3.14 Термолитовые гравий и щебень должны быть устойчивыми против железистого распада. При определении стойкости против железистого распада потеря массы не должна превышать 5 %.</w:t>
      </w:r>
    </w:p>
    <w:p w14:paraId="2DD0D6E2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4.3.15 Содержание слабообожженных зерен в термолитовых гравии и щебне не должно превышать 3 % по массе.</w:t>
      </w:r>
    </w:p>
    <w:p w14:paraId="3FD06981" w14:textId="77777777" w:rsidR="00CF3136" w:rsidRPr="00915B63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lastRenderedPageBreak/>
        <w:t>4.3.16 Термолитовые заполнители, применяемые для бетонов, должны обладать стойкостью к воздействию щелочей цемента.</w:t>
      </w:r>
    </w:p>
    <w:p w14:paraId="396C45B1" w14:textId="77777777" w:rsidR="00CF3136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915B63">
        <w:rPr>
          <w:rFonts w:ascii="Arial" w:hAnsi="Arial" w:cs="Arial"/>
          <w:sz w:val="24"/>
          <w:szCs w:val="24"/>
          <w:lang w:eastAsia="ru-RU"/>
        </w:rPr>
        <w:t>4.3.17 Для термолитовых заполнителей, применяемых для изготовления легких теплоизоляционных и конструкционно-теплоизоляционных бетонов, должна определяться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теплопроводность.</w:t>
      </w:r>
    </w:p>
    <w:p w14:paraId="09BA6A40" w14:textId="77777777" w:rsidR="00CF3136" w:rsidRPr="00AD6228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AD6228">
        <w:rPr>
          <w:rFonts w:ascii="Arial" w:hAnsi="Arial" w:cs="Arial"/>
          <w:sz w:val="24"/>
          <w:szCs w:val="24"/>
          <w:lang w:eastAsia="ru-RU"/>
        </w:rPr>
        <w:t>Теплопроводность заполнителей в сухом состоянии, применяемых для изготовления легких бетонов, должна соответствовать нормативным документам, действующим на территории государства — участника Соглашения, принявшего настоящий стандарт</w:t>
      </w:r>
      <w:r>
        <w:rPr>
          <w:rStyle w:val="af4"/>
          <w:rFonts w:ascii="Arial" w:hAnsi="Arial"/>
          <w:sz w:val="24"/>
          <w:szCs w:val="24"/>
          <w:lang w:eastAsia="ru-RU"/>
        </w:rPr>
        <w:footnoteReference w:id="1"/>
      </w:r>
      <w:r w:rsidRPr="00184D0B">
        <w:rPr>
          <w:rFonts w:ascii="Arial" w:hAnsi="Arial" w:cs="Arial"/>
          <w:sz w:val="24"/>
          <w:szCs w:val="24"/>
          <w:vertAlign w:val="superscript"/>
          <w:lang w:eastAsia="ru-RU"/>
        </w:rPr>
        <w:t>)</w:t>
      </w:r>
      <w:r w:rsidRPr="00AD6228">
        <w:rPr>
          <w:rFonts w:ascii="Arial" w:hAnsi="Arial" w:cs="Arial"/>
          <w:sz w:val="24"/>
          <w:szCs w:val="24"/>
          <w:lang w:eastAsia="ru-RU"/>
        </w:rPr>
        <w:t>.</w:t>
      </w:r>
    </w:p>
    <w:p w14:paraId="4F8ACFA6" w14:textId="77777777" w:rsidR="00CF3136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4.4 Удельная эффективная активность естественных радионуклидов термолитовых заполнителей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не должна превышать 370 Бк/кг.</w:t>
      </w:r>
    </w:p>
    <w:p w14:paraId="1B4CE833" w14:textId="77777777" w:rsidR="00CF3136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074BEA5" w14:textId="77777777" w:rsidR="00CF3136" w:rsidRDefault="00CF3136" w:rsidP="00A9550F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4</w:t>
      </w:r>
      <w:r w:rsidRPr="00E40F17">
        <w:rPr>
          <w:rFonts w:ascii="Arial" w:hAnsi="Arial" w:cs="Arial"/>
          <w:b/>
          <w:sz w:val="24"/>
          <w:szCs w:val="24"/>
          <w:lang w:eastAsia="ru-RU"/>
        </w:rPr>
        <w:t>.5 Требования к сырью и материал</w:t>
      </w:r>
      <w:r>
        <w:rPr>
          <w:rFonts w:ascii="Arial" w:hAnsi="Arial" w:cs="Arial"/>
          <w:b/>
          <w:sz w:val="24"/>
          <w:szCs w:val="24"/>
          <w:lang w:eastAsia="ru-RU"/>
        </w:rPr>
        <w:t>ам</w:t>
      </w:r>
    </w:p>
    <w:p w14:paraId="49C2C324" w14:textId="77777777" w:rsidR="00CF3136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4.5.1 Для изготовления заполнителей термолитовых применяется сырье кремнистое по ГОСТ ХХХХ</w:t>
      </w:r>
      <w:r w:rsidR="00347B98">
        <w:rPr>
          <w:rFonts w:ascii="Arial" w:hAnsi="Arial" w:cs="Arial"/>
          <w:bCs/>
          <w:sz w:val="24"/>
          <w:szCs w:val="28"/>
          <w:lang w:eastAsia="ru-RU"/>
        </w:rPr>
        <w:t>-2026</w:t>
      </w:r>
      <w:r>
        <w:rPr>
          <w:rFonts w:ascii="Arial" w:hAnsi="Arial" w:cs="Arial"/>
          <w:bCs/>
          <w:sz w:val="24"/>
          <w:szCs w:val="28"/>
          <w:lang w:eastAsia="ru-RU"/>
        </w:rPr>
        <w:t xml:space="preserve"> (шифр темы: 1.13.144-2.516.26).</w:t>
      </w:r>
    </w:p>
    <w:p w14:paraId="4FC51804" w14:textId="77777777" w:rsidR="00CF3136" w:rsidRPr="00DA1F76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8"/>
          <w:lang w:eastAsia="ru-RU"/>
        </w:rPr>
      </w:pPr>
    </w:p>
    <w:p w14:paraId="5737266C" w14:textId="77777777" w:rsidR="00CF3136" w:rsidRPr="0046224D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E40F17">
        <w:rPr>
          <w:rFonts w:ascii="Arial" w:hAnsi="Arial" w:cs="Arial"/>
          <w:b/>
          <w:bCs/>
          <w:sz w:val="24"/>
          <w:szCs w:val="28"/>
          <w:lang w:eastAsia="ru-RU"/>
        </w:rPr>
        <w:t>4.6</w:t>
      </w:r>
      <w:r w:rsidRPr="0046224D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E40F17">
        <w:rPr>
          <w:rFonts w:ascii="Arial" w:hAnsi="Arial" w:cs="Arial"/>
          <w:b/>
          <w:bCs/>
          <w:sz w:val="24"/>
          <w:szCs w:val="28"/>
          <w:lang w:eastAsia="ru-RU"/>
        </w:rPr>
        <w:t>Упаковка и маркировка</w:t>
      </w:r>
    </w:p>
    <w:p w14:paraId="79C9D652" w14:textId="77777777" w:rsidR="00CF3136" w:rsidRDefault="00CF3136" w:rsidP="00E40F17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4.6</w:t>
      </w:r>
      <w:r w:rsidRPr="00F83F90">
        <w:rPr>
          <w:rFonts w:ascii="Arial" w:hAnsi="Arial" w:cs="Arial"/>
          <w:sz w:val="24"/>
          <w:szCs w:val="24"/>
          <w:lang w:eastAsia="ru-RU"/>
        </w:rPr>
        <w:t>.1 Термолитовые заполнители могут поставляться в упакованном или неупакованном виде.</w:t>
      </w:r>
    </w:p>
    <w:p w14:paraId="4F3006DE" w14:textId="77777777" w:rsidR="00CF3136" w:rsidRDefault="00CF3136" w:rsidP="00E40F17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При поставке заполнителей в упакованном виде применяют бумажные многослойные мешки по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ГОСТ 2226 или полипропил</w:t>
      </w:r>
      <w:r>
        <w:rPr>
          <w:rFonts w:ascii="Arial" w:hAnsi="Arial" w:cs="Arial"/>
          <w:sz w:val="24"/>
          <w:szCs w:val="24"/>
          <w:lang w:eastAsia="ru-RU"/>
        </w:rPr>
        <w:t>еновые и тканевые мешки по ГОСТ </w:t>
      </w:r>
      <w:r w:rsidRPr="00F83F90">
        <w:rPr>
          <w:rFonts w:ascii="Arial" w:hAnsi="Arial" w:cs="Arial"/>
          <w:sz w:val="24"/>
          <w:szCs w:val="24"/>
          <w:lang w:eastAsia="ru-RU"/>
        </w:rPr>
        <w:t>30090.</w:t>
      </w:r>
    </w:p>
    <w:p w14:paraId="00844EE4" w14:textId="77777777" w:rsidR="00CF3136" w:rsidRDefault="00CF3136" w:rsidP="00E40F17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4.6</w:t>
      </w:r>
      <w:r w:rsidRPr="00F83F90">
        <w:rPr>
          <w:rFonts w:ascii="Arial" w:hAnsi="Arial" w:cs="Arial"/>
          <w:sz w:val="24"/>
          <w:szCs w:val="24"/>
          <w:lang w:eastAsia="ru-RU"/>
        </w:rPr>
        <w:t>.2 При поставке термолитов</w:t>
      </w:r>
      <w:r>
        <w:rPr>
          <w:rFonts w:ascii="Arial" w:hAnsi="Arial" w:cs="Arial"/>
          <w:sz w:val="24"/>
          <w:szCs w:val="24"/>
          <w:lang w:eastAsia="ru-RU"/>
        </w:rPr>
        <w:t xml:space="preserve">ых </w:t>
      </w:r>
      <w:r w:rsidRPr="00F83F90">
        <w:rPr>
          <w:rFonts w:ascii="Arial" w:hAnsi="Arial" w:cs="Arial"/>
          <w:sz w:val="24"/>
          <w:szCs w:val="24"/>
          <w:lang w:eastAsia="ru-RU"/>
        </w:rPr>
        <w:t>заполнител</w:t>
      </w:r>
      <w:r>
        <w:rPr>
          <w:rFonts w:ascii="Arial" w:hAnsi="Arial" w:cs="Arial"/>
          <w:sz w:val="24"/>
          <w:szCs w:val="24"/>
          <w:lang w:eastAsia="ru-RU"/>
        </w:rPr>
        <w:t>ей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в упакованном виде </w:t>
      </w:r>
      <w:r>
        <w:rPr>
          <w:rFonts w:ascii="Arial" w:hAnsi="Arial" w:cs="Arial"/>
          <w:sz w:val="24"/>
          <w:szCs w:val="24"/>
          <w:lang w:eastAsia="ru-RU"/>
        </w:rPr>
        <w:t>м</w:t>
      </w:r>
      <w:r w:rsidRPr="00F83F90">
        <w:rPr>
          <w:rFonts w:ascii="Arial" w:hAnsi="Arial" w:cs="Arial"/>
          <w:sz w:val="24"/>
          <w:szCs w:val="24"/>
          <w:lang w:eastAsia="ru-RU"/>
        </w:rPr>
        <w:t>аркировку наносят на каждую упаковочную единицу.</w:t>
      </w:r>
    </w:p>
    <w:p w14:paraId="6ED324F1" w14:textId="77777777" w:rsidR="00CF3136" w:rsidRDefault="00CF3136" w:rsidP="00E40F17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4.6</w:t>
      </w:r>
      <w:r w:rsidRPr="00F83F90">
        <w:rPr>
          <w:rFonts w:ascii="Arial" w:hAnsi="Arial" w:cs="Arial"/>
          <w:sz w:val="24"/>
          <w:szCs w:val="24"/>
          <w:lang w:eastAsia="ru-RU"/>
        </w:rPr>
        <w:t>.3 В случае перевозки одной партии термолитового заполнителя прямым железнодорожным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сообщением (без перегрузки в другие транспортные средства) допускается наличие маркировки </w:t>
      </w:r>
      <w:r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F83F90">
        <w:rPr>
          <w:rFonts w:ascii="Arial" w:hAnsi="Arial" w:cs="Arial"/>
          <w:sz w:val="24"/>
          <w:szCs w:val="24"/>
          <w:lang w:eastAsia="ru-RU"/>
        </w:rPr>
        <w:t>менее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чем на восьми упаковочных единицах в каждом вагоне.</w:t>
      </w:r>
    </w:p>
    <w:p w14:paraId="353D2086" w14:textId="77777777" w:rsidR="00CF3136" w:rsidRPr="007306BA" w:rsidRDefault="00CF3136" w:rsidP="00E40F17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При этом упаковочные единицы с маркировкой должны быть расположены по четыре с каждой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стороны от дверей вагона.</w:t>
      </w:r>
    </w:p>
    <w:p w14:paraId="05157426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4.6</w:t>
      </w:r>
      <w:r w:rsidRPr="00F83F90">
        <w:rPr>
          <w:rFonts w:ascii="Arial" w:hAnsi="Arial" w:cs="Arial"/>
          <w:sz w:val="24"/>
          <w:szCs w:val="24"/>
          <w:lang w:eastAsia="ru-RU"/>
        </w:rPr>
        <w:t>.4 Маркировку наносят штемпелеванием или несмываемой краской по трафарету непосредственно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на упаковку, на ярлык из фанеры или картона, на бумажную этикетку печатанием типографским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способом.</w:t>
      </w:r>
    </w:p>
    <w:p w14:paraId="23158383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4.6</w:t>
      </w:r>
      <w:r w:rsidRPr="00F83F90">
        <w:rPr>
          <w:rFonts w:ascii="Arial" w:hAnsi="Arial" w:cs="Arial"/>
          <w:sz w:val="24"/>
          <w:szCs w:val="24"/>
          <w:lang w:eastAsia="ru-RU"/>
        </w:rPr>
        <w:t>.5 Этикетка должна быть прикреплена к упаковке, а также вложена внутрь упаковки (мешка).</w:t>
      </w:r>
      <w:r w:rsidRPr="0090242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Этикетку или ярлык прикрепляют к упаковке способом, обеспечивающим их сохранность при хранении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и транспортировании упакованных термолитовых заполнителей.</w:t>
      </w:r>
    </w:p>
    <w:p w14:paraId="0B630ACA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4.6</w:t>
      </w:r>
      <w:r w:rsidRPr="00F83F90">
        <w:rPr>
          <w:rFonts w:ascii="Arial" w:hAnsi="Arial" w:cs="Arial"/>
          <w:sz w:val="24"/>
          <w:szCs w:val="24"/>
          <w:lang w:eastAsia="ru-RU"/>
        </w:rPr>
        <w:t>.6 Маркировка должна содержать следующую информацию:</w:t>
      </w:r>
    </w:p>
    <w:p w14:paraId="71A1A4D2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наименование заполнителя;</w:t>
      </w:r>
    </w:p>
    <w:p w14:paraId="613D0A64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наименование</w:t>
      </w:r>
      <w:r w:rsidRPr="00F83F90">
        <w:rPr>
          <w:rFonts w:ascii="Arial" w:hAnsi="Arial" w:cs="Arial"/>
          <w:sz w:val="24"/>
          <w:szCs w:val="24"/>
          <w:lang w:eastAsia="ru-RU"/>
        </w:rPr>
        <w:t>, логотип</w:t>
      </w:r>
      <w:r>
        <w:rPr>
          <w:rFonts w:ascii="Arial" w:hAnsi="Arial" w:cs="Arial"/>
          <w:sz w:val="24"/>
          <w:szCs w:val="24"/>
          <w:lang w:eastAsia="ru-RU"/>
        </w:rPr>
        <w:t xml:space="preserve"> (при наличии)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и адрес предприятия-изготовителя;</w:t>
      </w:r>
    </w:p>
    <w:p w14:paraId="7DC49323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дату и место изготовления;</w:t>
      </w:r>
    </w:p>
    <w:p w14:paraId="794DACBC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количество заполнителя, м</w:t>
      </w:r>
      <w:r w:rsidRPr="00093E71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(или кг);</w:t>
      </w:r>
    </w:p>
    <w:p w14:paraId="33E88E6D" w14:textId="77777777" w:rsidR="00CF3136" w:rsidRPr="00F006B5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марку по насыпной плотности;</w:t>
      </w:r>
    </w:p>
    <w:p w14:paraId="7BACB540" w14:textId="77777777" w:rsidR="00CF3136" w:rsidRPr="00F006B5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марку по прочности гравия и щебня;</w:t>
      </w:r>
    </w:p>
    <w:p w14:paraId="2BB2474C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обозначение настоящего стандарта.</w:t>
      </w:r>
    </w:p>
    <w:p w14:paraId="7165E993" w14:textId="77777777" w:rsidR="00CF3136" w:rsidRPr="00F83F90" w:rsidRDefault="00CF3136" w:rsidP="00E40F17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4.6</w:t>
      </w:r>
      <w:r w:rsidRPr="00F83F90">
        <w:rPr>
          <w:rFonts w:ascii="Arial" w:hAnsi="Arial" w:cs="Arial"/>
          <w:sz w:val="24"/>
          <w:szCs w:val="24"/>
          <w:lang w:eastAsia="ru-RU"/>
        </w:rPr>
        <w:t>.7 Транспортная маркировка — по ГОСТ 14192.</w:t>
      </w:r>
    </w:p>
    <w:p w14:paraId="6DBEAABB" w14:textId="77777777" w:rsidR="00CF3136" w:rsidRDefault="00CF3136" w:rsidP="0046224D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46A8AB5D" w14:textId="77777777" w:rsidR="00CF3136" w:rsidRPr="00902421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5 </w:t>
      </w:r>
      <w:r w:rsidRPr="00902421">
        <w:rPr>
          <w:rFonts w:ascii="Arial" w:hAnsi="Arial" w:cs="Arial"/>
          <w:b/>
          <w:bCs/>
          <w:sz w:val="28"/>
          <w:szCs w:val="28"/>
          <w:lang w:eastAsia="ru-RU"/>
        </w:rPr>
        <w:t>Правила приемки</w:t>
      </w:r>
    </w:p>
    <w:p w14:paraId="4FC2EA1F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5.1 Термолитовые заполнители должны быть приняты техническим контролем предприятия-изготовителя.</w:t>
      </w:r>
    </w:p>
    <w:p w14:paraId="039C9137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5.2 Термолитовые заполнители принимают партиями.</w:t>
      </w:r>
    </w:p>
    <w:p w14:paraId="287B9850" w14:textId="77777777" w:rsidR="00CF3136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Партией считают количество гравия и щебня одной фракции и одной марки по насыпной плотности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и прочности, песка — одной группы и марки по насыпной плотности, единовременно отгружаемое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одному потребителю в одном железнодорожном составе или одном судне, но не более 300 м</w:t>
      </w:r>
      <w:r w:rsidRPr="00902421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288F0AC8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При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отгрузке автомобильным транспортом партией считают количество термолитового заполнителя, отгружаемое одному потребителю в течение суток, но не более 300 м</w:t>
      </w:r>
      <w:r w:rsidRPr="00902421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F83F90">
        <w:rPr>
          <w:rFonts w:ascii="Arial" w:hAnsi="Arial" w:cs="Arial"/>
          <w:sz w:val="24"/>
          <w:szCs w:val="24"/>
          <w:lang w:eastAsia="ru-RU"/>
        </w:rPr>
        <w:t>.</w:t>
      </w:r>
    </w:p>
    <w:p w14:paraId="129D6CB5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5.3 Соответствие качества термолитовых заполнителей требованиям настоящего стандарта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устанавливают по результатам входного, операционного и приемочного контроля. Результаты входного,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операционного и приемочного контроля должны быть зафиксированы в соответствующих журналах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лаборатории и ОТК.</w:t>
      </w:r>
    </w:p>
    <w:p w14:paraId="3C600B42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Порядок проведения </w:t>
      </w:r>
      <w:r w:rsidRPr="00F83F90">
        <w:rPr>
          <w:rFonts w:ascii="Arial" w:hAnsi="Arial" w:cs="Arial"/>
          <w:sz w:val="24"/>
          <w:szCs w:val="24"/>
          <w:lang w:eastAsia="ru-RU"/>
        </w:rPr>
        <w:t>входного и операционного контроля устанавливают в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технологической документации предприятия-изготовителя.</w:t>
      </w:r>
    </w:p>
    <w:p w14:paraId="4B9CC2F6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Приемочный контроль проводят в соответствии с требованиями настоящего стандарта по результатам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83F90">
        <w:rPr>
          <w:rFonts w:ascii="Arial" w:hAnsi="Arial" w:cs="Arial"/>
          <w:sz w:val="24"/>
          <w:szCs w:val="24"/>
          <w:lang w:eastAsia="ru-RU"/>
        </w:rPr>
        <w:t>приемо-сдаточных и периодических испытаний.</w:t>
      </w:r>
    </w:p>
    <w:p w14:paraId="57F024FE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5.4 При приемо-сдаточных испытаниях термолитовых заполнителей каждой партии определяют:</w:t>
      </w:r>
    </w:p>
    <w:p w14:paraId="32C80502" w14:textId="77777777" w:rsidR="00CF3136" w:rsidRPr="00F83F90" w:rsidRDefault="00CF3136" w:rsidP="0038402C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влажность;</w:t>
      </w:r>
    </w:p>
    <w:p w14:paraId="3E74E44F" w14:textId="77777777" w:rsidR="00CF3136" w:rsidRPr="00F83F90" w:rsidRDefault="00CF3136" w:rsidP="0038402C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насыпную плотность;</w:t>
      </w:r>
    </w:p>
    <w:p w14:paraId="25678896" w14:textId="77777777" w:rsidR="00CF3136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прочность гравия и щебня;</w:t>
      </w:r>
    </w:p>
    <w:p w14:paraId="0FEFACD3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зерновой состав;</w:t>
      </w:r>
    </w:p>
    <w:p w14:paraId="78C5D551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коэффициент формы зерен гравия.</w:t>
      </w:r>
    </w:p>
    <w:p w14:paraId="58958D3E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5.5 При периодических испытаниях определяют:</w:t>
      </w:r>
    </w:p>
    <w:p w14:paraId="7C58776F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один раз в две недели:</w:t>
      </w:r>
    </w:p>
    <w:p w14:paraId="68EADD73" w14:textId="77777777" w:rsidR="00CF3136" w:rsidRPr="00F83F90" w:rsidRDefault="00CF3136" w:rsidP="004C133A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содержание слабообожженных зерен в гравии и щебне;</w:t>
      </w:r>
    </w:p>
    <w:p w14:paraId="153E75FF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один раз в квартал:</w:t>
      </w:r>
    </w:p>
    <w:p w14:paraId="18417CB9" w14:textId="77777777" w:rsidR="00CF3136" w:rsidRPr="00F83F90" w:rsidRDefault="00CF3136" w:rsidP="00AC0438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водопоглощение гравия и щебня,</w:t>
      </w:r>
    </w:p>
    <w:p w14:paraId="235A8AD1" w14:textId="77777777" w:rsidR="00CF3136" w:rsidRDefault="00CF3136" w:rsidP="00AC0438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морозостойкость гравия и щебня,</w:t>
      </w:r>
    </w:p>
    <w:p w14:paraId="638C43F3" w14:textId="77777777" w:rsidR="00CF3136" w:rsidRPr="00F83F90" w:rsidRDefault="00CF3136" w:rsidP="00AC0438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содержание расколотых зерен;</w:t>
      </w:r>
    </w:p>
    <w:p w14:paraId="17179AD2" w14:textId="77777777" w:rsidR="00CF3136" w:rsidRPr="00F83F90" w:rsidRDefault="00CF3136" w:rsidP="00AC0438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коэффициент размягчения гравия и щебня;</w:t>
      </w:r>
    </w:p>
    <w:p w14:paraId="7F9B2016" w14:textId="77777777" w:rsidR="00CF3136" w:rsidRPr="00F83F90" w:rsidRDefault="00CF3136" w:rsidP="00AC0438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содержание водорастворимых сернистых и сернокислых соединений,</w:t>
      </w:r>
    </w:p>
    <w:p w14:paraId="7D2AD5DD" w14:textId="77777777" w:rsidR="00CF3136" w:rsidRPr="00F83F90" w:rsidRDefault="00CF3136" w:rsidP="004C133A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потери массы при силикатном распаде гравия и щебня,</w:t>
      </w:r>
    </w:p>
    <w:p w14:paraId="6F5B7273" w14:textId="77777777" w:rsidR="00CF3136" w:rsidRPr="00F83F90" w:rsidRDefault="00CF3136" w:rsidP="004C133A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потери массы при кипячении гравия и щебня,</w:t>
      </w:r>
    </w:p>
    <w:p w14:paraId="224286A9" w14:textId="77777777" w:rsidR="00CF3136" w:rsidRPr="00F83F90" w:rsidRDefault="00CF3136" w:rsidP="004C133A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потери массы при железистом распаде гравия и щебня,</w:t>
      </w:r>
    </w:p>
    <w:p w14:paraId="6D34D5FC" w14:textId="77777777" w:rsidR="00CF3136" w:rsidRPr="00F83F90" w:rsidRDefault="00CF3136" w:rsidP="00902421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один раз в год, при постановке на производство, а также каждый раз при изменении сырья:</w:t>
      </w:r>
    </w:p>
    <w:p w14:paraId="1F022786" w14:textId="77777777" w:rsidR="00CF3136" w:rsidRPr="00F83F90" w:rsidRDefault="00CF3136" w:rsidP="004C133A">
      <w:pPr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у</w:t>
      </w:r>
      <w:r w:rsidRPr="00F83F90">
        <w:rPr>
          <w:rFonts w:ascii="Arial" w:hAnsi="Arial" w:cs="Arial"/>
          <w:sz w:val="24"/>
          <w:szCs w:val="24"/>
          <w:lang w:eastAsia="ru-RU"/>
        </w:rPr>
        <w:t>дельн</w:t>
      </w:r>
      <w:r>
        <w:rPr>
          <w:rFonts w:ascii="Arial" w:hAnsi="Arial" w:cs="Arial"/>
          <w:sz w:val="24"/>
          <w:szCs w:val="24"/>
          <w:lang w:eastAsia="ru-RU"/>
        </w:rPr>
        <w:t>ую эффективную</w:t>
      </w:r>
      <w:r w:rsidRPr="00F83F90">
        <w:rPr>
          <w:rFonts w:ascii="Arial" w:hAnsi="Arial" w:cs="Arial"/>
          <w:sz w:val="24"/>
          <w:szCs w:val="24"/>
          <w:lang w:eastAsia="ru-RU"/>
        </w:rPr>
        <w:t xml:space="preserve"> активность естественных радионуклидов,</w:t>
      </w:r>
    </w:p>
    <w:p w14:paraId="30B306A3" w14:textId="77777777" w:rsidR="00CF3136" w:rsidRPr="00F83F90" w:rsidRDefault="00CF3136" w:rsidP="004C133A">
      <w:pPr>
        <w:widowControl w:val="0"/>
        <w:autoSpaceDE w:val="0"/>
        <w:autoSpaceDN w:val="0"/>
        <w:adjustRightInd w:val="0"/>
        <w:spacing w:after="0" w:line="360" w:lineRule="auto"/>
        <w:ind w:firstLine="1210"/>
        <w:jc w:val="both"/>
        <w:rPr>
          <w:rFonts w:ascii="Arial" w:hAnsi="Arial" w:cs="Arial"/>
          <w:sz w:val="24"/>
          <w:szCs w:val="24"/>
          <w:lang w:eastAsia="ru-RU"/>
        </w:rPr>
      </w:pPr>
      <w:r w:rsidRPr="00F83F90">
        <w:rPr>
          <w:rFonts w:ascii="Arial" w:hAnsi="Arial" w:cs="Arial"/>
          <w:sz w:val="24"/>
          <w:szCs w:val="24"/>
          <w:lang w:eastAsia="ru-RU"/>
        </w:rPr>
        <w:t>теплопров</w:t>
      </w:r>
      <w:r>
        <w:rPr>
          <w:rFonts w:ascii="Arial" w:hAnsi="Arial" w:cs="Arial"/>
          <w:sz w:val="24"/>
          <w:szCs w:val="24"/>
          <w:lang w:eastAsia="ru-RU"/>
        </w:rPr>
        <w:t>одность.</w:t>
      </w:r>
    </w:p>
    <w:p w14:paraId="5F127594" w14:textId="77777777" w:rsidR="00CF3136" w:rsidRDefault="00CF3136" w:rsidP="0046224D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Стойкость термолитовых заполнителей к химическому воздействию щелочей цемента определяют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при постановке на производство, а также при изменении сырья и технологии изготовления.</w:t>
      </w:r>
    </w:p>
    <w:p w14:paraId="62358ADA" w14:textId="77777777" w:rsidR="00CF3136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5.6 Для проведения испытаний при отпуске продукции из потока материала при загрузке транспортных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средств или из конуса отбирают не менее пяти точечных проб от партии, из которых составляют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одну объединенную пробу.</w:t>
      </w:r>
    </w:p>
    <w:p w14:paraId="3B1CB01A" w14:textId="77777777" w:rsidR="00CF3136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При соблюдении правил раздельного хранения гравия, щебня и песка по маркам допускается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проводить приемочный контроль качества термолитовых заполнителей в процессе производства и проводить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отбор точечных проб на технологических линиях в соответствии с ГОСТ 9758.</w:t>
      </w:r>
    </w:p>
    <w:p w14:paraId="569CA64B" w14:textId="77777777" w:rsidR="00CF3136" w:rsidRPr="00F83F90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Объединенную пробу используют для определения всех показателей качества термолитовых гравия,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щебня и песка. Насыпную плотность определяют для каждой точечной пробы.</w:t>
      </w:r>
    </w:p>
    <w:p w14:paraId="52A464B6" w14:textId="77777777" w:rsidR="00CF3136" w:rsidRPr="00F83F90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Объем и порядок отбора проб принимают по ГОСТ 9758.</w:t>
      </w:r>
    </w:p>
    <w:p w14:paraId="07B86F50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lastRenderedPageBreak/>
        <w:t>5.7 Партию термолитового заполнителя принимают по результатам приемо-сдаточных испытаний,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если значения показателей качества, приведенных в 5.4, соответствуют требованиям настоящего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стандарта, при этом значения насыпной плотности каждой точечной пробы не должны превышать максимального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значения, установленного для данной марки, более чем на 5 %.</w:t>
      </w:r>
    </w:p>
    <w:p w14:paraId="499317B2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5.8 При несоответствии результатов приемо-сдаточных испытаний термолитовых заполнителей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требованиям настоящего стандарта хотя бы по одному из показателей проводят повторные испытания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по этому показателю на удвоенном количестве проб, взятых из той же партии заполнителя. Результаты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повторных испытаний распространяются на всю партию.</w:t>
      </w:r>
    </w:p>
    <w:p w14:paraId="2B00D405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При неудовлетворительных результатах повторных испытаний партия заполнителя приемке не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подлежит.</w:t>
      </w:r>
    </w:p>
    <w:p w14:paraId="59D27AD0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5.9 Результаты периодических испытаний считают удовлетворительными, если значения показателей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качества, приведенные в 5.5, соответствуют требованиям настоящего стандарта.</w:t>
      </w:r>
    </w:p>
    <w:p w14:paraId="7ABE63D6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При неудовлетворительных результатах периодических испытаний изготовление термолитовых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заполнителей должно быть прекращено до принятия мер, обеспечивающих соблюдение установленных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требований.</w:t>
      </w:r>
    </w:p>
    <w:p w14:paraId="7509069E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5.10 Потребитель имеет право проводить контрольную проверку соответствия термолитовых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заполнителей требованиям настоящего стандарта, применяя порядок отбора проб в соответствии с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ГОСТ 9758.</w:t>
      </w:r>
    </w:p>
    <w:p w14:paraId="764FE198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5.11 Количество поставляемых термолитовых заполнителей определяют по объему или массе</w:t>
      </w:r>
      <w:r>
        <w:rPr>
          <w:rFonts w:ascii="Arial" w:hAnsi="Arial" w:cs="Arial"/>
          <w:sz w:val="24"/>
          <w:szCs w:val="24"/>
          <w:lang w:eastAsia="ru-RU"/>
        </w:rPr>
        <w:t xml:space="preserve"> с пересчетом на объем</w:t>
      </w:r>
      <w:r w:rsidRPr="00F006B5">
        <w:rPr>
          <w:rFonts w:ascii="Arial" w:hAnsi="Arial" w:cs="Arial"/>
          <w:sz w:val="24"/>
          <w:szCs w:val="24"/>
          <w:lang w:eastAsia="ru-RU"/>
        </w:rPr>
        <w:t>.</w:t>
      </w:r>
    </w:p>
    <w:p w14:paraId="718E6A58" w14:textId="77777777" w:rsidR="00CF3136" w:rsidRPr="00F006B5" w:rsidRDefault="00CF3136" w:rsidP="00FF3688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 xml:space="preserve">Объем поставляемого заполнителя определяют обмером его </w:t>
      </w:r>
      <w:r>
        <w:rPr>
          <w:rFonts w:ascii="Arial" w:hAnsi="Arial" w:cs="Arial"/>
          <w:sz w:val="24"/>
          <w:szCs w:val="24"/>
          <w:lang w:eastAsia="ru-RU"/>
        </w:rPr>
        <w:t xml:space="preserve">в вагонах, судах и автомобилях. </w:t>
      </w:r>
      <w:r w:rsidRPr="00F006B5">
        <w:rPr>
          <w:rFonts w:ascii="Arial" w:hAnsi="Arial" w:cs="Arial"/>
          <w:sz w:val="24"/>
          <w:szCs w:val="24"/>
          <w:lang w:eastAsia="ru-RU"/>
        </w:rPr>
        <w:t>Полученный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объем умножают на коэффициент уплотнения при транспортировании, устанавливаемый по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согласованию с потребителем, но не более 1,15.</w:t>
      </w:r>
    </w:p>
    <w:p w14:paraId="7F92A1FC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5.12 Количество поставляемых термолитовых гравия, щебня и песка из весовых единиц в объемные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пересчитывают по значению насыпной плотности, определяемому в состоянии фактической влажности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заполнителя.</w:t>
      </w:r>
    </w:p>
    <w:p w14:paraId="375D2FAB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5.13 Каждую партию термолитового заполнителя сопровождают документом о качестве, в котором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указывают:</w:t>
      </w:r>
    </w:p>
    <w:p w14:paraId="0CFA74FD" w14:textId="77777777" w:rsidR="00CF3136" w:rsidRPr="00F006B5" w:rsidRDefault="00CF3136" w:rsidP="00BE4ED4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номер и дату выдачи документа;</w:t>
      </w:r>
    </w:p>
    <w:p w14:paraId="7F66B46B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наименование и адрес предприятия-изготовителя;</w:t>
      </w:r>
    </w:p>
    <w:p w14:paraId="22247B03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наименование и количество продукции;</w:t>
      </w:r>
    </w:p>
    <w:p w14:paraId="6C8FEB98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наименование и адрес потребителя;</w:t>
      </w:r>
    </w:p>
    <w:p w14:paraId="684E0753" w14:textId="77777777" w:rsidR="00CF3136" w:rsidRPr="00F006B5" w:rsidRDefault="00CF3136" w:rsidP="00BE4ED4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марку по насыпной плотности;</w:t>
      </w:r>
    </w:p>
    <w:p w14:paraId="147BE494" w14:textId="77777777" w:rsidR="00CF3136" w:rsidRPr="00F006B5" w:rsidRDefault="00CF3136" w:rsidP="00BE4ED4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марку по прочности гравия и щебня;</w:t>
      </w:r>
    </w:p>
    <w:p w14:paraId="6FFCCB0B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зерновой состав;</w:t>
      </w:r>
    </w:p>
    <w:p w14:paraId="50065790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суммарную удельную эффективную активность естественных радионуклидов;</w:t>
      </w:r>
    </w:p>
    <w:p w14:paraId="1E59FED0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обозначение настоящего стандарта.</w:t>
      </w:r>
    </w:p>
    <w:p w14:paraId="7D9140AF" w14:textId="77777777" w:rsidR="00CF3136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5.14 По требованию потребителя в документе о качестве указывают значение теплопроводности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и марку по морозостойкости для гравия и щебня</w:t>
      </w:r>
      <w:r>
        <w:rPr>
          <w:rFonts w:ascii="Arial" w:hAnsi="Arial" w:cs="Arial"/>
          <w:sz w:val="24"/>
          <w:szCs w:val="24"/>
          <w:lang w:eastAsia="ru-RU"/>
        </w:rPr>
        <w:t>, установленные при последних периодических испытаниях</w:t>
      </w:r>
      <w:r w:rsidRPr="00F006B5">
        <w:rPr>
          <w:rFonts w:ascii="Arial" w:hAnsi="Arial" w:cs="Arial"/>
          <w:sz w:val="24"/>
          <w:szCs w:val="24"/>
          <w:lang w:eastAsia="ru-RU"/>
        </w:rPr>
        <w:t>.</w:t>
      </w:r>
    </w:p>
    <w:p w14:paraId="486B7295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D17A574" w14:textId="77777777" w:rsidR="00CF3136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435FCB">
        <w:rPr>
          <w:rFonts w:ascii="Arial" w:hAnsi="Arial" w:cs="Arial"/>
          <w:b/>
          <w:bCs/>
          <w:sz w:val="28"/>
          <w:szCs w:val="28"/>
          <w:lang w:eastAsia="ru-RU"/>
        </w:rPr>
        <w:t>6 Метод</w:t>
      </w:r>
      <w:r>
        <w:rPr>
          <w:rFonts w:ascii="Arial" w:hAnsi="Arial" w:cs="Arial"/>
          <w:b/>
          <w:bCs/>
          <w:sz w:val="28"/>
          <w:szCs w:val="28"/>
          <w:lang w:eastAsia="ru-RU"/>
        </w:rPr>
        <w:t>ы испытаний</w:t>
      </w:r>
    </w:p>
    <w:p w14:paraId="6F333F7C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6.1 Зерновой состав, прочность, насыпную плотность, влажность, морозостойкость, коэффициент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размягчения, водопоглощение, потери массы при кипячении, силикатном и железистом распадах,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содержание водорастворимых сернистых и сернокислых соединений, коэффициент формы зерен гравия,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содержание слабообожженных зерен</w:t>
      </w:r>
      <w:r>
        <w:rPr>
          <w:rFonts w:ascii="Arial" w:hAnsi="Arial" w:cs="Arial"/>
          <w:sz w:val="24"/>
          <w:szCs w:val="24"/>
          <w:lang w:eastAsia="ru-RU"/>
        </w:rPr>
        <w:t>, содержание расколотых зерен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определяют по Г</w:t>
      </w:r>
      <w:r>
        <w:rPr>
          <w:rFonts w:ascii="Arial" w:hAnsi="Arial" w:cs="Arial"/>
          <w:sz w:val="24"/>
          <w:szCs w:val="24"/>
          <w:lang w:eastAsia="ru-RU"/>
        </w:rPr>
        <w:t>ОСТ 9758.</w:t>
      </w:r>
    </w:p>
    <w:p w14:paraId="1C176AEA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6.2 Стойкость термолитовых заполнителей к химическому воздействию щелочей цемента определяют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по ГОСТ 8269.0.</w:t>
      </w:r>
    </w:p>
    <w:p w14:paraId="496D5804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6.3 Теплопроводность определяют по ГОСТ 7076.</w:t>
      </w:r>
    </w:p>
    <w:p w14:paraId="02D67676" w14:textId="77777777" w:rsidR="00CF3136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F006B5">
        <w:rPr>
          <w:rFonts w:ascii="Arial" w:hAnsi="Arial" w:cs="Arial"/>
          <w:sz w:val="24"/>
          <w:szCs w:val="24"/>
          <w:lang w:eastAsia="ru-RU"/>
        </w:rPr>
        <w:t>6.4 Удельную эффективную активность естественных радионуклидов определяют специализированные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организации гамма-спектрометрическим методом по ГОСТ 30108.</w:t>
      </w:r>
    </w:p>
    <w:p w14:paraId="788B3AA5" w14:textId="77777777" w:rsidR="00CF3136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055CB7A" w14:textId="77777777" w:rsidR="00CF3136" w:rsidRPr="00435FCB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t>7</w:t>
      </w:r>
      <w:r w:rsidRPr="00435FCB">
        <w:rPr>
          <w:rFonts w:ascii="Arial" w:hAnsi="Arial" w:cs="Arial"/>
          <w:b/>
          <w:bCs/>
          <w:sz w:val="28"/>
          <w:szCs w:val="28"/>
          <w:lang w:eastAsia="ru-RU"/>
        </w:rPr>
        <w:t xml:space="preserve"> Транспортирование и хранение</w:t>
      </w:r>
    </w:p>
    <w:p w14:paraId="466BB15B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7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.1 Термолитовые заполнители транспортируют в упакованном виде или </w:t>
      </w:r>
      <w:r>
        <w:rPr>
          <w:rFonts w:ascii="Arial" w:hAnsi="Arial" w:cs="Arial"/>
          <w:sz w:val="24"/>
          <w:szCs w:val="24"/>
          <w:lang w:eastAsia="ru-RU"/>
        </w:rPr>
        <w:t>насыпью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в </w:t>
      </w:r>
      <w:r>
        <w:rPr>
          <w:rFonts w:ascii="Arial" w:hAnsi="Arial" w:cs="Arial"/>
          <w:sz w:val="24"/>
          <w:szCs w:val="24"/>
          <w:lang w:eastAsia="ru-RU"/>
        </w:rPr>
        <w:t xml:space="preserve">специализированных </w:t>
      </w:r>
      <w:r w:rsidRPr="00F006B5">
        <w:rPr>
          <w:rFonts w:ascii="Arial" w:hAnsi="Arial" w:cs="Arial"/>
          <w:sz w:val="24"/>
          <w:szCs w:val="24"/>
          <w:lang w:eastAsia="ru-RU"/>
        </w:rPr>
        <w:t>железнодорожных вагонах, автомобилях или судах (баржах).</w:t>
      </w:r>
    </w:p>
    <w:p w14:paraId="2C7FC614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7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.2 Транспортирование </w:t>
      </w:r>
      <w:r>
        <w:rPr>
          <w:rFonts w:ascii="Arial" w:hAnsi="Arial" w:cs="Arial"/>
          <w:sz w:val="24"/>
          <w:szCs w:val="24"/>
          <w:lang w:eastAsia="ru-RU"/>
        </w:rPr>
        <w:t xml:space="preserve">термолитовых 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заполнителей </w:t>
      </w:r>
      <w:r>
        <w:rPr>
          <w:rFonts w:ascii="Arial" w:hAnsi="Arial" w:cs="Arial"/>
          <w:sz w:val="24"/>
          <w:szCs w:val="24"/>
          <w:lang w:eastAsia="ru-RU"/>
        </w:rPr>
        <w:t>осуществляют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правил</w:t>
      </w:r>
      <w:r>
        <w:rPr>
          <w:rFonts w:ascii="Arial" w:hAnsi="Arial" w:cs="Arial"/>
          <w:sz w:val="24"/>
          <w:szCs w:val="24"/>
          <w:lang w:eastAsia="ru-RU"/>
        </w:rPr>
        <w:t>ами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перевозки грузов,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действующи</w:t>
      </w:r>
      <w:r>
        <w:rPr>
          <w:rFonts w:ascii="Arial" w:hAnsi="Arial" w:cs="Arial"/>
          <w:sz w:val="24"/>
          <w:szCs w:val="24"/>
          <w:lang w:eastAsia="ru-RU"/>
        </w:rPr>
        <w:t>ми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на транспорте конкретного вида.</w:t>
      </w:r>
    </w:p>
    <w:p w14:paraId="3CDEB4D3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Железнодорожные в</w:t>
      </w:r>
      <w:r w:rsidRPr="00F006B5">
        <w:rPr>
          <w:rFonts w:ascii="Arial" w:hAnsi="Arial" w:cs="Arial"/>
          <w:sz w:val="24"/>
          <w:szCs w:val="24"/>
          <w:lang w:eastAsia="ru-RU"/>
        </w:rPr>
        <w:t>агоны следует загружать с учетом полного использования их грузоподъемности.</w:t>
      </w:r>
    </w:p>
    <w:p w14:paraId="46CBC809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7.3 </w:t>
      </w:r>
      <w:r w:rsidRPr="00F006B5">
        <w:rPr>
          <w:rFonts w:ascii="Arial" w:hAnsi="Arial" w:cs="Arial"/>
          <w:sz w:val="24"/>
          <w:szCs w:val="24"/>
          <w:lang w:eastAsia="ru-RU"/>
        </w:rPr>
        <w:t>Погрузка заполнителей в транспортные средства, загрязненные остатками ранее перевозимых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грузов</w:t>
      </w:r>
      <w:r>
        <w:rPr>
          <w:rFonts w:ascii="Arial" w:hAnsi="Arial" w:cs="Arial"/>
          <w:sz w:val="24"/>
          <w:szCs w:val="24"/>
          <w:lang w:eastAsia="ru-RU"/>
        </w:rPr>
        <w:t xml:space="preserve"> и иными посторонними материалами</w:t>
      </w:r>
      <w:r w:rsidRPr="00F006B5">
        <w:rPr>
          <w:rFonts w:ascii="Arial" w:hAnsi="Arial" w:cs="Arial"/>
          <w:sz w:val="24"/>
          <w:szCs w:val="24"/>
          <w:lang w:eastAsia="ru-RU"/>
        </w:rPr>
        <w:t>, не допускается.</w:t>
      </w:r>
    </w:p>
    <w:p w14:paraId="12C5E2C1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7.4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При транспортировании термолитовых заполнителей должны быть обеспечены условия, исключающие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их увлажнение, механическое разрушение, загрязнение посторонними материалами и потер</w:t>
      </w:r>
      <w:r>
        <w:rPr>
          <w:rFonts w:ascii="Arial" w:hAnsi="Arial" w:cs="Arial"/>
          <w:sz w:val="24"/>
          <w:szCs w:val="24"/>
          <w:lang w:eastAsia="ru-RU"/>
        </w:rPr>
        <w:t xml:space="preserve">ю </w:t>
      </w:r>
      <w:r w:rsidRPr="00F006B5">
        <w:rPr>
          <w:rFonts w:ascii="Arial" w:hAnsi="Arial" w:cs="Arial"/>
          <w:sz w:val="24"/>
          <w:szCs w:val="24"/>
          <w:lang w:eastAsia="ru-RU"/>
        </w:rPr>
        <w:t>продукции.</w:t>
      </w:r>
    </w:p>
    <w:p w14:paraId="4C98C5A7" w14:textId="77777777" w:rsidR="00CF3136" w:rsidRPr="00F006B5" w:rsidRDefault="00CF3136" w:rsidP="00054A89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7.5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Термолитовые заполнители должны храниться в закрытых складских помещениях или на открытой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площадке под навесом.</w:t>
      </w:r>
    </w:p>
    <w:p w14:paraId="1BE372B5" w14:textId="77777777" w:rsidR="00CF3136" w:rsidRPr="00F006B5" w:rsidRDefault="00CF3136" w:rsidP="00B10254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7.6</w:t>
      </w:r>
      <w:r w:rsidRPr="00F006B5">
        <w:rPr>
          <w:rFonts w:ascii="Arial" w:hAnsi="Arial" w:cs="Arial"/>
          <w:sz w:val="24"/>
          <w:szCs w:val="24"/>
          <w:lang w:eastAsia="ru-RU"/>
        </w:rPr>
        <w:t xml:space="preserve"> При хранении термолитовых заполнителей должны быть обеспечены условия, исключающие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06B5">
        <w:rPr>
          <w:rFonts w:ascii="Arial" w:hAnsi="Arial" w:cs="Arial"/>
          <w:sz w:val="24"/>
          <w:szCs w:val="24"/>
          <w:lang w:eastAsia="ru-RU"/>
        </w:rPr>
        <w:t>их увлажнение, механическое разрушение, загрязнение посторонними материалами.</w:t>
      </w:r>
    </w:p>
    <w:p w14:paraId="7FB457D3" w14:textId="77777777" w:rsidR="00CF3136" w:rsidRPr="00F006B5" w:rsidRDefault="00CF3136" w:rsidP="00054A89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9A4432" w14:textId="77777777" w:rsidR="00CF3136" w:rsidRPr="00435FCB" w:rsidRDefault="00CF3136" w:rsidP="00C07D80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t>8 Гарантии изготовителя</w:t>
      </w:r>
    </w:p>
    <w:p w14:paraId="6D370675" w14:textId="77777777" w:rsidR="00CF3136" w:rsidRPr="00C07D80" w:rsidRDefault="00CF3136" w:rsidP="00054A89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8</w:t>
      </w:r>
      <w:r w:rsidRPr="00C07D80">
        <w:rPr>
          <w:rFonts w:ascii="Arial" w:hAnsi="Arial" w:cs="Arial"/>
          <w:sz w:val="24"/>
          <w:szCs w:val="24"/>
          <w:lang w:eastAsia="ru-RU"/>
        </w:rPr>
        <w:t>.1 Изготовитель гарантирует соответствие качества поставляемого заполнителя требованиям настоящего стандарта при соблюдении условий транспортирования и хранения, установленных настоящим стандартом.</w:t>
      </w:r>
    </w:p>
    <w:p w14:paraId="72FF9D9A" w14:textId="77777777" w:rsidR="00CF3136" w:rsidRDefault="00CF3136" w:rsidP="00054A89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34E1AC0" w14:textId="77777777" w:rsidR="00CF3136" w:rsidRDefault="00CF3136" w:rsidP="00054A89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66510B0" w14:textId="77777777" w:rsidR="00CF3136" w:rsidRDefault="00CF3136" w:rsidP="00054A89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tbl>
      <w:tblPr>
        <w:tblW w:w="975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753"/>
      </w:tblGrid>
      <w:tr w:rsidR="00CF3136" w:rsidRPr="003B7C6D" w14:paraId="07CB88DC" w14:textId="77777777" w:rsidTr="00D46D32">
        <w:tc>
          <w:tcPr>
            <w:tcW w:w="975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E2115" w14:textId="77777777" w:rsidR="00CF3136" w:rsidRPr="003B7C6D" w:rsidRDefault="00CF3136" w:rsidP="00A9155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УДК 691.22.001.4:624.012.5:006.354                        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3B7C6D">
              <w:rPr>
                <w:rFonts w:ascii="Arial" w:hAnsi="Arial" w:cs="Arial"/>
                <w:sz w:val="24"/>
                <w:szCs w:val="24"/>
                <w:lang w:eastAsia="ru-RU"/>
              </w:rPr>
              <w:t>КС 91.100.</w:t>
            </w:r>
            <w:r w:rsidRPr="000F769A">
              <w:rPr>
                <w:rFonts w:ascii="Arial" w:hAnsi="Arial" w:cs="Arial"/>
                <w:sz w:val="24"/>
                <w:szCs w:val="24"/>
                <w:lang w:eastAsia="ru-RU"/>
              </w:rPr>
              <w:t xml:space="preserve">15                         </w:t>
            </w:r>
          </w:p>
          <w:p w14:paraId="5087E0E5" w14:textId="77777777" w:rsidR="00CF3136" w:rsidRPr="003B7C6D" w:rsidRDefault="00CF3136" w:rsidP="003B6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F3136" w:rsidRPr="003B7C6D" w14:paraId="1F479F54" w14:textId="77777777" w:rsidTr="00EF2422">
        <w:tc>
          <w:tcPr>
            <w:tcW w:w="975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E2755" w14:textId="77777777" w:rsidR="00CF3136" w:rsidRPr="003B7C6D" w:rsidRDefault="00CF3136" w:rsidP="00727D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szCs w:val="24"/>
                <w:lang w:eastAsia="ru-RU"/>
              </w:rPr>
              <w:t>Ключевые слова: термолитовые заполнители, гравий, щебень, песок, легкие конструкционные бетоны,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B7C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легкие конструкционно-теплоизоляционные бетоны, легкие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теплоизоляционные</w:t>
            </w:r>
            <w:r w:rsidRPr="003B7C6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бетоны,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B7C6D">
              <w:rPr>
                <w:rFonts w:ascii="Arial" w:hAnsi="Arial" w:cs="Arial"/>
                <w:sz w:val="24"/>
                <w:szCs w:val="24"/>
                <w:lang w:eastAsia="ru-RU"/>
              </w:rPr>
              <w:t>силикатные бетоны, кремнистые породы</w:t>
            </w:r>
          </w:p>
        </w:tc>
      </w:tr>
    </w:tbl>
    <w:p w14:paraId="19B81CE1" w14:textId="77777777" w:rsidR="00CF3136" w:rsidRDefault="00CF3136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4738A287" w14:textId="77777777" w:rsidR="00CF3136" w:rsidRDefault="00CF3136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62BFF71F" w14:textId="77777777" w:rsidR="00CF3136" w:rsidRDefault="00CF3136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978578B" w14:textId="77777777" w:rsidR="00CF3136" w:rsidRDefault="00CF3136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8C3764B" w14:textId="77777777" w:rsidR="00CF3136" w:rsidRPr="003B7C6D" w:rsidRDefault="00CF3136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D9DEC65" w14:textId="77777777" w:rsidR="00CF3136" w:rsidRPr="003B7C6D" w:rsidRDefault="00CF3136" w:rsidP="00E4747B">
      <w:pPr>
        <w:spacing w:after="0" w:line="336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5242"/>
        <w:gridCol w:w="284"/>
        <w:gridCol w:w="1842"/>
        <w:gridCol w:w="284"/>
        <w:gridCol w:w="2129"/>
      </w:tblGrid>
      <w:tr w:rsidR="00CF3136" w:rsidRPr="003B7C6D" w14:paraId="146CB722" w14:textId="77777777" w:rsidTr="00983B28">
        <w:tc>
          <w:tcPr>
            <w:tcW w:w="5242" w:type="dxa"/>
            <w:vAlign w:val="bottom"/>
          </w:tcPr>
          <w:p w14:paraId="4E82ADAA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064D3DD6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szCs w:val="28"/>
                <w:lang w:eastAsia="ru-RU"/>
              </w:rPr>
              <w:t>Руководитель организации-разработчика</w:t>
            </w:r>
          </w:p>
        </w:tc>
        <w:tc>
          <w:tcPr>
            <w:tcW w:w="284" w:type="dxa"/>
          </w:tcPr>
          <w:p w14:paraId="5C49DD82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18C3A8DC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2531B13A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7E68C579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CF3136" w:rsidRPr="003B7C6D" w14:paraId="25E3E933" w14:textId="77777777" w:rsidTr="00983B28">
        <w:tc>
          <w:tcPr>
            <w:tcW w:w="5242" w:type="dxa"/>
            <w:vAlign w:val="bottom"/>
          </w:tcPr>
          <w:p w14:paraId="29BA56B7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6C9D6945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6DDC5E25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3A14A8CE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459CA7F3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CF3136" w:rsidRPr="003B7C6D" w14:paraId="388C760D" w14:textId="77777777" w:rsidTr="00983B28">
        <w:tc>
          <w:tcPr>
            <w:tcW w:w="5242" w:type="dxa"/>
            <w:vAlign w:val="bottom"/>
          </w:tcPr>
          <w:p w14:paraId="33760DCA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lang w:eastAsia="ru-RU"/>
              </w:rPr>
              <w:t>Генеральный директор</w:t>
            </w:r>
          </w:p>
        </w:tc>
        <w:tc>
          <w:tcPr>
            <w:tcW w:w="284" w:type="dxa"/>
          </w:tcPr>
          <w:p w14:paraId="52FBC411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14:paraId="1F9D972B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7BBD2209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21CFB62C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lang w:eastAsia="ru-RU"/>
              </w:rPr>
              <w:t>В.М. Горин</w:t>
            </w:r>
          </w:p>
        </w:tc>
      </w:tr>
      <w:tr w:rsidR="00CF3136" w:rsidRPr="003B7C6D" w14:paraId="62719EEB" w14:textId="77777777" w:rsidTr="00FF3B06">
        <w:tc>
          <w:tcPr>
            <w:tcW w:w="5242" w:type="dxa"/>
            <w:vAlign w:val="bottom"/>
          </w:tcPr>
          <w:p w14:paraId="7F998FCF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lang w:eastAsia="ru-RU"/>
              </w:rPr>
              <w:t>АО «НИИКерамзит»</w:t>
            </w:r>
          </w:p>
        </w:tc>
        <w:tc>
          <w:tcPr>
            <w:tcW w:w="284" w:type="dxa"/>
          </w:tcPr>
          <w:p w14:paraId="412EF627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</w:tcPr>
          <w:p w14:paraId="41A61D0B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i/>
                <w:sz w:val="18"/>
                <w:szCs w:val="28"/>
                <w:lang w:eastAsia="ru-RU"/>
              </w:rPr>
              <w:t>личная подпись</w:t>
            </w:r>
          </w:p>
        </w:tc>
        <w:tc>
          <w:tcPr>
            <w:tcW w:w="284" w:type="dxa"/>
          </w:tcPr>
          <w:p w14:paraId="1CB517E6" w14:textId="77777777" w:rsidR="00CF3136" w:rsidRPr="003B7C6D" w:rsidRDefault="00CF3136" w:rsidP="00983B28">
            <w:pPr>
              <w:spacing w:after="0" w:line="33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6A62916B" w14:textId="77777777" w:rsidR="00CF3136" w:rsidRPr="003B7C6D" w:rsidRDefault="00CF3136" w:rsidP="00983B28">
            <w:pPr>
              <w:spacing w:after="0" w:line="33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CF3136" w:rsidRPr="003B7C6D" w14:paraId="0C6E528D" w14:textId="77777777" w:rsidTr="00FF3B06">
        <w:tc>
          <w:tcPr>
            <w:tcW w:w="5242" w:type="dxa"/>
            <w:vAlign w:val="bottom"/>
          </w:tcPr>
          <w:p w14:paraId="3BEA9089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30B7B894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1330D352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szCs w:val="28"/>
                <w:lang w:eastAsia="ru-RU"/>
              </w:rPr>
              <w:t>Руководитель разработки:</w:t>
            </w:r>
          </w:p>
          <w:p w14:paraId="5327A430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  <w:p w14:paraId="32D2B681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lang w:eastAsia="ru-RU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284" w:type="dxa"/>
          </w:tcPr>
          <w:p w14:paraId="58B0505F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7F0840B9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7AA7EED7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1782B534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CF3136" w:rsidRPr="003B7C6D" w14:paraId="61F6102B" w14:textId="77777777" w:rsidTr="00FF3B06">
        <w:tc>
          <w:tcPr>
            <w:tcW w:w="5242" w:type="dxa"/>
            <w:vAlign w:val="bottom"/>
          </w:tcPr>
          <w:p w14:paraId="7F61A9B6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lang w:eastAsia="ru-RU"/>
              </w:rPr>
              <w:t>АО «НИИКерамзит»</w:t>
            </w:r>
          </w:p>
        </w:tc>
        <w:tc>
          <w:tcPr>
            <w:tcW w:w="284" w:type="dxa"/>
          </w:tcPr>
          <w:p w14:paraId="60B897B0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A01C6C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2D6F1AC6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1A62F8F8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sz w:val="24"/>
                <w:lang w:eastAsia="ru-RU"/>
              </w:rPr>
              <w:t>С.А. Токарева</w:t>
            </w:r>
          </w:p>
        </w:tc>
      </w:tr>
      <w:tr w:rsidR="00CF3136" w:rsidRPr="003B7C6D" w14:paraId="55C8795D" w14:textId="77777777" w:rsidTr="00FF3B06">
        <w:tc>
          <w:tcPr>
            <w:tcW w:w="5242" w:type="dxa"/>
            <w:vAlign w:val="bottom"/>
          </w:tcPr>
          <w:p w14:paraId="37D725CD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53D1FDB1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39FE4F6F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6C3A30E2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F724CF5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B7C6D">
              <w:rPr>
                <w:rFonts w:ascii="Arial" w:hAnsi="Arial" w:cs="Arial"/>
                <w:i/>
                <w:sz w:val="18"/>
                <w:szCs w:val="28"/>
                <w:lang w:eastAsia="ru-RU"/>
              </w:rPr>
              <w:t>личная подпись</w:t>
            </w:r>
          </w:p>
        </w:tc>
        <w:tc>
          <w:tcPr>
            <w:tcW w:w="284" w:type="dxa"/>
            <w:tcBorders>
              <w:left w:val="nil"/>
            </w:tcBorders>
          </w:tcPr>
          <w:p w14:paraId="2EFF1A69" w14:textId="77777777" w:rsidR="00CF3136" w:rsidRPr="003B7C6D" w:rsidRDefault="00CF3136" w:rsidP="0098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0BA50BF5" w14:textId="77777777" w:rsidR="00CF3136" w:rsidRPr="003B7C6D" w:rsidRDefault="00CF3136" w:rsidP="00983B28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</w:tbl>
    <w:p w14:paraId="06E4C9F1" w14:textId="77777777" w:rsidR="00CF3136" w:rsidRPr="003B7C6D" w:rsidRDefault="00CF3136" w:rsidP="006C24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sectPr w:rsidR="00CF3136" w:rsidRPr="003B7C6D" w:rsidSect="00CF27CD">
      <w:footerReference w:type="default" r:id="rId17"/>
      <w:headerReference w:type="first" r:id="rId18"/>
      <w:footerReference w:type="first" r:id="rId19"/>
      <w:pgSz w:w="11906" w:h="16838" w:code="9"/>
      <w:pgMar w:top="1134" w:right="851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00E3" w14:textId="77777777" w:rsidR="004A7513" w:rsidRDefault="004A7513">
      <w:pPr>
        <w:spacing w:after="0" w:line="240" w:lineRule="auto"/>
      </w:pPr>
      <w:r>
        <w:separator/>
      </w:r>
    </w:p>
  </w:endnote>
  <w:endnote w:type="continuationSeparator" w:id="0">
    <w:p w14:paraId="08248B8F" w14:textId="77777777" w:rsidR="004A7513" w:rsidRDefault="004A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6523" w14:textId="77777777" w:rsidR="00CF3136" w:rsidRDefault="00CF3136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00FA" w14:textId="77777777" w:rsidR="00CF3136" w:rsidRPr="005017DB" w:rsidRDefault="00CF3136">
    <w:pPr>
      <w:pStyle w:val="a8"/>
      <w:rPr>
        <w:rFonts w:ascii="Arial" w:hAnsi="Arial" w:cs="Arial"/>
      </w:rPr>
    </w:pPr>
    <w:r w:rsidRPr="00727DDD">
      <w:rPr>
        <w:rFonts w:ascii="Arial" w:hAnsi="Arial" w:cs="Arial"/>
      </w:rPr>
      <w:fldChar w:fldCharType="begin"/>
    </w:r>
    <w:r w:rsidRPr="00727DDD">
      <w:rPr>
        <w:rFonts w:ascii="Arial" w:hAnsi="Arial" w:cs="Arial"/>
      </w:rPr>
      <w:instrText>PAGE   \* MERGEFORMAT</w:instrText>
    </w:r>
    <w:r w:rsidRPr="00727DDD">
      <w:rPr>
        <w:rFonts w:ascii="Arial" w:hAnsi="Arial" w:cs="Arial"/>
      </w:rPr>
      <w:fldChar w:fldCharType="separate"/>
    </w:r>
    <w:r w:rsidR="00347B98">
      <w:rPr>
        <w:rFonts w:ascii="Arial" w:hAnsi="Arial" w:cs="Arial"/>
        <w:noProof/>
      </w:rPr>
      <w:t>II</w:t>
    </w:r>
    <w:r w:rsidRPr="00727DDD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9D6A" w14:textId="77777777" w:rsidR="00CF3136" w:rsidRPr="00CD2BB8" w:rsidRDefault="00CF3136">
    <w:pPr>
      <w:pStyle w:val="a8"/>
      <w:rPr>
        <w:rFonts w:ascii="Arial" w:hAnsi="Arial" w:cs="Arial"/>
      </w:rPr>
    </w:pPr>
    <w:r w:rsidRPr="00CD2BB8">
      <w:rPr>
        <w:rFonts w:ascii="Arial" w:hAnsi="Arial" w:cs="Arial"/>
      </w:rPr>
      <w:fldChar w:fldCharType="begin"/>
    </w:r>
    <w:r w:rsidRPr="00CD2BB8">
      <w:rPr>
        <w:rFonts w:ascii="Arial" w:hAnsi="Arial" w:cs="Arial"/>
      </w:rPr>
      <w:instrText>PAGE   \* MERGEFORMAT</w:instrText>
    </w:r>
    <w:r w:rsidRPr="00CD2BB8">
      <w:rPr>
        <w:rFonts w:ascii="Arial" w:hAnsi="Arial" w:cs="Arial"/>
      </w:rPr>
      <w:fldChar w:fldCharType="separate"/>
    </w:r>
    <w:r w:rsidR="00347B98">
      <w:rPr>
        <w:rFonts w:ascii="Arial" w:hAnsi="Arial" w:cs="Arial"/>
        <w:noProof/>
      </w:rPr>
      <w:t>8</w:t>
    </w:r>
    <w:r w:rsidRPr="00CD2BB8">
      <w:rPr>
        <w:rFonts w:ascii="Arial" w:hAnsi="Arial" w:cs="Arial"/>
      </w:rPr>
      <w:fldChar w:fldCharType="end"/>
    </w:r>
  </w:p>
  <w:p w14:paraId="02D9E39F" w14:textId="77777777" w:rsidR="00CF3136" w:rsidRPr="005017DB" w:rsidRDefault="00CF3136" w:rsidP="00CF27CD">
    <w:pPr>
      <w:pStyle w:val="a8"/>
      <w:ind w:right="-89"/>
      <w:rPr>
        <w:rFonts w:ascii="Arial" w:hAnsi="Arial" w:cs="Arial"/>
        <w:spacing w:val="-20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5095" w14:textId="77777777" w:rsidR="00CF3136" w:rsidRPr="00CD2BB8" w:rsidRDefault="00CF3136" w:rsidP="005017DB">
    <w:pPr>
      <w:pStyle w:val="a8"/>
      <w:tabs>
        <w:tab w:val="clear" w:pos="9355"/>
        <w:tab w:val="left" w:pos="9353"/>
      </w:tabs>
      <w:ind w:right="284"/>
      <w:jc w:val="right"/>
      <w:rPr>
        <w:rFonts w:ascii="Arial" w:hAnsi="Arial" w:cs="Arial"/>
        <w:sz w:val="22"/>
        <w:szCs w:val="22"/>
      </w:rPr>
    </w:pPr>
    <w:r w:rsidRPr="00CD2BB8">
      <w:rPr>
        <w:rFonts w:ascii="Arial" w:hAnsi="Arial" w:cs="Arial"/>
      </w:rPr>
      <w:fldChar w:fldCharType="begin"/>
    </w:r>
    <w:r w:rsidRPr="00CD2BB8">
      <w:rPr>
        <w:rFonts w:ascii="Arial" w:hAnsi="Arial" w:cs="Arial"/>
      </w:rPr>
      <w:instrText>PAGE   \* MERGEFORMAT</w:instrText>
    </w:r>
    <w:r w:rsidRPr="00CD2BB8">
      <w:rPr>
        <w:rFonts w:ascii="Arial" w:hAnsi="Arial" w:cs="Arial"/>
      </w:rPr>
      <w:fldChar w:fldCharType="separate"/>
    </w:r>
    <w:r w:rsidR="00347B98">
      <w:rPr>
        <w:rFonts w:ascii="Arial" w:hAnsi="Arial" w:cs="Arial"/>
        <w:noProof/>
      </w:rPr>
      <w:t>III</w:t>
    </w:r>
    <w:r w:rsidRPr="00CD2BB8"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94BB" w14:textId="77777777" w:rsidR="00CF3136" w:rsidRDefault="00CF3136" w:rsidP="00254B3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7B98">
      <w:rPr>
        <w:rStyle w:val="a7"/>
        <w:noProof/>
      </w:rPr>
      <w:t>9</w:t>
    </w:r>
    <w:r>
      <w:rPr>
        <w:rStyle w:val="a7"/>
      </w:rPr>
      <w:fldChar w:fldCharType="end"/>
    </w:r>
  </w:p>
  <w:p w14:paraId="29359709" w14:textId="77777777" w:rsidR="00CF3136" w:rsidRPr="009C4555" w:rsidRDefault="00CF3136" w:rsidP="00CE4B22">
    <w:pPr>
      <w:pStyle w:val="a8"/>
      <w:tabs>
        <w:tab w:val="clear" w:pos="9355"/>
        <w:tab w:val="left" w:pos="9353"/>
      </w:tabs>
      <w:ind w:right="-89"/>
      <w:rPr>
        <w:rFonts w:ascii="Arial" w:hAnsi="Arial" w:cs="Arial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8D36" w14:textId="77777777" w:rsidR="00CF3136" w:rsidRDefault="00CF3136" w:rsidP="002C0FAC">
    <w:pPr>
      <w:pStyle w:val="a8"/>
      <w:pBdr>
        <w:bottom w:val="single" w:sz="12" w:space="1" w:color="auto"/>
      </w:pBdr>
      <w:jc w:val="right"/>
      <w:rPr>
        <w:rFonts w:ascii="Arial" w:hAnsi="Arial" w:cs="Arial"/>
      </w:rPr>
    </w:pPr>
  </w:p>
  <w:p w14:paraId="69374C52" w14:textId="77777777" w:rsidR="00CF3136" w:rsidRPr="00D35F41" w:rsidRDefault="00CF3136" w:rsidP="00727DDD">
    <w:pPr>
      <w:pStyle w:val="a8"/>
      <w:rPr>
        <w:rFonts w:ascii="Arial" w:hAnsi="Arial" w:cs="Arial"/>
        <w:i/>
      </w:rPr>
    </w:pPr>
    <w:r w:rsidRPr="00D35F41">
      <w:rPr>
        <w:rFonts w:ascii="Arial" w:hAnsi="Arial" w:cs="Arial"/>
        <w:b/>
        <w:bCs/>
        <w:i/>
      </w:rPr>
      <w:t>Проект, первая редакция</w:t>
    </w:r>
  </w:p>
  <w:p w14:paraId="0977E1CD" w14:textId="77777777" w:rsidR="00CF3136" w:rsidRPr="005017DB" w:rsidRDefault="00CF3136" w:rsidP="005017DB">
    <w:pPr>
      <w:pStyle w:val="a8"/>
      <w:jc w:val="right"/>
      <w:rPr>
        <w:rFonts w:ascii="Arial" w:hAnsi="Arial" w:cs="Arial"/>
      </w:rPr>
    </w:pPr>
    <w:r w:rsidRPr="00727DDD">
      <w:rPr>
        <w:rFonts w:ascii="Arial" w:hAnsi="Arial" w:cs="Arial"/>
      </w:rPr>
      <w:fldChar w:fldCharType="begin"/>
    </w:r>
    <w:r w:rsidRPr="00727DDD">
      <w:rPr>
        <w:rFonts w:ascii="Arial" w:hAnsi="Arial" w:cs="Arial"/>
      </w:rPr>
      <w:instrText>PAGE   \* MERGEFORMAT</w:instrText>
    </w:r>
    <w:r w:rsidRPr="00727DDD">
      <w:rPr>
        <w:rFonts w:ascii="Arial" w:hAnsi="Arial" w:cs="Arial"/>
      </w:rPr>
      <w:fldChar w:fldCharType="separate"/>
    </w:r>
    <w:r w:rsidR="00347B98">
      <w:rPr>
        <w:rFonts w:ascii="Arial" w:hAnsi="Arial" w:cs="Arial"/>
        <w:noProof/>
      </w:rPr>
      <w:t>1</w:t>
    </w:r>
    <w:r w:rsidRPr="00727DD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6AE9" w14:textId="77777777" w:rsidR="004A7513" w:rsidRDefault="004A7513">
      <w:pPr>
        <w:spacing w:after="0" w:line="240" w:lineRule="auto"/>
      </w:pPr>
      <w:r>
        <w:separator/>
      </w:r>
    </w:p>
  </w:footnote>
  <w:footnote w:type="continuationSeparator" w:id="0">
    <w:p w14:paraId="5FE7D19D" w14:textId="77777777" w:rsidR="004A7513" w:rsidRDefault="004A7513">
      <w:pPr>
        <w:spacing w:after="0" w:line="240" w:lineRule="auto"/>
      </w:pPr>
      <w:r>
        <w:continuationSeparator/>
      </w:r>
    </w:p>
  </w:footnote>
  <w:footnote w:id="1">
    <w:p w14:paraId="70DB9E34" w14:textId="77777777" w:rsidR="00CF3136" w:rsidRDefault="00CF3136">
      <w:pPr>
        <w:pStyle w:val="af2"/>
      </w:pPr>
      <w:r w:rsidRPr="00304A70">
        <w:rPr>
          <w:rStyle w:val="af4"/>
          <w:rFonts w:ascii="Arial" w:hAnsi="Arial" w:cs="Arial"/>
        </w:rPr>
        <w:footnoteRef/>
      </w:r>
      <w:r w:rsidRPr="00184D0B">
        <w:rPr>
          <w:rFonts w:ascii="Arial" w:hAnsi="Arial" w:cs="Arial"/>
          <w:vertAlign w:val="superscript"/>
        </w:rPr>
        <w:t>)</w:t>
      </w:r>
      <w:r w:rsidRPr="00304A70">
        <w:rPr>
          <w:rFonts w:ascii="Arial" w:hAnsi="Arial" w:cs="Arial"/>
        </w:rPr>
        <w:t xml:space="preserve"> В Российской Федерации действует СП 50.13330.2024 «СНиП 23-02-2003 Тепловая защита зданий».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EE00" w14:textId="77777777" w:rsidR="00CF3136" w:rsidRPr="00380E7D" w:rsidRDefault="00CF3136" w:rsidP="00630E14">
    <w:pPr>
      <w:pStyle w:val="a5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 xml:space="preserve">ГОСТ </w:t>
    </w:r>
    <w:r w:rsidRPr="00380E7D">
      <w:rPr>
        <w:rFonts w:ascii="Arial" w:hAnsi="Arial" w:cs="Arial"/>
        <w:b/>
        <w:szCs w:val="24"/>
      </w:rPr>
      <w:t xml:space="preserve">                </w:t>
    </w:r>
    <w:r>
      <w:rPr>
        <w:rFonts w:ascii="Arial" w:hAnsi="Arial" w:cs="Arial"/>
        <w:b/>
        <w:szCs w:val="24"/>
      </w:rPr>
      <w:t xml:space="preserve"> — </w:t>
    </w:r>
    <w:r w:rsidRPr="00380E7D">
      <w:rPr>
        <w:rFonts w:ascii="Arial" w:hAnsi="Arial" w:cs="Arial"/>
        <w:b/>
        <w:szCs w:val="24"/>
      </w:rPr>
      <w:t>202</w:t>
    </w:r>
    <w:r>
      <w:rPr>
        <w:rFonts w:ascii="Arial" w:hAnsi="Arial" w:cs="Arial"/>
        <w:b/>
        <w:szCs w:val="24"/>
      </w:rPr>
      <w:t>6</w:t>
    </w:r>
  </w:p>
  <w:p w14:paraId="591338E9" w14:textId="77777777" w:rsidR="00CF3136" w:rsidRPr="00F40E99" w:rsidRDefault="00CF3136" w:rsidP="00630E14">
    <w:pPr>
      <w:spacing w:after="0" w:line="240" w:lineRule="auto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(проект,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8F76" w14:textId="77777777" w:rsidR="00CF3136" w:rsidRPr="006D78B1" w:rsidRDefault="00CF3136" w:rsidP="006E2B54">
    <w:pPr>
      <w:pStyle w:val="a5"/>
      <w:tabs>
        <w:tab w:val="clear" w:pos="4677"/>
        <w:tab w:val="clear" w:pos="9355"/>
        <w:tab w:val="center" w:pos="-5103"/>
      </w:tabs>
      <w:rPr>
        <w:rFonts w:ascii="Arial" w:hAnsi="Arial" w:cs="Arial"/>
        <w:b/>
        <w:szCs w:val="24"/>
      </w:rPr>
    </w:pPr>
    <w:r w:rsidRPr="006D78B1">
      <w:rPr>
        <w:rFonts w:ascii="Arial" w:hAnsi="Arial" w:cs="Arial"/>
        <w:b/>
        <w:szCs w:val="24"/>
      </w:rPr>
      <w:t>ГОСТ                     —202</w:t>
    </w:r>
    <w:r>
      <w:rPr>
        <w:rFonts w:ascii="Arial" w:hAnsi="Arial" w:cs="Arial"/>
        <w:b/>
        <w:szCs w:val="24"/>
      </w:rPr>
      <w:t>6</w:t>
    </w:r>
  </w:p>
  <w:p w14:paraId="53CA896B" w14:textId="77777777" w:rsidR="00CF3136" w:rsidRPr="00E00D38" w:rsidRDefault="00CF3136" w:rsidP="006E2B54">
    <w:pPr>
      <w:pStyle w:val="a5"/>
      <w:tabs>
        <w:tab w:val="clear" w:pos="4677"/>
        <w:tab w:val="clear" w:pos="9355"/>
        <w:tab w:val="center" w:pos="-5103"/>
      </w:tabs>
      <w:rPr>
        <w:rFonts w:ascii="Arial" w:hAnsi="Arial" w:cs="Arial"/>
      </w:rPr>
    </w:pPr>
    <w:r>
      <w:rPr>
        <w:rFonts w:ascii="Arial" w:hAnsi="Arial" w:cs="Arial"/>
        <w:b/>
        <w:i/>
        <w:szCs w:val="24"/>
      </w:rPr>
      <w:t>(проект,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14FF" w14:textId="77777777" w:rsidR="00CF3136" w:rsidRDefault="00CF3136" w:rsidP="002C0FAC">
    <w:pPr>
      <w:pStyle w:val="a5"/>
      <w:rPr>
        <w:rFonts w:ascii="Arial" w:hAnsi="Arial" w:cs="Arial"/>
        <w:b/>
        <w:szCs w:val="24"/>
      </w:rPr>
    </w:pPr>
    <w:r w:rsidRPr="00864209">
      <w:rPr>
        <w:rFonts w:ascii="Arial" w:hAnsi="Arial" w:cs="Arial"/>
        <w:b/>
        <w:szCs w:val="24"/>
      </w:rPr>
      <w:t>Г</w:t>
    </w:r>
    <w:r>
      <w:rPr>
        <w:rFonts w:ascii="Arial" w:hAnsi="Arial" w:cs="Arial"/>
        <w:b/>
        <w:szCs w:val="24"/>
      </w:rPr>
      <w:t xml:space="preserve">ОСТ                </w:t>
    </w:r>
    <w:r w:rsidRPr="006D78B1">
      <w:rPr>
        <w:rFonts w:ascii="Arial" w:hAnsi="Arial" w:cs="Arial"/>
        <w:b/>
        <w:szCs w:val="24"/>
      </w:rPr>
      <w:t>—202</w:t>
    </w:r>
    <w:r>
      <w:rPr>
        <w:rFonts w:ascii="Arial" w:hAnsi="Arial" w:cs="Arial"/>
        <w:b/>
        <w:szCs w:val="24"/>
      </w:rPr>
      <w:t>6</w:t>
    </w:r>
  </w:p>
  <w:p w14:paraId="6DC93B99" w14:textId="77777777" w:rsidR="00CF3136" w:rsidRPr="00AB600B" w:rsidRDefault="00CF3136" w:rsidP="002C0FAC">
    <w:pPr>
      <w:pStyle w:val="a5"/>
      <w:rPr>
        <w:rFonts w:ascii="Arial" w:hAnsi="Arial" w:cs="Arial"/>
        <w:b/>
        <w:i/>
        <w:szCs w:val="24"/>
      </w:rPr>
    </w:pPr>
    <w:r>
      <w:rPr>
        <w:rFonts w:ascii="Arial" w:hAnsi="Arial" w:cs="Arial"/>
        <w:b/>
        <w:i/>
        <w:szCs w:val="24"/>
      </w:rP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9F1E" w14:textId="77777777" w:rsidR="00CF3136" w:rsidRDefault="00CF3136" w:rsidP="002F3640">
    <w:pPr>
      <w:pStyle w:val="a5"/>
      <w:jc w:val="right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 xml:space="preserve">ГОСТ    </w:t>
    </w:r>
    <w:r w:rsidRPr="00636738">
      <w:rPr>
        <w:rFonts w:ascii="Arial" w:hAnsi="Arial" w:cs="Arial"/>
        <w:b/>
        <w:szCs w:val="24"/>
      </w:rPr>
      <w:t xml:space="preserve">             —202</w:t>
    </w:r>
    <w:r>
      <w:rPr>
        <w:rFonts w:ascii="Arial" w:hAnsi="Arial" w:cs="Arial"/>
        <w:b/>
        <w:szCs w:val="24"/>
      </w:rPr>
      <w:t>6</w:t>
    </w:r>
  </w:p>
  <w:p w14:paraId="56B6EE68" w14:textId="77777777" w:rsidR="00CF3136" w:rsidRPr="00542EBA" w:rsidRDefault="00CF3136" w:rsidP="002F3640">
    <w:pPr>
      <w:pStyle w:val="a5"/>
      <w:jc w:val="right"/>
      <w:rPr>
        <w:rFonts w:ascii="Arial" w:hAnsi="Arial" w:cs="Arial"/>
        <w:b/>
        <w:i/>
        <w:spacing w:val="-20"/>
        <w:sz w:val="26"/>
        <w:szCs w:val="26"/>
      </w:rPr>
    </w:pPr>
    <w:r>
      <w:rPr>
        <w:rFonts w:ascii="Arial" w:hAnsi="Arial" w:cs="Arial"/>
        <w:b/>
        <w:i/>
        <w:szCs w:val="24"/>
      </w:rPr>
      <w:t>(проект,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FFED" w14:textId="77777777" w:rsidR="00CF3136" w:rsidRDefault="00CF3136" w:rsidP="00727DDD">
    <w:pPr>
      <w:pStyle w:val="a5"/>
      <w:tabs>
        <w:tab w:val="clear" w:pos="4677"/>
        <w:tab w:val="clear" w:pos="9355"/>
        <w:tab w:val="center" w:pos="-5103"/>
      </w:tabs>
      <w:jc w:val="right"/>
      <w:rPr>
        <w:rFonts w:ascii="Arial" w:hAnsi="Arial" w:cs="Arial"/>
        <w:b/>
        <w:szCs w:val="24"/>
      </w:rPr>
    </w:pPr>
    <w:r w:rsidRPr="006D78B1">
      <w:rPr>
        <w:rFonts w:ascii="Arial" w:hAnsi="Arial" w:cs="Arial"/>
        <w:b/>
        <w:szCs w:val="24"/>
      </w:rPr>
      <w:t>ГОСТ                     —202</w:t>
    </w:r>
    <w:r>
      <w:rPr>
        <w:rFonts w:ascii="Arial" w:hAnsi="Arial" w:cs="Arial"/>
        <w:b/>
        <w:szCs w:val="24"/>
      </w:rPr>
      <w:t>6</w:t>
    </w:r>
  </w:p>
  <w:p w14:paraId="1FB0DC00" w14:textId="77777777" w:rsidR="00CF3136" w:rsidRPr="00F40E99" w:rsidRDefault="00CF3136" w:rsidP="00F40E99">
    <w:pPr>
      <w:pStyle w:val="a5"/>
      <w:tabs>
        <w:tab w:val="clear" w:pos="4677"/>
        <w:tab w:val="clear" w:pos="9355"/>
        <w:tab w:val="center" w:pos="-5103"/>
      </w:tabs>
      <w:jc w:val="right"/>
      <w:rPr>
        <w:rFonts w:ascii="Arial" w:hAnsi="Arial" w:cs="Arial"/>
        <w:b/>
        <w:szCs w:val="24"/>
      </w:rPr>
    </w:pPr>
    <w:r>
      <w:rPr>
        <w:rFonts w:ascii="Arial" w:hAnsi="Arial" w:cs="Arial"/>
        <w:b/>
        <w:i/>
        <w:szCs w:val="24"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A818F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4932781"/>
    <w:multiLevelType w:val="hybridMultilevel"/>
    <w:tmpl w:val="4F3ABC74"/>
    <w:lvl w:ilvl="0" w:tplc="A288A50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B07963"/>
    <w:multiLevelType w:val="singleLevel"/>
    <w:tmpl w:val="22380B4E"/>
    <w:lvl w:ilvl="0">
      <w:start w:val="1"/>
      <w:numFmt w:val="lowerLetter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4" w15:restartNumberingAfterBreak="0">
    <w:nsid w:val="104020F8"/>
    <w:multiLevelType w:val="hybridMultilevel"/>
    <w:tmpl w:val="53C8BA5E"/>
    <w:lvl w:ilvl="0" w:tplc="0B806FCC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BD544F"/>
    <w:multiLevelType w:val="hybridMultilevel"/>
    <w:tmpl w:val="20549FBE"/>
    <w:lvl w:ilvl="0" w:tplc="E752D652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2B8478A"/>
    <w:multiLevelType w:val="hybridMultilevel"/>
    <w:tmpl w:val="7018C2F2"/>
    <w:lvl w:ilvl="0" w:tplc="A518FA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7C5"/>
    <w:multiLevelType w:val="hybridMultilevel"/>
    <w:tmpl w:val="072A2D64"/>
    <w:lvl w:ilvl="0" w:tplc="70A264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39A3C2B"/>
    <w:multiLevelType w:val="hybridMultilevel"/>
    <w:tmpl w:val="6A92F58E"/>
    <w:lvl w:ilvl="0" w:tplc="BF326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7B823D8"/>
    <w:multiLevelType w:val="multilevel"/>
    <w:tmpl w:val="824E4A00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9B57ABE"/>
    <w:multiLevelType w:val="singleLevel"/>
    <w:tmpl w:val="275C379A"/>
    <w:lvl w:ilvl="0">
      <w:start w:val="1"/>
      <w:numFmt w:val="lowerLetter"/>
      <w:lvlText w:val="%1)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11" w15:restartNumberingAfterBreak="0">
    <w:nsid w:val="1A1000A9"/>
    <w:multiLevelType w:val="hybridMultilevel"/>
    <w:tmpl w:val="2BF8163E"/>
    <w:lvl w:ilvl="0" w:tplc="C5D864D2">
      <w:start w:val="1"/>
      <w:numFmt w:val="decimal"/>
      <w:lvlText w:val="[%1]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4C7B90"/>
    <w:multiLevelType w:val="singleLevel"/>
    <w:tmpl w:val="3CE6B3F8"/>
    <w:lvl w:ilvl="0">
      <w:start w:val="2"/>
      <w:numFmt w:val="lowerLetter"/>
      <w:lvlText w:val="(%1)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CB62898"/>
    <w:multiLevelType w:val="hybridMultilevel"/>
    <w:tmpl w:val="A496889C"/>
    <w:lvl w:ilvl="0" w:tplc="66FC3A5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3A1EDA"/>
    <w:multiLevelType w:val="hybridMultilevel"/>
    <w:tmpl w:val="8BF4B9C4"/>
    <w:lvl w:ilvl="0" w:tplc="46E8AA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2582F74"/>
    <w:multiLevelType w:val="hybridMultilevel"/>
    <w:tmpl w:val="41B4213E"/>
    <w:lvl w:ilvl="0" w:tplc="A288A50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F76E3A"/>
    <w:multiLevelType w:val="hybridMultilevel"/>
    <w:tmpl w:val="5DE0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671886"/>
    <w:multiLevelType w:val="singleLevel"/>
    <w:tmpl w:val="22380B4E"/>
    <w:lvl w:ilvl="0">
      <w:start w:val="1"/>
      <w:numFmt w:val="lowerLetter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18" w15:restartNumberingAfterBreak="0">
    <w:nsid w:val="26EE3E1B"/>
    <w:multiLevelType w:val="singleLevel"/>
    <w:tmpl w:val="5FEECA00"/>
    <w:lvl w:ilvl="0">
      <w:start w:val="1"/>
      <w:numFmt w:val="decimal"/>
      <w:lvlText w:val="8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91A1295"/>
    <w:multiLevelType w:val="hybridMultilevel"/>
    <w:tmpl w:val="C032DB3E"/>
    <w:lvl w:ilvl="0" w:tplc="61A6B380">
      <w:start w:val="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E0CCD"/>
    <w:multiLevelType w:val="hybridMultilevel"/>
    <w:tmpl w:val="66AEBF46"/>
    <w:lvl w:ilvl="0" w:tplc="9334E08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8567ED"/>
    <w:multiLevelType w:val="hybridMultilevel"/>
    <w:tmpl w:val="3948EA52"/>
    <w:lvl w:ilvl="0" w:tplc="1A2C71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3C07F4D"/>
    <w:multiLevelType w:val="hybridMultilevel"/>
    <w:tmpl w:val="E9EEDE6A"/>
    <w:lvl w:ilvl="0" w:tplc="AD50464A">
      <w:start w:val="1"/>
      <w:numFmt w:val="decimal"/>
      <w:lvlText w:val="%1"/>
      <w:lvlJc w:val="left"/>
      <w:pPr>
        <w:ind w:left="106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3" w15:restartNumberingAfterBreak="0">
    <w:nsid w:val="35623FEB"/>
    <w:multiLevelType w:val="hybridMultilevel"/>
    <w:tmpl w:val="8688AC88"/>
    <w:lvl w:ilvl="0" w:tplc="8C00662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D4F3171"/>
    <w:multiLevelType w:val="singleLevel"/>
    <w:tmpl w:val="4FA280D2"/>
    <w:lvl w:ilvl="0">
      <w:start w:val="1"/>
      <w:numFmt w:val="lowerLetter"/>
      <w:lvlText w:val="%1)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0874695"/>
    <w:multiLevelType w:val="hybridMultilevel"/>
    <w:tmpl w:val="19D46176"/>
    <w:lvl w:ilvl="0" w:tplc="A518FA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877D6"/>
    <w:multiLevelType w:val="multilevel"/>
    <w:tmpl w:val="444EBBA8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5411F87"/>
    <w:multiLevelType w:val="hybridMultilevel"/>
    <w:tmpl w:val="5CD602C8"/>
    <w:lvl w:ilvl="0" w:tplc="A288A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BC6F23"/>
    <w:multiLevelType w:val="hybridMultilevel"/>
    <w:tmpl w:val="E98A0566"/>
    <w:lvl w:ilvl="0" w:tplc="8E4C9B6C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F324BF"/>
    <w:multiLevelType w:val="hybridMultilevel"/>
    <w:tmpl w:val="D42C1936"/>
    <w:lvl w:ilvl="0" w:tplc="C138F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B0129DD"/>
    <w:multiLevelType w:val="multilevel"/>
    <w:tmpl w:val="FF04D1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B2C1375"/>
    <w:multiLevelType w:val="hybridMultilevel"/>
    <w:tmpl w:val="46D862B2"/>
    <w:lvl w:ilvl="0" w:tplc="A518FA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F4316"/>
    <w:multiLevelType w:val="singleLevel"/>
    <w:tmpl w:val="BC5E14EE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3" w15:restartNumberingAfterBreak="0">
    <w:nsid w:val="557B0C16"/>
    <w:multiLevelType w:val="hybridMultilevel"/>
    <w:tmpl w:val="C9F67B44"/>
    <w:lvl w:ilvl="0" w:tplc="A288A5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8AD35BC"/>
    <w:multiLevelType w:val="hybridMultilevel"/>
    <w:tmpl w:val="4BA8C806"/>
    <w:lvl w:ilvl="0" w:tplc="A288A50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BC14A59"/>
    <w:multiLevelType w:val="multilevel"/>
    <w:tmpl w:val="036A35EA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color w:val="auto"/>
        <w:sz w:val="24"/>
      </w:rPr>
    </w:lvl>
    <w:lvl w:ilvl="1">
      <w:start w:val="5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605203A3"/>
    <w:multiLevelType w:val="multilevel"/>
    <w:tmpl w:val="838C37E8"/>
    <w:lvl w:ilvl="0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27" w:hanging="9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9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581" w:hanging="9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cs="Times New Roman" w:hint="default"/>
        <w:b/>
      </w:rPr>
    </w:lvl>
  </w:abstractNum>
  <w:abstractNum w:abstractNumId="37" w15:restartNumberingAfterBreak="0">
    <w:nsid w:val="61664942"/>
    <w:multiLevelType w:val="hybridMultilevel"/>
    <w:tmpl w:val="6B589B40"/>
    <w:lvl w:ilvl="0" w:tplc="8BD4DD14">
      <w:start w:val="1"/>
      <w:numFmt w:val="bullet"/>
      <w:lvlText w:val=""/>
      <w:lvlJc w:val="left"/>
      <w:pPr>
        <w:tabs>
          <w:tab w:val="num" w:pos="1198"/>
        </w:tabs>
        <w:ind w:left="64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8" w15:restartNumberingAfterBreak="0">
    <w:nsid w:val="65F36D37"/>
    <w:multiLevelType w:val="multilevel"/>
    <w:tmpl w:val="30861582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61C0E3C"/>
    <w:multiLevelType w:val="hybridMultilevel"/>
    <w:tmpl w:val="50B0E18A"/>
    <w:lvl w:ilvl="0" w:tplc="005C0DE4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69B75545"/>
    <w:multiLevelType w:val="hybridMultilevel"/>
    <w:tmpl w:val="C4B25950"/>
    <w:lvl w:ilvl="0" w:tplc="2E62F1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6D4951D2"/>
    <w:multiLevelType w:val="hybridMultilevel"/>
    <w:tmpl w:val="75604A60"/>
    <w:lvl w:ilvl="0" w:tplc="E752D652">
      <w:start w:val="1"/>
      <w:numFmt w:val="decimal"/>
      <w:suff w:val="space"/>
      <w:lvlText w:val="%1"/>
      <w:lvlJc w:val="left"/>
      <w:pPr>
        <w:ind w:left="720" w:hanging="360"/>
      </w:pPr>
      <w:rPr>
        <w:rFonts w:cs="Times New Roman" w:hint="default"/>
      </w:rPr>
    </w:lvl>
    <w:lvl w:ilvl="1" w:tplc="437EBE3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90668D"/>
    <w:multiLevelType w:val="multilevel"/>
    <w:tmpl w:val="66E26E2C"/>
    <w:lvl w:ilvl="0">
      <w:start w:val="6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3" w15:restartNumberingAfterBreak="0">
    <w:nsid w:val="796C6ECD"/>
    <w:multiLevelType w:val="hybridMultilevel"/>
    <w:tmpl w:val="75604A60"/>
    <w:lvl w:ilvl="0" w:tplc="E752D652">
      <w:start w:val="1"/>
      <w:numFmt w:val="decimal"/>
      <w:suff w:val="space"/>
      <w:lvlText w:val="%1"/>
      <w:lvlJc w:val="left"/>
      <w:pPr>
        <w:ind w:left="720" w:hanging="360"/>
      </w:pPr>
      <w:rPr>
        <w:rFonts w:cs="Times New Roman" w:hint="default"/>
      </w:rPr>
    </w:lvl>
    <w:lvl w:ilvl="1" w:tplc="437EBE3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273F61"/>
    <w:multiLevelType w:val="singleLevel"/>
    <w:tmpl w:val="374A612C"/>
    <w:lvl w:ilvl="0">
      <w:start w:val="1"/>
      <w:numFmt w:val="decimal"/>
      <w:lvlText w:val="8.2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CF3AFC"/>
    <w:multiLevelType w:val="hybridMultilevel"/>
    <w:tmpl w:val="B772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8327288">
    <w:abstractNumId w:val="33"/>
  </w:num>
  <w:num w:numId="2" w16cid:durableId="1464467519">
    <w:abstractNumId w:val="34"/>
  </w:num>
  <w:num w:numId="3" w16cid:durableId="6368612">
    <w:abstractNumId w:val="15"/>
  </w:num>
  <w:num w:numId="4" w16cid:durableId="2142839287">
    <w:abstractNumId w:val="2"/>
  </w:num>
  <w:num w:numId="5" w16cid:durableId="620260219">
    <w:abstractNumId w:val="27"/>
  </w:num>
  <w:num w:numId="6" w16cid:durableId="1779257650">
    <w:abstractNumId w:val="11"/>
  </w:num>
  <w:num w:numId="7" w16cid:durableId="1888224141">
    <w:abstractNumId w:val="7"/>
  </w:num>
  <w:num w:numId="8" w16cid:durableId="1814714033">
    <w:abstractNumId w:val="24"/>
  </w:num>
  <w:num w:numId="9" w16cid:durableId="700321830">
    <w:abstractNumId w:val="17"/>
  </w:num>
  <w:num w:numId="10" w16cid:durableId="1298335802">
    <w:abstractNumId w:val="3"/>
  </w:num>
  <w:num w:numId="11" w16cid:durableId="840849171">
    <w:abstractNumId w:val="32"/>
  </w:num>
  <w:num w:numId="12" w16cid:durableId="173419150">
    <w:abstractNumId w:val="10"/>
  </w:num>
  <w:num w:numId="13" w16cid:durableId="1286421455">
    <w:abstractNumId w:val="0"/>
    <w:lvlOverride w:ilvl="0">
      <w:lvl w:ilvl="0">
        <w:numFmt w:val="bullet"/>
        <w:lvlText w:val="-"/>
        <w:legacy w:legacy="1" w:legacySpace="0" w:legacyIndent="696"/>
        <w:lvlJc w:val="left"/>
        <w:rPr>
          <w:rFonts w:ascii="Arial" w:hAnsi="Arial" w:hint="default"/>
        </w:rPr>
      </w:lvl>
    </w:lvlOverride>
  </w:num>
  <w:num w:numId="14" w16cid:durableId="1419135417">
    <w:abstractNumId w:val="12"/>
  </w:num>
  <w:num w:numId="15" w16cid:durableId="1073895899">
    <w:abstractNumId w:val="12"/>
    <w:lvlOverride w:ilvl="0">
      <w:lvl w:ilvl="0">
        <w:start w:val="2"/>
        <w:numFmt w:val="lowerLetter"/>
        <w:lvlText w:val="(%1)"/>
        <w:legacy w:legacy="1" w:legacySpace="0" w:legacyIndent="897"/>
        <w:lvlJc w:val="left"/>
        <w:rPr>
          <w:rFonts w:ascii="Times New Roman" w:hAnsi="Times New Roman" w:cs="Times New Roman" w:hint="default"/>
        </w:rPr>
      </w:lvl>
    </w:lvlOverride>
  </w:num>
  <w:num w:numId="16" w16cid:durableId="1876889836">
    <w:abstractNumId w:val="44"/>
  </w:num>
  <w:num w:numId="17" w16cid:durableId="763722971">
    <w:abstractNumId w:val="18"/>
  </w:num>
  <w:num w:numId="18" w16cid:durableId="2038314048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Arial" w:hAnsi="Arial" w:hint="default"/>
        </w:rPr>
      </w:lvl>
    </w:lvlOverride>
  </w:num>
  <w:num w:numId="19" w16cid:durableId="1368291939">
    <w:abstractNumId w:val="19"/>
  </w:num>
  <w:num w:numId="20" w16cid:durableId="1679504829">
    <w:abstractNumId w:val="13"/>
  </w:num>
  <w:num w:numId="21" w16cid:durableId="538013285">
    <w:abstractNumId w:val="25"/>
  </w:num>
  <w:num w:numId="22" w16cid:durableId="1460536792">
    <w:abstractNumId w:val="6"/>
  </w:num>
  <w:num w:numId="23" w16cid:durableId="265309063">
    <w:abstractNumId w:val="31"/>
  </w:num>
  <w:num w:numId="24" w16cid:durableId="2017339526">
    <w:abstractNumId w:val="41"/>
  </w:num>
  <w:num w:numId="25" w16cid:durableId="171259612">
    <w:abstractNumId w:val="5"/>
  </w:num>
  <w:num w:numId="26" w16cid:durableId="23409070">
    <w:abstractNumId w:val="29"/>
  </w:num>
  <w:num w:numId="27" w16cid:durableId="974599000">
    <w:abstractNumId w:val="35"/>
  </w:num>
  <w:num w:numId="28" w16cid:durableId="1015381706">
    <w:abstractNumId w:val="26"/>
  </w:num>
  <w:num w:numId="29" w16cid:durableId="1613896061">
    <w:abstractNumId w:val="16"/>
  </w:num>
  <w:num w:numId="30" w16cid:durableId="1392391006">
    <w:abstractNumId w:val="30"/>
  </w:num>
  <w:num w:numId="31" w16cid:durableId="1750888298">
    <w:abstractNumId w:val="42"/>
  </w:num>
  <w:num w:numId="32" w16cid:durableId="1554077300">
    <w:abstractNumId w:val="38"/>
  </w:num>
  <w:num w:numId="33" w16cid:durableId="2071152950">
    <w:abstractNumId w:val="20"/>
  </w:num>
  <w:num w:numId="34" w16cid:durableId="1961719213">
    <w:abstractNumId w:val="1"/>
  </w:num>
  <w:num w:numId="35" w16cid:durableId="377361805">
    <w:abstractNumId w:val="14"/>
  </w:num>
  <w:num w:numId="36" w16cid:durableId="2042898855">
    <w:abstractNumId w:val="45"/>
  </w:num>
  <w:num w:numId="37" w16cid:durableId="1659575805">
    <w:abstractNumId w:val="40"/>
  </w:num>
  <w:num w:numId="38" w16cid:durableId="1979340823">
    <w:abstractNumId w:val="4"/>
  </w:num>
  <w:num w:numId="39" w16cid:durableId="569771903">
    <w:abstractNumId w:val="39"/>
  </w:num>
  <w:num w:numId="40" w16cid:durableId="83498625">
    <w:abstractNumId w:val="8"/>
  </w:num>
  <w:num w:numId="41" w16cid:durableId="1939438773">
    <w:abstractNumId w:val="23"/>
  </w:num>
  <w:num w:numId="42" w16cid:durableId="1028800857">
    <w:abstractNumId w:val="21"/>
  </w:num>
  <w:num w:numId="43" w16cid:durableId="1689984101">
    <w:abstractNumId w:val="22"/>
  </w:num>
  <w:num w:numId="44" w16cid:durableId="1414811533">
    <w:abstractNumId w:val="36"/>
  </w:num>
  <w:num w:numId="45" w16cid:durableId="17854650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927569816">
    <w:abstractNumId w:val="37"/>
  </w:num>
  <w:num w:numId="47" w16cid:durableId="1829207653">
    <w:abstractNumId w:val="28"/>
  </w:num>
  <w:num w:numId="48" w16cid:durableId="123589860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5C"/>
    <w:rsid w:val="00000770"/>
    <w:rsid w:val="000009B9"/>
    <w:rsid w:val="0000107E"/>
    <w:rsid w:val="00001346"/>
    <w:rsid w:val="00001401"/>
    <w:rsid w:val="000018D2"/>
    <w:rsid w:val="00001B60"/>
    <w:rsid w:val="00001CCB"/>
    <w:rsid w:val="00001DB0"/>
    <w:rsid w:val="00002241"/>
    <w:rsid w:val="00002A1E"/>
    <w:rsid w:val="00003AB3"/>
    <w:rsid w:val="00004111"/>
    <w:rsid w:val="0000483A"/>
    <w:rsid w:val="00004C92"/>
    <w:rsid w:val="00004E33"/>
    <w:rsid w:val="00005364"/>
    <w:rsid w:val="000054C5"/>
    <w:rsid w:val="00005D54"/>
    <w:rsid w:val="00006321"/>
    <w:rsid w:val="00006822"/>
    <w:rsid w:val="00006DF1"/>
    <w:rsid w:val="000077DD"/>
    <w:rsid w:val="00010ACB"/>
    <w:rsid w:val="00010DDB"/>
    <w:rsid w:val="00011044"/>
    <w:rsid w:val="00011575"/>
    <w:rsid w:val="00011A5B"/>
    <w:rsid w:val="00012571"/>
    <w:rsid w:val="00012F2C"/>
    <w:rsid w:val="00013D1D"/>
    <w:rsid w:val="00014473"/>
    <w:rsid w:val="00014E3F"/>
    <w:rsid w:val="000156F4"/>
    <w:rsid w:val="00015786"/>
    <w:rsid w:val="000159C7"/>
    <w:rsid w:val="00015EDF"/>
    <w:rsid w:val="0001622A"/>
    <w:rsid w:val="000167B0"/>
    <w:rsid w:val="00016997"/>
    <w:rsid w:val="000175B8"/>
    <w:rsid w:val="0001769F"/>
    <w:rsid w:val="00017CBB"/>
    <w:rsid w:val="00020096"/>
    <w:rsid w:val="0002038C"/>
    <w:rsid w:val="000204F7"/>
    <w:rsid w:val="00020B63"/>
    <w:rsid w:val="00020D7F"/>
    <w:rsid w:val="00021460"/>
    <w:rsid w:val="00021647"/>
    <w:rsid w:val="0002165C"/>
    <w:rsid w:val="000217EB"/>
    <w:rsid w:val="00021B80"/>
    <w:rsid w:val="00021DB7"/>
    <w:rsid w:val="00022B23"/>
    <w:rsid w:val="000231FD"/>
    <w:rsid w:val="00023370"/>
    <w:rsid w:val="0002385B"/>
    <w:rsid w:val="00023865"/>
    <w:rsid w:val="00023A65"/>
    <w:rsid w:val="00024227"/>
    <w:rsid w:val="0002456B"/>
    <w:rsid w:val="00024E74"/>
    <w:rsid w:val="000252AB"/>
    <w:rsid w:val="000256D6"/>
    <w:rsid w:val="00025AF3"/>
    <w:rsid w:val="000261DC"/>
    <w:rsid w:val="000263BE"/>
    <w:rsid w:val="00026576"/>
    <w:rsid w:val="00026600"/>
    <w:rsid w:val="00026BAB"/>
    <w:rsid w:val="00026F8D"/>
    <w:rsid w:val="00027122"/>
    <w:rsid w:val="00027620"/>
    <w:rsid w:val="0003028D"/>
    <w:rsid w:val="000303CA"/>
    <w:rsid w:val="00030769"/>
    <w:rsid w:val="00030F0F"/>
    <w:rsid w:val="00031186"/>
    <w:rsid w:val="0003132A"/>
    <w:rsid w:val="0003172C"/>
    <w:rsid w:val="00031AA7"/>
    <w:rsid w:val="000327D8"/>
    <w:rsid w:val="0003314B"/>
    <w:rsid w:val="000336DF"/>
    <w:rsid w:val="0003386D"/>
    <w:rsid w:val="000342ED"/>
    <w:rsid w:val="000344E5"/>
    <w:rsid w:val="00034670"/>
    <w:rsid w:val="00034C68"/>
    <w:rsid w:val="00035803"/>
    <w:rsid w:val="000365F5"/>
    <w:rsid w:val="0003682A"/>
    <w:rsid w:val="000368F4"/>
    <w:rsid w:val="00036E42"/>
    <w:rsid w:val="00037281"/>
    <w:rsid w:val="00037408"/>
    <w:rsid w:val="00037A47"/>
    <w:rsid w:val="00037BFB"/>
    <w:rsid w:val="00037E89"/>
    <w:rsid w:val="0004027E"/>
    <w:rsid w:val="00040881"/>
    <w:rsid w:val="00041649"/>
    <w:rsid w:val="00041C1E"/>
    <w:rsid w:val="00042442"/>
    <w:rsid w:val="00042846"/>
    <w:rsid w:val="00042B5A"/>
    <w:rsid w:val="00042C36"/>
    <w:rsid w:val="00043918"/>
    <w:rsid w:val="00043983"/>
    <w:rsid w:val="00043C9C"/>
    <w:rsid w:val="00043D42"/>
    <w:rsid w:val="0004416C"/>
    <w:rsid w:val="000442F3"/>
    <w:rsid w:val="0004458F"/>
    <w:rsid w:val="0004461A"/>
    <w:rsid w:val="000446E8"/>
    <w:rsid w:val="0004481F"/>
    <w:rsid w:val="00044C9B"/>
    <w:rsid w:val="00045145"/>
    <w:rsid w:val="0004515F"/>
    <w:rsid w:val="000455F7"/>
    <w:rsid w:val="0004586A"/>
    <w:rsid w:val="00045B7D"/>
    <w:rsid w:val="00046679"/>
    <w:rsid w:val="00046878"/>
    <w:rsid w:val="000476D1"/>
    <w:rsid w:val="00047CB0"/>
    <w:rsid w:val="00050306"/>
    <w:rsid w:val="00050CB1"/>
    <w:rsid w:val="00050D95"/>
    <w:rsid w:val="0005110F"/>
    <w:rsid w:val="00051174"/>
    <w:rsid w:val="00051266"/>
    <w:rsid w:val="0005206E"/>
    <w:rsid w:val="00052146"/>
    <w:rsid w:val="00052350"/>
    <w:rsid w:val="000523FB"/>
    <w:rsid w:val="00052B3B"/>
    <w:rsid w:val="00053080"/>
    <w:rsid w:val="00053825"/>
    <w:rsid w:val="00053A02"/>
    <w:rsid w:val="00053D5E"/>
    <w:rsid w:val="000545BA"/>
    <w:rsid w:val="000548A9"/>
    <w:rsid w:val="000548CB"/>
    <w:rsid w:val="00054A89"/>
    <w:rsid w:val="00054D0B"/>
    <w:rsid w:val="0005586D"/>
    <w:rsid w:val="00055A5E"/>
    <w:rsid w:val="00055A9F"/>
    <w:rsid w:val="00056917"/>
    <w:rsid w:val="00056D69"/>
    <w:rsid w:val="00056F4C"/>
    <w:rsid w:val="00057301"/>
    <w:rsid w:val="00060749"/>
    <w:rsid w:val="00060BED"/>
    <w:rsid w:val="00060C3C"/>
    <w:rsid w:val="000615A9"/>
    <w:rsid w:val="00061E66"/>
    <w:rsid w:val="00061E9B"/>
    <w:rsid w:val="000629DB"/>
    <w:rsid w:val="00062D6B"/>
    <w:rsid w:val="00062F11"/>
    <w:rsid w:val="00063524"/>
    <w:rsid w:val="000638D2"/>
    <w:rsid w:val="00063999"/>
    <w:rsid w:val="00063A72"/>
    <w:rsid w:val="00063D04"/>
    <w:rsid w:val="00063E12"/>
    <w:rsid w:val="000641A0"/>
    <w:rsid w:val="000649BF"/>
    <w:rsid w:val="00064C40"/>
    <w:rsid w:val="00065F5A"/>
    <w:rsid w:val="00066050"/>
    <w:rsid w:val="00067DCF"/>
    <w:rsid w:val="00070D29"/>
    <w:rsid w:val="00071101"/>
    <w:rsid w:val="000713BD"/>
    <w:rsid w:val="0007160F"/>
    <w:rsid w:val="000716EE"/>
    <w:rsid w:val="00071B85"/>
    <w:rsid w:val="00071DFD"/>
    <w:rsid w:val="000721AD"/>
    <w:rsid w:val="00072266"/>
    <w:rsid w:val="00072471"/>
    <w:rsid w:val="000729CB"/>
    <w:rsid w:val="00072F43"/>
    <w:rsid w:val="000730F1"/>
    <w:rsid w:val="00073586"/>
    <w:rsid w:val="000735C2"/>
    <w:rsid w:val="000738AF"/>
    <w:rsid w:val="00073E96"/>
    <w:rsid w:val="00074840"/>
    <w:rsid w:val="00074AF2"/>
    <w:rsid w:val="00074B9C"/>
    <w:rsid w:val="00074BBC"/>
    <w:rsid w:val="00074C79"/>
    <w:rsid w:val="0007530B"/>
    <w:rsid w:val="00075684"/>
    <w:rsid w:val="00075A6B"/>
    <w:rsid w:val="00075CAD"/>
    <w:rsid w:val="00075CB8"/>
    <w:rsid w:val="00075F7B"/>
    <w:rsid w:val="00076A32"/>
    <w:rsid w:val="00076B66"/>
    <w:rsid w:val="00076E9E"/>
    <w:rsid w:val="00077FA1"/>
    <w:rsid w:val="00080220"/>
    <w:rsid w:val="00080C6A"/>
    <w:rsid w:val="00080E75"/>
    <w:rsid w:val="00081204"/>
    <w:rsid w:val="00081318"/>
    <w:rsid w:val="00081544"/>
    <w:rsid w:val="00081CF7"/>
    <w:rsid w:val="0008234C"/>
    <w:rsid w:val="00082AB7"/>
    <w:rsid w:val="00082D53"/>
    <w:rsid w:val="000838D0"/>
    <w:rsid w:val="000838D7"/>
    <w:rsid w:val="00083F8C"/>
    <w:rsid w:val="00084137"/>
    <w:rsid w:val="0008445D"/>
    <w:rsid w:val="000844EE"/>
    <w:rsid w:val="00084921"/>
    <w:rsid w:val="00084A1D"/>
    <w:rsid w:val="00084B39"/>
    <w:rsid w:val="00084BC1"/>
    <w:rsid w:val="0008535A"/>
    <w:rsid w:val="0008537D"/>
    <w:rsid w:val="000861DC"/>
    <w:rsid w:val="00086EAB"/>
    <w:rsid w:val="00086F49"/>
    <w:rsid w:val="0008726E"/>
    <w:rsid w:val="000874A2"/>
    <w:rsid w:val="000874EC"/>
    <w:rsid w:val="000903A5"/>
    <w:rsid w:val="00090436"/>
    <w:rsid w:val="0009078D"/>
    <w:rsid w:val="0009173A"/>
    <w:rsid w:val="00091840"/>
    <w:rsid w:val="0009195A"/>
    <w:rsid w:val="00091A9C"/>
    <w:rsid w:val="00091E0C"/>
    <w:rsid w:val="000920EA"/>
    <w:rsid w:val="000922A6"/>
    <w:rsid w:val="000922DA"/>
    <w:rsid w:val="0009299C"/>
    <w:rsid w:val="00092AEA"/>
    <w:rsid w:val="00093113"/>
    <w:rsid w:val="000936E8"/>
    <w:rsid w:val="00093711"/>
    <w:rsid w:val="00093E71"/>
    <w:rsid w:val="00094C3D"/>
    <w:rsid w:val="00094E25"/>
    <w:rsid w:val="000951A9"/>
    <w:rsid w:val="000958B9"/>
    <w:rsid w:val="000959FA"/>
    <w:rsid w:val="00096E52"/>
    <w:rsid w:val="00097321"/>
    <w:rsid w:val="000973C5"/>
    <w:rsid w:val="000A0125"/>
    <w:rsid w:val="000A17EF"/>
    <w:rsid w:val="000A1EE9"/>
    <w:rsid w:val="000A2017"/>
    <w:rsid w:val="000A206C"/>
    <w:rsid w:val="000A2200"/>
    <w:rsid w:val="000A2640"/>
    <w:rsid w:val="000A2801"/>
    <w:rsid w:val="000A2990"/>
    <w:rsid w:val="000A2BC7"/>
    <w:rsid w:val="000A2C17"/>
    <w:rsid w:val="000A389C"/>
    <w:rsid w:val="000A39AA"/>
    <w:rsid w:val="000A3CE7"/>
    <w:rsid w:val="000A487B"/>
    <w:rsid w:val="000A504D"/>
    <w:rsid w:val="000A5668"/>
    <w:rsid w:val="000A5970"/>
    <w:rsid w:val="000A6464"/>
    <w:rsid w:val="000A65BF"/>
    <w:rsid w:val="000A6694"/>
    <w:rsid w:val="000A688D"/>
    <w:rsid w:val="000A6E73"/>
    <w:rsid w:val="000A75C0"/>
    <w:rsid w:val="000B00C3"/>
    <w:rsid w:val="000B0281"/>
    <w:rsid w:val="000B0D0E"/>
    <w:rsid w:val="000B16FB"/>
    <w:rsid w:val="000B1A3D"/>
    <w:rsid w:val="000B1A61"/>
    <w:rsid w:val="000B1C53"/>
    <w:rsid w:val="000B1D87"/>
    <w:rsid w:val="000B1F43"/>
    <w:rsid w:val="000B2426"/>
    <w:rsid w:val="000B2983"/>
    <w:rsid w:val="000B2A14"/>
    <w:rsid w:val="000B2DC4"/>
    <w:rsid w:val="000B2F4E"/>
    <w:rsid w:val="000B30AF"/>
    <w:rsid w:val="000B3D5D"/>
    <w:rsid w:val="000B4483"/>
    <w:rsid w:val="000B5115"/>
    <w:rsid w:val="000B5610"/>
    <w:rsid w:val="000B5B3E"/>
    <w:rsid w:val="000B6D80"/>
    <w:rsid w:val="000B70B5"/>
    <w:rsid w:val="000B73CE"/>
    <w:rsid w:val="000B744C"/>
    <w:rsid w:val="000B7675"/>
    <w:rsid w:val="000B7AE7"/>
    <w:rsid w:val="000B7DE3"/>
    <w:rsid w:val="000C0658"/>
    <w:rsid w:val="000C09A5"/>
    <w:rsid w:val="000C0DFB"/>
    <w:rsid w:val="000C1197"/>
    <w:rsid w:val="000C154C"/>
    <w:rsid w:val="000C156C"/>
    <w:rsid w:val="000C17CB"/>
    <w:rsid w:val="000C1A77"/>
    <w:rsid w:val="000C1FAB"/>
    <w:rsid w:val="000C275B"/>
    <w:rsid w:val="000C2A6D"/>
    <w:rsid w:val="000C2CB0"/>
    <w:rsid w:val="000C2EF0"/>
    <w:rsid w:val="000C31B3"/>
    <w:rsid w:val="000C3CF4"/>
    <w:rsid w:val="000C4035"/>
    <w:rsid w:val="000C407D"/>
    <w:rsid w:val="000C427B"/>
    <w:rsid w:val="000C4461"/>
    <w:rsid w:val="000C4486"/>
    <w:rsid w:val="000C46EE"/>
    <w:rsid w:val="000C495D"/>
    <w:rsid w:val="000C53E2"/>
    <w:rsid w:val="000C5723"/>
    <w:rsid w:val="000C5B72"/>
    <w:rsid w:val="000C5D7A"/>
    <w:rsid w:val="000C66F2"/>
    <w:rsid w:val="000D0E4A"/>
    <w:rsid w:val="000D0F61"/>
    <w:rsid w:val="000D0F67"/>
    <w:rsid w:val="000D1210"/>
    <w:rsid w:val="000D121A"/>
    <w:rsid w:val="000D1422"/>
    <w:rsid w:val="000D1475"/>
    <w:rsid w:val="000D1767"/>
    <w:rsid w:val="000D30A7"/>
    <w:rsid w:val="000D4AA0"/>
    <w:rsid w:val="000D4D14"/>
    <w:rsid w:val="000D4F2C"/>
    <w:rsid w:val="000D5077"/>
    <w:rsid w:val="000D5193"/>
    <w:rsid w:val="000D51D7"/>
    <w:rsid w:val="000D538C"/>
    <w:rsid w:val="000D53B0"/>
    <w:rsid w:val="000D5E6D"/>
    <w:rsid w:val="000D601D"/>
    <w:rsid w:val="000D6700"/>
    <w:rsid w:val="000D6F20"/>
    <w:rsid w:val="000D718A"/>
    <w:rsid w:val="000D7D84"/>
    <w:rsid w:val="000E015A"/>
    <w:rsid w:val="000E09BA"/>
    <w:rsid w:val="000E0A9C"/>
    <w:rsid w:val="000E0F17"/>
    <w:rsid w:val="000E1A3B"/>
    <w:rsid w:val="000E2379"/>
    <w:rsid w:val="000E3157"/>
    <w:rsid w:val="000E35F7"/>
    <w:rsid w:val="000E3626"/>
    <w:rsid w:val="000E3806"/>
    <w:rsid w:val="000E3835"/>
    <w:rsid w:val="000E3C5A"/>
    <w:rsid w:val="000E3D10"/>
    <w:rsid w:val="000E3E45"/>
    <w:rsid w:val="000E42F9"/>
    <w:rsid w:val="000E443A"/>
    <w:rsid w:val="000E44E8"/>
    <w:rsid w:val="000E4888"/>
    <w:rsid w:val="000E50D3"/>
    <w:rsid w:val="000E5890"/>
    <w:rsid w:val="000E596D"/>
    <w:rsid w:val="000E5A3D"/>
    <w:rsid w:val="000E62A9"/>
    <w:rsid w:val="000E64E4"/>
    <w:rsid w:val="000E6ED2"/>
    <w:rsid w:val="000E717C"/>
    <w:rsid w:val="000E766F"/>
    <w:rsid w:val="000E77F1"/>
    <w:rsid w:val="000E7ABE"/>
    <w:rsid w:val="000F02CF"/>
    <w:rsid w:val="000F0388"/>
    <w:rsid w:val="000F07C7"/>
    <w:rsid w:val="000F092E"/>
    <w:rsid w:val="000F0C77"/>
    <w:rsid w:val="000F104C"/>
    <w:rsid w:val="000F15E1"/>
    <w:rsid w:val="000F22FE"/>
    <w:rsid w:val="000F36E1"/>
    <w:rsid w:val="000F3A56"/>
    <w:rsid w:val="000F4506"/>
    <w:rsid w:val="000F46B4"/>
    <w:rsid w:val="000F52BC"/>
    <w:rsid w:val="000F5B80"/>
    <w:rsid w:val="000F5B9F"/>
    <w:rsid w:val="000F5E23"/>
    <w:rsid w:val="000F5E8F"/>
    <w:rsid w:val="000F60D6"/>
    <w:rsid w:val="000F69DD"/>
    <w:rsid w:val="000F704C"/>
    <w:rsid w:val="000F715B"/>
    <w:rsid w:val="000F769A"/>
    <w:rsid w:val="000F7963"/>
    <w:rsid w:val="000F7D15"/>
    <w:rsid w:val="0010120F"/>
    <w:rsid w:val="00101413"/>
    <w:rsid w:val="001017B5"/>
    <w:rsid w:val="00101900"/>
    <w:rsid w:val="00101959"/>
    <w:rsid w:val="00101B73"/>
    <w:rsid w:val="00101D32"/>
    <w:rsid w:val="00101DE7"/>
    <w:rsid w:val="001026BF"/>
    <w:rsid w:val="001027CE"/>
    <w:rsid w:val="001028DF"/>
    <w:rsid w:val="00103022"/>
    <w:rsid w:val="00103231"/>
    <w:rsid w:val="00103402"/>
    <w:rsid w:val="00103839"/>
    <w:rsid w:val="00103900"/>
    <w:rsid w:val="00103AC5"/>
    <w:rsid w:val="001040CF"/>
    <w:rsid w:val="00104184"/>
    <w:rsid w:val="001049F1"/>
    <w:rsid w:val="001050DE"/>
    <w:rsid w:val="00105650"/>
    <w:rsid w:val="00105CF9"/>
    <w:rsid w:val="00105D8D"/>
    <w:rsid w:val="00106076"/>
    <w:rsid w:val="001063A0"/>
    <w:rsid w:val="001063FC"/>
    <w:rsid w:val="0010642C"/>
    <w:rsid w:val="00106F69"/>
    <w:rsid w:val="00107603"/>
    <w:rsid w:val="00107CC3"/>
    <w:rsid w:val="00110047"/>
    <w:rsid w:val="00110D55"/>
    <w:rsid w:val="00110F9F"/>
    <w:rsid w:val="00111AC7"/>
    <w:rsid w:val="001121A2"/>
    <w:rsid w:val="001126BD"/>
    <w:rsid w:val="001128B9"/>
    <w:rsid w:val="0011291D"/>
    <w:rsid w:val="0011298B"/>
    <w:rsid w:val="00112AA6"/>
    <w:rsid w:val="001134C2"/>
    <w:rsid w:val="00113FB4"/>
    <w:rsid w:val="00114160"/>
    <w:rsid w:val="0011466B"/>
    <w:rsid w:val="00115070"/>
    <w:rsid w:val="0011521E"/>
    <w:rsid w:val="00115484"/>
    <w:rsid w:val="00115640"/>
    <w:rsid w:val="00115849"/>
    <w:rsid w:val="00115DA0"/>
    <w:rsid w:val="001160C0"/>
    <w:rsid w:val="0011653B"/>
    <w:rsid w:val="001172D3"/>
    <w:rsid w:val="00117B6A"/>
    <w:rsid w:val="00120D7F"/>
    <w:rsid w:val="00121333"/>
    <w:rsid w:val="001224A9"/>
    <w:rsid w:val="001233DC"/>
    <w:rsid w:val="00123C09"/>
    <w:rsid w:val="00123D98"/>
    <w:rsid w:val="00124B03"/>
    <w:rsid w:val="00125F54"/>
    <w:rsid w:val="0012659E"/>
    <w:rsid w:val="00127370"/>
    <w:rsid w:val="00127635"/>
    <w:rsid w:val="001276C5"/>
    <w:rsid w:val="001278B4"/>
    <w:rsid w:val="00130243"/>
    <w:rsid w:val="001309DE"/>
    <w:rsid w:val="00130FCE"/>
    <w:rsid w:val="00130FD5"/>
    <w:rsid w:val="00130FF7"/>
    <w:rsid w:val="00131099"/>
    <w:rsid w:val="001313F9"/>
    <w:rsid w:val="001319D2"/>
    <w:rsid w:val="00131B72"/>
    <w:rsid w:val="00131B8B"/>
    <w:rsid w:val="00131E73"/>
    <w:rsid w:val="001323B0"/>
    <w:rsid w:val="00132EC5"/>
    <w:rsid w:val="0013310E"/>
    <w:rsid w:val="001332B3"/>
    <w:rsid w:val="00133461"/>
    <w:rsid w:val="0013385F"/>
    <w:rsid w:val="00133949"/>
    <w:rsid w:val="00133DF7"/>
    <w:rsid w:val="00133EA3"/>
    <w:rsid w:val="00134490"/>
    <w:rsid w:val="00134775"/>
    <w:rsid w:val="00134899"/>
    <w:rsid w:val="001349CF"/>
    <w:rsid w:val="00134C5F"/>
    <w:rsid w:val="00135CEE"/>
    <w:rsid w:val="001364C1"/>
    <w:rsid w:val="00136C97"/>
    <w:rsid w:val="00136FC4"/>
    <w:rsid w:val="001402C6"/>
    <w:rsid w:val="00141831"/>
    <w:rsid w:val="001418BA"/>
    <w:rsid w:val="00141A6A"/>
    <w:rsid w:val="00141D89"/>
    <w:rsid w:val="00141DAA"/>
    <w:rsid w:val="001420E3"/>
    <w:rsid w:val="001422E3"/>
    <w:rsid w:val="0014235F"/>
    <w:rsid w:val="0014321B"/>
    <w:rsid w:val="0014337C"/>
    <w:rsid w:val="00143AF7"/>
    <w:rsid w:val="001442E0"/>
    <w:rsid w:val="00144DBB"/>
    <w:rsid w:val="00144F44"/>
    <w:rsid w:val="00145829"/>
    <w:rsid w:val="00145927"/>
    <w:rsid w:val="00145BC4"/>
    <w:rsid w:val="00145D67"/>
    <w:rsid w:val="001461A7"/>
    <w:rsid w:val="00146312"/>
    <w:rsid w:val="00146505"/>
    <w:rsid w:val="0014677B"/>
    <w:rsid w:val="00146F33"/>
    <w:rsid w:val="0014704E"/>
    <w:rsid w:val="00147507"/>
    <w:rsid w:val="00147D63"/>
    <w:rsid w:val="001500F6"/>
    <w:rsid w:val="0015073F"/>
    <w:rsid w:val="0015110E"/>
    <w:rsid w:val="00151853"/>
    <w:rsid w:val="00151AF5"/>
    <w:rsid w:val="00151D0E"/>
    <w:rsid w:val="00153B18"/>
    <w:rsid w:val="00153D17"/>
    <w:rsid w:val="001542AD"/>
    <w:rsid w:val="001549DE"/>
    <w:rsid w:val="00154AFF"/>
    <w:rsid w:val="00154CF7"/>
    <w:rsid w:val="001558CB"/>
    <w:rsid w:val="001562B7"/>
    <w:rsid w:val="0015649A"/>
    <w:rsid w:val="00156944"/>
    <w:rsid w:val="001572D6"/>
    <w:rsid w:val="001573DF"/>
    <w:rsid w:val="00157561"/>
    <w:rsid w:val="00160120"/>
    <w:rsid w:val="00160831"/>
    <w:rsid w:val="00161E71"/>
    <w:rsid w:val="00162733"/>
    <w:rsid w:val="00162D6F"/>
    <w:rsid w:val="00162DFF"/>
    <w:rsid w:val="00162F84"/>
    <w:rsid w:val="00163130"/>
    <w:rsid w:val="00163411"/>
    <w:rsid w:val="001638E6"/>
    <w:rsid w:val="00163D3E"/>
    <w:rsid w:val="001644DD"/>
    <w:rsid w:val="0016481D"/>
    <w:rsid w:val="00164D70"/>
    <w:rsid w:val="00164FF3"/>
    <w:rsid w:val="0016515D"/>
    <w:rsid w:val="00165BCF"/>
    <w:rsid w:val="00165E3F"/>
    <w:rsid w:val="00165E67"/>
    <w:rsid w:val="00166314"/>
    <w:rsid w:val="00166822"/>
    <w:rsid w:val="00166C65"/>
    <w:rsid w:val="00167023"/>
    <w:rsid w:val="001670CA"/>
    <w:rsid w:val="00167363"/>
    <w:rsid w:val="001676D0"/>
    <w:rsid w:val="00167D1A"/>
    <w:rsid w:val="00167FEC"/>
    <w:rsid w:val="0017006E"/>
    <w:rsid w:val="0017060C"/>
    <w:rsid w:val="00170850"/>
    <w:rsid w:val="00171538"/>
    <w:rsid w:val="0017174C"/>
    <w:rsid w:val="001718A1"/>
    <w:rsid w:val="00171AC8"/>
    <w:rsid w:val="00171B25"/>
    <w:rsid w:val="0017221B"/>
    <w:rsid w:val="001728EF"/>
    <w:rsid w:val="00172A47"/>
    <w:rsid w:val="00172D40"/>
    <w:rsid w:val="00172DD8"/>
    <w:rsid w:val="00172E37"/>
    <w:rsid w:val="00173015"/>
    <w:rsid w:val="0017394A"/>
    <w:rsid w:val="00173E00"/>
    <w:rsid w:val="001741C1"/>
    <w:rsid w:val="00174226"/>
    <w:rsid w:val="001742CB"/>
    <w:rsid w:val="001743FD"/>
    <w:rsid w:val="00174CC8"/>
    <w:rsid w:val="00174ECD"/>
    <w:rsid w:val="00174FD3"/>
    <w:rsid w:val="00175600"/>
    <w:rsid w:val="00175AD1"/>
    <w:rsid w:val="00175E79"/>
    <w:rsid w:val="00176037"/>
    <w:rsid w:val="0017690D"/>
    <w:rsid w:val="0017694E"/>
    <w:rsid w:val="00176BCC"/>
    <w:rsid w:val="00177120"/>
    <w:rsid w:val="00177679"/>
    <w:rsid w:val="00177A69"/>
    <w:rsid w:val="00177ACD"/>
    <w:rsid w:val="00177B04"/>
    <w:rsid w:val="00177BBD"/>
    <w:rsid w:val="0018003C"/>
    <w:rsid w:val="00180C48"/>
    <w:rsid w:val="001810CF"/>
    <w:rsid w:val="00181133"/>
    <w:rsid w:val="00181428"/>
    <w:rsid w:val="001815CA"/>
    <w:rsid w:val="00182059"/>
    <w:rsid w:val="001823D6"/>
    <w:rsid w:val="00183766"/>
    <w:rsid w:val="00183B1D"/>
    <w:rsid w:val="00183B89"/>
    <w:rsid w:val="00183BA9"/>
    <w:rsid w:val="00184202"/>
    <w:rsid w:val="00184534"/>
    <w:rsid w:val="00184C07"/>
    <w:rsid w:val="00184D0B"/>
    <w:rsid w:val="0018500F"/>
    <w:rsid w:val="001850AB"/>
    <w:rsid w:val="00185950"/>
    <w:rsid w:val="001859AD"/>
    <w:rsid w:val="00185A5A"/>
    <w:rsid w:val="00185F9A"/>
    <w:rsid w:val="00186237"/>
    <w:rsid w:val="00186555"/>
    <w:rsid w:val="00186E68"/>
    <w:rsid w:val="0018727C"/>
    <w:rsid w:val="001873D0"/>
    <w:rsid w:val="001876CA"/>
    <w:rsid w:val="00187DD9"/>
    <w:rsid w:val="00187F9F"/>
    <w:rsid w:val="001903A1"/>
    <w:rsid w:val="00190863"/>
    <w:rsid w:val="001910E9"/>
    <w:rsid w:val="00191A5A"/>
    <w:rsid w:val="00191C1A"/>
    <w:rsid w:val="001923F1"/>
    <w:rsid w:val="0019256A"/>
    <w:rsid w:val="001928D8"/>
    <w:rsid w:val="001939A4"/>
    <w:rsid w:val="00194A72"/>
    <w:rsid w:val="00194E59"/>
    <w:rsid w:val="001952FD"/>
    <w:rsid w:val="0019531F"/>
    <w:rsid w:val="00195F8A"/>
    <w:rsid w:val="001960AB"/>
    <w:rsid w:val="0019641A"/>
    <w:rsid w:val="001964CA"/>
    <w:rsid w:val="0019673F"/>
    <w:rsid w:val="001967E1"/>
    <w:rsid w:val="001973C3"/>
    <w:rsid w:val="001A0429"/>
    <w:rsid w:val="001A099E"/>
    <w:rsid w:val="001A0D72"/>
    <w:rsid w:val="001A1A09"/>
    <w:rsid w:val="001A1A43"/>
    <w:rsid w:val="001A1A44"/>
    <w:rsid w:val="001A1D22"/>
    <w:rsid w:val="001A2014"/>
    <w:rsid w:val="001A203C"/>
    <w:rsid w:val="001A207A"/>
    <w:rsid w:val="001A2221"/>
    <w:rsid w:val="001A242E"/>
    <w:rsid w:val="001A27FB"/>
    <w:rsid w:val="001A29ED"/>
    <w:rsid w:val="001A2F0C"/>
    <w:rsid w:val="001A30FE"/>
    <w:rsid w:val="001A3120"/>
    <w:rsid w:val="001A320C"/>
    <w:rsid w:val="001A3292"/>
    <w:rsid w:val="001A38F6"/>
    <w:rsid w:val="001A3C72"/>
    <w:rsid w:val="001A402A"/>
    <w:rsid w:val="001A4685"/>
    <w:rsid w:val="001A49BF"/>
    <w:rsid w:val="001A4C6A"/>
    <w:rsid w:val="001A4CCF"/>
    <w:rsid w:val="001A4F91"/>
    <w:rsid w:val="001A516C"/>
    <w:rsid w:val="001A5266"/>
    <w:rsid w:val="001A57BD"/>
    <w:rsid w:val="001A5BAA"/>
    <w:rsid w:val="001A628D"/>
    <w:rsid w:val="001A644C"/>
    <w:rsid w:val="001A6A17"/>
    <w:rsid w:val="001A6A21"/>
    <w:rsid w:val="001A6F0F"/>
    <w:rsid w:val="001A7524"/>
    <w:rsid w:val="001A78E5"/>
    <w:rsid w:val="001A7CC6"/>
    <w:rsid w:val="001B06F8"/>
    <w:rsid w:val="001B07DE"/>
    <w:rsid w:val="001B085F"/>
    <w:rsid w:val="001B0989"/>
    <w:rsid w:val="001B107F"/>
    <w:rsid w:val="001B170E"/>
    <w:rsid w:val="001B196B"/>
    <w:rsid w:val="001B197E"/>
    <w:rsid w:val="001B2FE3"/>
    <w:rsid w:val="001B324D"/>
    <w:rsid w:val="001B3293"/>
    <w:rsid w:val="001B33B9"/>
    <w:rsid w:val="001B35BE"/>
    <w:rsid w:val="001B35FC"/>
    <w:rsid w:val="001B3D44"/>
    <w:rsid w:val="001B3FC8"/>
    <w:rsid w:val="001B4055"/>
    <w:rsid w:val="001B41C9"/>
    <w:rsid w:val="001B4303"/>
    <w:rsid w:val="001B43F7"/>
    <w:rsid w:val="001B4823"/>
    <w:rsid w:val="001B4D42"/>
    <w:rsid w:val="001B5228"/>
    <w:rsid w:val="001B525A"/>
    <w:rsid w:val="001B66B3"/>
    <w:rsid w:val="001B66FD"/>
    <w:rsid w:val="001B6BF7"/>
    <w:rsid w:val="001B6FA3"/>
    <w:rsid w:val="001B7C73"/>
    <w:rsid w:val="001B7C84"/>
    <w:rsid w:val="001C0308"/>
    <w:rsid w:val="001C0B80"/>
    <w:rsid w:val="001C0D33"/>
    <w:rsid w:val="001C0E35"/>
    <w:rsid w:val="001C1B23"/>
    <w:rsid w:val="001C1C58"/>
    <w:rsid w:val="001C1C8E"/>
    <w:rsid w:val="001C2339"/>
    <w:rsid w:val="001C2351"/>
    <w:rsid w:val="001C28BA"/>
    <w:rsid w:val="001C2E9C"/>
    <w:rsid w:val="001C2F4A"/>
    <w:rsid w:val="001C3A74"/>
    <w:rsid w:val="001C3C0A"/>
    <w:rsid w:val="001C3CAA"/>
    <w:rsid w:val="001C3CB0"/>
    <w:rsid w:val="001C4266"/>
    <w:rsid w:val="001C4C36"/>
    <w:rsid w:val="001C4E8E"/>
    <w:rsid w:val="001C53B0"/>
    <w:rsid w:val="001C544C"/>
    <w:rsid w:val="001C5998"/>
    <w:rsid w:val="001C6779"/>
    <w:rsid w:val="001C6846"/>
    <w:rsid w:val="001C6B48"/>
    <w:rsid w:val="001C6C33"/>
    <w:rsid w:val="001C74E3"/>
    <w:rsid w:val="001D0F31"/>
    <w:rsid w:val="001D149F"/>
    <w:rsid w:val="001D28D6"/>
    <w:rsid w:val="001D2DA2"/>
    <w:rsid w:val="001D31E7"/>
    <w:rsid w:val="001D3260"/>
    <w:rsid w:val="001D3C6A"/>
    <w:rsid w:val="001D44D0"/>
    <w:rsid w:val="001D47D9"/>
    <w:rsid w:val="001D497C"/>
    <w:rsid w:val="001D4AEF"/>
    <w:rsid w:val="001D52BE"/>
    <w:rsid w:val="001D54E5"/>
    <w:rsid w:val="001D567E"/>
    <w:rsid w:val="001D573B"/>
    <w:rsid w:val="001D5F30"/>
    <w:rsid w:val="001D6323"/>
    <w:rsid w:val="001D6376"/>
    <w:rsid w:val="001D65CF"/>
    <w:rsid w:val="001D6C01"/>
    <w:rsid w:val="001D6DFA"/>
    <w:rsid w:val="001D7058"/>
    <w:rsid w:val="001D7357"/>
    <w:rsid w:val="001D7894"/>
    <w:rsid w:val="001D7B16"/>
    <w:rsid w:val="001D7FAA"/>
    <w:rsid w:val="001E0684"/>
    <w:rsid w:val="001E0AA4"/>
    <w:rsid w:val="001E1622"/>
    <w:rsid w:val="001E174B"/>
    <w:rsid w:val="001E1880"/>
    <w:rsid w:val="001E249E"/>
    <w:rsid w:val="001E287A"/>
    <w:rsid w:val="001E2BB9"/>
    <w:rsid w:val="001E2F2A"/>
    <w:rsid w:val="001E301C"/>
    <w:rsid w:val="001E314B"/>
    <w:rsid w:val="001E3914"/>
    <w:rsid w:val="001E3B51"/>
    <w:rsid w:val="001E4068"/>
    <w:rsid w:val="001E44E7"/>
    <w:rsid w:val="001E4712"/>
    <w:rsid w:val="001E4CC3"/>
    <w:rsid w:val="001E6438"/>
    <w:rsid w:val="001E75D1"/>
    <w:rsid w:val="001E7B90"/>
    <w:rsid w:val="001E7C22"/>
    <w:rsid w:val="001F03ED"/>
    <w:rsid w:val="001F0681"/>
    <w:rsid w:val="001F070D"/>
    <w:rsid w:val="001F109B"/>
    <w:rsid w:val="001F12F2"/>
    <w:rsid w:val="001F1EDC"/>
    <w:rsid w:val="001F2E6A"/>
    <w:rsid w:val="001F2EFA"/>
    <w:rsid w:val="001F3871"/>
    <w:rsid w:val="001F416C"/>
    <w:rsid w:val="001F46B8"/>
    <w:rsid w:val="001F47C1"/>
    <w:rsid w:val="001F4FDD"/>
    <w:rsid w:val="001F553B"/>
    <w:rsid w:val="001F5864"/>
    <w:rsid w:val="001F5EB4"/>
    <w:rsid w:val="001F5EF6"/>
    <w:rsid w:val="001F6068"/>
    <w:rsid w:val="001F6256"/>
    <w:rsid w:val="001F655A"/>
    <w:rsid w:val="001F6ADC"/>
    <w:rsid w:val="001F716B"/>
    <w:rsid w:val="001F7298"/>
    <w:rsid w:val="001F7309"/>
    <w:rsid w:val="001F74EE"/>
    <w:rsid w:val="001F76AF"/>
    <w:rsid w:val="001F7715"/>
    <w:rsid w:val="002000C9"/>
    <w:rsid w:val="00201366"/>
    <w:rsid w:val="00201668"/>
    <w:rsid w:val="00201A38"/>
    <w:rsid w:val="00201A4D"/>
    <w:rsid w:val="00201B73"/>
    <w:rsid w:val="002020E3"/>
    <w:rsid w:val="00202529"/>
    <w:rsid w:val="00202E90"/>
    <w:rsid w:val="0020304B"/>
    <w:rsid w:val="0020334F"/>
    <w:rsid w:val="00203838"/>
    <w:rsid w:val="00203A26"/>
    <w:rsid w:val="00203CD9"/>
    <w:rsid w:val="00203EEC"/>
    <w:rsid w:val="00203FDE"/>
    <w:rsid w:val="00204BBE"/>
    <w:rsid w:val="00204E95"/>
    <w:rsid w:val="0020514D"/>
    <w:rsid w:val="0020574D"/>
    <w:rsid w:val="002057FA"/>
    <w:rsid w:val="00205C7D"/>
    <w:rsid w:val="00205F06"/>
    <w:rsid w:val="00206073"/>
    <w:rsid w:val="00207621"/>
    <w:rsid w:val="00207F3A"/>
    <w:rsid w:val="00210780"/>
    <w:rsid w:val="0021097A"/>
    <w:rsid w:val="00210AAF"/>
    <w:rsid w:val="00210B5E"/>
    <w:rsid w:val="002117B3"/>
    <w:rsid w:val="002119B8"/>
    <w:rsid w:val="00211E46"/>
    <w:rsid w:val="002121C3"/>
    <w:rsid w:val="002125E7"/>
    <w:rsid w:val="00213AF9"/>
    <w:rsid w:val="00214093"/>
    <w:rsid w:val="002141D0"/>
    <w:rsid w:val="00214942"/>
    <w:rsid w:val="00215E96"/>
    <w:rsid w:val="00217A47"/>
    <w:rsid w:val="00217D10"/>
    <w:rsid w:val="00220082"/>
    <w:rsid w:val="002209CB"/>
    <w:rsid w:val="00220E72"/>
    <w:rsid w:val="0022101A"/>
    <w:rsid w:val="002210EC"/>
    <w:rsid w:val="002219B6"/>
    <w:rsid w:val="00221EF8"/>
    <w:rsid w:val="00222132"/>
    <w:rsid w:val="0022219F"/>
    <w:rsid w:val="00222D21"/>
    <w:rsid w:val="00222DBB"/>
    <w:rsid w:val="00222F6E"/>
    <w:rsid w:val="002237D1"/>
    <w:rsid w:val="002243E8"/>
    <w:rsid w:val="0022498C"/>
    <w:rsid w:val="00224A24"/>
    <w:rsid w:val="00224A3C"/>
    <w:rsid w:val="00224B54"/>
    <w:rsid w:val="00224D6D"/>
    <w:rsid w:val="002250C9"/>
    <w:rsid w:val="0022539A"/>
    <w:rsid w:val="002256FF"/>
    <w:rsid w:val="00225B29"/>
    <w:rsid w:val="00225F6E"/>
    <w:rsid w:val="00226019"/>
    <w:rsid w:val="00226240"/>
    <w:rsid w:val="002264A3"/>
    <w:rsid w:val="00226881"/>
    <w:rsid w:val="00226DAC"/>
    <w:rsid w:val="0022747C"/>
    <w:rsid w:val="00227DAA"/>
    <w:rsid w:val="0023015A"/>
    <w:rsid w:val="002301D3"/>
    <w:rsid w:val="002306C0"/>
    <w:rsid w:val="00230F01"/>
    <w:rsid w:val="0023102B"/>
    <w:rsid w:val="00231429"/>
    <w:rsid w:val="00231670"/>
    <w:rsid w:val="002317F1"/>
    <w:rsid w:val="002319E8"/>
    <w:rsid w:val="00231D06"/>
    <w:rsid w:val="00231D70"/>
    <w:rsid w:val="002324EB"/>
    <w:rsid w:val="00232BB1"/>
    <w:rsid w:val="00232C1F"/>
    <w:rsid w:val="0023385F"/>
    <w:rsid w:val="00233F02"/>
    <w:rsid w:val="00233F71"/>
    <w:rsid w:val="00233FD3"/>
    <w:rsid w:val="00234214"/>
    <w:rsid w:val="002348F3"/>
    <w:rsid w:val="002349AE"/>
    <w:rsid w:val="00234CE2"/>
    <w:rsid w:val="00234D4A"/>
    <w:rsid w:val="00234D63"/>
    <w:rsid w:val="00235394"/>
    <w:rsid w:val="002353A0"/>
    <w:rsid w:val="0023546A"/>
    <w:rsid w:val="00235620"/>
    <w:rsid w:val="00235637"/>
    <w:rsid w:val="00235A75"/>
    <w:rsid w:val="00235C1D"/>
    <w:rsid w:val="00235D71"/>
    <w:rsid w:val="00235E39"/>
    <w:rsid w:val="00235FD1"/>
    <w:rsid w:val="00236136"/>
    <w:rsid w:val="002369DF"/>
    <w:rsid w:val="00236B87"/>
    <w:rsid w:val="00236DB0"/>
    <w:rsid w:val="00237296"/>
    <w:rsid w:val="002373AC"/>
    <w:rsid w:val="002375A1"/>
    <w:rsid w:val="002379F2"/>
    <w:rsid w:val="00237A6C"/>
    <w:rsid w:val="00237AA7"/>
    <w:rsid w:val="002404F4"/>
    <w:rsid w:val="00241829"/>
    <w:rsid w:val="002419B4"/>
    <w:rsid w:val="00241D6F"/>
    <w:rsid w:val="00241F31"/>
    <w:rsid w:val="00242041"/>
    <w:rsid w:val="0024255A"/>
    <w:rsid w:val="00242663"/>
    <w:rsid w:val="00242A86"/>
    <w:rsid w:val="00242E3D"/>
    <w:rsid w:val="00243358"/>
    <w:rsid w:val="00244E2B"/>
    <w:rsid w:val="0024577C"/>
    <w:rsid w:val="00245999"/>
    <w:rsid w:val="00245DBE"/>
    <w:rsid w:val="00245F02"/>
    <w:rsid w:val="00245F2B"/>
    <w:rsid w:val="00246115"/>
    <w:rsid w:val="002461E4"/>
    <w:rsid w:val="00246B9F"/>
    <w:rsid w:val="002475DA"/>
    <w:rsid w:val="00247945"/>
    <w:rsid w:val="00247997"/>
    <w:rsid w:val="00247D0E"/>
    <w:rsid w:val="00247EA7"/>
    <w:rsid w:val="00247EFF"/>
    <w:rsid w:val="00247FC4"/>
    <w:rsid w:val="0025093D"/>
    <w:rsid w:val="00250D35"/>
    <w:rsid w:val="00250F7A"/>
    <w:rsid w:val="0025151C"/>
    <w:rsid w:val="002523B7"/>
    <w:rsid w:val="002526B6"/>
    <w:rsid w:val="00252B82"/>
    <w:rsid w:val="00253941"/>
    <w:rsid w:val="00253ACC"/>
    <w:rsid w:val="00253B44"/>
    <w:rsid w:val="00253E42"/>
    <w:rsid w:val="00254329"/>
    <w:rsid w:val="002545EE"/>
    <w:rsid w:val="00254B3D"/>
    <w:rsid w:val="0025526E"/>
    <w:rsid w:val="002553E6"/>
    <w:rsid w:val="00255D4C"/>
    <w:rsid w:val="00255F01"/>
    <w:rsid w:val="0025674E"/>
    <w:rsid w:val="00256E68"/>
    <w:rsid w:val="00257472"/>
    <w:rsid w:val="002576F4"/>
    <w:rsid w:val="00257C8B"/>
    <w:rsid w:val="002600C7"/>
    <w:rsid w:val="00260350"/>
    <w:rsid w:val="00260395"/>
    <w:rsid w:val="00260462"/>
    <w:rsid w:val="00260D73"/>
    <w:rsid w:val="0026253C"/>
    <w:rsid w:val="0026254C"/>
    <w:rsid w:val="00262C39"/>
    <w:rsid w:val="002631DC"/>
    <w:rsid w:val="00264B0B"/>
    <w:rsid w:val="00264E81"/>
    <w:rsid w:val="0026532C"/>
    <w:rsid w:val="0026537D"/>
    <w:rsid w:val="00265A6C"/>
    <w:rsid w:val="00265BFC"/>
    <w:rsid w:val="002660C9"/>
    <w:rsid w:val="002661E4"/>
    <w:rsid w:val="002664CB"/>
    <w:rsid w:val="002674CB"/>
    <w:rsid w:val="00270113"/>
    <w:rsid w:val="00270E79"/>
    <w:rsid w:val="00270FD3"/>
    <w:rsid w:val="0027171F"/>
    <w:rsid w:val="00271896"/>
    <w:rsid w:val="00271912"/>
    <w:rsid w:val="0027192E"/>
    <w:rsid w:val="00271B76"/>
    <w:rsid w:val="00272D09"/>
    <w:rsid w:val="002732D4"/>
    <w:rsid w:val="00273497"/>
    <w:rsid w:val="002739CC"/>
    <w:rsid w:val="00273C30"/>
    <w:rsid w:val="002740A9"/>
    <w:rsid w:val="00274B7A"/>
    <w:rsid w:val="00275830"/>
    <w:rsid w:val="00275924"/>
    <w:rsid w:val="002760BE"/>
    <w:rsid w:val="00276239"/>
    <w:rsid w:val="002762F4"/>
    <w:rsid w:val="002766C1"/>
    <w:rsid w:val="00276850"/>
    <w:rsid w:val="00277E5F"/>
    <w:rsid w:val="002802D4"/>
    <w:rsid w:val="002803F7"/>
    <w:rsid w:val="0028214D"/>
    <w:rsid w:val="002821C5"/>
    <w:rsid w:val="0028282A"/>
    <w:rsid w:val="002828FA"/>
    <w:rsid w:val="0028295B"/>
    <w:rsid w:val="00282DE1"/>
    <w:rsid w:val="002833CF"/>
    <w:rsid w:val="00283928"/>
    <w:rsid w:val="00283DA7"/>
    <w:rsid w:val="00283E3D"/>
    <w:rsid w:val="0028444E"/>
    <w:rsid w:val="00284572"/>
    <w:rsid w:val="002848F5"/>
    <w:rsid w:val="0028496F"/>
    <w:rsid w:val="00284C0D"/>
    <w:rsid w:val="00284F09"/>
    <w:rsid w:val="00285C5F"/>
    <w:rsid w:val="002863C2"/>
    <w:rsid w:val="002879D7"/>
    <w:rsid w:val="00287B58"/>
    <w:rsid w:val="00287C1A"/>
    <w:rsid w:val="00287E6F"/>
    <w:rsid w:val="002903D8"/>
    <w:rsid w:val="0029051B"/>
    <w:rsid w:val="002913D5"/>
    <w:rsid w:val="00291578"/>
    <w:rsid w:val="002915F5"/>
    <w:rsid w:val="00291913"/>
    <w:rsid w:val="00291ADA"/>
    <w:rsid w:val="002923D5"/>
    <w:rsid w:val="002929AA"/>
    <w:rsid w:val="002929CE"/>
    <w:rsid w:val="00292D31"/>
    <w:rsid w:val="002933D0"/>
    <w:rsid w:val="002939D4"/>
    <w:rsid w:val="002945A3"/>
    <w:rsid w:val="00294859"/>
    <w:rsid w:val="00295BE4"/>
    <w:rsid w:val="00295CCA"/>
    <w:rsid w:val="00295E01"/>
    <w:rsid w:val="002962AA"/>
    <w:rsid w:val="00296343"/>
    <w:rsid w:val="00296550"/>
    <w:rsid w:val="00296926"/>
    <w:rsid w:val="00296E5B"/>
    <w:rsid w:val="00297224"/>
    <w:rsid w:val="002975A0"/>
    <w:rsid w:val="0029771C"/>
    <w:rsid w:val="00297AAA"/>
    <w:rsid w:val="002A04E5"/>
    <w:rsid w:val="002A0D0F"/>
    <w:rsid w:val="002A0E68"/>
    <w:rsid w:val="002A1F38"/>
    <w:rsid w:val="002A235B"/>
    <w:rsid w:val="002A2740"/>
    <w:rsid w:val="002A2AFF"/>
    <w:rsid w:val="002A346B"/>
    <w:rsid w:val="002A4430"/>
    <w:rsid w:val="002A4A78"/>
    <w:rsid w:val="002A4FC5"/>
    <w:rsid w:val="002A582A"/>
    <w:rsid w:val="002A73B3"/>
    <w:rsid w:val="002A73F9"/>
    <w:rsid w:val="002A7C32"/>
    <w:rsid w:val="002A7DA9"/>
    <w:rsid w:val="002A7F29"/>
    <w:rsid w:val="002B0596"/>
    <w:rsid w:val="002B0820"/>
    <w:rsid w:val="002B0D64"/>
    <w:rsid w:val="002B10AD"/>
    <w:rsid w:val="002B1204"/>
    <w:rsid w:val="002B1882"/>
    <w:rsid w:val="002B1A6F"/>
    <w:rsid w:val="002B24DC"/>
    <w:rsid w:val="002B28F5"/>
    <w:rsid w:val="002B36EA"/>
    <w:rsid w:val="002B3876"/>
    <w:rsid w:val="002B3E1F"/>
    <w:rsid w:val="002B4438"/>
    <w:rsid w:val="002B4B06"/>
    <w:rsid w:val="002B541B"/>
    <w:rsid w:val="002B5814"/>
    <w:rsid w:val="002B5E91"/>
    <w:rsid w:val="002B6297"/>
    <w:rsid w:val="002B6344"/>
    <w:rsid w:val="002B635B"/>
    <w:rsid w:val="002B65F6"/>
    <w:rsid w:val="002B6A87"/>
    <w:rsid w:val="002B6E78"/>
    <w:rsid w:val="002B6E81"/>
    <w:rsid w:val="002B6F04"/>
    <w:rsid w:val="002B708F"/>
    <w:rsid w:val="002C0312"/>
    <w:rsid w:val="002C07A2"/>
    <w:rsid w:val="002C0AD2"/>
    <w:rsid w:val="002C0C40"/>
    <w:rsid w:val="002C0E47"/>
    <w:rsid w:val="002C0FAC"/>
    <w:rsid w:val="002C1611"/>
    <w:rsid w:val="002C1823"/>
    <w:rsid w:val="002C1ECC"/>
    <w:rsid w:val="002C210D"/>
    <w:rsid w:val="002C2A18"/>
    <w:rsid w:val="002C2AAD"/>
    <w:rsid w:val="002C2BE1"/>
    <w:rsid w:val="002C2DEA"/>
    <w:rsid w:val="002C3331"/>
    <w:rsid w:val="002C33EF"/>
    <w:rsid w:val="002C3521"/>
    <w:rsid w:val="002C3BEC"/>
    <w:rsid w:val="002C434F"/>
    <w:rsid w:val="002C468F"/>
    <w:rsid w:val="002C4775"/>
    <w:rsid w:val="002C5335"/>
    <w:rsid w:val="002C5448"/>
    <w:rsid w:val="002C54BA"/>
    <w:rsid w:val="002C58BB"/>
    <w:rsid w:val="002C5A79"/>
    <w:rsid w:val="002C6EB9"/>
    <w:rsid w:val="002C6FC5"/>
    <w:rsid w:val="002C71DB"/>
    <w:rsid w:val="002C73F2"/>
    <w:rsid w:val="002C78A1"/>
    <w:rsid w:val="002C791F"/>
    <w:rsid w:val="002C7E58"/>
    <w:rsid w:val="002C7EB8"/>
    <w:rsid w:val="002D0AD3"/>
    <w:rsid w:val="002D1ADA"/>
    <w:rsid w:val="002D1E33"/>
    <w:rsid w:val="002D2006"/>
    <w:rsid w:val="002D23BE"/>
    <w:rsid w:val="002D27F8"/>
    <w:rsid w:val="002D3E89"/>
    <w:rsid w:val="002D46B8"/>
    <w:rsid w:val="002D4A9F"/>
    <w:rsid w:val="002D4F8B"/>
    <w:rsid w:val="002D5019"/>
    <w:rsid w:val="002D52CA"/>
    <w:rsid w:val="002D545F"/>
    <w:rsid w:val="002D5713"/>
    <w:rsid w:val="002D59C0"/>
    <w:rsid w:val="002D5DAA"/>
    <w:rsid w:val="002D5F25"/>
    <w:rsid w:val="002D656B"/>
    <w:rsid w:val="002D65A1"/>
    <w:rsid w:val="002D6ABA"/>
    <w:rsid w:val="002D6C34"/>
    <w:rsid w:val="002D6FD3"/>
    <w:rsid w:val="002D7286"/>
    <w:rsid w:val="002D7887"/>
    <w:rsid w:val="002E001D"/>
    <w:rsid w:val="002E0377"/>
    <w:rsid w:val="002E0474"/>
    <w:rsid w:val="002E06D4"/>
    <w:rsid w:val="002E08B2"/>
    <w:rsid w:val="002E0AA0"/>
    <w:rsid w:val="002E0EE8"/>
    <w:rsid w:val="002E11CA"/>
    <w:rsid w:val="002E20C0"/>
    <w:rsid w:val="002E2251"/>
    <w:rsid w:val="002E2397"/>
    <w:rsid w:val="002E243D"/>
    <w:rsid w:val="002E2AC3"/>
    <w:rsid w:val="002E353D"/>
    <w:rsid w:val="002E35A5"/>
    <w:rsid w:val="002E3BB8"/>
    <w:rsid w:val="002E486A"/>
    <w:rsid w:val="002E4E6D"/>
    <w:rsid w:val="002E4F5F"/>
    <w:rsid w:val="002E5577"/>
    <w:rsid w:val="002E561A"/>
    <w:rsid w:val="002E5887"/>
    <w:rsid w:val="002E5A9B"/>
    <w:rsid w:val="002E6238"/>
    <w:rsid w:val="002E62AC"/>
    <w:rsid w:val="002E6555"/>
    <w:rsid w:val="002E686F"/>
    <w:rsid w:val="002E6E0B"/>
    <w:rsid w:val="002E72DC"/>
    <w:rsid w:val="002E72E5"/>
    <w:rsid w:val="002E7607"/>
    <w:rsid w:val="002E7DA9"/>
    <w:rsid w:val="002F01A8"/>
    <w:rsid w:val="002F01DC"/>
    <w:rsid w:val="002F1459"/>
    <w:rsid w:val="002F1968"/>
    <w:rsid w:val="002F1C1B"/>
    <w:rsid w:val="002F25FB"/>
    <w:rsid w:val="002F2980"/>
    <w:rsid w:val="002F2B62"/>
    <w:rsid w:val="002F2ECA"/>
    <w:rsid w:val="002F2FBE"/>
    <w:rsid w:val="002F30DD"/>
    <w:rsid w:val="002F3640"/>
    <w:rsid w:val="002F3645"/>
    <w:rsid w:val="002F3927"/>
    <w:rsid w:val="002F3D01"/>
    <w:rsid w:val="002F3D4B"/>
    <w:rsid w:val="002F400B"/>
    <w:rsid w:val="002F42E8"/>
    <w:rsid w:val="002F4427"/>
    <w:rsid w:val="002F5760"/>
    <w:rsid w:val="002F5985"/>
    <w:rsid w:val="002F5CDC"/>
    <w:rsid w:val="002F5CEF"/>
    <w:rsid w:val="002F60CC"/>
    <w:rsid w:val="002F689B"/>
    <w:rsid w:val="002F69AF"/>
    <w:rsid w:val="002F7D0C"/>
    <w:rsid w:val="003002C4"/>
    <w:rsid w:val="0030081A"/>
    <w:rsid w:val="00300A0A"/>
    <w:rsid w:val="003014B0"/>
    <w:rsid w:val="003017B9"/>
    <w:rsid w:val="0030265A"/>
    <w:rsid w:val="00302748"/>
    <w:rsid w:val="00303243"/>
    <w:rsid w:val="00303656"/>
    <w:rsid w:val="00303810"/>
    <w:rsid w:val="0030387F"/>
    <w:rsid w:val="003039C3"/>
    <w:rsid w:val="00303B41"/>
    <w:rsid w:val="00303DB6"/>
    <w:rsid w:val="00304044"/>
    <w:rsid w:val="00304047"/>
    <w:rsid w:val="003040CB"/>
    <w:rsid w:val="003040D5"/>
    <w:rsid w:val="003047DD"/>
    <w:rsid w:val="003048D6"/>
    <w:rsid w:val="00304A70"/>
    <w:rsid w:val="00304BC6"/>
    <w:rsid w:val="00304D96"/>
    <w:rsid w:val="003059E5"/>
    <w:rsid w:val="00306593"/>
    <w:rsid w:val="00306696"/>
    <w:rsid w:val="00306A57"/>
    <w:rsid w:val="00306A63"/>
    <w:rsid w:val="00306C95"/>
    <w:rsid w:val="0030782D"/>
    <w:rsid w:val="00307D54"/>
    <w:rsid w:val="00307E1C"/>
    <w:rsid w:val="00310CFA"/>
    <w:rsid w:val="00310E53"/>
    <w:rsid w:val="00310F15"/>
    <w:rsid w:val="00310F32"/>
    <w:rsid w:val="0031104A"/>
    <w:rsid w:val="003119DE"/>
    <w:rsid w:val="00311AAE"/>
    <w:rsid w:val="0031246E"/>
    <w:rsid w:val="0031296E"/>
    <w:rsid w:val="00313F1F"/>
    <w:rsid w:val="00313F72"/>
    <w:rsid w:val="0031542F"/>
    <w:rsid w:val="00316117"/>
    <w:rsid w:val="00316128"/>
    <w:rsid w:val="0031646A"/>
    <w:rsid w:val="003165DA"/>
    <w:rsid w:val="00316798"/>
    <w:rsid w:val="00316AFD"/>
    <w:rsid w:val="00316F75"/>
    <w:rsid w:val="0031704D"/>
    <w:rsid w:val="0031749F"/>
    <w:rsid w:val="00317829"/>
    <w:rsid w:val="00317BE8"/>
    <w:rsid w:val="00317C54"/>
    <w:rsid w:val="00317E8B"/>
    <w:rsid w:val="003202B8"/>
    <w:rsid w:val="00320D25"/>
    <w:rsid w:val="00320E61"/>
    <w:rsid w:val="003211D1"/>
    <w:rsid w:val="00321341"/>
    <w:rsid w:val="00321690"/>
    <w:rsid w:val="00321CE7"/>
    <w:rsid w:val="00322236"/>
    <w:rsid w:val="003222F0"/>
    <w:rsid w:val="0032263A"/>
    <w:rsid w:val="00323022"/>
    <w:rsid w:val="00323387"/>
    <w:rsid w:val="003234C3"/>
    <w:rsid w:val="00323EF4"/>
    <w:rsid w:val="003240FE"/>
    <w:rsid w:val="00324B02"/>
    <w:rsid w:val="00324DCE"/>
    <w:rsid w:val="0032518F"/>
    <w:rsid w:val="00325236"/>
    <w:rsid w:val="00325558"/>
    <w:rsid w:val="00325730"/>
    <w:rsid w:val="003259E1"/>
    <w:rsid w:val="00325CDE"/>
    <w:rsid w:val="00325D79"/>
    <w:rsid w:val="0032604B"/>
    <w:rsid w:val="003260F3"/>
    <w:rsid w:val="0032720E"/>
    <w:rsid w:val="00327428"/>
    <w:rsid w:val="00330006"/>
    <w:rsid w:val="0033028B"/>
    <w:rsid w:val="00330BC8"/>
    <w:rsid w:val="00330C8D"/>
    <w:rsid w:val="00331550"/>
    <w:rsid w:val="00331E0D"/>
    <w:rsid w:val="003325F5"/>
    <w:rsid w:val="00332726"/>
    <w:rsid w:val="003327A5"/>
    <w:rsid w:val="003327ED"/>
    <w:rsid w:val="0033349A"/>
    <w:rsid w:val="00333572"/>
    <w:rsid w:val="00333CD0"/>
    <w:rsid w:val="00333FAB"/>
    <w:rsid w:val="0033420D"/>
    <w:rsid w:val="00334249"/>
    <w:rsid w:val="003342C7"/>
    <w:rsid w:val="00334390"/>
    <w:rsid w:val="003348CB"/>
    <w:rsid w:val="00334C7A"/>
    <w:rsid w:val="00334D06"/>
    <w:rsid w:val="003352F4"/>
    <w:rsid w:val="0033772B"/>
    <w:rsid w:val="003407D3"/>
    <w:rsid w:val="0034084F"/>
    <w:rsid w:val="00340ABD"/>
    <w:rsid w:val="00340C64"/>
    <w:rsid w:val="0034130C"/>
    <w:rsid w:val="003415BC"/>
    <w:rsid w:val="003418EC"/>
    <w:rsid w:val="00341B71"/>
    <w:rsid w:val="003424BF"/>
    <w:rsid w:val="00342559"/>
    <w:rsid w:val="00343CFF"/>
    <w:rsid w:val="00343E17"/>
    <w:rsid w:val="00343F9B"/>
    <w:rsid w:val="0034432D"/>
    <w:rsid w:val="00344933"/>
    <w:rsid w:val="00344A4A"/>
    <w:rsid w:val="00344AAD"/>
    <w:rsid w:val="0034591B"/>
    <w:rsid w:val="00345B43"/>
    <w:rsid w:val="003460A0"/>
    <w:rsid w:val="003460B9"/>
    <w:rsid w:val="00347990"/>
    <w:rsid w:val="00347B98"/>
    <w:rsid w:val="00347CED"/>
    <w:rsid w:val="00347DD8"/>
    <w:rsid w:val="00350A27"/>
    <w:rsid w:val="003511FC"/>
    <w:rsid w:val="00351EFC"/>
    <w:rsid w:val="003520A9"/>
    <w:rsid w:val="003520F2"/>
    <w:rsid w:val="0035238F"/>
    <w:rsid w:val="00352434"/>
    <w:rsid w:val="00352498"/>
    <w:rsid w:val="00352589"/>
    <w:rsid w:val="00352ADF"/>
    <w:rsid w:val="00352E0B"/>
    <w:rsid w:val="00352E11"/>
    <w:rsid w:val="0035375C"/>
    <w:rsid w:val="0035387D"/>
    <w:rsid w:val="00353EFA"/>
    <w:rsid w:val="00354304"/>
    <w:rsid w:val="003553E6"/>
    <w:rsid w:val="00355C78"/>
    <w:rsid w:val="00356D85"/>
    <w:rsid w:val="00357080"/>
    <w:rsid w:val="00357501"/>
    <w:rsid w:val="00357AAE"/>
    <w:rsid w:val="00360820"/>
    <w:rsid w:val="00360BB2"/>
    <w:rsid w:val="00360E6B"/>
    <w:rsid w:val="0036102E"/>
    <w:rsid w:val="00361289"/>
    <w:rsid w:val="00361C2F"/>
    <w:rsid w:val="00362031"/>
    <w:rsid w:val="003620FA"/>
    <w:rsid w:val="00362B05"/>
    <w:rsid w:val="00362C94"/>
    <w:rsid w:val="0036317A"/>
    <w:rsid w:val="003640E9"/>
    <w:rsid w:val="00364372"/>
    <w:rsid w:val="00364738"/>
    <w:rsid w:val="0036474A"/>
    <w:rsid w:val="00364C78"/>
    <w:rsid w:val="003653AC"/>
    <w:rsid w:val="003653C0"/>
    <w:rsid w:val="0036577D"/>
    <w:rsid w:val="00365A00"/>
    <w:rsid w:val="00365D44"/>
    <w:rsid w:val="003661EF"/>
    <w:rsid w:val="00366385"/>
    <w:rsid w:val="00366B69"/>
    <w:rsid w:val="00366D21"/>
    <w:rsid w:val="003671CD"/>
    <w:rsid w:val="003672FF"/>
    <w:rsid w:val="003677F2"/>
    <w:rsid w:val="00367CC4"/>
    <w:rsid w:val="00367FC2"/>
    <w:rsid w:val="00370461"/>
    <w:rsid w:val="003709E5"/>
    <w:rsid w:val="00370E55"/>
    <w:rsid w:val="003715F4"/>
    <w:rsid w:val="0037164E"/>
    <w:rsid w:val="00371A81"/>
    <w:rsid w:val="00372291"/>
    <w:rsid w:val="00373101"/>
    <w:rsid w:val="00373913"/>
    <w:rsid w:val="00373FB0"/>
    <w:rsid w:val="003744A4"/>
    <w:rsid w:val="00374B26"/>
    <w:rsid w:val="0037525C"/>
    <w:rsid w:val="00375763"/>
    <w:rsid w:val="00375C4C"/>
    <w:rsid w:val="00375DB0"/>
    <w:rsid w:val="003770DE"/>
    <w:rsid w:val="003776E6"/>
    <w:rsid w:val="00377760"/>
    <w:rsid w:val="003777BA"/>
    <w:rsid w:val="00377844"/>
    <w:rsid w:val="00377F63"/>
    <w:rsid w:val="00380226"/>
    <w:rsid w:val="00380B46"/>
    <w:rsid w:val="00380D4C"/>
    <w:rsid w:val="00380E02"/>
    <w:rsid w:val="00380E7D"/>
    <w:rsid w:val="0038186D"/>
    <w:rsid w:val="00381976"/>
    <w:rsid w:val="00381D9E"/>
    <w:rsid w:val="0038201B"/>
    <w:rsid w:val="00382366"/>
    <w:rsid w:val="00382507"/>
    <w:rsid w:val="003827B2"/>
    <w:rsid w:val="00382F49"/>
    <w:rsid w:val="00383033"/>
    <w:rsid w:val="00383569"/>
    <w:rsid w:val="0038369A"/>
    <w:rsid w:val="0038402C"/>
    <w:rsid w:val="00384322"/>
    <w:rsid w:val="003844D6"/>
    <w:rsid w:val="003848BA"/>
    <w:rsid w:val="00384C97"/>
    <w:rsid w:val="0038574A"/>
    <w:rsid w:val="00385B5D"/>
    <w:rsid w:val="00385DD4"/>
    <w:rsid w:val="00386448"/>
    <w:rsid w:val="003865B6"/>
    <w:rsid w:val="00386E64"/>
    <w:rsid w:val="0038707F"/>
    <w:rsid w:val="0038713B"/>
    <w:rsid w:val="0038742E"/>
    <w:rsid w:val="00390521"/>
    <w:rsid w:val="00390BBB"/>
    <w:rsid w:val="00390C61"/>
    <w:rsid w:val="00391034"/>
    <w:rsid w:val="003914EF"/>
    <w:rsid w:val="00391598"/>
    <w:rsid w:val="00391672"/>
    <w:rsid w:val="00391D76"/>
    <w:rsid w:val="00392406"/>
    <w:rsid w:val="003924FD"/>
    <w:rsid w:val="00392896"/>
    <w:rsid w:val="00392936"/>
    <w:rsid w:val="003932DA"/>
    <w:rsid w:val="003934BD"/>
    <w:rsid w:val="00393BAB"/>
    <w:rsid w:val="00393C2B"/>
    <w:rsid w:val="003942F2"/>
    <w:rsid w:val="00394A61"/>
    <w:rsid w:val="003954D0"/>
    <w:rsid w:val="00395541"/>
    <w:rsid w:val="003955E6"/>
    <w:rsid w:val="0039577F"/>
    <w:rsid w:val="00395A92"/>
    <w:rsid w:val="00395F33"/>
    <w:rsid w:val="003966E1"/>
    <w:rsid w:val="003972C8"/>
    <w:rsid w:val="0039761B"/>
    <w:rsid w:val="00397707"/>
    <w:rsid w:val="003A0966"/>
    <w:rsid w:val="003A0B36"/>
    <w:rsid w:val="003A0C60"/>
    <w:rsid w:val="003A10CB"/>
    <w:rsid w:val="003A19B4"/>
    <w:rsid w:val="003A1AD8"/>
    <w:rsid w:val="003A1CF3"/>
    <w:rsid w:val="003A1D68"/>
    <w:rsid w:val="003A2270"/>
    <w:rsid w:val="003A23C5"/>
    <w:rsid w:val="003A24BE"/>
    <w:rsid w:val="003A2626"/>
    <w:rsid w:val="003A358D"/>
    <w:rsid w:val="003A37C5"/>
    <w:rsid w:val="003A3EDF"/>
    <w:rsid w:val="003A4188"/>
    <w:rsid w:val="003A4688"/>
    <w:rsid w:val="003A487B"/>
    <w:rsid w:val="003A49F4"/>
    <w:rsid w:val="003A5101"/>
    <w:rsid w:val="003A55D3"/>
    <w:rsid w:val="003A5BBA"/>
    <w:rsid w:val="003A6633"/>
    <w:rsid w:val="003A707E"/>
    <w:rsid w:val="003A71A1"/>
    <w:rsid w:val="003A772F"/>
    <w:rsid w:val="003B0833"/>
    <w:rsid w:val="003B1215"/>
    <w:rsid w:val="003B1248"/>
    <w:rsid w:val="003B12A9"/>
    <w:rsid w:val="003B1797"/>
    <w:rsid w:val="003B1B4F"/>
    <w:rsid w:val="003B2253"/>
    <w:rsid w:val="003B2A6D"/>
    <w:rsid w:val="003B2C4B"/>
    <w:rsid w:val="003B2E38"/>
    <w:rsid w:val="003B2E4D"/>
    <w:rsid w:val="003B3D41"/>
    <w:rsid w:val="003B3F2D"/>
    <w:rsid w:val="003B47EE"/>
    <w:rsid w:val="003B47F7"/>
    <w:rsid w:val="003B4C8F"/>
    <w:rsid w:val="003B4D60"/>
    <w:rsid w:val="003B5167"/>
    <w:rsid w:val="003B5773"/>
    <w:rsid w:val="003B587F"/>
    <w:rsid w:val="003B5993"/>
    <w:rsid w:val="003B59B1"/>
    <w:rsid w:val="003B5B58"/>
    <w:rsid w:val="003B5C21"/>
    <w:rsid w:val="003B6061"/>
    <w:rsid w:val="003B6B33"/>
    <w:rsid w:val="003B6C2B"/>
    <w:rsid w:val="003B74FB"/>
    <w:rsid w:val="003B7C6D"/>
    <w:rsid w:val="003B7FF6"/>
    <w:rsid w:val="003C08BB"/>
    <w:rsid w:val="003C0A5D"/>
    <w:rsid w:val="003C0D03"/>
    <w:rsid w:val="003C0E28"/>
    <w:rsid w:val="003C1342"/>
    <w:rsid w:val="003C202B"/>
    <w:rsid w:val="003C208B"/>
    <w:rsid w:val="003C3079"/>
    <w:rsid w:val="003C30BC"/>
    <w:rsid w:val="003C31BF"/>
    <w:rsid w:val="003C3945"/>
    <w:rsid w:val="003C41DF"/>
    <w:rsid w:val="003C424E"/>
    <w:rsid w:val="003C471D"/>
    <w:rsid w:val="003C50DB"/>
    <w:rsid w:val="003C5612"/>
    <w:rsid w:val="003C58A0"/>
    <w:rsid w:val="003C5C2E"/>
    <w:rsid w:val="003C5FB7"/>
    <w:rsid w:val="003C71BD"/>
    <w:rsid w:val="003C72F4"/>
    <w:rsid w:val="003C784C"/>
    <w:rsid w:val="003C7895"/>
    <w:rsid w:val="003C7AF7"/>
    <w:rsid w:val="003D0079"/>
    <w:rsid w:val="003D0E15"/>
    <w:rsid w:val="003D0FF1"/>
    <w:rsid w:val="003D1485"/>
    <w:rsid w:val="003D2B2C"/>
    <w:rsid w:val="003D2B95"/>
    <w:rsid w:val="003D2F11"/>
    <w:rsid w:val="003D30E5"/>
    <w:rsid w:val="003D32F8"/>
    <w:rsid w:val="003D3ED3"/>
    <w:rsid w:val="003D4BC0"/>
    <w:rsid w:val="003D52C4"/>
    <w:rsid w:val="003D5639"/>
    <w:rsid w:val="003D5940"/>
    <w:rsid w:val="003D5A8A"/>
    <w:rsid w:val="003D5E49"/>
    <w:rsid w:val="003D5FEA"/>
    <w:rsid w:val="003D61DE"/>
    <w:rsid w:val="003D633A"/>
    <w:rsid w:val="003D64AA"/>
    <w:rsid w:val="003D748A"/>
    <w:rsid w:val="003D7AB4"/>
    <w:rsid w:val="003D7ECD"/>
    <w:rsid w:val="003E002A"/>
    <w:rsid w:val="003E0BD4"/>
    <w:rsid w:val="003E0D4F"/>
    <w:rsid w:val="003E11CB"/>
    <w:rsid w:val="003E16AB"/>
    <w:rsid w:val="003E18C2"/>
    <w:rsid w:val="003E1AC6"/>
    <w:rsid w:val="003E1B2D"/>
    <w:rsid w:val="003E1FE6"/>
    <w:rsid w:val="003E2864"/>
    <w:rsid w:val="003E2CAD"/>
    <w:rsid w:val="003E33F2"/>
    <w:rsid w:val="003E3C00"/>
    <w:rsid w:val="003E3EE6"/>
    <w:rsid w:val="003E4073"/>
    <w:rsid w:val="003E5141"/>
    <w:rsid w:val="003E57BA"/>
    <w:rsid w:val="003E5DC4"/>
    <w:rsid w:val="003E64DE"/>
    <w:rsid w:val="003E6ACE"/>
    <w:rsid w:val="003E6B73"/>
    <w:rsid w:val="003E741F"/>
    <w:rsid w:val="003E7573"/>
    <w:rsid w:val="003E75CF"/>
    <w:rsid w:val="003E761D"/>
    <w:rsid w:val="003F0059"/>
    <w:rsid w:val="003F0470"/>
    <w:rsid w:val="003F0DB2"/>
    <w:rsid w:val="003F0F4B"/>
    <w:rsid w:val="003F12E4"/>
    <w:rsid w:val="003F1CA8"/>
    <w:rsid w:val="003F22E4"/>
    <w:rsid w:val="003F24FB"/>
    <w:rsid w:val="003F462B"/>
    <w:rsid w:val="003F4B4D"/>
    <w:rsid w:val="003F5153"/>
    <w:rsid w:val="003F555A"/>
    <w:rsid w:val="003F5A74"/>
    <w:rsid w:val="003F5DF7"/>
    <w:rsid w:val="003F60D7"/>
    <w:rsid w:val="003F7529"/>
    <w:rsid w:val="003F7BC2"/>
    <w:rsid w:val="003F7C58"/>
    <w:rsid w:val="003F7CBC"/>
    <w:rsid w:val="004000C8"/>
    <w:rsid w:val="0040073A"/>
    <w:rsid w:val="00400E04"/>
    <w:rsid w:val="00400E96"/>
    <w:rsid w:val="00401189"/>
    <w:rsid w:val="004012D4"/>
    <w:rsid w:val="00401601"/>
    <w:rsid w:val="00401857"/>
    <w:rsid w:val="00402191"/>
    <w:rsid w:val="00402692"/>
    <w:rsid w:val="00402B65"/>
    <w:rsid w:val="00402C14"/>
    <w:rsid w:val="00403195"/>
    <w:rsid w:val="00403432"/>
    <w:rsid w:val="004042EF"/>
    <w:rsid w:val="0040435C"/>
    <w:rsid w:val="00404D44"/>
    <w:rsid w:val="0040540B"/>
    <w:rsid w:val="00405624"/>
    <w:rsid w:val="004062AC"/>
    <w:rsid w:val="00406A1D"/>
    <w:rsid w:val="00406A46"/>
    <w:rsid w:val="004106D1"/>
    <w:rsid w:val="004106F4"/>
    <w:rsid w:val="0041143C"/>
    <w:rsid w:val="004115EB"/>
    <w:rsid w:val="00411A9B"/>
    <w:rsid w:val="00412BC4"/>
    <w:rsid w:val="00412DDF"/>
    <w:rsid w:val="00412FF1"/>
    <w:rsid w:val="00413104"/>
    <w:rsid w:val="004132AA"/>
    <w:rsid w:val="00413461"/>
    <w:rsid w:val="00413506"/>
    <w:rsid w:val="00413B44"/>
    <w:rsid w:val="00413B7F"/>
    <w:rsid w:val="00413C48"/>
    <w:rsid w:val="00413CB7"/>
    <w:rsid w:val="004145AD"/>
    <w:rsid w:val="00414F4F"/>
    <w:rsid w:val="00414FDF"/>
    <w:rsid w:val="004151A4"/>
    <w:rsid w:val="004154CA"/>
    <w:rsid w:val="00415831"/>
    <w:rsid w:val="00415911"/>
    <w:rsid w:val="00415BA6"/>
    <w:rsid w:val="00415DA5"/>
    <w:rsid w:val="00415FE2"/>
    <w:rsid w:val="004160B6"/>
    <w:rsid w:val="0041615A"/>
    <w:rsid w:val="004165FF"/>
    <w:rsid w:val="00416BB2"/>
    <w:rsid w:val="004171B7"/>
    <w:rsid w:val="0041755B"/>
    <w:rsid w:val="004177AF"/>
    <w:rsid w:val="004179BE"/>
    <w:rsid w:val="004179F6"/>
    <w:rsid w:val="00417DFA"/>
    <w:rsid w:val="00420008"/>
    <w:rsid w:val="0042044F"/>
    <w:rsid w:val="00420643"/>
    <w:rsid w:val="004207FA"/>
    <w:rsid w:val="00420E00"/>
    <w:rsid w:val="00421196"/>
    <w:rsid w:val="00421270"/>
    <w:rsid w:val="00421E75"/>
    <w:rsid w:val="0042230B"/>
    <w:rsid w:val="004225AD"/>
    <w:rsid w:val="004225F5"/>
    <w:rsid w:val="00422625"/>
    <w:rsid w:val="004226E5"/>
    <w:rsid w:val="004232B3"/>
    <w:rsid w:val="00423358"/>
    <w:rsid w:val="00423638"/>
    <w:rsid w:val="00423895"/>
    <w:rsid w:val="00423AEF"/>
    <w:rsid w:val="004240B0"/>
    <w:rsid w:val="00424507"/>
    <w:rsid w:val="00424666"/>
    <w:rsid w:val="0042473E"/>
    <w:rsid w:val="00424E68"/>
    <w:rsid w:val="00425208"/>
    <w:rsid w:val="00425212"/>
    <w:rsid w:val="004260AC"/>
    <w:rsid w:val="00426377"/>
    <w:rsid w:val="00426C0F"/>
    <w:rsid w:val="00427024"/>
    <w:rsid w:val="004270C2"/>
    <w:rsid w:val="0042724D"/>
    <w:rsid w:val="00427430"/>
    <w:rsid w:val="00427ABE"/>
    <w:rsid w:val="00427DAC"/>
    <w:rsid w:val="00430146"/>
    <w:rsid w:val="00430BC4"/>
    <w:rsid w:val="00430FB2"/>
    <w:rsid w:val="00431254"/>
    <w:rsid w:val="00431EBA"/>
    <w:rsid w:val="0043224B"/>
    <w:rsid w:val="004328F8"/>
    <w:rsid w:val="00432A5F"/>
    <w:rsid w:val="00432DB1"/>
    <w:rsid w:val="00433014"/>
    <w:rsid w:val="00433015"/>
    <w:rsid w:val="00433176"/>
    <w:rsid w:val="00433389"/>
    <w:rsid w:val="0043340B"/>
    <w:rsid w:val="004339B3"/>
    <w:rsid w:val="0043401A"/>
    <w:rsid w:val="00434054"/>
    <w:rsid w:val="004348DF"/>
    <w:rsid w:val="00434D75"/>
    <w:rsid w:val="00434EE2"/>
    <w:rsid w:val="00435257"/>
    <w:rsid w:val="004352AC"/>
    <w:rsid w:val="00435FCB"/>
    <w:rsid w:val="0043687C"/>
    <w:rsid w:val="00436EC6"/>
    <w:rsid w:val="004374C5"/>
    <w:rsid w:val="00437847"/>
    <w:rsid w:val="00437C92"/>
    <w:rsid w:val="00437DA9"/>
    <w:rsid w:val="00437F9C"/>
    <w:rsid w:val="00440429"/>
    <w:rsid w:val="00440710"/>
    <w:rsid w:val="00440CAE"/>
    <w:rsid w:val="00441369"/>
    <w:rsid w:val="00441457"/>
    <w:rsid w:val="004414BE"/>
    <w:rsid w:val="0044177D"/>
    <w:rsid w:val="00441B24"/>
    <w:rsid w:val="00441D10"/>
    <w:rsid w:val="0044224B"/>
    <w:rsid w:val="0044282E"/>
    <w:rsid w:val="004429AE"/>
    <w:rsid w:val="00443E64"/>
    <w:rsid w:val="004443E3"/>
    <w:rsid w:val="00444B5E"/>
    <w:rsid w:val="00444C7E"/>
    <w:rsid w:val="00444E4F"/>
    <w:rsid w:val="00444E70"/>
    <w:rsid w:val="0044520E"/>
    <w:rsid w:val="0044552A"/>
    <w:rsid w:val="0044565A"/>
    <w:rsid w:val="004457AF"/>
    <w:rsid w:val="004465EF"/>
    <w:rsid w:val="0044686B"/>
    <w:rsid w:val="00446E07"/>
    <w:rsid w:val="004474E7"/>
    <w:rsid w:val="00450440"/>
    <w:rsid w:val="00450514"/>
    <w:rsid w:val="004508DE"/>
    <w:rsid w:val="00450AD1"/>
    <w:rsid w:val="00450CA5"/>
    <w:rsid w:val="0045120D"/>
    <w:rsid w:val="004512D8"/>
    <w:rsid w:val="00451C3F"/>
    <w:rsid w:val="00451CCB"/>
    <w:rsid w:val="00451E8C"/>
    <w:rsid w:val="0045236C"/>
    <w:rsid w:val="00452402"/>
    <w:rsid w:val="00452981"/>
    <w:rsid w:val="00453617"/>
    <w:rsid w:val="0045365F"/>
    <w:rsid w:val="00453A74"/>
    <w:rsid w:val="00453FBF"/>
    <w:rsid w:val="004546CE"/>
    <w:rsid w:val="004548B2"/>
    <w:rsid w:val="00454EC1"/>
    <w:rsid w:val="00455C6C"/>
    <w:rsid w:val="00455DB4"/>
    <w:rsid w:val="00455F3A"/>
    <w:rsid w:val="0045620B"/>
    <w:rsid w:val="0045710D"/>
    <w:rsid w:val="0045712C"/>
    <w:rsid w:val="0045735B"/>
    <w:rsid w:val="0045744C"/>
    <w:rsid w:val="00457CAD"/>
    <w:rsid w:val="00460369"/>
    <w:rsid w:val="004606EF"/>
    <w:rsid w:val="004607F7"/>
    <w:rsid w:val="00461929"/>
    <w:rsid w:val="00461BA1"/>
    <w:rsid w:val="00461F8B"/>
    <w:rsid w:val="0046224D"/>
    <w:rsid w:val="004624DD"/>
    <w:rsid w:val="0046255A"/>
    <w:rsid w:val="004629BF"/>
    <w:rsid w:val="00462ECC"/>
    <w:rsid w:val="00462F65"/>
    <w:rsid w:val="00463CAE"/>
    <w:rsid w:val="00464BEA"/>
    <w:rsid w:val="00464D8B"/>
    <w:rsid w:val="00465CC4"/>
    <w:rsid w:val="00466F53"/>
    <w:rsid w:val="00467422"/>
    <w:rsid w:val="00467C7D"/>
    <w:rsid w:val="004700B6"/>
    <w:rsid w:val="0047057D"/>
    <w:rsid w:val="004705B0"/>
    <w:rsid w:val="00471239"/>
    <w:rsid w:val="004715C5"/>
    <w:rsid w:val="00471A50"/>
    <w:rsid w:val="004726E1"/>
    <w:rsid w:val="00472B99"/>
    <w:rsid w:val="00473159"/>
    <w:rsid w:val="004736C3"/>
    <w:rsid w:val="00473CBE"/>
    <w:rsid w:val="00473D9B"/>
    <w:rsid w:val="004748C4"/>
    <w:rsid w:val="00474CF6"/>
    <w:rsid w:val="00474E32"/>
    <w:rsid w:val="00474E48"/>
    <w:rsid w:val="00474F3D"/>
    <w:rsid w:val="00474FC9"/>
    <w:rsid w:val="00475088"/>
    <w:rsid w:val="004755ED"/>
    <w:rsid w:val="00476A27"/>
    <w:rsid w:val="00477E8B"/>
    <w:rsid w:val="00477E94"/>
    <w:rsid w:val="004801B2"/>
    <w:rsid w:val="00480270"/>
    <w:rsid w:val="0048072D"/>
    <w:rsid w:val="0048088B"/>
    <w:rsid w:val="00481764"/>
    <w:rsid w:val="00481825"/>
    <w:rsid w:val="00481922"/>
    <w:rsid w:val="00481E3D"/>
    <w:rsid w:val="00482020"/>
    <w:rsid w:val="00482561"/>
    <w:rsid w:val="00482C1C"/>
    <w:rsid w:val="00482DB1"/>
    <w:rsid w:val="004835FC"/>
    <w:rsid w:val="0048369D"/>
    <w:rsid w:val="00483D9C"/>
    <w:rsid w:val="00484109"/>
    <w:rsid w:val="0048435E"/>
    <w:rsid w:val="00484E0B"/>
    <w:rsid w:val="00484FE7"/>
    <w:rsid w:val="00485153"/>
    <w:rsid w:val="004853C6"/>
    <w:rsid w:val="004858CC"/>
    <w:rsid w:val="00486684"/>
    <w:rsid w:val="004866CA"/>
    <w:rsid w:val="00486C71"/>
    <w:rsid w:val="00486CAD"/>
    <w:rsid w:val="004871F9"/>
    <w:rsid w:val="00487485"/>
    <w:rsid w:val="00487890"/>
    <w:rsid w:val="00490275"/>
    <w:rsid w:val="00490584"/>
    <w:rsid w:val="00490C13"/>
    <w:rsid w:val="00490FE3"/>
    <w:rsid w:val="0049113F"/>
    <w:rsid w:val="00491461"/>
    <w:rsid w:val="00491A72"/>
    <w:rsid w:val="004922D4"/>
    <w:rsid w:val="0049252F"/>
    <w:rsid w:val="004930AB"/>
    <w:rsid w:val="00493CE6"/>
    <w:rsid w:val="00493F62"/>
    <w:rsid w:val="00494A14"/>
    <w:rsid w:val="004955F6"/>
    <w:rsid w:val="0049570B"/>
    <w:rsid w:val="00495B32"/>
    <w:rsid w:val="00495BBD"/>
    <w:rsid w:val="004960DC"/>
    <w:rsid w:val="00496D2D"/>
    <w:rsid w:val="00497547"/>
    <w:rsid w:val="0049756E"/>
    <w:rsid w:val="00497C7B"/>
    <w:rsid w:val="00497DBB"/>
    <w:rsid w:val="004A00E9"/>
    <w:rsid w:val="004A087B"/>
    <w:rsid w:val="004A0C7F"/>
    <w:rsid w:val="004A1154"/>
    <w:rsid w:val="004A1C6E"/>
    <w:rsid w:val="004A204C"/>
    <w:rsid w:val="004A20EB"/>
    <w:rsid w:val="004A287D"/>
    <w:rsid w:val="004A2E8C"/>
    <w:rsid w:val="004A31EB"/>
    <w:rsid w:val="004A3E3F"/>
    <w:rsid w:val="004A4C9F"/>
    <w:rsid w:val="004A4D12"/>
    <w:rsid w:val="004A66E7"/>
    <w:rsid w:val="004A68C6"/>
    <w:rsid w:val="004A7513"/>
    <w:rsid w:val="004A7965"/>
    <w:rsid w:val="004B003A"/>
    <w:rsid w:val="004B02E0"/>
    <w:rsid w:val="004B0F4A"/>
    <w:rsid w:val="004B11B9"/>
    <w:rsid w:val="004B316B"/>
    <w:rsid w:val="004B324A"/>
    <w:rsid w:val="004B347E"/>
    <w:rsid w:val="004B3892"/>
    <w:rsid w:val="004B41E0"/>
    <w:rsid w:val="004B438C"/>
    <w:rsid w:val="004B457D"/>
    <w:rsid w:val="004B473C"/>
    <w:rsid w:val="004B57CA"/>
    <w:rsid w:val="004B595D"/>
    <w:rsid w:val="004B5E89"/>
    <w:rsid w:val="004B61E1"/>
    <w:rsid w:val="004B6826"/>
    <w:rsid w:val="004B6C4A"/>
    <w:rsid w:val="004B72CC"/>
    <w:rsid w:val="004B79E6"/>
    <w:rsid w:val="004B7EE6"/>
    <w:rsid w:val="004C031A"/>
    <w:rsid w:val="004C03E0"/>
    <w:rsid w:val="004C04C2"/>
    <w:rsid w:val="004C0E12"/>
    <w:rsid w:val="004C133A"/>
    <w:rsid w:val="004C1387"/>
    <w:rsid w:val="004C192E"/>
    <w:rsid w:val="004C1BA9"/>
    <w:rsid w:val="004C1FC6"/>
    <w:rsid w:val="004C2735"/>
    <w:rsid w:val="004C2894"/>
    <w:rsid w:val="004C2DC6"/>
    <w:rsid w:val="004C2E33"/>
    <w:rsid w:val="004C4321"/>
    <w:rsid w:val="004C46AD"/>
    <w:rsid w:val="004C50CC"/>
    <w:rsid w:val="004C5629"/>
    <w:rsid w:val="004C58C4"/>
    <w:rsid w:val="004C5C8B"/>
    <w:rsid w:val="004C5D24"/>
    <w:rsid w:val="004C6271"/>
    <w:rsid w:val="004C7595"/>
    <w:rsid w:val="004C7D54"/>
    <w:rsid w:val="004D03D1"/>
    <w:rsid w:val="004D0A9B"/>
    <w:rsid w:val="004D0D62"/>
    <w:rsid w:val="004D0FBE"/>
    <w:rsid w:val="004D10A9"/>
    <w:rsid w:val="004D10DC"/>
    <w:rsid w:val="004D10E6"/>
    <w:rsid w:val="004D2667"/>
    <w:rsid w:val="004D2686"/>
    <w:rsid w:val="004D2812"/>
    <w:rsid w:val="004D2B57"/>
    <w:rsid w:val="004D2F00"/>
    <w:rsid w:val="004D2F49"/>
    <w:rsid w:val="004D2F79"/>
    <w:rsid w:val="004D3451"/>
    <w:rsid w:val="004D414A"/>
    <w:rsid w:val="004D451A"/>
    <w:rsid w:val="004D48EE"/>
    <w:rsid w:val="004D532B"/>
    <w:rsid w:val="004D574D"/>
    <w:rsid w:val="004D6115"/>
    <w:rsid w:val="004D6290"/>
    <w:rsid w:val="004D63B8"/>
    <w:rsid w:val="004D64F7"/>
    <w:rsid w:val="004D6751"/>
    <w:rsid w:val="004D688B"/>
    <w:rsid w:val="004D6DC9"/>
    <w:rsid w:val="004D75DF"/>
    <w:rsid w:val="004D79F7"/>
    <w:rsid w:val="004D7CCB"/>
    <w:rsid w:val="004D7DBC"/>
    <w:rsid w:val="004D7E20"/>
    <w:rsid w:val="004E0488"/>
    <w:rsid w:val="004E06AB"/>
    <w:rsid w:val="004E0B90"/>
    <w:rsid w:val="004E0DC5"/>
    <w:rsid w:val="004E1292"/>
    <w:rsid w:val="004E1490"/>
    <w:rsid w:val="004E14C9"/>
    <w:rsid w:val="004E1559"/>
    <w:rsid w:val="004E15D6"/>
    <w:rsid w:val="004E1614"/>
    <w:rsid w:val="004E1B48"/>
    <w:rsid w:val="004E2075"/>
    <w:rsid w:val="004E2215"/>
    <w:rsid w:val="004E22DB"/>
    <w:rsid w:val="004E22F2"/>
    <w:rsid w:val="004E2619"/>
    <w:rsid w:val="004E2947"/>
    <w:rsid w:val="004E2CBB"/>
    <w:rsid w:val="004E2E48"/>
    <w:rsid w:val="004E313E"/>
    <w:rsid w:val="004E33E0"/>
    <w:rsid w:val="004E358E"/>
    <w:rsid w:val="004E35D7"/>
    <w:rsid w:val="004E36FA"/>
    <w:rsid w:val="004E3939"/>
    <w:rsid w:val="004E3997"/>
    <w:rsid w:val="004E3B35"/>
    <w:rsid w:val="004E3DCC"/>
    <w:rsid w:val="004E3FEF"/>
    <w:rsid w:val="004E484F"/>
    <w:rsid w:val="004E4905"/>
    <w:rsid w:val="004E5565"/>
    <w:rsid w:val="004E5D6F"/>
    <w:rsid w:val="004E627C"/>
    <w:rsid w:val="004E630D"/>
    <w:rsid w:val="004E73FA"/>
    <w:rsid w:val="004E7B76"/>
    <w:rsid w:val="004E7E98"/>
    <w:rsid w:val="004F067D"/>
    <w:rsid w:val="004F09B5"/>
    <w:rsid w:val="004F0A5A"/>
    <w:rsid w:val="004F13FE"/>
    <w:rsid w:val="004F1940"/>
    <w:rsid w:val="004F2797"/>
    <w:rsid w:val="004F2A4C"/>
    <w:rsid w:val="004F2B9F"/>
    <w:rsid w:val="004F2C97"/>
    <w:rsid w:val="004F2EF7"/>
    <w:rsid w:val="004F2F32"/>
    <w:rsid w:val="004F3279"/>
    <w:rsid w:val="004F34B9"/>
    <w:rsid w:val="004F3788"/>
    <w:rsid w:val="004F3A03"/>
    <w:rsid w:val="004F4027"/>
    <w:rsid w:val="004F4966"/>
    <w:rsid w:val="004F4A53"/>
    <w:rsid w:val="004F4F2B"/>
    <w:rsid w:val="004F51AC"/>
    <w:rsid w:val="004F52EC"/>
    <w:rsid w:val="004F5997"/>
    <w:rsid w:val="004F5B4D"/>
    <w:rsid w:val="004F5E8D"/>
    <w:rsid w:val="004F5EE2"/>
    <w:rsid w:val="004F6330"/>
    <w:rsid w:val="004F68C5"/>
    <w:rsid w:val="004F6A9E"/>
    <w:rsid w:val="004F6D2E"/>
    <w:rsid w:val="004F70E1"/>
    <w:rsid w:val="004F79F4"/>
    <w:rsid w:val="004F7E85"/>
    <w:rsid w:val="005004A6"/>
    <w:rsid w:val="00500844"/>
    <w:rsid w:val="00500B38"/>
    <w:rsid w:val="00500EF5"/>
    <w:rsid w:val="00501078"/>
    <w:rsid w:val="005011ED"/>
    <w:rsid w:val="005013E2"/>
    <w:rsid w:val="005017DB"/>
    <w:rsid w:val="005017DF"/>
    <w:rsid w:val="00501911"/>
    <w:rsid w:val="00501AB0"/>
    <w:rsid w:val="00502083"/>
    <w:rsid w:val="005022B3"/>
    <w:rsid w:val="00502A8D"/>
    <w:rsid w:val="00502B78"/>
    <w:rsid w:val="00503458"/>
    <w:rsid w:val="00504C49"/>
    <w:rsid w:val="005052F6"/>
    <w:rsid w:val="00505E67"/>
    <w:rsid w:val="005066F0"/>
    <w:rsid w:val="00506C85"/>
    <w:rsid w:val="0050700B"/>
    <w:rsid w:val="005074FA"/>
    <w:rsid w:val="00510038"/>
    <w:rsid w:val="005100C1"/>
    <w:rsid w:val="005104FF"/>
    <w:rsid w:val="005109C6"/>
    <w:rsid w:val="00510B92"/>
    <w:rsid w:val="005110A6"/>
    <w:rsid w:val="00511D31"/>
    <w:rsid w:val="00511DF2"/>
    <w:rsid w:val="00511F5F"/>
    <w:rsid w:val="005123E4"/>
    <w:rsid w:val="005136C2"/>
    <w:rsid w:val="00514148"/>
    <w:rsid w:val="005149B2"/>
    <w:rsid w:val="00514ECF"/>
    <w:rsid w:val="00515129"/>
    <w:rsid w:val="005155C8"/>
    <w:rsid w:val="005156A1"/>
    <w:rsid w:val="0051581D"/>
    <w:rsid w:val="005158D5"/>
    <w:rsid w:val="00515FFB"/>
    <w:rsid w:val="0051603B"/>
    <w:rsid w:val="005164FE"/>
    <w:rsid w:val="005167D1"/>
    <w:rsid w:val="00516825"/>
    <w:rsid w:val="00516918"/>
    <w:rsid w:val="00516B6C"/>
    <w:rsid w:val="00516E21"/>
    <w:rsid w:val="005172B9"/>
    <w:rsid w:val="00517D25"/>
    <w:rsid w:val="00517D6B"/>
    <w:rsid w:val="00517E48"/>
    <w:rsid w:val="005206B8"/>
    <w:rsid w:val="00520982"/>
    <w:rsid w:val="00521B14"/>
    <w:rsid w:val="005228F3"/>
    <w:rsid w:val="00522927"/>
    <w:rsid w:val="00522F9A"/>
    <w:rsid w:val="00523050"/>
    <w:rsid w:val="005230BA"/>
    <w:rsid w:val="00523A16"/>
    <w:rsid w:val="00524157"/>
    <w:rsid w:val="00524510"/>
    <w:rsid w:val="00524ADE"/>
    <w:rsid w:val="00524EC7"/>
    <w:rsid w:val="00525E28"/>
    <w:rsid w:val="00525E92"/>
    <w:rsid w:val="00525ECD"/>
    <w:rsid w:val="005263FE"/>
    <w:rsid w:val="005267EB"/>
    <w:rsid w:val="005272DA"/>
    <w:rsid w:val="005273E8"/>
    <w:rsid w:val="005274AF"/>
    <w:rsid w:val="00527C1E"/>
    <w:rsid w:val="00527EEB"/>
    <w:rsid w:val="00530291"/>
    <w:rsid w:val="005305C4"/>
    <w:rsid w:val="005309EF"/>
    <w:rsid w:val="00530B9D"/>
    <w:rsid w:val="00530BF4"/>
    <w:rsid w:val="00530C67"/>
    <w:rsid w:val="00530EF9"/>
    <w:rsid w:val="005316D8"/>
    <w:rsid w:val="00531AD8"/>
    <w:rsid w:val="00532287"/>
    <w:rsid w:val="005327F2"/>
    <w:rsid w:val="005328A2"/>
    <w:rsid w:val="00532C1F"/>
    <w:rsid w:val="00532F57"/>
    <w:rsid w:val="005336BA"/>
    <w:rsid w:val="005338F4"/>
    <w:rsid w:val="005339C5"/>
    <w:rsid w:val="00533E70"/>
    <w:rsid w:val="00534475"/>
    <w:rsid w:val="00535073"/>
    <w:rsid w:val="00535861"/>
    <w:rsid w:val="00535C6D"/>
    <w:rsid w:val="005362C4"/>
    <w:rsid w:val="0053695F"/>
    <w:rsid w:val="00536FE3"/>
    <w:rsid w:val="005379DA"/>
    <w:rsid w:val="00537B9B"/>
    <w:rsid w:val="00540158"/>
    <w:rsid w:val="005409E0"/>
    <w:rsid w:val="00540BCC"/>
    <w:rsid w:val="005416F0"/>
    <w:rsid w:val="005416F9"/>
    <w:rsid w:val="0054200F"/>
    <w:rsid w:val="005424DE"/>
    <w:rsid w:val="00542619"/>
    <w:rsid w:val="0054272E"/>
    <w:rsid w:val="00542767"/>
    <w:rsid w:val="00542D3F"/>
    <w:rsid w:val="00542DFB"/>
    <w:rsid w:val="00542EB4"/>
    <w:rsid w:val="00542EBA"/>
    <w:rsid w:val="00543076"/>
    <w:rsid w:val="00543885"/>
    <w:rsid w:val="00543C33"/>
    <w:rsid w:val="00544255"/>
    <w:rsid w:val="00544C0C"/>
    <w:rsid w:val="0054502E"/>
    <w:rsid w:val="00545425"/>
    <w:rsid w:val="00545878"/>
    <w:rsid w:val="0054598B"/>
    <w:rsid w:val="0054613E"/>
    <w:rsid w:val="005465BC"/>
    <w:rsid w:val="005469C7"/>
    <w:rsid w:val="00546ED8"/>
    <w:rsid w:val="005478D2"/>
    <w:rsid w:val="00547AA2"/>
    <w:rsid w:val="00547C18"/>
    <w:rsid w:val="00547EBC"/>
    <w:rsid w:val="00550068"/>
    <w:rsid w:val="005501B9"/>
    <w:rsid w:val="005505FD"/>
    <w:rsid w:val="005507A7"/>
    <w:rsid w:val="0055112A"/>
    <w:rsid w:val="00551298"/>
    <w:rsid w:val="0055141D"/>
    <w:rsid w:val="005519FA"/>
    <w:rsid w:val="00551A45"/>
    <w:rsid w:val="00551E5D"/>
    <w:rsid w:val="0055208A"/>
    <w:rsid w:val="005521C5"/>
    <w:rsid w:val="00552CBD"/>
    <w:rsid w:val="00552DBB"/>
    <w:rsid w:val="00553250"/>
    <w:rsid w:val="005537FA"/>
    <w:rsid w:val="00553F24"/>
    <w:rsid w:val="00554102"/>
    <w:rsid w:val="00554660"/>
    <w:rsid w:val="005547FD"/>
    <w:rsid w:val="00554985"/>
    <w:rsid w:val="00554EA0"/>
    <w:rsid w:val="00555169"/>
    <w:rsid w:val="00555B87"/>
    <w:rsid w:val="00555BEC"/>
    <w:rsid w:val="0055664D"/>
    <w:rsid w:val="00556656"/>
    <w:rsid w:val="00556A07"/>
    <w:rsid w:val="00556D3E"/>
    <w:rsid w:val="00557047"/>
    <w:rsid w:val="00557760"/>
    <w:rsid w:val="00557887"/>
    <w:rsid w:val="00557FA7"/>
    <w:rsid w:val="005601BC"/>
    <w:rsid w:val="00560BB4"/>
    <w:rsid w:val="00560BBE"/>
    <w:rsid w:val="00560E5F"/>
    <w:rsid w:val="0056109C"/>
    <w:rsid w:val="005613A7"/>
    <w:rsid w:val="005614A1"/>
    <w:rsid w:val="00561638"/>
    <w:rsid w:val="0056198C"/>
    <w:rsid w:val="0056293C"/>
    <w:rsid w:val="00563160"/>
    <w:rsid w:val="00563561"/>
    <w:rsid w:val="00563FD3"/>
    <w:rsid w:val="005642FB"/>
    <w:rsid w:val="00565084"/>
    <w:rsid w:val="00565105"/>
    <w:rsid w:val="00565130"/>
    <w:rsid w:val="005652E1"/>
    <w:rsid w:val="00565375"/>
    <w:rsid w:val="00565638"/>
    <w:rsid w:val="00565E85"/>
    <w:rsid w:val="00566289"/>
    <w:rsid w:val="005663F3"/>
    <w:rsid w:val="00566FC0"/>
    <w:rsid w:val="00567100"/>
    <w:rsid w:val="00567791"/>
    <w:rsid w:val="00567CFF"/>
    <w:rsid w:val="00570774"/>
    <w:rsid w:val="00570C9F"/>
    <w:rsid w:val="00570D7E"/>
    <w:rsid w:val="0057199E"/>
    <w:rsid w:val="00572687"/>
    <w:rsid w:val="00572763"/>
    <w:rsid w:val="005728AA"/>
    <w:rsid w:val="00572E93"/>
    <w:rsid w:val="0057332A"/>
    <w:rsid w:val="00573366"/>
    <w:rsid w:val="0057385B"/>
    <w:rsid w:val="005739E3"/>
    <w:rsid w:val="005740EC"/>
    <w:rsid w:val="005741B5"/>
    <w:rsid w:val="0057464F"/>
    <w:rsid w:val="005749E0"/>
    <w:rsid w:val="0057562C"/>
    <w:rsid w:val="00575AEE"/>
    <w:rsid w:val="00575D40"/>
    <w:rsid w:val="0057606B"/>
    <w:rsid w:val="0057664B"/>
    <w:rsid w:val="0057678E"/>
    <w:rsid w:val="0057693A"/>
    <w:rsid w:val="0057698A"/>
    <w:rsid w:val="005769D5"/>
    <w:rsid w:val="00576D34"/>
    <w:rsid w:val="005770A0"/>
    <w:rsid w:val="00577172"/>
    <w:rsid w:val="005771F9"/>
    <w:rsid w:val="0057796B"/>
    <w:rsid w:val="0058069B"/>
    <w:rsid w:val="00580760"/>
    <w:rsid w:val="00580E1B"/>
    <w:rsid w:val="00580E3A"/>
    <w:rsid w:val="00580F39"/>
    <w:rsid w:val="00581447"/>
    <w:rsid w:val="005816E8"/>
    <w:rsid w:val="0058189C"/>
    <w:rsid w:val="005821F7"/>
    <w:rsid w:val="00582975"/>
    <w:rsid w:val="00582978"/>
    <w:rsid w:val="00582C03"/>
    <w:rsid w:val="00582DFB"/>
    <w:rsid w:val="005833C4"/>
    <w:rsid w:val="0058386D"/>
    <w:rsid w:val="00583E37"/>
    <w:rsid w:val="00584B8B"/>
    <w:rsid w:val="0058519F"/>
    <w:rsid w:val="00585274"/>
    <w:rsid w:val="0058570C"/>
    <w:rsid w:val="00585AB0"/>
    <w:rsid w:val="00585C07"/>
    <w:rsid w:val="00585E8B"/>
    <w:rsid w:val="00585F61"/>
    <w:rsid w:val="00585FBF"/>
    <w:rsid w:val="005867E0"/>
    <w:rsid w:val="005868E9"/>
    <w:rsid w:val="00587201"/>
    <w:rsid w:val="005879BF"/>
    <w:rsid w:val="00587D69"/>
    <w:rsid w:val="00590255"/>
    <w:rsid w:val="0059104B"/>
    <w:rsid w:val="00591596"/>
    <w:rsid w:val="00591704"/>
    <w:rsid w:val="00591C34"/>
    <w:rsid w:val="005921E0"/>
    <w:rsid w:val="00592CDB"/>
    <w:rsid w:val="00592EA5"/>
    <w:rsid w:val="00592EC8"/>
    <w:rsid w:val="005935CF"/>
    <w:rsid w:val="00593811"/>
    <w:rsid w:val="00593CD5"/>
    <w:rsid w:val="0059404D"/>
    <w:rsid w:val="00594EE1"/>
    <w:rsid w:val="005957B7"/>
    <w:rsid w:val="00595814"/>
    <w:rsid w:val="00595909"/>
    <w:rsid w:val="00596786"/>
    <w:rsid w:val="00597D7F"/>
    <w:rsid w:val="005A1425"/>
    <w:rsid w:val="005A1B58"/>
    <w:rsid w:val="005A2655"/>
    <w:rsid w:val="005A3782"/>
    <w:rsid w:val="005A3A6B"/>
    <w:rsid w:val="005A4278"/>
    <w:rsid w:val="005A43E8"/>
    <w:rsid w:val="005A4698"/>
    <w:rsid w:val="005A5B9A"/>
    <w:rsid w:val="005A624D"/>
    <w:rsid w:val="005A70B5"/>
    <w:rsid w:val="005A76FD"/>
    <w:rsid w:val="005A7C15"/>
    <w:rsid w:val="005B013A"/>
    <w:rsid w:val="005B02F8"/>
    <w:rsid w:val="005B0B56"/>
    <w:rsid w:val="005B0C62"/>
    <w:rsid w:val="005B0CB9"/>
    <w:rsid w:val="005B15D3"/>
    <w:rsid w:val="005B18F6"/>
    <w:rsid w:val="005B1C43"/>
    <w:rsid w:val="005B1C48"/>
    <w:rsid w:val="005B1C65"/>
    <w:rsid w:val="005B1CCE"/>
    <w:rsid w:val="005B1D5F"/>
    <w:rsid w:val="005B1F19"/>
    <w:rsid w:val="005B2396"/>
    <w:rsid w:val="005B23B2"/>
    <w:rsid w:val="005B2506"/>
    <w:rsid w:val="005B2748"/>
    <w:rsid w:val="005B2B94"/>
    <w:rsid w:val="005B2DD3"/>
    <w:rsid w:val="005B2DF0"/>
    <w:rsid w:val="005B33EF"/>
    <w:rsid w:val="005B3451"/>
    <w:rsid w:val="005B3F58"/>
    <w:rsid w:val="005B5291"/>
    <w:rsid w:val="005B5312"/>
    <w:rsid w:val="005B54B1"/>
    <w:rsid w:val="005B56AA"/>
    <w:rsid w:val="005B5712"/>
    <w:rsid w:val="005B5EDF"/>
    <w:rsid w:val="005B6924"/>
    <w:rsid w:val="005B69F8"/>
    <w:rsid w:val="005B6A1F"/>
    <w:rsid w:val="005B7679"/>
    <w:rsid w:val="005B76DE"/>
    <w:rsid w:val="005B7AC3"/>
    <w:rsid w:val="005C0058"/>
    <w:rsid w:val="005C06B3"/>
    <w:rsid w:val="005C1072"/>
    <w:rsid w:val="005C11B2"/>
    <w:rsid w:val="005C14D1"/>
    <w:rsid w:val="005C16CE"/>
    <w:rsid w:val="005C1780"/>
    <w:rsid w:val="005C1A67"/>
    <w:rsid w:val="005C1D2E"/>
    <w:rsid w:val="005C1EB7"/>
    <w:rsid w:val="005C2A7B"/>
    <w:rsid w:val="005C358D"/>
    <w:rsid w:val="005C382A"/>
    <w:rsid w:val="005C390C"/>
    <w:rsid w:val="005C3FCA"/>
    <w:rsid w:val="005C45A5"/>
    <w:rsid w:val="005C478F"/>
    <w:rsid w:val="005C4AAE"/>
    <w:rsid w:val="005C4C59"/>
    <w:rsid w:val="005C5014"/>
    <w:rsid w:val="005C5906"/>
    <w:rsid w:val="005C5FBF"/>
    <w:rsid w:val="005C5FDF"/>
    <w:rsid w:val="005C65D2"/>
    <w:rsid w:val="005C66E3"/>
    <w:rsid w:val="005C676D"/>
    <w:rsid w:val="005C68C2"/>
    <w:rsid w:val="005C6F93"/>
    <w:rsid w:val="005C7750"/>
    <w:rsid w:val="005C7903"/>
    <w:rsid w:val="005D030B"/>
    <w:rsid w:val="005D073C"/>
    <w:rsid w:val="005D2090"/>
    <w:rsid w:val="005D2D7E"/>
    <w:rsid w:val="005D327F"/>
    <w:rsid w:val="005D3BC1"/>
    <w:rsid w:val="005D4325"/>
    <w:rsid w:val="005D45D4"/>
    <w:rsid w:val="005D45F8"/>
    <w:rsid w:val="005D4A88"/>
    <w:rsid w:val="005D50FE"/>
    <w:rsid w:val="005D5781"/>
    <w:rsid w:val="005D59D4"/>
    <w:rsid w:val="005D620D"/>
    <w:rsid w:val="005D64CE"/>
    <w:rsid w:val="005D6C3D"/>
    <w:rsid w:val="005D7800"/>
    <w:rsid w:val="005D7C4A"/>
    <w:rsid w:val="005E0047"/>
    <w:rsid w:val="005E0733"/>
    <w:rsid w:val="005E0B25"/>
    <w:rsid w:val="005E16A4"/>
    <w:rsid w:val="005E2B8D"/>
    <w:rsid w:val="005E3595"/>
    <w:rsid w:val="005E36BA"/>
    <w:rsid w:val="005E3B10"/>
    <w:rsid w:val="005E3CC5"/>
    <w:rsid w:val="005E4786"/>
    <w:rsid w:val="005E4857"/>
    <w:rsid w:val="005E4EAB"/>
    <w:rsid w:val="005E50CC"/>
    <w:rsid w:val="005E5DA9"/>
    <w:rsid w:val="005E6350"/>
    <w:rsid w:val="005E68E0"/>
    <w:rsid w:val="005E6BC0"/>
    <w:rsid w:val="005E6C2A"/>
    <w:rsid w:val="005E6DDF"/>
    <w:rsid w:val="005E7042"/>
    <w:rsid w:val="005E7164"/>
    <w:rsid w:val="005E75D3"/>
    <w:rsid w:val="005E7794"/>
    <w:rsid w:val="005E783F"/>
    <w:rsid w:val="005E7F73"/>
    <w:rsid w:val="005F00E3"/>
    <w:rsid w:val="005F0259"/>
    <w:rsid w:val="005F061C"/>
    <w:rsid w:val="005F0850"/>
    <w:rsid w:val="005F0B88"/>
    <w:rsid w:val="005F0D01"/>
    <w:rsid w:val="005F105A"/>
    <w:rsid w:val="005F129A"/>
    <w:rsid w:val="005F15BE"/>
    <w:rsid w:val="005F1923"/>
    <w:rsid w:val="005F1B09"/>
    <w:rsid w:val="005F1C32"/>
    <w:rsid w:val="005F1D60"/>
    <w:rsid w:val="005F1D69"/>
    <w:rsid w:val="005F2B1E"/>
    <w:rsid w:val="005F2B41"/>
    <w:rsid w:val="005F2BF3"/>
    <w:rsid w:val="005F3167"/>
    <w:rsid w:val="005F34A6"/>
    <w:rsid w:val="005F3B49"/>
    <w:rsid w:val="005F3CD2"/>
    <w:rsid w:val="005F3F46"/>
    <w:rsid w:val="005F4027"/>
    <w:rsid w:val="005F42E2"/>
    <w:rsid w:val="005F4687"/>
    <w:rsid w:val="005F4AEF"/>
    <w:rsid w:val="005F4CC7"/>
    <w:rsid w:val="005F56FD"/>
    <w:rsid w:val="005F5768"/>
    <w:rsid w:val="005F5911"/>
    <w:rsid w:val="005F5FF3"/>
    <w:rsid w:val="005F64F7"/>
    <w:rsid w:val="005F6B41"/>
    <w:rsid w:val="005F7EF9"/>
    <w:rsid w:val="006002FD"/>
    <w:rsid w:val="00600408"/>
    <w:rsid w:val="006004DE"/>
    <w:rsid w:val="00600815"/>
    <w:rsid w:val="006009EC"/>
    <w:rsid w:val="00600F51"/>
    <w:rsid w:val="00601181"/>
    <w:rsid w:val="00601430"/>
    <w:rsid w:val="006018FD"/>
    <w:rsid w:val="00601A0E"/>
    <w:rsid w:val="00601D57"/>
    <w:rsid w:val="006023C4"/>
    <w:rsid w:val="006025E2"/>
    <w:rsid w:val="00602614"/>
    <w:rsid w:val="0060298A"/>
    <w:rsid w:val="006029F8"/>
    <w:rsid w:val="00602EAA"/>
    <w:rsid w:val="00603008"/>
    <w:rsid w:val="00603B73"/>
    <w:rsid w:val="00603DDE"/>
    <w:rsid w:val="006044D2"/>
    <w:rsid w:val="0060476F"/>
    <w:rsid w:val="00605361"/>
    <w:rsid w:val="00605A01"/>
    <w:rsid w:val="006068F7"/>
    <w:rsid w:val="00607669"/>
    <w:rsid w:val="0060771E"/>
    <w:rsid w:val="006077A6"/>
    <w:rsid w:val="00607A99"/>
    <w:rsid w:val="00607BF4"/>
    <w:rsid w:val="00607F9D"/>
    <w:rsid w:val="006104E8"/>
    <w:rsid w:val="00610932"/>
    <w:rsid w:val="00610C9B"/>
    <w:rsid w:val="0061123A"/>
    <w:rsid w:val="00611421"/>
    <w:rsid w:val="0061247F"/>
    <w:rsid w:val="0061270F"/>
    <w:rsid w:val="006138F1"/>
    <w:rsid w:val="00613E0A"/>
    <w:rsid w:val="00614279"/>
    <w:rsid w:val="006142A8"/>
    <w:rsid w:val="00614333"/>
    <w:rsid w:val="0061472C"/>
    <w:rsid w:val="00614CFE"/>
    <w:rsid w:val="00615053"/>
    <w:rsid w:val="00615344"/>
    <w:rsid w:val="006154E6"/>
    <w:rsid w:val="0061576D"/>
    <w:rsid w:val="006157C8"/>
    <w:rsid w:val="00615966"/>
    <w:rsid w:val="00615AA7"/>
    <w:rsid w:val="00615B4A"/>
    <w:rsid w:val="00615D6D"/>
    <w:rsid w:val="0061606F"/>
    <w:rsid w:val="00616A5F"/>
    <w:rsid w:val="00616DC2"/>
    <w:rsid w:val="00616F69"/>
    <w:rsid w:val="006178DE"/>
    <w:rsid w:val="006179D3"/>
    <w:rsid w:val="00620B51"/>
    <w:rsid w:val="0062103A"/>
    <w:rsid w:val="006210DB"/>
    <w:rsid w:val="00621368"/>
    <w:rsid w:val="00621834"/>
    <w:rsid w:val="00621B5C"/>
    <w:rsid w:val="00621BF2"/>
    <w:rsid w:val="00621ECE"/>
    <w:rsid w:val="00621F8C"/>
    <w:rsid w:val="00622370"/>
    <w:rsid w:val="006223BB"/>
    <w:rsid w:val="0062258A"/>
    <w:rsid w:val="006225DD"/>
    <w:rsid w:val="00622A37"/>
    <w:rsid w:val="00622C07"/>
    <w:rsid w:val="00622CAB"/>
    <w:rsid w:val="00622F49"/>
    <w:rsid w:val="006230C4"/>
    <w:rsid w:val="006230E6"/>
    <w:rsid w:val="0062394D"/>
    <w:rsid w:val="00623B5B"/>
    <w:rsid w:val="00623FBD"/>
    <w:rsid w:val="0062459D"/>
    <w:rsid w:val="00625142"/>
    <w:rsid w:val="00625212"/>
    <w:rsid w:val="006257D4"/>
    <w:rsid w:val="00625D3F"/>
    <w:rsid w:val="006263D5"/>
    <w:rsid w:val="00626BD3"/>
    <w:rsid w:val="00626D78"/>
    <w:rsid w:val="00626DE0"/>
    <w:rsid w:val="00626F08"/>
    <w:rsid w:val="006270EF"/>
    <w:rsid w:val="0062711C"/>
    <w:rsid w:val="0062718C"/>
    <w:rsid w:val="00627708"/>
    <w:rsid w:val="0062798E"/>
    <w:rsid w:val="00630B64"/>
    <w:rsid w:val="00630D57"/>
    <w:rsid w:val="00630E14"/>
    <w:rsid w:val="00630EB4"/>
    <w:rsid w:val="00631759"/>
    <w:rsid w:val="00631DC8"/>
    <w:rsid w:val="00632081"/>
    <w:rsid w:val="006323E2"/>
    <w:rsid w:val="0063273B"/>
    <w:rsid w:val="00632D5F"/>
    <w:rsid w:val="00634275"/>
    <w:rsid w:val="0063488A"/>
    <w:rsid w:val="00634BBD"/>
    <w:rsid w:val="00635951"/>
    <w:rsid w:val="00635C42"/>
    <w:rsid w:val="00635DB2"/>
    <w:rsid w:val="00635E0F"/>
    <w:rsid w:val="00636456"/>
    <w:rsid w:val="00636474"/>
    <w:rsid w:val="00636738"/>
    <w:rsid w:val="00636F9B"/>
    <w:rsid w:val="00637078"/>
    <w:rsid w:val="00637102"/>
    <w:rsid w:val="0063743E"/>
    <w:rsid w:val="0063746A"/>
    <w:rsid w:val="00637F77"/>
    <w:rsid w:val="00640162"/>
    <w:rsid w:val="006405C9"/>
    <w:rsid w:val="00640D17"/>
    <w:rsid w:val="006414AD"/>
    <w:rsid w:val="006414E2"/>
    <w:rsid w:val="00641565"/>
    <w:rsid w:val="00641837"/>
    <w:rsid w:val="006419BA"/>
    <w:rsid w:val="00641AA0"/>
    <w:rsid w:val="00641E67"/>
    <w:rsid w:val="00642027"/>
    <w:rsid w:val="006424F1"/>
    <w:rsid w:val="0064257B"/>
    <w:rsid w:val="00642ADB"/>
    <w:rsid w:val="00642AED"/>
    <w:rsid w:val="00642EFD"/>
    <w:rsid w:val="0064427D"/>
    <w:rsid w:val="00644931"/>
    <w:rsid w:val="006452E0"/>
    <w:rsid w:val="006453EA"/>
    <w:rsid w:val="006456C1"/>
    <w:rsid w:val="006463D2"/>
    <w:rsid w:val="00646490"/>
    <w:rsid w:val="00646524"/>
    <w:rsid w:val="00646527"/>
    <w:rsid w:val="0064711A"/>
    <w:rsid w:val="00647712"/>
    <w:rsid w:val="00647814"/>
    <w:rsid w:val="006509EB"/>
    <w:rsid w:val="00650B79"/>
    <w:rsid w:val="00650CAB"/>
    <w:rsid w:val="00650D36"/>
    <w:rsid w:val="006511F5"/>
    <w:rsid w:val="006511F8"/>
    <w:rsid w:val="00651611"/>
    <w:rsid w:val="00651A57"/>
    <w:rsid w:val="00651DF7"/>
    <w:rsid w:val="006521D5"/>
    <w:rsid w:val="006522C9"/>
    <w:rsid w:val="006522FF"/>
    <w:rsid w:val="0065292A"/>
    <w:rsid w:val="00652A95"/>
    <w:rsid w:val="00652E95"/>
    <w:rsid w:val="006532A5"/>
    <w:rsid w:val="006534E2"/>
    <w:rsid w:val="00653930"/>
    <w:rsid w:val="00653D96"/>
    <w:rsid w:val="00653F1F"/>
    <w:rsid w:val="006541E1"/>
    <w:rsid w:val="0065462A"/>
    <w:rsid w:val="00654948"/>
    <w:rsid w:val="00654E71"/>
    <w:rsid w:val="006554E6"/>
    <w:rsid w:val="00655637"/>
    <w:rsid w:val="00655795"/>
    <w:rsid w:val="00655C25"/>
    <w:rsid w:val="00655E5D"/>
    <w:rsid w:val="00655EB1"/>
    <w:rsid w:val="00655EEF"/>
    <w:rsid w:val="00656FD2"/>
    <w:rsid w:val="00657327"/>
    <w:rsid w:val="00657485"/>
    <w:rsid w:val="00657C6A"/>
    <w:rsid w:val="00657FF1"/>
    <w:rsid w:val="00660045"/>
    <w:rsid w:val="00660D4B"/>
    <w:rsid w:val="00661168"/>
    <w:rsid w:val="0066153A"/>
    <w:rsid w:val="00661936"/>
    <w:rsid w:val="00661AAF"/>
    <w:rsid w:val="00661B29"/>
    <w:rsid w:val="00661ED9"/>
    <w:rsid w:val="00662414"/>
    <w:rsid w:val="0066257A"/>
    <w:rsid w:val="00662610"/>
    <w:rsid w:val="00662FE1"/>
    <w:rsid w:val="00663E98"/>
    <w:rsid w:val="00663EF0"/>
    <w:rsid w:val="00664068"/>
    <w:rsid w:val="0066419D"/>
    <w:rsid w:val="00664B44"/>
    <w:rsid w:val="00665254"/>
    <w:rsid w:val="00665910"/>
    <w:rsid w:val="0066611E"/>
    <w:rsid w:val="0066657D"/>
    <w:rsid w:val="00666DAD"/>
    <w:rsid w:val="006678AE"/>
    <w:rsid w:val="00667DCE"/>
    <w:rsid w:val="00671932"/>
    <w:rsid w:val="0067196A"/>
    <w:rsid w:val="00671EA8"/>
    <w:rsid w:val="006721CF"/>
    <w:rsid w:val="006731BD"/>
    <w:rsid w:val="00673522"/>
    <w:rsid w:val="006746A2"/>
    <w:rsid w:val="006746D2"/>
    <w:rsid w:val="0067480D"/>
    <w:rsid w:val="00674934"/>
    <w:rsid w:val="00675022"/>
    <w:rsid w:val="00675634"/>
    <w:rsid w:val="006756C8"/>
    <w:rsid w:val="00675B08"/>
    <w:rsid w:val="0067653A"/>
    <w:rsid w:val="006765EF"/>
    <w:rsid w:val="006769EE"/>
    <w:rsid w:val="00676A83"/>
    <w:rsid w:val="00676C53"/>
    <w:rsid w:val="0067792D"/>
    <w:rsid w:val="00677F77"/>
    <w:rsid w:val="00677FE7"/>
    <w:rsid w:val="006800F4"/>
    <w:rsid w:val="00680A37"/>
    <w:rsid w:val="00680C69"/>
    <w:rsid w:val="00680F4A"/>
    <w:rsid w:val="0068115F"/>
    <w:rsid w:val="00681568"/>
    <w:rsid w:val="006816DD"/>
    <w:rsid w:val="0068181D"/>
    <w:rsid w:val="00681A7C"/>
    <w:rsid w:val="00682000"/>
    <w:rsid w:val="006821B8"/>
    <w:rsid w:val="006833ED"/>
    <w:rsid w:val="00683634"/>
    <w:rsid w:val="0068366D"/>
    <w:rsid w:val="006837E4"/>
    <w:rsid w:val="00683AF3"/>
    <w:rsid w:val="00683F09"/>
    <w:rsid w:val="006840B6"/>
    <w:rsid w:val="006841D5"/>
    <w:rsid w:val="00684893"/>
    <w:rsid w:val="00684AF5"/>
    <w:rsid w:val="00684B0E"/>
    <w:rsid w:val="00685683"/>
    <w:rsid w:val="00685A7F"/>
    <w:rsid w:val="006860D2"/>
    <w:rsid w:val="00686955"/>
    <w:rsid w:val="00686CD9"/>
    <w:rsid w:val="00686D2E"/>
    <w:rsid w:val="006871FA"/>
    <w:rsid w:val="006872D1"/>
    <w:rsid w:val="00687A87"/>
    <w:rsid w:val="0069011D"/>
    <w:rsid w:val="00690717"/>
    <w:rsid w:val="00692109"/>
    <w:rsid w:val="0069250E"/>
    <w:rsid w:val="006925B9"/>
    <w:rsid w:val="006928F9"/>
    <w:rsid w:val="00693892"/>
    <w:rsid w:val="00693B0A"/>
    <w:rsid w:val="00695324"/>
    <w:rsid w:val="006956D8"/>
    <w:rsid w:val="00695CB0"/>
    <w:rsid w:val="00695D66"/>
    <w:rsid w:val="00695E63"/>
    <w:rsid w:val="00695F81"/>
    <w:rsid w:val="0069600C"/>
    <w:rsid w:val="006967D8"/>
    <w:rsid w:val="00696882"/>
    <w:rsid w:val="00696D43"/>
    <w:rsid w:val="00696DF5"/>
    <w:rsid w:val="00696F2C"/>
    <w:rsid w:val="006972E3"/>
    <w:rsid w:val="00697AF9"/>
    <w:rsid w:val="00697BE3"/>
    <w:rsid w:val="00697CB4"/>
    <w:rsid w:val="006A0391"/>
    <w:rsid w:val="006A0B6F"/>
    <w:rsid w:val="006A0C3E"/>
    <w:rsid w:val="006A0CF1"/>
    <w:rsid w:val="006A0E40"/>
    <w:rsid w:val="006A0F09"/>
    <w:rsid w:val="006A0FA7"/>
    <w:rsid w:val="006A136D"/>
    <w:rsid w:val="006A1E6D"/>
    <w:rsid w:val="006A2090"/>
    <w:rsid w:val="006A5544"/>
    <w:rsid w:val="006A55E7"/>
    <w:rsid w:val="006A61E2"/>
    <w:rsid w:val="006A6227"/>
    <w:rsid w:val="006A6480"/>
    <w:rsid w:val="006A6D89"/>
    <w:rsid w:val="006A6F55"/>
    <w:rsid w:val="006A7365"/>
    <w:rsid w:val="006A7668"/>
    <w:rsid w:val="006A7799"/>
    <w:rsid w:val="006B0D3F"/>
    <w:rsid w:val="006B136C"/>
    <w:rsid w:val="006B13CA"/>
    <w:rsid w:val="006B15CD"/>
    <w:rsid w:val="006B17AE"/>
    <w:rsid w:val="006B1EEF"/>
    <w:rsid w:val="006B2051"/>
    <w:rsid w:val="006B3393"/>
    <w:rsid w:val="006B3408"/>
    <w:rsid w:val="006B3F39"/>
    <w:rsid w:val="006B49C9"/>
    <w:rsid w:val="006B4D0E"/>
    <w:rsid w:val="006B539D"/>
    <w:rsid w:val="006B5D5E"/>
    <w:rsid w:val="006B6897"/>
    <w:rsid w:val="006B6BBA"/>
    <w:rsid w:val="006B758A"/>
    <w:rsid w:val="006B77D7"/>
    <w:rsid w:val="006B7831"/>
    <w:rsid w:val="006C046B"/>
    <w:rsid w:val="006C0D7D"/>
    <w:rsid w:val="006C1141"/>
    <w:rsid w:val="006C13C6"/>
    <w:rsid w:val="006C1793"/>
    <w:rsid w:val="006C17D0"/>
    <w:rsid w:val="006C180E"/>
    <w:rsid w:val="006C18B0"/>
    <w:rsid w:val="006C1A5E"/>
    <w:rsid w:val="006C2117"/>
    <w:rsid w:val="006C2237"/>
    <w:rsid w:val="006C248F"/>
    <w:rsid w:val="006C2538"/>
    <w:rsid w:val="006C2A95"/>
    <w:rsid w:val="006C2DB7"/>
    <w:rsid w:val="006C2DD7"/>
    <w:rsid w:val="006C3447"/>
    <w:rsid w:val="006C35EF"/>
    <w:rsid w:val="006C3690"/>
    <w:rsid w:val="006C3DDF"/>
    <w:rsid w:val="006C4247"/>
    <w:rsid w:val="006C437D"/>
    <w:rsid w:val="006C4429"/>
    <w:rsid w:val="006C475C"/>
    <w:rsid w:val="006C4A84"/>
    <w:rsid w:val="006C4B3A"/>
    <w:rsid w:val="006C4BCC"/>
    <w:rsid w:val="006C4CB0"/>
    <w:rsid w:val="006C4EE8"/>
    <w:rsid w:val="006C529A"/>
    <w:rsid w:val="006C5421"/>
    <w:rsid w:val="006C565D"/>
    <w:rsid w:val="006C5821"/>
    <w:rsid w:val="006C5D82"/>
    <w:rsid w:val="006C5FF3"/>
    <w:rsid w:val="006C6CE5"/>
    <w:rsid w:val="006C7005"/>
    <w:rsid w:val="006C781C"/>
    <w:rsid w:val="006C7D6C"/>
    <w:rsid w:val="006C7E6D"/>
    <w:rsid w:val="006C7ED4"/>
    <w:rsid w:val="006D0309"/>
    <w:rsid w:val="006D0356"/>
    <w:rsid w:val="006D0D04"/>
    <w:rsid w:val="006D10BF"/>
    <w:rsid w:val="006D111C"/>
    <w:rsid w:val="006D20E8"/>
    <w:rsid w:val="006D28DD"/>
    <w:rsid w:val="006D2C26"/>
    <w:rsid w:val="006D2C30"/>
    <w:rsid w:val="006D2D65"/>
    <w:rsid w:val="006D31E3"/>
    <w:rsid w:val="006D3586"/>
    <w:rsid w:val="006D370F"/>
    <w:rsid w:val="006D3DD1"/>
    <w:rsid w:val="006D4370"/>
    <w:rsid w:val="006D449A"/>
    <w:rsid w:val="006D449C"/>
    <w:rsid w:val="006D47C2"/>
    <w:rsid w:val="006D4836"/>
    <w:rsid w:val="006D4D07"/>
    <w:rsid w:val="006D51D1"/>
    <w:rsid w:val="006D601C"/>
    <w:rsid w:val="006D640A"/>
    <w:rsid w:val="006D64A3"/>
    <w:rsid w:val="006D6A83"/>
    <w:rsid w:val="006D6D4E"/>
    <w:rsid w:val="006D721F"/>
    <w:rsid w:val="006D752B"/>
    <w:rsid w:val="006D78B1"/>
    <w:rsid w:val="006D7B67"/>
    <w:rsid w:val="006E0985"/>
    <w:rsid w:val="006E0C19"/>
    <w:rsid w:val="006E0C92"/>
    <w:rsid w:val="006E11DA"/>
    <w:rsid w:val="006E1523"/>
    <w:rsid w:val="006E1CA3"/>
    <w:rsid w:val="006E205E"/>
    <w:rsid w:val="006E22C5"/>
    <w:rsid w:val="006E2924"/>
    <w:rsid w:val="006E2B54"/>
    <w:rsid w:val="006E2D8D"/>
    <w:rsid w:val="006E2E44"/>
    <w:rsid w:val="006E2FF1"/>
    <w:rsid w:val="006E3244"/>
    <w:rsid w:val="006E3357"/>
    <w:rsid w:val="006E35D4"/>
    <w:rsid w:val="006E35EE"/>
    <w:rsid w:val="006E36C9"/>
    <w:rsid w:val="006E3892"/>
    <w:rsid w:val="006E3CF6"/>
    <w:rsid w:val="006E4555"/>
    <w:rsid w:val="006E4C19"/>
    <w:rsid w:val="006E4D57"/>
    <w:rsid w:val="006E511A"/>
    <w:rsid w:val="006E52F2"/>
    <w:rsid w:val="006E53FD"/>
    <w:rsid w:val="006E5B5D"/>
    <w:rsid w:val="006E6343"/>
    <w:rsid w:val="006E643A"/>
    <w:rsid w:val="006E688D"/>
    <w:rsid w:val="006E6A8D"/>
    <w:rsid w:val="006E6E87"/>
    <w:rsid w:val="006E7413"/>
    <w:rsid w:val="006E7CFD"/>
    <w:rsid w:val="006F0079"/>
    <w:rsid w:val="006F015C"/>
    <w:rsid w:val="006F0283"/>
    <w:rsid w:val="006F06A4"/>
    <w:rsid w:val="006F0975"/>
    <w:rsid w:val="006F0BFE"/>
    <w:rsid w:val="006F1D80"/>
    <w:rsid w:val="006F1F92"/>
    <w:rsid w:val="006F2402"/>
    <w:rsid w:val="006F2564"/>
    <w:rsid w:val="006F27E8"/>
    <w:rsid w:val="006F2AD0"/>
    <w:rsid w:val="006F2B5C"/>
    <w:rsid w:val="006F30BD"/>
    <w:rsid w:val="006F3AD3"/>
    <w:rsid w:val="006F4141"/>
    <w:rsid w:val="006F4236"/>
    <w:rsid w:val="006F45E1"/>
    <w:rsid w:val="006F4D8A"/>
    <w:rsid w:val="006F5393"/>
    <w:rsid w:val="006F5472"/>
    <w:rsid w:val="006F5B91"/>
    <w:rsid w:val="006F5C48"/>
    <w:rsid w:val="006F6665"/>
    <w:rsid w:val="006F6BFC"/>
    <w:rsid w:val="006F6E61"/>
    <w:rsid w:val="006F6F39"/>
    <w:rsid w:val="006F6FAD"/>
    <w:rsid w:val="006F74D4"/>
    <w:rsid w:val="006F7700"/>
    <w:rsid w:val="006F7A98"/>
    <w:rsid w:val="006F7BBB"/>
    <w:rsid w:val="006F7D6B"/>
    <w:rsid w:val="006F7E93"/>
    <w:rsid w:val="007005A5"/>
    <w:rsid w:val="00700797"/>
    <w:rsid w:val="00700802"/>
    <w:rsid w:val="00700A28"/>
    <w:rsid w:val="00700F52"/>
    <w:rsid w:val="0070102C"/>
    <w:rsid w:val="0070112C"/>
    <w:rsid w:val="007011FF"/>
    <w:rsid w:val="007013BE"/>
    <w:rsid w:val="0070191B"/>
    <w:rsid w:val="00701D2C"/>
    <w:rsid w:val="007021C7"/>
    <w:rsid w:val="00702265"/>
    <w:rsid w:val="00702340"/>
    <w:rsid w:val="00702779"/>
    <w:rsid w:val="00702B77"/>
    <w:rsid w:val="00703E5F"/>
    <w:rsid w:val="00703EDF"/>
    <w:rsid w:val="00704016"/>
    <w:rsid w:val="00704B5A"/>
    <w:rsid w:val="00705409"/>
    <w:rsid w:val="0070596C"/>
    <w:rsid w:val="00705CBB"/>
    <w:rsid w:val="00705D72"/>
    <w:rsid w:val="00706281"/>
    <w:rsid w:val="00706526"/>
    <w:rsid w:val="007069AC"/>
    <w:rsid w:val="00706CE9"/>
    <w:rsid w:val="0070775C"/>
    <w:rsid w:val="00707B87"/>
    <w:rsid w:val="00707E4B"/>
    <w:rsid w:val="00707EB4"/>
    <w:rsid w:val="00710D40"/>
    <w:rsid w:val="007110F5"/>
    <w:rsid w:val="0071125C"/>
    <w:rsid w:val="007112C0"/>
    <w:rsid w:val="007119A2"/>
    <w:rsid w:val="00711B09"/>
    <w:rsid w:val="007120AE"/>
    <w:rsid w:val="0071212D"/>
    <w:rsid w:val="007126EB"/>
    <w:rsid w:val="0071283B"/>
    <w:rsid w:val="00712988"/>
    <w:rsid w:val="00712B7D"/>
    <w:rsid w:val="00712F5C"/>
    <w:rsid w:val="00712F7A"/>
    <w:rsid w:val="00713663"/>
    <w:rsid w:val="007138F4"/>
    <w:rsid w:val="007141B1"/>
    <w:rsid w:val="00714617"/>
    <w:rsid w:val="00714713"/>
    <w:rsid w:val="007148CC"/>
    <w:rsid w:val="007149B2"/>
    <w:rsid w:val="00714FED"/>
    <w:rsid w:val="00715483"/>
    <w:rsid w:val="0071575A"/>
    <w:rsid w:val="007160CD"/>
    <w:rsid w:val="00716371"/>
    <w:rsid w:val="007165A2"/>
    <w:rsid w:val="007173ED"/>
    <w:rsid w:val="00717644"/>
    <w:rsid w:val="00717C86"/>
    <w:rsid w:val="00717FFE"/>
    <w:rsid w:val="007204C3"/>
    <w:rsid w:val="00720800"/>
    <w:rsid w:val="00720C33"/>
    <w:rsid w:val="00720F93"/>
    <w:rsid w:val="0072238B"/>
    <w:rsid w:val="0072294E"/>
    <w:rsid w:val="00722ECB"/>
    <w:rsid w:val="00723129"/>
    <w:rsid w:val="0072340F"/>
    <w:rsid w:val="00723729"/>
    <w:rsid w:val="00723B7B"/>
    <w:rsid w:val="00723D89"/>
    <w:rsid w:val="00723E6B"/>
    <w:rsid w:val="00723F26"/>
    <w:rsid w:val="00724346"/>
    <w:rsid w:val="00724A27"/>
    <w:rsid w:val="00724A88"/>
    <w:rsid w:val="00724BF5"/>
    <w:rsid w:val="00725F55"/>
    <w:rsid w:val="00725F93"/>
    <w:rsid w:val="0072623E"/>
    <w:rsid w:val="007264CA"/>
    <w:rsid w:val="00726943"/>
    <w:rsid w:val="00726FD5"/>
    <w:rsid w:val="007270CD"/>
    <w:rsid w:val="0072719C"/>
    <w:rsid w:val="007275A6"/>
    <w:rsid w:val="00727DDD"/>
    <w:rsid w:val="00727DE9"/>
    <w:rsid w:val="00730205"/>
    <w:rsid w:val="00730457"/>
    <w:rsid w:val="007306BA"/>
    <w:rsid w:val="0073070B"/>
    <w:rsid w:val="00731863"/>
    <w:rsid w:val="00731DF8"/>
    <w:rsid w:val="007327E5"/>
    <w:rsid w:val="00732961"/>
    <w:rsid w:val="007332F2"/>
    <w:rsid w:val="007335EE"/>
    <w:rsid w:val="00733638"/>
    <w:rsid w:val="00733947"/>
    <w:rsid w:val="007339AD"/>
    <w:rsid w:val="00734433"/>
    <w:rsid w:val="00734B9E"/>
    <w:rsid w:val="00734EEF"/>
    <w:rsid w:val="0073534A"/>
    <w:rsid w:val="00736192"/>
    <w:rsid w:val="007362F8"/>
    <w:rsid w:val="0073689F"/>
    <w:rsid w:val="00736AA6"/>
    <w:rsid w:val="00736DBC"/>
    <w:rsid w:val="007372A7"/>
    <w:rsid w:val="007375E3"/>
    <w:rsid w:val="0074070D"/>
    <w:rsid w:val="007407DF"/>
    <w:rsid w:val="00740FC4"/>
    <w:rsid w:val="00741443"/>
    <w:rsid w:val="00741ED5"/>
    <w:rsid w:val="00742404"/>
    <w:rsid w:val="00742DC1"/>
    <w:rsid w:val="00742FAF"/>
    <w:rsid w:val="00743335"/>
    <w:rsid w:val="0074365F"/>
    <w:rsid w:val="00743B7F"/>
    <w:rsid w:val="0074412D"/>
    <w:rsid w:val="007444E6"/>
    <w:rsid w:val="00744542"/>
    <w:rsid w:val="00744D85"/>
    <w:rsid w:val="00744EB0"/>
    <w:rsid w:val="0074517E"/>
    <w:rsid w:val="00745785"/>
    <w:rsid w:val="00745AE1"/>
    <w:rsid w:val="00746074"/>
    <w:rsid w:val="00746485"/>
    <w:rsid w:val="007464E7"/>
    <w:rsid w:val="0074678F"/>
    <w:rsid w:val="007472D0"/>
    <w:rsid w:val="0074758C"/>
    <w:rsid w:val="00747675"/>
    <w:rsid w:val="00747B46"/>
    <w:rsid w:val="00747F27"/>
    <w:rsid w:val="00750997"/>
    <w:rsid w:val="00751A8F"/>
    <w:rsid w:val="00753674"/>
    <w:rsid w:val="00753E01"/>
    <w:rsid w:val="0075420B"/>
    <w:rsid w:val="00755036"/>
    <w:rsid w:val="00755417"/>
    <w:rsid w:val="00755F5E"/>
    <w:rsid w:val="007569D3"/>
    <w:rsid w:val="00756B43"/>
    <w:rsid w:val="00756C94"/>
    <w:rsid w:val="00756DA4"/>
    <w:rsid w:val="007571C9"/>
    <w:rsid w:val="007572E6"/>
    <w:rsid w:val="00757CB4"/>
    <w:rsid w:val="00760031"/>
    <w:rsid w:val="007605AD"/>
    <w:rsid w:val="00760D16"/>
    <w:rsid w:val="0076118F"/>
    <w:rsid w:val="007613D6"/>
    <w:rsid w:val="007614DC"/>
    <w:rsid w:val="00761573"/>
    <w:rsid w:val="007616D7"/>
    <w:rsid w:val="00761A7A"/>
    <w:rsid w:val="00761C84"/>
    <w:rsid w:val="00761FC2"/>
    <w:rsid w:val="00762B0B"/>
    <w:rsid w:val="00763033"/>
    <w:rsid w:val="00763674"/>
    <w:rsid w:val="00763D63"/>
    <w:rsid w:val="007640B9"/>
    <w:rsid w:val="00764869"/>
    <w:rsid w:val="00764B4E"/>
    <w:rsid w:val="00765975"/>
    <w:rsid w:val="00765AB1"/>
    <w:rsid w:val="00765CCA"/>
    <w:rsid w:val="00765CEC"/>
    <w:rsid w:val="0076610A"/>
    <w:rsid w:val="00766292"/>
    <w:rsid w:val="007663E5"/>
    <w:rsid w:val="00766755"/>
    <w:rsid w:val="007669FA"/>
    <w:rsid w:val="00767517"/>
    <w:rsid w:val="007675C3"/>
    <w:rsid w:val="00767A14"/>
    <w:rsid w:val="00767A55"/>
    <w:rsid w:val="00767DDD"/>
    <w:rsid w:val="00767F50"/>
    <w:rsid w:val="00770F63"/>
    <w:rsid w:val="00770F7C"/>
    <w:rsid w:val="007711E9"/>
    <w:rsid w:val="00771492"/>
    <w:rsid w:val="00771771"/>
    <w:rsid w:val="00771A1C"/>
    <w:rsid w:val="007726B3"/>
    <w:rsid w:val="00773243"/>
    <w:rsid w:val="007745B6"/>
    <w:rsid w:val="007749E9"/>
    <w:rsid w:val="00774A2E"/>
    <w:rsid w:val="0077541C"/>
    <w:rsid w:val="007758A3"/>
    <w:rsid w:val="00775959"/>
    <w:rsid w:val="00775B04"/>
    <w:rsid w:val="00775FBC"/>
    <w:rsid w:val="00776AC9"/>
    <w:rsid w:val="00776B9F"/>
    <w:rsid w:val="00776BB5"/>
    <w:rsid w:val="00776D69"/>
    <w:rsid w:val="00777137"/>
    <w:rsid w:val="00777897"/>
    <w:rsid w:val="0077796E"/>
    <w:rsid w:val="00777A08"/>
    <w:rsid w:val="00777EEF"/>
    <w:rsid w:val="00780056"/>
    <w:rsid w:val="00780585"/>
    <w:rsid w:val="007805DB"/>
    <w:rsid w:val="00780765"/>
    <w:rsid w:val="007811DC"/>
    <w:rsid w:val="007812B6"/>
    <w:rsid w:val="00781353"/>
    <w:rsid w:val="00781546"/>
    <w:rsid w:val="00781E1D"/>
    <w:rsid w:val="007826B0"/>
    <w:rsid w:val="007832EC"/>
    <w:rsid w:val="0078382E"/>
    <w:rsid w:val="00784114"/>
    <w:rsid w:val="0078421F"/>
    <w:rsid w:val="007849A1"/>
    <w:rsid w:val="00784BEA"/>
    <w:rsid w:val="00784F61"/>
    <w:rsid w:val="00785DEA"/>
    <w:rsid w:val="00786FF3"/>
    <w:rsid w:val="00787328"/>
    <w:rsid w:val="00787732"/>
    <w:rsid w:val="00787AC9"/>
    <w:rsid w:val="00787F6E"/>
    <w:rsid w:val="00787F8D"/>
    <w:rsid w:val="00790229"/>
    <w:rsid w:val="00790265"/>
    <w:rsid w:val="007907C2"/>
    <w:rsid w:val="00790AFA"/>
    <w:rsid w:val="00790B06"/>
    <w:rsid w:val="00791DB5"/>
    <w:rsid w:val="0079225B"/>
    <w:rsid w:val="0079294A"/>
    <w:rsid w:val="00792F47"/>
    <w:rsid w:val="00792FC0"/>
    <w:rsid w:val="00794CB4"/>
    <w:rsid w:val="00794DFB"/>
    <w:rsid w:val="00795052"/>
    <w:rsid w:val="007950B4"/>
    <w:rsid w:val="0079524B"/>
    <w:rsid w:val="00795725"/>
    <w:rsid w:val="007958A0"/>
    <w:rsid w:val="00795CBB"/>
    <w:rsid w:val="00795F62"/>
    <w:rsid w:val="007964C9"/>
    <w:rsid w:val="007966FA"/>
    <w:rsid w:val="00796904"/>
    <w:rsid w:val="00796987"/>
    <w:rsid w:val="00796B0E"/>
    <w:rsid w:val="00796F67"/>
    <w:rsid w:val="007977B0"/>
    <w:rsid w:val="00797963"/>
    <w:rsid w:val="007A016F"/>
    <w:rsid w:val="007A027B"/>
    <w:rsid w:val="007A061B"/>
    <w:rsid w:val="007A0873"/>
    <w:rsid w:val="007A0B7C"/>
    <w:rsid w:val="007A19EC"/>
    <w:rsid w:val="007A2077"/>
    <w:rsid w:val="007A20CE"/>
    <w:rsid w:val="007A222E"/>
    <w:rsid w:val="007A2896"/>
    <w:rsid w:val="007A29F8"/>
    <w:rsid w:val="007A2A83"/>
    <w:rsid w:val="007A2EDE"/>
    <w:rsid w:val="007A2F7E"/>
    <w:rsid w:val="007A3676"/>
    <w:rsid w:val="007A4121"/>
    <w:rsid w:val="007A4233"/>
    <w:rsid w:val="007A423D"/>
    <w:rsid w:val="007A47BA"/>
    <w:rsid w:val="007A4844"/>
    <w:rsid w:val="007A55AE"/>
    <w:rsid w:val="007A55C0"/>
    <w:rsid w:val="007A5872"/>
    <w:rsid w:val="007A623F"/>
    <w:rsid w:val="007A6D56"/>
    <w:rsid w:val="007A7254"/>
    <w:rsid w:val="007A7436"/>
    <w:rsid w:val="007A753F"/>
    <w:rsid w:val="007A7724"/>
    <w:rsid w:val="007A797C"/>
    <w:rsid w:val="007A7E1C"/>
    <w:rsid w:val="007B01E4"/>
    <w:rsid w:val="007B0772"/>
    <w:rsid w:val="007B0B3B"/>
    <w:rsid w:val="007B0C4D"/>
    <w:rsid w:val="007B0D96"/>
    <w:rsid w:val="007B113F"/>
    <w:rsid w:val="007B1149"/>
    <w:rsid w:val="007B1366"/>
    <w:rsid w:val="007B1B76"/>
    <w:rsid w:val="007B1BA0"/>
    <w:rsid w:val="007B2891"/>
    <w:rsid w:val="007B2F04"/>
    <w:rsid w:val="007B2F17"/>
    <w:rsid w:val="007B2F19"/>
    <w:rsid w:val="007B3341"/>
    <w:rsid w:val="007B3560"/>
    <w:rsid w:val="007B385B"/>
    <w:rsid w:val="007B38BE"/>
    <w:rsid w:val="007B4616"/>
    <w:rsid w:val="007B47F8"/>
    <w:rsid w:val="007B4C7B"/>
    <w:rsid w:val="007B5111"/>
    <w:rsid w:val="007B5C3F"/>
    <w:rsid w:val="007B5CD4"/>
    <w:rsid w:val="007B5CFD"/>
    <w:rsid w:val="007B5FD8"/>
    <w:rsid w:val="007B6B10"/>
    <w:rsid w:val="007B6C63"/>
    <w:rsid w:val="007B6E17"/>
    <w:rsid w:val="007B7856"/>
    <w:rsid w:val="007C0304"/>
    <w:rsid w:val="007C0405"/>
    <w:rsid w:val="007C04EC"/>
    <w:rsid w:val="007C060A"/>
    <w:rsid w:val="007C0844"/>
    <w:rsid w:val="007C0A9D"/>
    <w:rsid w:val="007C1CE2"/>
    <w:rsid w:val="007C1E7F"/>
    <w:rsid w:val="007C2817"/>
    <w:rsid w:val="007C2A14"/>
    <w:rsid w:val="007C3088"/>
    <w:rsid w:val="007C39D0"/>
    <w:rsid w:val="007C3F47"/>
    <w:rsid w:val="007C560B"/>
    <w:rsid w:val="007C59D0"/>
    <w:rsid w:val="007C63A0"/>
    <w:rsid w:val="007C6DA2"/>
    <w:rsid w:val="007C710A"/>
    <w:rsid w:val="007C7D83"/>
    <w:rsid w:val="007D14BA"/>
    <w:rsid w:val="007D18E8"/>
    <w:rsid w:val="007D1D4C"/>
    <w:rsid w:val="007D1D9A"/>
    <w:rsid w:val="007D1EDB"/>
    <w:rsid w:val="007D2B81"/>
    <w:rsid w:val="007D2D1C"/>
    <w:rsid w:val="007D3352"/>
    <w:rsid w:val="007D3884"/>
    <w:rsid w:val="007D3D12"/>
    <w:rsid w:val="007D3F29"/>
    <w:rsid w:val="007D43FD"/>
    <w:rsid w:val="007D468B"/>
    <w:rsid w:val="007D46A4"/>
    <w:rsid w:val="007D46D7"/>
    <w:rsid w:val="007D4CBD"/>
    <w:rsid w:val="007D51D9"/>
    <w:rsid w:val="007D524D"/>
    <w:rsid w:val="007D64E2"/>
    <w:rsid w:val="007D6E2E"/>
    <w:rsid w:val="007D7961"/>
    <w:rsid w:val="007D7A2B"/>
    <w:rsid w:val="007E05AF"/>
    <w:rsid w:val="007E0AD9"/>
    <w:rsid w:val="007E0E93"/>
    <w:rsid w:val="007E13DD"/>
    <w:rsid w:val="007E19A9"/>
    <w:rsid w:val="007E2311"/>
    <w:rsid w:val="007E24CC"/>
    <w:rsid w:val="007E2909"/>
    <w:rsid w:val="007E2B81"/>
    <w:rsid w:val="007E2BAE"/>
    <w:rsid w:val="007E3097"/>
    <w:rsid w:val="007E3AEC"/>
    <w:rsid w:val="007E45AE"/>
    <w:rsid w:val="007E4956"/>
    <w:rsid w:val="007E4C4B"/>
    <w:rsid w:val="007E53A8"/>
    <w:rsid w:val="007E554E"/>
    <w:rsid w:val="007E603C"/>
    <w:rsid w:val="007E6069"/>
    <w:rsid w:val="007E6686"/>
    <w:rsid w:val="007E7405"/>
    <w:rsid w:val="007E7783"/>
    <w:rsid w:val="007E7A7C"/>
    <w:rsid w:val="007E7F2D"/>
    <w:rsid w:val="007F01A4"/>
    <w:rsid w:val="007F0494"/>
    <w:rsid w:val="007F0681"/>
    <w:rsid w:val="007F0C04"/>
    <w:rsid w:val="007F2663"/>
    <w:rsid w:val="007F2C1A"/>
    <w:rsid w:val="007F2C1C"/>
    <w:rsid w:val="007F2CE5"/>
    <w:rsid w:val="007F2FC4"/>
    <w:rsid w:val="007F32C5"/>
    <w:rsid w:val="007F33B8"/>
    <w:rsid w:val="007F33FE"/>
    <w:rsid w:val="007F35BC"/>
    <w:rsid w:val="007F3EAF"/>
    <w:rsid w:val="007F4137"/>
    <w:rsid w:val="007F46A5"/>
    <w:rsid w:val="007F46D6"/>
    <w:rsid w:val="007F482D"/>
    <w:rsid w:val="007F5735"/>
    <w:rsid w:val="007F5794"/>
    <w:rsid w:val="007F5ADB"/>
    <w:rsid w:val="007F5D07"/>
    <w:rsid w:val="007F6872"/>
    <w:rsid w:val="007F6CDE"/>
    <w:rsid w:val="007F6FCC"/>
    <w:rsid w:val="007F71D9"/>
    <w:rsid w:val="007F733B"/>
    <w:rsid w:val="007F75B1"/>
    <w:rsid w:val="007F7DC8"/>
    <w:rsid w:val="007F7DF5"/>
    <w:rsid w:val="008001E1"/>
    <w:rsid w:val="00800484"/>
    <w:rsid w:val="008010E9"/>
    <w:rsid w:val="00801115"/>
    <w:rsid w:val="0080177F"/>
    <w:rsid w:val="00801A67"/>
    <w:rsid w:val="00801FC0"/>
    <w:rsid w:val="008022AC"/>
    <w:rsid w:val="00802D85"/>
    <w:rsid w:val="00803396"/>
    <w:rsid w:val="008033CA"/>
    <w:rsid w:val="00803F8D"/>
    <w:rsid w:val="0080462E"/>
    <w:rsid w:val="00804A9A"/>
    <w:rsid w:val="00804B52"/>
    <w:rsid w:val="008051BC"/>
    <w:rsid w:val="008058DA"/>
    <w:rsid w:val="00805F43"/>
    <w:rsid w:val="00805FC6"/>
    <w:rsid w:val="008064FA"/>
    <w:rsid w:val="0080754B"/>
    <w:rsid w:val="008075CE"/>
    <w:rsid w:val="008075E4"/>
    <w:rsid w:val="0080773A"/>
    <w:rsid w:val="00810170"/>
    <w:rsid w:val="0081034E"/>
    <w:rsid w:val="0081041F"/>
    <w:rsid w:val="00810F09"/>
    <w:rsid w:val="00811CA8"/>
    <w:rsid w:val="00812450"/>
    <w:rsid w:val="008127E7"/>
    <w:rsid w:val="0081328D"/>
    <w:rsid w:val="00813651"/>
    <w:rsid w:val="0081392B"/>
    <w:rsid w:val="00813D72"/>
    <w:rsid w:val="00813E37"/>
    <w:rsid w:val="00813EB3"/>
    <w:rsid w:val="0081413C"/>
    <w:rsid w:val="00814453"/>
    <w:rsid w:val="00814717"/>
    <w:rsid w:val="00814780"/>
    <w:rsid w:val="00814CD7"/>
    <w:rsid w:val="00814D5A"/>
    <w:rsid w:val="00815F5A"/>
    <w:rsid w:val="008161B5"/>
    <w:rsid w:val="00817113"/>
    <w:rsid w:val="00817481"/>
    <w:rsid w:val="00817950"/>
    <w:rsid w:val="00817D24"/>
    <w:rsid w:val="008201D4"/>
    <w:rsid w:val="0082060D"/>
    <w:rsid w:val="00820836"/>
    <w:rsid w:val="00820B44"/>
    <w:rsid w:val="00821026"/>
    <w:rsid w:val="0082126D"/>
    <w:rsid w:val="00821B71"/>
    <w:rsid w:val="008222EA"/>
    <w:rsid w:val="00822304"/>
    <w:rsid w:val="00822980"/>
    <w:rsid w:val="00822F95"/>
    <w:rsid w:val="0082349E"/>
    <w:rsid w:val="008236D3"/>
    <w:rsid w:val="008237C1"/>
    <w:rsid w:val="00823C27"/>
    <w:rsid w:val="0082432C"/>
    <w:rsid w:val="00825107"/>
    <w:rsid w:val="00825299"/>
    <w:rsid w:val="00825C36"/>
    <w:rsid w:val="00825C8A"/>
    <w:rsid w:val="008260B9"/>
    <w:rsid w:val="008262A8"/>
    <w:rsid w:val="00826438"/>
    <w:rsid w:val="00826771"/>
    <w:rsid w:val="0082693F"/>
    <w:rsid w:val="00830483"/>
    <w:rsid w:val="008311C2"/>
    <w:rsid w:val="008314F3"/>
    <w:rsid w:val="008319D1"/>
    <w:rsid w:val="00831C68"/>
    <w:rsid w:val="0083212A"/>
    <w:rsid w:val="008322E5"/>
    <w:rsid w:val="00832325"/>
    <w:rsid w:val="008327E7"/>
    <w:rsid w:val="00832FFF"/>
    <w:rsid w:val="0083325A"/>
    <w:rsid w:val="008333A5"/>
    <w:rsid w:val="008335DA"/>
    <w:rsid w:val="008336FA"/>
    <w:rsid w:val="00833AF5"/>
    <w:rsid w:val="00834317"/>
    <w:rsid w:val="00836AF9"/>
    <w:rsid w:val="008370D6"/>
    <w:rsid w:val="00837266"/>
    <w:rsid w:val="00837457"/>
    <w:rsid w:val="008374A5"/>
    <w:rsid w:val="00837926"/>
    <w:rsid w:val="008406CC"/>
    <w:rsid w:val="00840761"/>
    <w:rsid w:val="00840A0D"/>
    <w:rsid w:val="00840F80"/>
    <w:rsid w:val="00841148"/>
    <w:rsid w:val="008412E4"/>
    <w:rsid w:val="008417CE"/>
    <w:rsid w:val="00841BC8"/>
    <w:rsid w:val="00841F9B"/>
    <w:rsid w:val="00842C36"/>
    <w:rsid w:val="0084311A"/>
    <w:rsid w:val="008433E4"/>
    <w:rsid w:val="008435DF"/>
    <w:rsid w:val="008437D9"/>
    <w:rsid w:val="00843A04"/>
    <w:rsid w:val="008440D3"/>
    <w:rsid w:val="008440E3"/>
    <w:rsid w:val="0084419B"/>
    <w:rsid w:val="008444A0"/>
    <w:rsid w:val="00844944"/>
    <w:rsid w:val="00844D44"/>
    <w:rsid w:val="00844F70"/>
    <w:rsid w:val="008452A4"/>
    <w:rsid w:val="00845C8D"/>
    <w:rsid w:val="00846ECC"/>
    <w:rsid w:val="008471A0"/>
    <w:rsid w:val="0084741C"/>
    <w:rsid w:val="00847615"/>
    <w:rsid w:val="00850A01"/>
    <w:rsid w:val="00850BA7"/>
    <w:rsid w:val="00850F54"/>
    <w:rsid w:val="00850F8C"/>
    <w:rsid w:val="0085105B"/>
    <w:rsid w:val="0085158A"/>
    <w:rsid w:val="00851B56"/>
    <w:rsid w:val="00851B77"/>
    <w:rsid w:val="00852103"/>
    <w:rsid w:val="008521E1"/>
    <w:rsid w:val="0085221C"/>
    <w:rsid w:val="008522BA"/>
    <w:rsid w:val="00852533"/>
    <w:rsid w:val="008527C7"/>
    <w:rsid w:val="00852D39"/>
    <w:rsid w:val="00853B12"/>
    <w:rsid w:val="00853F38"/>
    <w:rsid w:val="00853F85"/>
    <w:rsid w:val="0085456D"/>
    <w:rsid w:val="008545A9"/>
    <w:rsid w:val="0085465D"/>
    <w:rsid w:val="00854D56"/>
    <w:rsid w:val="00854D9D"/>
    <w:rsid w:val="00854F81"/>
    <w:rsid w:val="00855494"/>
    <w:rsid w:val="008555FC"/>
    <w:rsid w:val="00855889"/>
    <w:rsid w:val="00855A29"/>
    <w:rsid w:val="00857057"/>
    <w:rsid w:val="008601EF"/>
    <w:rsid w:val="0086055F"/>
    <w:rsid w:val="008608D8"/>
    <w:rsid w:val="00860A41"/>
    <w:rsid w:val="008613E1"/>
    <w:rsid w:val="008616B7"/>
    <w:rsid w:val="008619E5"/>
    <w:rsid w:val="00861A4E"/>
    <w:rsid w:val="00862F7A"/>
    <w:rsid w:val="00863082"/>
    <w:rsid w:val="0086310D"/>
    <w:rsid w:val="008631E0"/>
    <w:rsid w:val="00863221"/>
    <w:rsid w:val="00863B0F"/>
    <w:rsid w:val="00864209"/>
    <w:rsid w:val="00864290"/>
    <w:rsid w:val="00865B26"/>
    <w:rsid w:val="00865C3E"/>
    <w:rsid w:val="008666CE"/>
    <w:rsid w:val="00866823"/>
    <w:rsid w:val="00867018"/>
    <w:rsid w:val="0086730B"/>
    <w:rsid w:val="008673FB"/>
    <w:rsid w:val="00867D22"/>
    <w:rsid w:val="00867D3B"/>
    <w:rsid w:val="00867D70"/>
    <w:rsid w:val="00867F17"/>
    <w:rsid w:val="00867F77"/>
    <w:rsid w:val="00867FB2"/>
    <w:rsid w:val="0087010D"/>
    <w:rsid w:val="008702D3"/>
    <w:rsid w:val="00870461"/>
    <w:rsid w:val="008704B7"/>
    <w:rsid w:val="00870762"/>
    <w:rsid w:val="00870A9F"/>
    <w:rsid w:val="0087112C"/>
    <w:rsid w:val="0087128A"/>
    <w:rsid w:val="00871E15"/>
    <w:rsid w:val="00871E96"/>
    <w:rsid w:val="00871ED9"/>
    <w:rsid w:val="00872ADF"/>
    <w:rsid w:val="00872FD5"/>
    <w:rsid w:val="00873957"/>
    <w:rsid w:val="00873B44"/>
    <w:rsid w:val="00873D42"/>
    <w:rsid w:val="00873EC5"/>
    <w:rsid w:val="008746AD"/>
    <w:rsid w:val="008753C4"/>
    <w:rsid w:val="00875751"/>
    <w:rsid w:val="00875A7A"/>
    <w:rsid w:val="0087649C"/>
    <w:rsid w:val="008766D9"/>
    <w:rsid w:val="008766F9"/>
    <w:rsid w:val="00876D7E"/>
    <w:rsid w:val="008772F5"/>
    <w:rsid w:val="0087736A"/>
    <w:rsid w:val="008775A2"/>
    <w:rsid w:val="008778E5"/>
    <w:rsid w:val="00880C08"/>
    <w:rsid w:val="00880DF2"/>
    <w:rsid w:val="00880F1E"/>
    <w:rsid w:val="00881475"/>
    <w:rsid w:val="0088168C"/>
    <w:rsid w:val="008817B9"/>
    <w:rsid w:val="00881F8A"/>
    <w:rsid w:val="00882129"/>
    <w:rsid w:val="00882211"/>
    <w:rsid w:val="00882727"/>
    <w:rsid w:val="008828EB"/>
    <w:rsid w:val="008830AF"/>
    <w:rsid w:val="008834D6"/>
    <w:rsid w:val="00883606"/>
    <w:rsid w:val="00883F5C"/>
    <w:rsid w:val="00884296"/>
    <w:rsid w:val="0088465D"/>
    <w:rsid w:val="008846BE"/>
    <w:rsid w:val="00884724"/>
    <w:rsid w:val="00884725"/>
    <w:rsid w:val="00884B20"/>
    <w:rsid w:val="00885141"/>
    <w:rsid w:val="0088538B"/>
    <w:rsid w:val="0088621A"/>
    <w:rsid w:val="00886325"/>
    <w:rsid w:val="00886A97"/>
    <w:rsid w:val="00886BB9"/>
    <w:rsid w:val="00886D25"/>
    <w:rsid w:val="00886FBF"/>
    <w:rsid w:val="00887E8A"/>
    <w:rsid w:val="0089038F"/>
    <w:rsid w:val="008907EC"/>
    <w:rsid w:val="00890A16"/>
    <w:rsid w:val="00890A65"/>
    <w:rsid w:val="00891148"/>
    <w:rsid w:val="008911D5"/>
    <w:rsid w:val="00891D6C"/>
    <w:rsid w:val="00892054"/>
    <w:rsid w:val="00892441"/>
    <w:rsid w:val="008925CD"/>
    <w:rsid w:val="00892CEC"/>
    <w:rsid w:val="00893360"/>
    <w:rsid w:val="008941AB"/>
    <w:rsid w:val="008944A3"/>
    <w:rsid w:val="00894945"/>
    <w:rsid w:val="00895547"/>
    <w:rsid w:val="0089568F"/>
    <w:rsid w:val="00896520"/>
    <w:rsid w:val="008967A1"/>
    <w:rsid w:val="00896C81"/>
    <w:rsid w:val="00896E4B"/>
    <w:rsid w:val="00897392"/>
    <w:rsid w:val="00897DA3"/>
    <w:rsid w:val="008A027A"/>
    <w:rsid w:val="008A0790"/>
    <w:rsid w:val="008A0F86"/>
    <w:rsid w:val="008A173C"/>
    <w:rsid w:val="008A212D"/>
    <w:rsid w:val="008A294C"/>
    <w:rsid w:val="008A2BD6"/>
    <w:rsid w:val="008A340B"/>
    <w:rsid w:val="008A3512"/>
    <w:rsid w:val="008A3BEE"/>
    <w:rsid w:val="008A3CEB"/>
    <w:rsid w:val="008A4752"/>
    <w:rsid w:val="008A555D"/>
    <w:rsid w:val="008A5ADB"/>
    <w:rsid w:val="008A5E38"/>
    <w:rsid w:val="008A60EB"/>
    <w:rsid w:val="008A62C4"/>
    <w:rsid w:val="008A696C"/>
    <w:rsid w:val="008A7678"/>
    <w:rsid w:val="008A7B11"/>
    <w:rsid w:val="008B0978"/>
    <w:rsid w:val="008B0C0C"/>
    <w:rsid w:val="008B150B"/>
    <w:rsid w:val="008B1C71"/>
    <w:rsid w:val="008B2819"/>
    <w:rsid w:val="008B2B05"/>
    <w:rsid w:val="008B2D2F"/>
    <w:rsid w:val="008B2FBE"/>
    <w:rsid w:val="008B2FD5"/>
    <w:rsid w:val="008B2FE3"/>
    <w:rsid w:val="008B3ECA"/>
    <w:rsid w:val="008B4171"/>
    <w:rsid w:val="008B4172"/>
    <w:rsid w:val="008B4251"/>
    <w:rsid w:val="008B4590"/>
    <w:rsid w:val="008B46A0"/>
    <w:rsid w:val="008B47CB"/>
    <w:rsid w:val="008B4B2F"/>
    <w:rsid w:val="008B4E31"/>
    <w:rsid w:val="008B5D47"/>
    <w:rsid w:val="008B6008"/>
    <w:rsid w:val="008B60B9"/>
    <w:rsid w:val="008B691E"/>
    <w:rsid w:val="008B698F"/>
    <w:rsid w:val="008B6B34"/>
    <w:rsid w:val="008B6EDD"/>
    <w:rsid w:val="008B7350"/>
    <w:rsid w:val="008B73BE"/>
    <w:rsid w:val="008C00F8"/>
    <w:rsid w:val="008C0480"/>
    <w:rsid w:val="008C0A3F"/>
    <w:rsid w:val="008C0CED"/>
    <w:rsid w:val="008C0E47"/>
    <w:rsid w:val="008C1496"/>
    <w:rsid w:val="008C211D"/>
    <w:rsid w:val="008C21F9"/>
    <w:rsid w:val="008C272B"/>
    <w:rsid w:val="008C2B47"/>
    <w:rsid w:val="008C37FC"/>
    <w:rsid w:val="008C3FC0"/>
    <w:rsid w:val="008C4D41"/>
    <w:rsid w:val="008C507F"/>
    <w:rsid w:val="008C52CD"/>
    <w:rsid w:val="008C52E0"/>
    <w:rsid w:val="008C5481"/>
    <w:rsid w:val="008C59D2"/>
    <w:rsid w:val="008C5A69"/>
    <w:rsid w:val="008C5CB8"/>
    <w:rsid w:val="008C5F24"/>
    <w:rsid w:val="008C6428"/>
    <w:rsid w:val="008C6BB7"/>
    <w:rsid w:val="008C6CB1"/>
    <w:rsid w:val="008C6EF6"/>
    <w:rsid w:val="008C7565"/>
    <w:rsid w:val="008C76F4"/>
    <w:rsid w:val="008C78A4"/>
    <w:rsid w:val="008C799D"/>
    <w:rsid w:val="008D00C3"/>
    <w:rsid w:val="008D0101"/>
    <w:rsid w:val="008D0277"/>
    <w:rsid w:val="008D0C0F"/>
    <w:rsid w:val="008D0C95"/>
    <w:rsid w:val="008D0D8A"/>
    <w:rsid w:val="008D0EE5"/>
    <w:rsid w:val="008D1D2F"/>
    <w:rsid w:val="008D2379"/>
    <w:rsid w:val="008D249D"/>
    <w:rsid w:val="008D285C"/>
    <w:rsid w:val="008D2D4D"/>
    <w:rsid w:val="008D2E40"/>
    <w:rsid w:val="008D36BA"/>
    <w:rsid w:val="008D3BA0"/>
    <w:rsid w:val="008D404C"/>
    <w:rsid w:val="008D4900"/>
    <w:rsid w:val="008D4C73"/>
    <w:rsid w:val="008D4D95"/>
    <w:rsid w:val="008D54A6"/>
    <w:rsid w:val="008D57BA"/>
    <w:rsid w:val="008D587B"/>
    <w:rsid w:val="008D5CF9"/>
    <w:rsid w:val="008D625F"/>
    <w:rsid w:val="008D6F86"/>
    <w:rsid w:val="008D70D9"/>
    <w:rsid w:val="008D7682"/>
    <w:rsid w:val="008D7730"/>
    <w:rsid w:val="008D7A40"/>
    <w:rsid w:val="008D7F2E"/>
    <w:rsid w:val="008E0065"/>
    <w:rsid w:val="008E019A"/>
    <w:rsid w:val="008E01EF"/>
    <w:rsid w:val="008E029A"/>
    <w:rsid w:val="008E02B7"/>
    <w:rsid w:val="008E1442"/>
    <w:rsid w:val="008E14AC"/>
    <w:rsid w:val="008E1987"/>
    <w:rsid w:val="008E25FB"/>
    <w:rsid w:val="008E2808"/>
    <w:rsid w:val="008E2BBE"/>
    <w:rsid w:val="008E3232"/>
    <w:rsid w:val="008E3248"/>
    <w:rsid w:val="008E35EB"/>
    <w:rsid w:val="008E3BED"/>
    <w:rsid w:val="008E3DDC"/>
    <w:rsid w:val="008E41B4"/>
    <w:rsid w:val="008E4974"/>
    <w:rsid w:val="008E4FC9"/>
    <w:rsid w:val="008E553F"/>
    <w:rsid w:val="008E67E2"/>
    <w:rsid w:val="008E6D70"/>
    <w:rsid w:val="008E6DF0"/>
    <w:rsid w:val="008E6F55"/>
    <w:rsid w:val="008E7172"/>
    <w:rsid w:val="008E7D06"/>
    <w:rsid w:val="008E7F97"/>
    <w:rsid w:val="008F03A9"/>
    <w:rsid w:val="008F06BE"/>
    <w:rsid w:val="008F0A33"/>
    <w:rsid w:val="008F111E"/>
    <w:rsid w:val="008F1691"/>
    <w:rsid w:val="008F1A47"/>
    <w:rsid w:val="008F2445"/>
    <w:rsid w:val="008F3608"/>
    <w:rsid w:val="008F3660"/>
    <w:rsid w:val="008F4308"/>
    <w:rsid w:val="008F4D6C"/>
    <w:rsid w:val="008F5A17"/>
    <w:rsid w:val="008F5D4B"/>
    <w:rsid w:val="008F5E6F"/>
    <w:rsid w:val="008F60FE"/>
    <w:rsid w:val="008F62BC"/>
    <w:rsid w:val="008F6352"/>
    <w:rsid w:val="008F6D8D"/>
    <w:rsid w:val="008F7157"/>
    <w:rsid w:val="008F7E41"/>
    <w:rsid w:val="0090054C"/>
    <w:rsid w:val="009006FC"/>
    <w:rsid w:val="00900CD7"/>
    <w:rsid w:val="0090112E"/>
    <w:rsid w:val="00901AC7"/>
    <w:rsid w:val="00901CE8"/>
    <w:rsid w:val="00901F38"/>
    <w:rsid w:val="00902056"/>
    <w:rsid w:val="00902421"/>
    <w:rsid w:val="009029AD"/>
    <w:rsid w:val="00902D5C"/>
    <w:rsid w:val="00902F9E"/>
    <w:rsid w:val="009031CB"/>
    <w:rsid w:val="009033CF"/>
    <w:rsid w:val="0090397A"/>
    <w:rsid w:val="00903CD5"/>
    <w:rsid w:val="009040B8"/>
    <w:rsid w:val="009042E5"/>
    <w:rsid w:val="0090434E"/>
    <w:rsid w:val="009045E4"/>
    <w:rsid w:val="00904DA7"/>
    <w:rsid w:val="009051FA"/>
    <w:rsid w:val="0090596E"/>
    <w:rsid w:val="00905F07"/>
    <w:rsid w:val="00906836"/>
    <w:rsid w:val="009071CE"/>
    <w:rsid w:val="00907419"/>
    <w:rsid w:val="009079FE"/>
    <w:rsid w:val="009100A2"/>
    <w:rsid w:val="0091067B"/>
    <w:rsid w:val="00911102"/>
    <w:rsid w:val="00911629"/>
    <w:rsid w:val="00911857"/>
    <w:rsid w:val="009123A5"/>
    <w:rsid w:val="00912837"/>
    <w:rsid w:val="00912C7E"/>
    <w:rsid w:val="00912CDD"/>
    <w:rsid w:val="009131A3"/>
    <w:rsid w:val="0091366E"/>
    <w:rsid w:val="009139BF"/>
    <w:rsid w:val="00913BD3"/>
    <w:rsid w:val="00913DD6"/>
    <w:rsid w:val="00913E19"/>
    <w:rsid w:val="00914529"/>
    <w:rsid w:val="009145EA"/>
    <w:rsid w:val="009147C5"/>
    <w:rsid w:val="0091503A"/>
    <w:rsid w:val="0091504C"/>
    <w:rsid w:val="009156AF"/>
    <w:rsid w:val="00915773"/>
    <w:rsid w:val="00915B63"/>
    <w:rsid w:val="00916904"/>
    <w:rsid w:val="00916E4B"/>
    <w:rsid w:val="0091779A"/>
    <w:rsid w:val="00917FF4"/>
    <w:rsid w:val="009214D5"/>
    <w:rsid w:val="00921A87"/>
    <w:rsid w:val="00921E92"/>
    <w:rsid w:val="00922200"/>
    <w:rsid w:val="009225EC"/>
    <w:rsid w:val="00922B09"/>
    <w:rsid w:val="00922B7F"/>
    <w:rsid w:val="00922C45"/>
    <w:rsid w:val="009232EC"/>
    <w:rsid w:val="009238D7"/>
    <w:rsid w:val="00924288"/>
    <w:rsid w:val="00924A5B"/>
    <w:rsid w:val="00924F97"/>
    <w:rsid w:val="009250D1"/>
    <w:rsid w:val="009254DB"/>
    <w:rsid w:val="0092551F"/>
    <w:rsid w:val="00925838"/>
    <w:rsid w:val="009258FB"/>
    <w:rsid w:val="00925D7E"/>
    <w:rsid w:val="00926227"/>
    <w:rsid w:val="009263B2"/>
    <w:rsid w:val="0092683E"/>
    <w:rsid w:val="00926AA8"/>
    <w:rsid w:val="009271DA"/>
    <w:rsid w:val="0092751B"/>
    <w:rsid w:val="00927696"/>
    <w:rsid w:val="009303A5"/>
    <w:rsid w:val="00930C13"/>
    <w:rsid w:val="0093100A"/>
    <w:rsid w:val="009324DB"/>
    <w:rsid w:val="009328FF"/>
    <w:rsid w:val="00932B99"/>
    <w:rsid w:val="00932CAA"/>
    <w:rsid w:val="00932F81"/>
    <w:rsid w:val="00933762"/>
    <w:rsid w:val="00933E4B"/>
    <w:rsid w:val="009345EE"/>
    <w:rsid w:val="009351DB"/>
    <w:rsid w:val="00935706"/>
    <w:rsid w:val="009360D2"/>
    <w:rsid w:val="00936208"/>
    <w:rsid w:val="00936916"/>
    <w:rsid w:val="0093741C"/>
    <w:rsid w:val="009374E1"/>
    <w:rsid w:val="00937559"/>
    <w:rsid w:val="009375AE"/>
    <w:rsid w:val="009408F1"/>
    <w:rsid w:val="00942FED"/>
    <w:rsid w:val="0094355A"/>
    <w:rsid w:val="00943598"/>
    <w:rsid w:val="009435DA"/>
    <w:rsid w:val="009435DE"/>
    <w:rsid w:val="00943808"/>
    <w:rsid w:val="00943B8A"/>
    <w:rsid w:val="00943D5A"/>
    <w:rsid w:val="00943EA6"/>
    <w:rsid w:val="00944317"/>
    <w:rsid w:val="00944444"/>
    <w:rsid w:val="00944553"/>
    <w:rsid w:val="0094481C"/>
    <w:rsid w:val="00945407"/>
    <w:rsid w:val="0094573B"/>
    <w:rsid w:val="00946079"/>
    <w:rsid w:val="00946110"/>
    <w:rsid w:val="00946777"/>
    <w:rsid w:val="00946844"/>
    <w:rsid w:val="00946917"/>
    <w:rsid w:val="00946C76"/>
    <w:rsid w:val="00946CA1"/>
    <w:rsid w:val="00946F88"/>
    <w:rsid w:val="009478D5"/>
    <w:rsid w:val="0095020C"/>
    <w:rsid w:val="009506AE"/>
    <w:rsid w:val="0095081B"/>
    <w:rsid w:val="00951906"/>
    <w:rsid w:val="00951CD0"/>
    <w:rsid w:val="00951FCB"/>
    <w:rsid w:val="0095377A"/>
    <w:rsid w:val="009542D1"/>
    <w:rsid w:val="00954A16"/>
    <w:rsid w:val="00954C8B"/>
    <w:rsid w:val="009550BA"/>
    <w:rsid w:val="00955654"/>
    <w:rsid w:val="00955E08"/>
    <w:rsid w:val="00956636"/>
    <w:rsid w:val="00956A12"/>
    <w:rsid w:val="00956BE3"/>
    <w:rsid w:val="00956C38"/>
    <w:rsid w:val="0095702A"/>
    <w:rsid w:val="0095705D"/>
    <w:rsid w:val="00957A14"/>
    <w:rsid w:val="00957C3F"/>
    <w:rsid w:val="00957E28"/>
    <w:rsid w:val="009609A9"/>
    <w:rsid w:val="00960B7C"/>
    <w:rsid w:val="00960BF6"/>
    <w:rsid w:val="00961568"/>
    <w:rsid w:val="009618B2"/>
    <w:rsid w:val="00961930"/>
    <w:rsid w:val="00961CED"/>
    <w:rsid w:val="00961E40"/>
    <w:rsid w:val="00962388"/>
    <w:rsid w:val="00962C27"/>
    <w:rsid w:val="00962E7C"/>
    <w:rsid w:val="00964127"/>
    <w:rsid w:val="0096415D"/>
    <w:rsid w:val="00964379"/>
    <w:rsid w:val="00964F72"/>
    <w:rsid w:val="009653DD"/>
    <w:rsid w:val="009656B7"/>
    <w:rsid w:val="0096589F"/>
    <w:rsid w:val="009658F6"/>
    <w:rsid w:val="00965942"/>
    <w:rsid w:val="00966828"/>
    <w:rsid w:val="00967844"/>
    <w:rsid w:val="00967C87"/>
    <w:rsid w:val="00967D26"/>
    <w:rsid w:val="00967EEA"/>
    <w:rsid w:val="00967F75"/>
    <w:rsid w:val="0097033C"/>
    <w:rsid w:val="0097046A"/>
    <w:rsid w:val="00970E15"/>
    <w:rsid w:val="00970F3B"/>
    <w:rsid w:val="009713B3"/>
    <w:rsid w:val="0097187C"/>
    <w:rsid w:val="00971AE1"/>
    <w:rsid w:val="00971F6C"/>
    <w:rsid w:val="00972E64"/>
    <w:rsid w:val="00972F8C"/>
    <w:rsid w:val="009733E5"/>
    <w:rsid w:val="00973641"/>
    <w:rsid w:val="0097375F"/>
    <w:rsid w:val="00973E0A"/>
    <w:rsid w:val="00974FCE"/>
    <w:rsid w:val="00975CA6"/>
    <w:rsid w:val="00975F1F"/>
    <w:rsid w:val="0097674F"/>
    <w:rsid w:val="00977204"/>
    <w:rsid w:val="0097738A"/>
    <w:rsid w:val="0097773C"/>
    <w:rsid w:val="0097789D"/>
    <w:rsid w:val="00980239"/>
    <w:rsid w:val="00980315"/>
    <w:rsid w:val="009806DF"/>
    <w:rsid w:val="00980AAC"/>
    <w:rsid w:val="00980C95"/>
    <w:rsid w:val="00980CAD"/>
    <w:rsid w:val="00980EC7"/>
    <w:rsid w:val="00980F26"/>
    <w:rsid w:val="00981303"/>
    <w:rsid w:val="00981455"/>
    <w:rsid w:val="00981C56"/>
    <w:rsid w:val="00981D30"/>
    <w:rsid w:val="00981E30"/>
    <w:rsid w:val="00982202"/>
    <w:rsid w:val="00982401"/>
    <w:rsid w:val="00982C31"/>
    <w:rsid w:val="00983529"/>
    <w:rsid w:val="0098365E"/>
    <w:rsid w:val="00983B08"/>
    <w:rsid w:val="00983B28"/>
    <w:rsid w:val="00983D63"/>
    <w:rsid w:val="0098406C"/>
    <w:rsid w:val="0098444F"/>
    <w:rsid w:val="00984536"/>
    <w:rsid w:val="0098483E"/>
    <w:rsid w:val="00984F2C"/>
    <w:rsid w:val="00985587"/>
    <w:rsid w:val="009855DB"/>
    <w:rsid w:val="00986181"/>
    <w:rsid w:val="00986265"/>
    <w:rsid w:val="009864C7"/>
    <w:rsid w:val="0098682D"/>
    <w:rsid w:val="00986E31"/>
    <w:rsid w:val="0098755C"/>
    <w:rsid w:val="00987925"/>
    <w:rsid w:val="00987989"/>
    <w:rsid w:val="0098798F"/>
    <w:rsid w:val="00990204"/>
    <w:rsid w:val="009905B8"/>
    <w:rsid w:val="00990854"/>
    <w:rsid w:val="009909C7"/>
    <w:rsid w:val="00991363"/>
    <w:rsid w:val="009919AA"/>
    <w:rsid w:val="009919C0"/>
    <w:rsid w:val="00991E26"/>
    <w:rsid w:val="00991F6E"/>
    <w:rsid w:val="00992207"/>
    <w:rsid w:val="009924FE"/>
    <w:rsid w:val="009928EB"/>
    <w:rsid w:val="009935D0"/>
    <w:rsid w:val="00994CD4"/>
    <w:rsid w:val="00995136"/>
    <w:rsid w:val="00995457"/>
    <w:rsid w:val="00995CC1"/>
    <w:rsid w:val="00995CCE"/>
    <w:rsid w:val="00996222"/>
    <w:rsid w:val="00996810"/>
    <w:rsid w:val="0099709D"/>
    <w:rsid w:val="0099775A"/>
    <w:rsid w:val="009A04CD"/>
    <w:rsid w:val="009A0988"/>
    <w:rsid w:val="009A0F15"/>
    <w:rsid w:val="009A1A03"/>
    <w:rsid w:val="009A1D7F"/>
    <w:rsid w:val="009A1EC7"/>
    <w:rsid w:val="009A2017"/>
    <w:rsid w:val="009A2263"/>
    <w:rsid w:val="009A23FB"/>
    <w:rsid w:val="009A2B90"/>
    <w:rsid w:val="009A32A0"/>
    <w:rsid w:val="009A3A6A"/>
    <w:rsid w:val="009A45B9"/>
    <w:rsid w:val="009A481A"/>
    <w:rsid w:val="009A4B72"/>
    <w:rsid w:val="009A4C20"/>
    <w:rsid w:val="009A519B"/>
    <w:rsid w:val="009A5338"/>
    <w:rsid w:val="009A5881"/>
    <w:rsid w:val="009A5C6A"/>
    <w:rsid w:val="009A60CB"/>
    <w:rsid w:val="009A62A7"/>
    <w:rsid w:val="009A6614"/>
    <w:rsid w:val="009A663C"/>
    <w:rsid w:val="009A6903"/>
    <w:rsid w:val="009A73A9"/>
    <w:rsid w:val="009A77F7"/>
    <w:rsid w:val="009A7A48"/>
    <w:rsid w:val="009B03B7"/>
    <w:rsid w:val="009B0707"/>
    <w:rsid w:val="009B07E0"/>
    <w:rsid w:val="009B0BBD"/>
    <w:rsid w:val="009B12E6"/>
    <w:rsid w:val="009B15D1"/>
    <w:rsid w:val="009B166C"/>
    <w:rsid w:val="009B16AE"/>
    <w:rsid w:val="009B1A19"/>
    <w:rsid w:val="009B1A9E"/>
    <w:rsid w:val="009B268E"/>
    <w:rsid w:val="009B282D"/>
    <w:rsid w:val="009B2C88"/>
    <w:rsid w:val="009B32A4"/>
    <w:rsid w:val="009B3743"/>
    <w:rsid w:val="009B386D"/>
    <w:rsid w:val="009B3A51"/>
    <w:rsid w:val="009B3A53"/>
    <w:rsid w:val="009B3BA6"/>
    <w:rsid w:val="009B4660"/>
    <w:rsid w:val="009B48C7"/>
    <w:rsid w:val="009B4D0B"/>
    <w:rsid w:val="009B5043"/>
    <w:rsid w:val="009B51E2"/>
    <w:rsid w:val="009B5290"/>
    <w:rsid w:val="009B52CB"/>
    <w:rsid w:val="009B53A6"/>
    <w:rsid w:val="009B58FE"/>
    <w:rsid w:val="009B5A56"/>
    <w:rsid w:val="009B5B9F"/>
    <w:rsid w:val="009B60B3"/>
    <w:rsid w:val="009B630A"/>
    <w:rsid w:val="009B6AE0"/>
    <w:rsid w:val="009B6F94"/>
    <w:rsid w:val="009B7887"/>
    <w:rsid w:val="009B7FA3"/>
    <w:rsid w:val="009C0034"/>
    <w:rsid w:val="009C01D3"/>
    <w:rsid w:val="009C09AA"/>
    <w:rsid w:val="009C10D9"/>
    <w:rsid w:val="009C27B5"/>
    <w:rsid w:val="009C285A"/>
    <w:rsid w:val="009C2C1B"/>
    <w:rsid w:val="009C3194"/>
    <w:rsid w:val="009C39B2"/>
    <w:rsid w:val="009C39E2"/>
    <w:rsid w:val="009C3A9E"/>
    <w:rsid w:val="009C3E6C"/>
    <w:rsid w:val="009C4555"/>
    <w:rsid w:val="009C50A1"/>
    <w:rsid w:val="009C53FA"/>
    <w:rsid w:val="009C57AA"/>
    <w:rsid w:val="009C57B6"/>
    <w:rsid w:val="009C5EEB"/>
    <w:rsid w:val="009C639F"/>
    <w:rsid w:val="009C6447"/>
    <w:rsid w:val="009C656C"/>
    <w:rsid w:val="009C668F"/>
    <w:rsid w:val="009C7253"/>
    <w:rsid w:val="009C74B5"/>
    <w:rsid w:val="009C75D1"/>
    <w:rsid w:val="009C761C"/>
    <w:rsid w:val="009C763C"/>
    <w:rsid w:val="009C7D1B"/>
    <w:rsid w:val="009D0560"/>
    <w:rsid w:val="009D0860"/>
    <w:rsid w:val="009D0923"/>
    <w:rsid w:val="009D11F8"/>
    <w:rsid w:val="009D1882"/>
    <w:rsid w:val="009D1917"/>
    <w:rsid w:val="009D1CCA"/>
    <w:rsid w:val="009D23AC"/>
    <w:rsid w:val="009D299A"/>
    <w:rsid w:val="009D2E30"/>
    <w:rsid w:val="009D2F73"/>
    <w:rsid w:val="009D311C"/>
    <w:rsid w:val="009D3984"/>
    <w:rsid w:val="009D3B51"/>
    <w:rsid w:val="009D438F"/>
    <w:rsid w:val="009D43DF"/>
    <w:rsid w:val="009D4430"/>
    <w:rsid w:val="009D4608"/>
    <w:rsid w:val="009D4BF6"/>
    <w:rsid w:val="009D50A2"/>
    <w:rsid w:val="009D53A9"/>
    <w:rsid w:val="009D567D"/>
    <w:rsid w:val="009D58E2"/>
    <w:rsid w:val="009D618F"/>
    <w:rsid w:val="009D6969"/>
    <w:rsid w:val="009D6E60"/>
    <w:rsid w:val="009D726C"/>
    <w:rsid w:val="009D7C45"/>
    <w:rsid w:val="009D7DEE"/>
    <w:rsid w:val="009E0607"/>
    <w:rsid w:val="009E06AE"/>
    <w:rsid w:val="009E0DC2"/>
    <w:rsid w:val="009E0EAB"/>
    <w:rsid w:val="009E198C"/>
    <w:rsid w:val="009E2692"/>
    <w:rsid w:val="009E3434"/>
    <w:rsid w:val="009E3535"/>
    <w:rsid w:val="009E3C52"/>
    <w:rsid w:val="009E3FC3"/>
    <w:rsid w:val="009E422C"/>
    <w:rsid w:val="009E42AB"/>
    <w:rsid w:val="009E4536"/>
    <w:rsid w:val="009E4BD1"/>
    <w:rsid w:val="009E4D02"/>
    <w:rsid w:val="009E5F1F"/>
    <w:rsid w:val="009E665D"/>
    <w:rsid w:val="009E6E98"/>
    <w:rsid w:val="009E70A8"/>
    <w:rsid w:val="009E7406"/>
    <w:rsid w:val="009E7835"/>
    <w:rsid w:val="009F0032"/>
    <w:rsid w:val="009F0885"/>
    <w:rsid w:val="009F09D8"/>
    <w:rsid w:val="009F09E2"/>
    <w:rsid w:val="009F09F8"/>
    <w:rsid w:val="009F141D"/>
    <w:rsid w:val="009F151C"/>
    <w:rsid w:val="009F16AD"/>
    <w:rsid w:val="009F16E1"/>
    <w:rsid w:val="009F2D3A"/>
    <w:rsid w:val="009F387F"/>
    <w:rsid w:val="009F3C06"/>
    <w:rsid w:val="009F4C9E"/>
    <w:rsid w:val="009F4E6F"/>
    <w:rsid w:val="009F5B0B"/>
    <w:rsid w:val="009F5F75"/>
    <w:rsid w:val="009F62C7"/>
    <w:rsid w:val="009F6381"/>
    <w:rsid w:val="009F6C9F"/>
    <w:rsid w:val="009F6F4E"/>
    <w:rsid w:val="009F7273"/>
    <w:rsid w:val="00A00655"/>
    <w:rsid w:val="00A00778"/>
    <w:rsid w:val="00A00CDE"/>
    <w:rsid w:val="00A00D02"/>
    <w:rsid w:val="00A010F1"/>
    <w:rsid w:val="00A01324"/>
    <w:rsid w:val="00A0168E"/>
    <w:rsid w:val="00A02202"/>
    <w:rsid w:val="00A02293"/>
    <w:rsid w:val="00A02505"/>
    <w:rsid w:val="00A02624"/>
    <w:rsid w:val="00A029EE"/>
    <w:rsid w:val="00A02E43"/>
    <w:rsid w:val="00A03F8F"/>
    <w:rsid w:val="00A042CF"/>
    <w:rsid w:val="00A044F1"/>
    <w:rsid w:val="00A051E0"/>
    <w:rsid w:val="00A058D9"/>
    <w:rsid w:val="00A0595E"/>
    <w:rsid w:val="00A05F7C"/>
    <w:rsid w:val="00A062A8"/>
    <w:rsid w:val="00A06DB3"/>
    <w:rsid w:val="00A07787"/>
    <w:rsid w:val="00A07BC5"/>
    <w:rsid w:val="00A10656"/>
    <w:rsid w:val="00A10716"/>
    <w:rsid w:val="00A10A0E"/>
    <w:rsid w:val="00A10B4F"/>
    <w:rsid w:val="00A10CBB"/>
    <w:rsid w:val="00A10D4C"/>
    <w:rsid w:val="00A10DB6"/>
    <w:rsid w:val="00A10E63"/>
    <w:rsid w:val="00A11570"/>
    <w:rsid w:val="00A11B09"/>
    <w:rsid w:val="00A1263D"/>
    <w:rsid w:val="00A12978"/>
    <w:rsid w:val="00A1322F"/>
    <w:rsid w:val="00A133DB"/>
    <w:rsid w:val="00A13F16"/>
    <w:rsid w:val="00A14488"/>
    <w:rsid w:val="00A1457E"/>
    <w:rsid w:val="00A14BA6"/>
    <w:rsid w:val="00A14C13"/>
    <w:rsid w:val="00A14CA1"/>
    <w:rsid w:val="00A14D3F"/>
    <w:rsid w:val="00A14E17"/>
    <w:rsid w:val="00A14E57"/>
    <w:rsid w:val="00A151A3"/>
    <w:rsid w:val="00A152C9"/>
    <w:rsid w:val="00A165AA"/>
    <w:rsid w:val="00A16AF0"/>
    <w:rsid w:val="00A16C66"/>
    <w:rsid w:val="00A17B53"/>
    <w:rsid w:val="00A20199"/>
    <w:rsid w:val="00A202FB"/>
    <w:rsid w:val="00A20721"/>
    <w:rsid w:val="00A2091F"/>
    <w:rsid w:val="00A211C7"/>
    <w:rsid w:val="00A226BB"/>
    <w:rsid w:val="00A22F57"/>
    <w:rsid w:val="00A23198"/>
    <w:rsid w:val="00A23450"/>
    <w:rsid w:val="00A23C0A"/>
    <w:rsid w:val="00A23FB6"/>
    <w:rsid w:val="00A24202"/>
    <w:rsid w:val="00A245E2"/>
    <w:rsid w:val="00A24745"/>
    <w:rsid w:val="00A24D03"/>
    <w:rsid w:val="00A24D56"/>
    <w:rsid w:val="00A258C0"/>
    <w:rsid w:val="00A25CEA"/>
    <w:rsid w:val="00A25D4F"/>
    <w:rsid w:val="00A26051"/>
    <w:rsid w:val="00A26F14"/>
    <w:rsid w:val="00A26F40"/>
    <w:rsid w:val="00A272D2"/>
    <w:rsid w:val="00A27596"/>
    <w:rsid w:val="00A27DB0"/>
    <w:rsid w:val="00A302A9"/>
    <w:rsid w:val="00A30EB8"/>
    <w:rsid w:val="00A3184F"/>
    <w:rsid w:val="00A31AA8"/>
    <w:rsid w:val="00A32C33"/>
    <w:rsid w:val="00A32C65"/>
    <w:rsid w:val="00A32D3D"/>
    <w:rsid w:val="00A33E28"/>
    <w:rsid w:val="00A33E5A"/>
    <w:rsid w:val="00A33EA0"/>
    <w:rsid w:val="00A34200"/>
    <w:rsid w:val="00A3432D"/>
    <w:rsid w:val="00A3480A"/>
    <w:rsid w:val="00A3501C"/>
    <w:rsid w:val="00A35231"/>
    <w:rsid w:val="00A35633"/>
    <w:rsid w:val="00A35927"/>
    <w:rsid w:val="00A36165"/>
    <w:rsid w:val="00A36251"/>
    <w:rsid w:val="00A36262"/>
    <w:rsid w:val="00A369CB"/>
    <w:rsid w:val="00A369D2"/>
    <w:rsid w:val="00A376EA"/>
    <w:rsid w:val="00A37703"/>
    <w:rsid w:val="00A40FDA"/>
    <w:rsid w:val="00A4101E"/>
    <w:rsid w:val="00A4165F"/>
    <w:rsid w:val="00A416E6"/>
    <w:rsid w:val="00A41A24"/>
    <w:rsid w:val="00A41AB8"/>
    <w:rsid w:val="00A41BA2"/>
    <w:rsid w:val="00A420BE"/>
    <w:rsid w:val="00A42CBC"/>
    <w:rsid w:val="00A42E5D"/>
    <w:rsid w:val="00A42FCF"/>
    <w:rsid w:val="00A43257"/>
    <w:rsid w:val="00A43266"/>
    <w:rsid w:val="00A4352B"/>
    <w:rsid w:val="00A43604"/>
    <w:rsid w:val="00A4366C"/>
    <w:rsid w:val="00A4370E"/>
    <w:rsid w:val="00A43C72"/>
    <w:rsid w:val="00A43FEA"/>
    <w:rsid w:val="00A443D3"/>
    <w:rsid w:val="00A446A7"/>
    <w:rsid w:val="00A44A3B"/>
    <w:rsid w:val="00A44AE0"/>
    <w:rsid w:val="00A44EE2"/>
    <w:rsid w:val="00A45095"/>
    <w:rsid w:val="00A45545"/>
    <w:rsid w:val="00A45C32"/>
    <w:rsid w:val="00A45C6E"/>
    <w:rsid w:val="00A462C0"/>
    <w:rsid w:val="00A467A5"/>
    <w:rsid w:val="00A469BB"/>
    <w:rsid w:val="00A474AE"/>
    <w:rsid w:val="00A4787B"/>
    <w:rsid w:val="00A47D16"/>
    <w:rsid w:val="00A50471"/>
    <w:rsid w:val="00A504C3"/>
    <w:rsid w:val="00A50550"/>
    <w:rsid w:val="00A50583"/>
    <w:rsid w:val="00A505B5"/>
    <w:rsid w:val="00A506EF"/>
    <w:rsid w:val="00A507D6"/>
    <w:rsid w:val="00A50E4A"/>
    <w:rsid w:val="00A51035"/>
    <w:rsid w:val="00A51AE8"/>
    <w:rsid w:val="00A51C6F"/>
    <w:rsid w:val="00A51ECD"/>
    <w:rsid w:val="00A51ED5"/>
    <w:rsid w:val="00A51FB9"/>
    <w:rsid w:val="00A52309"/>
    <w:rsid w:val="00A52A00"/>
    <w:rsid w:val="00A52C30"/>
    <w:rsid w:val="00A52D4A"/>
    <w:rsid w:val="00A52DF6"/>
    <w:rsid w:val="00A53289"/>
    <w:rsid w:val="00A53B30"/>
    <w:rsid w:val="00A540A2"/>
    <w:rsid w:val="00A54D7A"/>
    <w:rsid w:val="00A54DC4"/>
    <w:rsid w:val="00A55175"/>
    <w:rsid w:val="00A551B2"/>
    <w:rsid w:val="00A551BC"/>
    <w:rsid w:val="00A553D3"/>
    <w:rsid w:val="00A556CD"/>
    <w:rsid w:val="00A55724"/>
    <w:rsid w:val="00A559EA"/>
    <w:rsid w:val="00A55AE4"/>
    <w:rsid w:val="00A55E8A"/>
    <w:rsid w:val="00A55EA4"/>
    <w:rsid w:val="00A56486"/>
    <w:rsid w:val="00A56CF1"/>
    <w:rsid w:val="00A571E1"/>
    <w:rsid w:val="00A57AB1"/>
    <w:rsid w:val="00A57AD0"/>
    <w:rsid w:val="00A60556"/>
    <w:rsid w:val="00A60C77"/>
    <w:rsid w:val="00A60F21"/>
    <w:rsid w:val="00A612BC"/>
    <w:rsid w:val="00A615A0"/>
    <w:rsid w:val="00A617B0"/>
    <w:rsid w:val="00A620F2"/>
    <w:rsid w:val="00A62A34"/>
    <w:rsid w:val="00A63186"/>
    <w:rsid w:val="00A639FB"/>
    <w:rsid w:val="00A641F5"/>
    <w:rsid w:val="00A643FD"/>
    <w:rsid w:val="00A644E1"/>
    <w:rsid w:val="00A6473D"/>
    <w:rsid w:val="00A647CF"/>
    <w:rsid w:val="00A65034"/>
    <w:rsid w:val="00A657D5"/>
    <w:rsid w:val="00A65E40"/>
    <w:rsid w:val="00A65F84"/>
    <w:rsid w:val="00A66BFB"/>
    <w:rsid w:val="00A67040"/>
    <w:rsid w:val="00A673BD"/>
    <w:rsid w:val="00A67425"/>
    <w:rsid w:val="00A70069"/>
    <w:rsid w:val="00A70113"/>
    <w:rsid w:val="00A70417"/>
    <w:rsid w:val="00A70CD0"/>
    <w:rsid w:val="00A70D28"/>
    <w:rsid w:val="00A70DFD"/>
    <w:rsid w:val="00A7145A"/>
    <w:rsid w:val="00A715E7"/>
    <w:rsid w:val="00A71FCC"/>
    <w:rsid w:val="00A72B06"/>
    <w:rsid w:val="00A7310D"/>
    <w:rsid w:val="00A7365F"/>
    <w:rsid w:val="00A73AF8"/>
    <w:rsid w:val="00A741ED"/>
    <w:rsid w:val="00A7455A"/>
    <w:rsid w:val="00A746E3"/>
    <w:rsid w:val="00A7471B"/>
    <w:rsid w:val="00A74D19"/>
    <w:rsid w:val="00A74E65"/>
    <w:rsid w:val="00A75969"/>
    <w:rsid w:val="00A76779"/>
    <w:rsid w:val="00A76B9C"/>
    <w:rsid w:val="00A76BCE"/>
    <w:rsid w:val="00A772BF"/>
    <w:rsid w:val="00A77968"/>
    <w:rsid w:val="00A77AF0"/>
    <w:rsid w:val="00A77D0E"/>
    <w:rsid w:val="00A80218"/>
    <w:rsid w:val="00A805D6"/>
    <w:rsid w:val="00A809F9"/>
    <w:rsid w:val="00A80AED"/>
    <w:rsid w:val="00A80DDF"/>
    <w:rsid w:val="00A81630"/>
    <w:rsid w:val="00A81674"/>
    <w:rsid w:val="00A81BC0"/>
    <w:rsid w:val="00A81CBE"/>
    <w:rsid w:val="00A81CDD"/>
    <w:rsid w:val="00A823F1"/>
    <w:rsid w:val="00A823F7"/>
    <w:rsid w:val="00A830B2"/>
    <w:rsid w:val="00A835C9"/>
    <w:rsid w:val="00A83C2D"/>
    <w:rsid w:val="00A84FF7"/>
    <w:rsid w:val="00A85269"/>
    <w:rsid w:val="00A85A2D"/>
    <w:rsid w:val="00A85AA7"/>
    <w:rsid w:val="00A85B7D"/>
    <w:rsid w:val="00A85C7E"/>
    <w:rsid w:val="00A8604E"/>
    <w:rsid w:val="00A861A4"/>
    <w:rsid w:val="00A86E94"/>
    <w:rsid w:val="00A86EB9"/>
    <w:rsid w:val="00A879D0"/>
    <w:rsid w:val="00A87D57"/>
    <w:rsid w:val="00A87DCA"/>
    <w:rsid w:val="00A901B9"/>
    <w:rsid w:val="00A90945"/>
    <w:rsid w:val="00A90B86"/>
    <w:rsid w:val="00A90DAA"/>
    <w:rsid w:val="00A91371"/>
    <w:rsid w:val="00A91558"/>
    <w:rsid w:val="00A915F5"/>
    <w:rsid w:val="00A91745"/>
    <w:rsid w:val="00A9191E"/>
    <w:rsid w:val="00A91B9F"/>
    <w:rsid w:val="00A91C4D"/>
    <w:rsid w:val="00A929F1"/>
    <w:rsid w:val="00A93446"/>
    <w:rsid w:val="00A93C8D"/>
    <w:rsid w:val="00A94264"/>
    <w:rsid w:val="00A948BC"/>
    <w:rsid w:val="00A949DA"/>
    <w:rsid w:val="00A95046"/>
    <w:rsid w:val="00A9549C"/>
    <w:rsid w:val="00A9550F"/>
    <w:rsid w:val="00A95E79"/>
    <w:rsid w:val="00A965AE"/>
    <w:rsid w:val="00A9661F"/>
    <w:rsid w:val="00A96744"/>
    <w:rsid w:val="00A9685F"/>
    <w:rsid w:val="00A96D12"/>
    <w:rsid w:val="00A97103"/>
    <w:rsid w:val="00A97D8B"/>
    <w:rsid w:val="00A97EF4"/>
    <w:rsid w:val="00AA01A4"/>
    <w:rsid w:val="00AA0733"/>
    <w:rsid w:val="00AA1447"/>
    <w:rsid w:val="00AA166E"/>
    <w:rsid w:val="00AA16AD"/>
    <w:rsid w:val="00AA1720"/>
    <w:rsid w:val="00AA25A6"/>
    <w:rsid w:val="00AA2B94"/>
    <w:rsid w:val="00AA3175"/>
    <w:rsid w:val="00AA32CA"/>
    <w:rsid w:val="00AA3D2C"/>
    <w:rsid w:val="00AA4412"/>
    <w:rsid w:val="00AA4B3D"/>
    <w:rsid w:val="00AA5692"/>
    <w:rsid w:val="00AA59A5"/>
    <w:rsid w:val="00AA60BC"/>
    <w:rsid w:val="00AA6293"/>
    <w:rsid w:val="00AA6729"/>
    <w:rsid w:val="00AA69B9"/>
    <w:rsid w:val="00AA753A"/>
    <w:rsid w:val="00AA79A3"/>
    <w:rsid w:val="00AA7C79"/>
    <w:rsid w:val="00AB0646"/>
    <w:rsid w:val="00AB0971"/>
    <w:rsid w:val="00AB0F32"/>
    <w:rsid w:val="00AB1893"/>
    <w:rsid w:val="00AB1C32"/>
    <w:rsid w:val="00AB1C49"/>
    <w:rsid w:val="00AB1D59"/>
    <w:rsid w:val="00AB1E15"/>
    <w:rsid w:val="00AB229E"/>
    <w:rsid w:val="00AB2453"/>
    <w:rsid w:val="00AB29D5"/>
    <w:rsid w:val="00AB2F4B"/>
    <w:rsid w:val="00AB3150"/>
    <w:rsid w:val="00AB4122"/>
    <w:rsid w:val="00AB4383"/>
    <w:rsid w:val="00AB4B4B"/>
    <w:rsid w:val="00AB5361"/>
    <w:rsid w:val="00AB54AB"/>
    <w:rsid w:val="00AB562B"/>
    <w:rsid w:val="00AB5652"/>
    <w:rsid w:val="00AB58B2"/>
    <w:rsid w:val="00AB5EEE"/>
    <w:rsid w:val="00AB600B"/>
    <w:rsid w:val="00AB605C"/>
    <w:rsid w:val="00AB627B"/>
    <w:rsid w:val="00AB6558"/>
    <w:rsid w:val="00AB69AF"/>
    <w:rsid w:val="00AB7298"/>
    <w:rsid w:val="00AB75A0"/>
    <w:rsid w:val="00AC0438"/>
    <w:rsid w:val="00AC13CE"/>
    <w:rsid w:val="00AC17C8"/>
    <w:rsid w:val="00AC18D0"/>
    <w:rsid w:val="00AC2031"/>
    <w:rsid w:val="00AC2320"/>
    <w:rsid w:val="00AC37F0"/>
    <w:rsid w:val="00AC3A35"/>
    <w:rsid w:val="00AC3D2A"/>
    <w:rsid w:val="00AC4C65"/>
    <w:rsid w:val="00AC5451"/>
    <w:rsid w:val="00AC5469"/>
    <w:rsid w:val="00AC5ED0"/>
    <w:rsid w:val="00AC5ED9"/>
    <w:rsid w:val="00AC5F54"/>
    <w:rsid w:val="00AC624E"/>
    <w:rsid w:val="00AC64C9"/>
    <w:rsid w:val="00AC67B1"/>
    <w:rsid w:val="00AC67DE"/>
    <w:rsid w:val="00AC6BFB"/>
    <w:rsid w:val="00AC71A3"/>
    <w:rsid w:val="00AC7439"/>
    <w:rsid w:val="00AC7633"/>
    <w:rsid w:val="00AC76EC"/>
    <w:rsid w:val="00AC7936"/>
    <w:rsid w:val="00AC7E12"/>
    <w:rsid w:val="00AD05BC"/>
    <w:rsid w:val="00AD0715"/>
    <w:rsid w:val="00AD0877"/>
    <w:rsid w:val="00AD08A9"/>
    <w:rsid w:val="00AD09F9"/>
    <w:rsid w:val="00AD0A7D"/>
    <w:rsid w:val="00AD0AAA"/>
    <w:rsid w:val="00AD0F1E"/>
    <w:rsid w:val="00AD15FF"/>
    <w:rsid w:val="00AD1825"/>
    <w:rsid w:val="00AD1C26"/>
    <w:rsid w:val="00AD1CC4"/>
    <w:rsid w:val="00AD1E06"/>
    <w:rsid w:val="00AD2372"/>
    <w:rsid w:val="00AD2FC8"/>
    <w:rsid w:val="00AD59F6"/>
    <w:rsid w:val="00AD5A07"/>
    <w:rsid w:val="00AD5F04"/>
    <w:rsid w:val="00AD6228"/>
    <w:rsid w:val="00AD6500"/>
    <w:rsid w:val="00AD66FB"/>
    <w:rsid w:val="00AD67AD"/>
    <w:rsid w:val="00AD69D2"/>
    <w:rsid w:val="00AD6B83"/>
    <w:rsid w:val="00AD70C3"/>
    <w:rsid w:val="00AD71A1"/>
    <w:rsid w:val="00AD7218"/>
    <w:rsid w:val="00AD7E67"/>
    <w:rsid w:val="00AE025E"/>
    <w:rsid w:val="00AE03C3"/>
    <w:rsid w:val="00AE0BCC"/>
    <w:rsid w:val="00AE1166"/>
    <w:rsid w:val="00AE130B"/>
    <w:rsid w:val="00AE131C"/>
    <w:rsid w:val="00AE2043"/>
    <w:rsid w:val="00AE2799"/>
    <w:rsid w:val="00AE27E2"/>
    <w:rsid w:val="00AE30ED"/>
    <w:rsid w:val="00AE347A"/>
    <w:rsid w:val="00AE39EE"/>
    <w:rsid w:val="00AE3D46"/>
    <w:rsid w:val="00AE477D"/>
    <w:rsid w:val="00AE4BC2"/>
    <w:rsid w:val="00AE4BC5"/>
    <w:rsid w:val="00AE4CEA"/>
    <w:rsid w:val="00AE4F57"/>
    <w:rsid w:val="00AE566D"/>
    <w:rsid w:val="00AE62F9"/>
    <w:rsid w:val="00AE76FF"/>
    <w:rsid w:val="00AE7842"/>
    <w:rsid w:val="00AE7F92"/>
    <w:rsid w:val="00AF0E04"/>
    <w:rsid w:val="00AF1299"/>
    <w:rsid w:val="00AF166E"/>
    <w:rsid w:val="00AF1804"/>
    <w:rsid w:val="00AF233B"/>
    <w:rsid w:val="00AF2A21"/>
    <w:rsid w:val="00AF31B2"/>
    <w:rsid w:val="00AF335A"/>
    <w:rsid w:val="00AF33B1"/>
    <w:rsid w:val="00AF34D3"/>
    <w:rsid w:val="00AF351E"/>
    <w:rsid w:val="00AF3F04"/>
    <w:rsid w:val="00AF4146"/>
    <w:rsid w:val="00AF47A5"/>
    <w:rsid w:val="00AF481B"/>
    <w:rsid w:val="00AF4B71"/>
    <w:rsid w:val="00AF4CBE"/>
    <w:rsid w:val="00AF4F3C"/>
    <w:rsid w:val="00AF5494"/>
    <w:rsid w:val="00AF58E3"/>
    <w:rsid w:val="00AF5D41"/>
    <w:rsid w:val="00AF6B9D"/>
    <w:rsid w:val="00AF6D63"/>
    <w:rsid w:val="00AF6FD7"/>
    <w:rsid w:val="00AF7257"/>
    <w:rsid w:val="00AF778C"/>
    <w:rsid w:val="00AF7882"/>
    <w:rsid w:val="00AF78B6"/>
    <w:rsid w:val="00AF7A7F"/>
    <w:rsid w:val="00AF7B10"/>
    <w:rsid w:val="00B00142"/>
    <w:rsid w:val="00B0055C"/>
    <w:rsid w:val="00B006AD"/>
    <w:rsid w:val="00B0106B"/>
    <w:rsid w:val="00B01484"/>
    <w:rsid w:val="00B014F2"/>
    <w:rsid w:val="00B01969"/>
    <w:rsid w:val="00B01AD5"/>
    <w:rsid w:val="00B01C82"/>
    <w:rsid w:val="00B0209B"/>
    <w:rsid w:val="00B02105"/>
    <w:rsid w:val="00B02217"/>
    <w:rsid w:val="00B025F1"/>
    <w:rsid w:val="00B02D52"/>
    <w:rsid w:val="00B031EE"/>
    <w:rsid w:val="00B03376"/>
    <w:rsid w:val="00B045A5"/>
    <w:rsid w:val="00B04D1B"/>
    <w:rsid w:val="00B051E6"/>
    <w:rsid w:val="00B05CF8"/>
    <w:rsid w:val="00B06850"/>
    <w:rsid w:val="00B06A3C"/>
    <w:rsid w:val="00B06C58"/>
    <w:rsid w:val="00B07872"/>
    <w:rsid w:val="00B07923"/>
    <w:rsid w:val="00B07AB4"/>
    <w:rsid w:val="00B07FFA"/>
    <w:rsid w:val="00B10254"/>
    <w:rsid w:val="00B115AC"/>
    <w:rsid w:val="00B11E98"/>
    <w:rsid w:val="00B127D0"/>
    <w:rsid w:val="00B12BF7"/>
    <w:rsid w:val="00B14618"/>
    <w:rsid w:val="00B14643"/>
    <w:rsid w:val="00B14E62"/>
    <w:rsid w:val="00B152B8"/>
    <w:rsid w:val="00B159AB"/>
    <w:rsid w:val="00B15A42"/>
    <w:rsid w:val="00B16A46"/>
    <w:rsid w:val="00B171AF"/>
    <w:rsid w:val="00B17517"/>
    <w:rsid w:val="00B17D28"/>
    <w:rsid w:val="00B17E9F"/>
    <w:rsid w:val="00B200CE"/>
    <w:rsid w:val="00B2078D"/>
    <w:rsid w:val="00B21498"/>
    <w:rsid w:val="00B214E6"/>
    <w:rsid w:val="00B21AE3"/>
    <w:rsid w:val="00B22147"/>
    <w:rsid w:val="00B2234E"/>
    <w:rsid w:val="00B2242D"/>
    <w:rsid w:val="00B22435"/>
    <w:rsid w:val="00B228C6"/>
    <w:rsid w:val="00B22DC5"/>
    <w:rsid w:val="00B232D6"/>
    <w:rsid w:val="00B24ABB"/>
    <w:rsid w:val="00B2504D"/>
    <w:rsid w:val="00B251F8"/>
    <w:rsid w:val="00B252E3"/>
    <w:rsid w:val="00B27602"/>
    <w:rsid w:val="00B27BA8"/>
    <w:rsid w:val="00B304CB"/>
    <w:rsid w:val="00B30591"/>
    <w:rsid w:val="00B30A7B"/>
    <w:rsid w:val="00B30AD3"/>
    <w:rsid w:val="00B3115D"/>
    <w:rsid w:val="00B31175"/>
    <w:rsid w:val="00B32EB7"/>
    <w:rsid w:val="00B32F21"/>
    <w:rsid w:val="00B330BA"/>
    <w:rsid w:val="00B332DD"/>
    <w:rsid w:val="00B336AD"/>
    <w:rsid w:val="00B340DD"/>
    <w:rsid w:val="00B3416E"/>
    <w:rsid w:val="00B34700"/>
    <w:rsid w:val="00B34CC6"/>
    <w:rsid w:val="00B35296"/>
    <w:rsid w:val="00B35B09"/>
    <w:rsid w:val="00B35C99"/>
    <w:rsid w:val="00B35E60"/>
    <w:rsid w:val="00B36269"/>
    <w:rsid w:val="00B364EB"/>
    <w:rsid w:val="00B365B5"/>
    <w:rsid w:val="00B3689F"/>
    <w:rsid w:val="00B36C63"/>
    <w:rsid w:val="00B36EB4"/>
    <w:rsid w:val="00B36F15"/>
    <w:rsid w:val="00B36F82"/>
    <w:rsid w:val="00B37990"/>
    <w:rsid w:val="00B402DB"/>
    <w:rsid w:val="00B40A63"/>
    <w:rsid w:val="00B41589"/>
    <w:rsid w:val="00B423C0"/>
    <w:rsid w:val="00B42898"/>
    <w:rsid w:val="00B429A1"/>
    <w:rsid w:val="00B437B4"/>
    <w:rsid w:val="00B43A58"/>
    <w:rsid w:val="00B43CF3"/>
    <w:rsid w:val="00B43FE6"/>
    <w:rsid w:val="00B44F02"/>
    <w:rsid w:val="00B4508B"/>
    <w:rsid w:val="00B4564B"/>
    <w:rsid w:val="00B45960"/>
    <w:rsid w:val="00B46364"/>
    <w:rsid w:val="00B465C5"/>
    <w:rsid w:val="00B46A63"/>
    <w:rsid w:val="00B4795C"/>
    <w:rsid w:val="00B4798E"/>
    <w:rsid w:val="00B47B64"/>
    <w:rsid w:val="00B47D45"/>
    <w:rsid w:val="00B50083"/>
    <w:rsid w:val="00B5019C"/>
    <w:rsid w:val="00B505F8"/>
    <w:rsid w:val="00B5061F"/>
    <w:rsid w:val="00B51263"/>
    <w:rsid w:val="00B5163D"/>
    <w:rsid w:val="00B51BAE"/>
    <w:rsid w:val="00B51C56"/>
    <w:rsid w:val="00B521C5"/>
    <w:rsid w:val="00B525C4"/>
    <w:rsid w:val="00B52CBF"/>
    <w:rsid w:val="00B53163"/>
    <w:rsid w:val="00B537ED"/>
    <w:rsid w:val="00B538DD"/>
    <w:rsid w:val="00B539B9"/>
    <w:rsid w:val="00B54508"/>
    <w:rsid w:val="00B54AAC"/>
    <w:rsid w:val="00B54D44"/>
    <w:rsid w:val="00B54F92"/>
    <w:rsid w:val="00B56043"/>
    <w:rsid w:val="00B576BF"/>
    <w:rsid w:val="00B57820"/>
    <w:rsid w:val="00B57917"/>
    <w:rsid w:val="00B57D7D"/>
    <w:rsid w:val="00B608C6"/>
    <w:rsid w:val="00B608EF"/>
    <w:rsid w:val="00B609DE"/>
    <w:rsid w:val="00B61E1B"/>
    <w:rsid w:val="00B61E4C"/>
    <w:rsid w:val="00B61F33"/>
    <w:rsid w:val="00B62102"/>
    <w:rsid w:val="00B62782"/>
    <w:rsid w:val="00B62907"/>
    <w:rsid w:val="00B632A3"/>
    <w:rsid w:val="00B63386"/>
    <w:rsid w:val="00B6348D"/>
    <w:rsid w:val="00B6349D"/>
    <w:rsid w:val="00B64446"/>
    <w:rsid w:val="00B6458C"/>
    <w:rsid w:val="00B6473A"/>
    <w:rsid w:val="00B6481C"/>
    <w:rsid w:val="00B64C6E"/>
    <w:rsid w:val="00B65338"/>
    <w:rsid w:val="00B6556C"/>
    <w:rsid w:val="00B66329"/>
    <w:rsid w:val="00B666EE"/>
    <w:rsid w:val="00B669E6"/>
    <w:rsid w:val="00B66D28"/>
    <w:rsid w:val="00B70660"/>
    <w:rsid w:val="00B707B1"/>
    <w:rsid w:val="00B70BF5"/>
    <w:rsid w:val="00B7131C"/>
    <w:rsid w:val="00B7150D"/>
    <w:rsid w:val="00B715E1"/>
    <w:rsid w:val="00B71CB5"/>
    <w:rsid w:val="00B71D34"/>
    <w:rsid w:val="00B72638"/>
    <w:rsid w:val="00B72A6F"/>
    <w:rsid w:val="00B73004"/>
    <w:rsid w:val="00B733E6"/>
    <w:rsid w:val="00B7386B"/>
    <w:rsid w:val="00B7387C"/>
    <w:rsid w:val="00B73ECB"/>
    <w:rsid w:val="00B740E4"/>
    <w:rsid w:val="00B741F1"/>
    <w:rsid w:val="00B7425B"/>
    <w:rsid w:val="00B74BF3"/>
    <w:rsid w:val="00B7521A"/>
    <w:rsid w:val="00B75659"/>
    <w:rsid w:val="00B757E3"/>
    <w:rsid w:val="00B75B92"/>
    <w:rsid w:val="00B75F03"/>
    <w:rsid w:val="00B765FF"/>
    <w:rsid w:val="00B768C7"/>
    <w:rsid w:val="00B80287"/>
    <w:rsid w:val="00B8096B"/>
    <w:rsid w:val="00B80B47"/>
    <w:rsid w:val="00B811A6"/>
    <w:rsid w:val="00B81ACE"/>
    <w:rsid w:val="00B81E66"/>
    <w:rsid w:val="00B81F47"/>
    <w:rsid w:val="00B8256F"/>
    <w:rsid w:val="00B82953"/>
    <w:rsid w:val="00B829CC"/>
    <w:rsid w:val="00B8382E"/>
    <w:rsid w:val="00B83AFB"/>
    <w:rsid w:val="00B83C41"/>
    <w:rsid w:val="00B8412F"/>
    <w:rsid w:val="00B847F9"/>
    <w:rsid w:val="00B84833"/>
    <w:rsid w:val="00B849B7"/>
    <w:rsid w:val="00B84AB3"/>
    <w:rsid w:val="00B84FEE"/>
    <w:rsid w:val="00B8545F"/>
    <w:rsid w:val="00B85467"/>
    <w:rsid w:val="00B8588F"/>
    <w:rsid w:val="00B8599D"/>
    <w:rsid w:val="00B85A76"/>
    <w:rsid w:val="00B862F3"/>
    <w:rsid w:val="00B863A5"/>
    <w:rsid w:val="00B866E2"/>
    <w:rsid w:val="00B86827"/>
    <w:rsid w:val="00B86A5D"/>
    <w:rsid w:val="00B86C57"/>
    <w:rsid w:val="00B86CC7"/>
    <w:rsid w:val="00B87537"/>
    <w:rsid w:val="00B87955"/>
    <w:rsid w:val="00B9034D"/>
    <w:rsid w:val="00B90435"/>
    <w:rsid w:val="00B90E33"/>
    <w:rsid w:val="00B91080"/>
    <w:rsid w:val="00B91218"/>
    <w:rsid w:val="00B9161C"/>
    <w:rsid w:val="00B916C2"/>
    <w:rsid w:val="00B92F07"/>
    <w:rsid w:val="00B9323C"/>
    <w:rsid w:val="00B93352"/>
    <w:rsid w:val="00B9421F"/>
    <w:rsid w:val="00B943FF"/>
    <w:rsid w:val="00B947BD"/>
    <w:rsid w:val="00B948D1"/>
    <w:rsid w:val="00B95760"/>
    <w:rsid w:val="00B96432"/>
    <w:rsid w:val="00B9690C"/>
    <w:rsid w:val="00B9719C"/>
    <w:rsid w:val="00B97243"/>
    <w:rsid w:val="00B974E4"/>
    <w:rsid w:val="00B975A3"/>
    <w:rsid w:val="00BA005F"/>
    <w:rsid w:val="00BA01A7"/>
    <w:rsid w:val="00BA0E49"/>
    <w:rsid w:val="00BA1932"/>
    <w:rsid w:val="00BA2486"/>
    <w:rsid w:val="00BA2905"/>
    <w:rsid w:val="00BA2AAB"/>
    <w:rsid w:val="00BA3626"/>
    <w:rsid w:val="00BA400C"/>
    <w:rsid w:val="00BA4AE6"/>
    <w:rsid w:val="00BA4BC7"/>
    <w:rsid w:val="00BA4BEB"/>
    <w:rsid w:val="00BA4FC0"/>
    <w:rsid w:val="00BA5C51"/>
    <w:rsid w:val="00BA6016"/>
    <w:rsid w:val="00BA68D6"/>
    <w:rsid w:val="00BA68FB"/>
    <w:rsid w:val="00BA6F0E"/>
    <w:rsid w:val="00BA7099"/>
    <w:rsid w:val="00BA71BB"/>
    <w:rsid w:val="00BA7298"/>
    <w:rsid w:val="00BA7329"/>
    <w:rsid w:val="00BA74B6"/>
    <w:rsid w:val="00BB009E"/>
    <w:rsid w:val="00BB06C5"/>
    <w:rsid w:val="00BB0CAF"/>
    <w:rsid w:val="00BB1378"/>
    <w:rsid w:val="00BB145C"/>
    <w:rsid w:val="00BB18FA"/>
    <w:rsid w:val="00BB1CFD"/>
    <w:rsid w:val="00BB1E97"/>
    <w:rsid w:val="00BB1F03"/>
    <w:rsid w:val="00BB2B5A"/>
    <w:rsid w:val="00BB2EB7"/>
    <w:rsid w:val="00BB36E9"/>
    <w:rsid w:val="00BB3AA2"/>
    <w:rsid w:val="00BB3CCA"/>
    <w:rsid w:val="00BB3DD6"/>
    <w:rsid w:val="00BB42B5"/>
    <w:rsid w:val="00BB42FB"/>
    <w:rsid w:val="00BB4A1A"/>
    <w:rsid w:val="00BB4E73"/>
    <w:rsid w:val="00BB524D"/>
    <w:rsid w:val="00BB556B"/>
    <w:rsid w:val="00BB58B9"/>
    <w:rsid w:val="00BB5907"/>
    <w:rsid w:val="00BB5974"/>
    <w:rsid w:val="00BB6C9C"/>
    <w:rsid w:val="00BB75BC"/>
    <w:rsid w:val="00BC0902"/>
    <w:rsid w:val="00BC103F"/>
    <w:rsid w:val="00BC1175"/>
    <w:rsid w:val="00BC126C"/>
    <w:rsid w:val="00BC1464"/>
    <w:rsid w:val="00BC17BD"/>
    <w:rsid w:val="00BC19D7"/>
    <w:rsid w:val="00BC2213"/>
    <w:rsid w:val="00BC2CE3"/>
    <w:rsid w:val="00BC2D82"/>
    <w:rsid w:val="00BC2D99"/>
    <w:rsid w:val="00BC3269"/>
    <w:rsid w:val="00BC3480"/>
    <w:rsid w:val="00BC3768"/>
    <w:rsid w:val="00BC435A"/>
    <w:rsid w:val="00BC4D83"/>
    <w:rsid w:val="00BC518E"/>
    <w:rsid w:val="00BC5446"/>
    <w:rsid w:val="00BC6289"/>
    <w:rsid w:val="00BC6355"/>
    <w:rsid w:val="00BC6CCF"/>
    <w:rsid w:val="00BC70D4"/>
    <w:rsid w:val="00BC72DE"/>
    <w:rsid w:val="00BC757A"/>
    <w:rsid w:val="00BC78F5"/>
    <w:rsid w:val="00BC7F6B"/>
    <w:rsid w:val="00BC7F80"/>
    <w:rsid w:val="00BD08FD"/>
    <w:rsid w:val="00BD0C5E"/>
    <w:rsid w:val="00BD0CFD"/>
    <w:rsid w:val="00BD1751"/>
    <w:rsid w:val="00BD1B58"/>
    <w:rsid w:val="00BD2C13"/>
    <w:rsid w:val="00BD2FC2"/>
    <w:rsid w:val="00BD32C1"/>
    <w:rsid w:val="00BD3393"/>
    <w:rsid w:val="00BD370A"/>
    <w:rsid w:val="00BD3BF7"/>
    <w:rsid w:val="00BD3EEF"/>
    <w:rsid w:val="00BD463A"/>
    <w:rsid w:val="00BD476D"/>
    <w:rsid w:val="00BD47DD"/>
    <w:rsid w:val="00BD4816"/>
    <w:rsid w:val="00BD4B00"/>
    <w:rsid w:val="00BD4C34"/>
    <w:rsid w:val="00BD587B"/>
    <w:rsid w:val="00BD5D50"/>
    <w:rsid w:val="00BD6333"/>
    <w:rsid w:val="00BD71A5"/>
    <w:rsid w:val="00BD7299"/>
    <w:rsid w:val="00BD7740"/>
    <w:rsid w:val="00BD7931"/>
    <w:rsid w:val="00BD7C9E"/>
    <w:rsid w:val="00BD7E23"/>
    <w:rsid w:val="00BE0295"/>
    <w:rsid w:val="00BE09E8"/>
    <w:rsid w:val="00BE0E43"/>
    <w:rsid w:val="00BE1297"/>
    <w:rsid w:val="00BE1387"/>
    <w:rsid w:val="00BE169E"/>
    <w:rsid w:val="00BE176B"/>
    <w:rsid w:val="00BE1EAF"/>
    <w:rsid w:val="00BE22A5"/>
    <w:rsid w:val="00BE295C"/>
    <w:rsid w:val="00BE2A4A"/>
    <w:rsid w:val="00BE308D"/>
    <w:rsid w:val="00BE30D5"/>
    <w:rsid w:val="00BE30FC"/>
    <w:rsid w:val="00BE3250"/>
    <w:rsid w:val="00BE34AC"/>
    <w:rsid w:val="00BE3F2B"/>
    <w:rsid w:val="00BE4017"/>
    <w:rsid w:val="00BE4D38"/>
    <w:rsid w:val="00BE4D62"/>
    <w:rsid w:val="00BE4ED4"/>
    <w:rsid w:val="00BE5CC3"/>
    <w:rsid w:val="00BE6124"/>
    <w:rsid w:val="00BE62F8"/>
    <w:rsid w:val="00BE64D3"/>
    <w:rsid w:val="00BE7843"/>
    <w:rsid w:val="00BE7E7D"/>
    <w:rsid w:val="00BF0705"/>
    <w:rsid w:val="00BF0D38"/>
    <w:rsid w:val="00BF156B"/>
    <w:rsid w:val="00BF170A"/>
    <w:rsid w:val="00BF18A6"/>
    <w:rsid w:val="00BF1B70"/>
    <w:rsid w:val="00BF1C3B"/>
    <w:rsid w:val="00BF204C"/>
    <w:rsid w:val="00BF26EE"/>
    <w:rsid w:val="00BF284B"/>
    <w:rsid w:val="00BF2AEB"/>
    <w:rsid w:val="00BF2FAF"/>
    <w:rsid w:val="00BF3B82"/>
    <w:rsid w:val="00BF447E"/>
    <w:rsid w:val="00BF4865"/>
    <w:rsid w:val="00BF48B8"/>
    <w:rsid w:val="00BF4A82"/>
    <w:rsid w:val="00BF4B40"/>
    <w:rsid w:val="00BF592A"/>
    <w:rsid w:val="00BF6ACD"/>
    <w:rsid w:val="00BF701C"/>
    <w:rsid w:val="00BF7462"/>
    <w:rsid w:val="00BF762D"/>
    <w:rsid w:val="00C001FA"/>
    <w:rsid w:val="00C007FD"/>
    <w:rsid w:val="00C00D1B"/>
    <w:rsid w:val="00C00F92"/>
    <w:rsid w:val="00C01B81"/>
    <w:rsid w:val="00C01FCB"/>
    <w:rsid w:val="00C0260A"/>
    <w:rsid w:val="00C0278D"/>
    <w:rsid w:val="00C028CF"/>
    <w:rsid w:val="00C02C31"/>
    <w:rsid w:val="00C030FA"/>
    <w:rsid w:val="00C03291"/>
    <w:rsid w:val="00C03837"/>
    <w:rsid w:val="00C0388D"/>
    <w:rsid w:val="00C03993"/>
    <w:rsid w:val="00C039A0"/>
    <w:rsid w:val="00C03B69"/>
    <w:rsid w:val="00C04133"/>
    <w:rsid w:val="00C045C6"/>
    <w:rsid w:val="00C04D45"/>
    <w:rsid w:val="00C050BB"/>
    <w:rsid w:val="00C051ED"/>
    <w:rsid w:val="00C052AA"/>
    <w:rsid w:val="00C054B9"/>
    <w:rsid w:val="00C058CD"/>
    <w:rsid w:val="00C05CE8"/>
    <w:rsid w:val="00C05E82"/>
    <w:rsid w:val="00C06301"/>
    <w:rsid w:val="00C06BE0"/>
    <w:rsid w:val="00C076C8"/>
    <w:rsid w:val="00C07C8D"/>
    <w:rsid w:val="00C07D80"/>
    <w:rsid w:val="00C07DC3"/>
    <w:rsid w:val="00C10F58"/>
    <w:rsid w:val="00C11403"/>
    <w:rsid w:val="00C11662"/>
    <w:rsid w:val="00C117CF"/>
    <w:rsid w:val="00C11A66"/>
    <w:rsid w:val="00C11A7E"/>
    <w:rsid w:val="00C1266A"/>
    <w:rsid w:val="00C131C6"/>
    <w:rsid w:val="00C13B0B"/>
    <w:rsid w:val="00C13E26"/>
    <w:rsid w:val="00C13E65"/>
    <w:rsid w:val="00C144AA"/>
    <w:rsid w:val="00C14558"/>
    <w:rsid w:val="00C14615"/>
    <w:rsid w:val="00C15298"/>
    <w:rsid w:val="00C15839"/>
    <w:rsid w:val="00C15BBB"/>
    <w:rsid w:val="00C15D05"/>
    <w:rsid w:val="00C15E30"/>
    <w:rsid w:val="00C15E7C"/>
    <w:rsid w:val="00C162D0"/>
    <w:rsid w:val="00C16C24"/>
    <w:rsid w:val="00C16C8D"/>
    <w:rsid w:val="00C17196"/>
    <w:rsid w:val="00C175C0"/>
    <w:rsid w:val="00C1764E"/>
    <w:rsid w:val="00C17A23"/>
    <w:rsid w:val="00C17AD9"/>
    <w:rsid w:val="00C20594"/>
    <w:rsid w:val="00C20A95"/>
    <w:rsid w:val="00C20A9F"/>
    <w:rsid w:val="00C20B33"/>
    <w:rsid w:val="00C20E19"/>
    <w:rsid w:val="00C210AF"/>
    <w:rsid w:val="00C211D6"/>
    <w:rsid w:val="00C21391"/>
    <w:rsid w:val="00C21732"/>
    <w:rsid w:val="00C2180E"/>
    <w:rsid w:val="00C218D7"/>
    <w:rsid w:val="00C21ABF"/>
    <w:rsid w:val="00C21FEB"/>
    <w:rsid w:val="00C225CD"/>
    <w:rsid w:val="00C2269B"/>
    <w:rsid w:val="00C22E4F"/>
    <w:rsid w:val="00C22F47"/>
    <w:rsid w:val="00C2413F"/>
    <w:rsid w:val="00C255A1"/>
    <w:rsid w:val="00C256BF"/>
    <w:rsid w:val="00C257C6"/>
    <w:rsid w:val="00C25AAE"/>
    <w:rsid w:val="00C2606C"/>
    <w:rsid w:val="00C26078"/>
    <w:rsid w:val="00C2636A"/>
    <w:rsid w:val="00C2648F"/>
    <w:rsid w:val="00C26671"/>
    <w:rsid w:val="00C27084"/>
    <w:rsid w:val="00C27450"/>
    <w:rsid w:val="00C277F2"/>
    <w:rsid w:val="00C30533"/>
    <w:rsid w:val="00C308B2"/>
    <w:rsid w:val="00C309FF"/>
    <w:rsid w:val="00C30FB3"/>
    <w:rsid w:val="00C30FE1"/>
    <w:rsid w:val="00C31BA6"/>
    <w:rsid w:val="00C322C2"/>
    <w:rsid w:val="00C32A24"/>
    <w:rsid w:val="00C32DD3"/>
    <w:rsid w:val="00C338FD"/>
    <w:rsid w:val="00C34968"/>
    <w:rsid w:val="00C34CD0"/>
    <w:rsid w:val="00C35172"/>
    <w:rsid w:val="00C3686B"/>
    <w:rsid w:val="00C3692A"/>
    <w:rsid w:val="00C36AD3"/>
    <w:rsid w:val="00C37939"/>
    <w:rsid w:val="00C37D04"/>
    <w:rsid w:val="00C37D66"/>
    <w:rsid w:val="00C409A4"/>
    <w:rsid w:val="00C41603"/>
    <w:rsid w:val="00C41D31"/>
    <w:rsid w:val="00C42017"/>
    <w:rsid w:val="00C4256C"/>
    <w:rsid w:val="00C42D0F"/>
    <w:rsid w:val="00C430A3"/>
    <w:rsid w:val="00C4331B"/>
    <w:rsid w:val="00C4360E"/>
    <w:rsid w:val="00C437C0"/>
    <w:rsid w:val="00C43B21"/>
    <w:rsid w:val="00C43E68"/>
    <w:rsid w:val="00C44212"/>
    <w:rsid w:val="00C45475"/>
    <w:rsid w:val="00C459A6"/>
    <w:rsid w:val="00C45ADC"/>
    <w:rsid w:val="00C45D08"/>
    <w:rsid w:val="00C45F57"/>
    <w:rsid w:val="00C4639D"/>
    <w:rsid w:val="00C464AC"/>
    <w:rsid w:val="00C46776"/>
    <w:rsid w:val="00C46AF3"/>
    <w:rsid w:val="00C46C3A"/>
    <w:rsid w:val="00C46FA0"/>
    <w:rsid w:val="00C476B6"/>
    <w:rsid w:val="00C47763"/>
    <w:rsid w:val="00C47E0E"/>
    <w:rsid w:val="00C47EDE"/>
    <w:rsid w:val="00C5008B"/>
    <w:rsid w:val="00C50120"/>
    <w:rsid w:val="00C50299"/>
    <w:rsid w:val="00C506E5"/>
    <w:rsid w:val="00C50EDD"/>
    <w:rsid w:val="00C5118F"/>
    <w:rsid w:val="00C512DD"/>
    <w:rsid w:val="00C5149B"/>
    <w:rsid w:val="00C51A7C"/>
    <w:rsid w:val="00C520ED"/>
    <w:rsid w:val="00C5291B"/>
    <w:rsid w:val="00C52DBC"/>
    <w:rsid w:val="00C537F9"/>
    <w:rsid w:val="00C538BC"/>
    <w:rsid w:val="00C53BE8"/>
    <w:rsid w:val="00C5408C"/>
    <w:rsid w:val="00C540A9"/>
    <w:rsid w:val="00C54166"/>
    <w:rsid w:val="00C543F1"/>
    <w:rsid w:val="00C54419"/>
    <w:rsid w:val="00C54459"/>
    <w:rsid w:val="00C54554"/>
    <w:rsid w:val="00C54D76"/>
    <w:rsid w:val="00C54E94"/>
    <w:rsid w:val="00C54F65"/>
    <w:rsid w:val="00C562A6"/>
    <w:rsid w:val="00C56DCE"/>
    <w:rsid w:val="00C57215"/>
    <w:rsid w:val="00C577AC"/>
    <w:rsid w:val="00C579B8"/>
    <w:rsid w:val="00C6041D"/>
    <w:rsid w:val="00C60F4A"/>
    <w:rsid w:val="00C610CB"/>
    <w:rsid w:val="00C615B4"/>
    <w:rsid w:val="00C615E3"/>
    <w:rsid w:val="00C61BE3"/>
    <w:rsid w:val="00C61DC7"/>
    <w:rsid w:val="00C621F9"/>
    <w:rsid w:val="00C62670"/>
    <w:rsid w:val="00C6291E"/>
    <w:rsid w:val="00C6334C"/>
    <w:rsid w:val="00C63EFE"/>
    <w:rsid w:val="00C643A9"/>
    <w:rsid w:val="00C6463E"/>
    <w:rsid w:val="00C64D45"/>
    <w:rsid w:val="00C64E68"/>
    <w:rsid w:val="00C650DF"/>
    <w:rsid w:val="00C651B5"/>
    <w:rsid w:val="00C65256"/>
    <w:rsid w:val="00C65887"/>
    <w:rsid w:val="00C65C39"/>
    <w:rsid w:val="00C65C4D"/>
    <w:rsid w:val="00C6671A"/>
    <w:rsid w:val="00C66CAF"/>
    <w:rsid w:val="00C66E78"/>
    <w:rsid w:val="00C6750F"/>
    <w:rsid w:val="00C71002"/>
    <w:rsid w:val="00C71283"/>
    <w:rsid w:val="00C71425"/>
    <w:rsid w:val="00C71FEE"/>
    <w:rsid w:val="00C72287"/>
    <w:rsid w:val="00C72746"/>
    <w:rsid w:val="00C72D52"/>
    <w:rsid w:val="00C72F22"/>
    <w:rsid w:val="00C73FA7"/>
    <w:rsid w:val="00C7401C"/>
    <w:rsid w:val="00C74F4D"/>
    <w:rsid w:val="00C75638"/>
    <w:rsid w:val="00C756EB"/>
    <w:rsid w:val="00C75A31"/>
    <w:rsid w:val="00C761DB"/>
    <w:rsid w:val="00C76BBC"/>
    <w:rsid w:val="00C76E51"/>
    <w:rsid w:val="00C7749A"/>
    <w:rsid w:val="00C774F6"/>
    <w:rsid w:val="00C77F39"/>
    <w:rsid w:val="00C800C3"/>
    <w:rsid w:val="00C80151"/>
    <w:rsid w:val="00C8043E"/>
    <w:rsid w:val="00C8049C"/>
    <w:rsid w:val="00C80625"/>
    <w:rsid w:val="00C810BA"/>
    <w:rsid w:val="00C81324"/>
    <w:rsid w:val="00C81D02"/>
    <w:rsid w:val="00C820CB"/>
    <w:rsid w:val="00C825A9"/>
    <w:rsid w:val="00C82911"/>
    <w:rsid w:val="00C82A28"/>
    <w:rsid w:val="00C82A59"/>
    <w:rsid w:val="00C82EA6"/>
    <w:rsid w:val="00C838B1"/>
    <w:rsid w:val="00C83F16"/>
    <w:rsid w:val="00C840C4"/>
    <w:rsid w:val="00C841D3"/>
    <w:rsid w:val="00C843EE"/>
    <w:rsid w:val="00C84738"/>
    <w:rsid w:val="00C84874"/>
    <w:rsid w:val="00C84983"/>
    <w:rsid w:val="00C85396"/>
    <w:rsid w:val="00C853D2"/>
    <w:rsid w:val="00C85657"/>
    <w:rsid w:val="00C856A3"/>
    <w:rsid w:val="00C857B4"/>
    <w:rsid w:val="00C85BB7"/>
    <w:rsid w:val="00C85E75"/>
    <w:rsid w:val="00C86AC0"/>
    <w:rsid w:val="00C8710A"/>
    <w:rsid w:val="00C87B53"/>
    <w:rsid w:val="00C87E42"/>
    <w:rsid w:val="00C87EC2"/>
    <w:rsid w:val="00C90388"/>
    <w:rsid w:val="00C906CB"/>
    <w:rsid w:val="00C90EF5"/>
    <w:rsid w:val="00C9102A"/>
    <w:rsid w:val="00C9136E"/>
    <w:rsid w:val="00C9175C"/>
    <w:rsid w:val="00C91885"/>
    <w:rsid w:val="00C920D3"/>
    <w:rsid w:val="00C92521"/>
    <w:rsid w:val="00C931D9"/>
    <w:rsid w:val="00C93262"/>
    <w:rsid w:val="00C93635"/>
    <w:rsid w:val="00C940DB"/>
    <w:rsid w:val="00C9470A"/>
    <w:rsid w:val="00C94A2D"/>
    <w:rsid w:val="00C94B17"/>
    <w:rsid w:val="00C94EFF"/>
    <w:rsid w:val="00C95860"/>
    <w:rsid w:val="00C96146"/>
    <w:rsid w:val="00C961B7"/>
    <w:rsid w:val="00C962C3"/>
    <w:rsid w:val="00C96AC3"/>
    <w:rsid w:val="00C96E47"/>
    <w:rsid w:val="00C96E4D"/>
    <w:rsid w:val="00CA0004"/>
    <w:rsid w:val="00CA0268"/>
    <w:rsid w:val="00CA0CB7"/>
    <w:rsid w:val="00CA0E06"/>
    <w:rsid w:val="00CA166D"/>
    <w:rsid w:val="00CA1728"/>
    <w:rsid w:val="00CA19A3"/>
    <w:rsid w:val="00CA1C03"/>
    <w:rsid w:val="00CA1D38"/>
    <w:rsid w:val="00CA2255"/>
    <w:rsid w:val="00CA22BB"/>
    <w:rsid w:val="00CA2409"/>
    <w:rsid w:val="00CA25BD"/>
    <w:rsid w:val="00CA29E2"/>
    <w:rsid w:val="00CA2B38"/>
    <w:rsid w:val="00CA320A"/>
    <w:rsid w:val="00CA3710"/>
    <w:rsid w:val="00CA3B64"/>
    <w:rsid w:val="00CA3E58"/>
    <w:rsid w:val="00CA4409"/>
    <w:rsid w:val="00CA453D"/>
    <w:rsid w:val="00CA4874"/>
    <w:rsid w:val="00CA4B6F"/>
    <w:rsid w:val="00CA555C"/>
    <w:rsid w:val="00CA5601"/>
    <w:rsid w:val="00CA5BC6"/>
    <w:rsid w:val="00CA63E5"/>
    <w:rsid w:val="00CA6529"/>
    <w:rsid w:val="00CA6BB2"/>
    <w:rsid w:val="00CA6FD4"/>
    <w:rsid w:val="00CA7120"/>
    <w:rsid w:val="00CA71BB"/>
    <w:rsid w:val="00CA738B"/>
    <w:rsid w:val="00CA7707"/>
    <w:rsid w:val="00CA7C89"/>
    <w:rsid w:val="00CA7DDC"/>
    <w:rsid w:val="00CB0207"/>
    <w:rsid w:val="00CB0897"/>
    <w:rsid w:val="00CB0EB6"/>
    <w:rsid w:val="00CB19A0"/>
    <w:rsid w:val="00CB1C7C"/>
    <w:rsid w:val="00CB1E1A"/>
    <w:rsid w:val="00CB22FA"/>
    <w:rsid w:val="00CB2398"/>
    <w:rsid w:val="00CB3605"/>
    <w:rsid w:val="00CB3679"/>
    <w:rsid w:val="00CB3EEA"/>
    <w:rsid w:val="00CB44EF"/>
    <w:rsid w:val="00CB45C9"/>
    <w:rsid w:val="00CB4A1E"/>
    <w:rsid w:val="00CB57F5"/>
    <w:rsid w:val="00CB5854"/>
    <w:rsid w:val="00CB5C8F"/>
    <w:rsid w:val="00CB756F"/>
    <w:rsid w:val="00CB791B"/>
    <w:rsid w:val="00CB7B00"/>
    <w:rsid w:val="00CB7BF7"/>
    <w:rsid w:val="00CB7EF9"/>
    <w:rsid w:val="00CB7EFF"/>
    <w:rsid w:val="00CB7FFB"/>
    <w:rsid w:val="00CC10B7"/>
    <w:rsid w:val="00CC129D"/>
    <w:rsid w:val="00CC178B"/>
    <w:rsid w:val="00CC192E"/>
    <w:rsid w:val="00CC257C"/>
    <w:rsid w:val="00CC290E"/>
    <w:rsid w:val="00CC2F2F"/>
    <w:rsid w:val="00CC43A5"/>
    <w:rsid w:val="00CC4408"/>
    <w:rsid w:val="00CC451D"/>
    <w:rsid w:val="00CC4B9E"/>
    <w:rsid w:val="00CC4DF6"/>
    <w:rsid w:val="00CC57F7"/>
    <w:rsid w:val="00CC5D8A"/>
    <w:rsid w:val="00CC5F1E"/>
    <w:rsid w:val="00CC6102"/>
    <w:rsid w:val="00CC6986"/>
    <w:rsid w:val="00CC7229"/>
    <w:rsid w:val="00CC72B8"/>
    <w:rsid w:val="00CC7660"/>
    <w:rsid w:val="00CC7B21"/>
    <w:rsid w:val="00CC7C8E"/>
    <w:rsid w:val="00CC7E06"/>
    <w:rsid w:val="00CC7E95"/>
    <w:rsid w:val="00CD00BC"/>
    <w:rsid w:val="00CD00EA"/>
    <w:rsid w:val="00CD082E"/>
    <w:rsid w:val="00CD0886"/>
    <w:rsid w:val="00CD09AB"/>
    <w:rsid w:val="00CD0BB4"/>
    <w:rsid w:val="00CD167C"/>
    <w:rsid w:val="00CD1D8B"/>
    <w:rsid w:val="00CD1EB6"/>
    <w:rsid w:val="00CD245D"/>
    <w:rsid w:val="00CD2934"/>
    <w:rsid w:val="00CD2B10"/>
    <w:rsid w:val="00CD2BB8"/>
    <w:rsid w:val="00CD304F"/>
    <w:rsid w:val="00CD3199"/>
    <w:rsid w:val="00CD3B5B"/>
    <w:rsid w:val="00CD45AD"/>
    <w:rsid w:val="00CD4898"/>
    <w:rsid w:val="00CD497F"/>
    <w:rsid w:val="00CD4EF2"/>
    <w:rsid w:val="00CD5299"/>
    <w:rsid w:val="00CD53E1"/>
    <w:rsid w:val="00CD593C"/>
    <w:rsid w:val="00CD5DCE"/>
    <w:rsid w:val="00CD6155"/>
    <w:rsid w:val="00CD685E"/>
    <w:rsid w:val="00CD6876"/>
    <w:rsid w:val="00CD6996"/>
    <w:rsid w:val="00CD69D6"/>
    <w:rsid w:val="00CD6C72"/>
    <w:rsid w:val="00CD6F42"/>
    <w:rsid w:val="00CD76B2"/>
    <w:rsid w:val="00CD7927"/>
    <w:rsid w:val="00CE09C0"/>
    <w:rsid w:val="00CE1348"/>
    <w:rsid w:val="00CE1397"/>
    <w:rsid w:val="00CE1960"/>
    <w:rsid w:val="00CE1FEF"/>
    <w:rsid w:val="00CE20BA"/>
    <w:rsid w:val="00CE246A"/>
    <w:rsid w:val="00CE25B9"/>
    <w:rsid w:val="00CE2857"/>
    <w:rsid w:val="00CE2910"/>
    <w:rsid w:val="00CE315B"/>
    <w:rsid w:val="00CE3AAF"/>
    <w:rsid w:val="00CE4366"/>
    <w:rsid w:val="00CE4A87"/>
    <w:rsid w:val="00CE4B22"/>
    <w:rsid w:val="00CE5083"/>
    <w:rsid w:val="00CE51AA"/>
    <w:rsid w:val="00CE5615"/>
    <w:rsid w:val="00CE56B1"/>
    <w:rsid w:val="00CE5915"/>
    <w:rsid w:val="00CE6163"/>
    <w:rsid w:val="00CE6389"/>
    <w:rsid w:val="00CE6EA9"/>
    <w:rsid w:val="00CF057F"/>
    <w:rsid w:val="00CF074B"/>
    <w:rsid w:val="00CF0C07"/>
    <w:rsid w:val="00CF0C97"/>
    <w:rsid w:val="00CF0FD6"/>
    <w:rsid w:val="00CF1441"/>
    <w:rsid w:val="00CF1607"/>
    <w:rsid w:val="00CF1E74"/>
    <w:rsid w:val="00CF27CD"/>
    <w:rsid w:val="00CF27EA"/>
    <w:rsid w:val="00CF290D"/>
    <w:rsid w:val="00CF2930"/>
    <w:rsid w:val="00CF2E62"/>
    <w:rsid w:val="00CF3136"/>
    <w:rsid w:val="00CF3809"/>
    <w:rsid w:val="00CF3C40"/>
    <w:rsid w:val="00CF3C84"/>
    <w:rsid w:val="00CF3E42"/>
    <w:rsid w:val="00CF4038"/>
    <w:rsid w:val="00CF454E"/>
    <w:rsid w:val="00CF46AE"/>
    <w:rsid w:val="00CF5094"/>
    <w:rsid w:val="00CF51B3"/>
    <w:rsid w:val="00CF53AE"/>
    <w:rsid w:val="00CF5A37"/>
    <w:rsid w:val="00CF5CDA"/>
    <w:rsid w:val="00CF5D4B"/>
    <w:rsid w:val="00CF71EA"/>
    <w:rsid w:val="00CF71F1"/>
    <w:rsid w:val="00CF7583"/>
    <w:rsid w:val="00CF7606"/>
    <w:rsid w:val="00CF764D"/>
    <w:rsid w:val="00CF76A9"/>
    <w:rsid w:val="00CF7A87"/>
    <w:rsid w:val="00D00655"/>
    <w:rsid w:val="00D01043"/>
    <w:rsid w:val="00D011B9"/>
    <w:rsid w:val="00D01239"/>
    <w:rsid w:val="00D013DB"/>
    <w:rsid w:val="00D018F6"/>
    <w:rsid w:val="00D02A6B"/>
    <w:rsid w:val="00D02B50"/>
    <w:rsid w:val="00D0305A"/>
    <w:rsid w:val="00D030B2"/>
    <w:rsid w:val="00D035F9"/>
    <w:rsid w:val="00D03B79"/>
    <w:rsid w:val="00D03C35"/>
    <w:rsid w:val="00D049DB"/>
    <w:rsid w:val="00D04C6E"/>
    <w:rsid w:val="00D05A66"/>
    <w:rsid w:val="00D05ED6"/>
    <w:rsid w:val="00D0628C"/>
    <w:rsid w:val="00D0650B"/>
    <w:rsid w:val="00D065C5"/>
    <w:rsid w:val="00D06841"/>
    <w:rsid w:val="00D07188"/>
    <w:rsid w:val="00D072B6"/>
    <w:rsid w:val="00D07469"/>
    <w:rsid w:val="00D07C4A"/>
    <w:rsid w:val="00D07D1C"/>
    <w:rsid w:val="00D07F1F"/>
    <w:rsid w:val="00D10FD7"/>
    <w:rsid w:val="00D11910"/>
    <w:rsid w:val="00D11DB2"/>
    <w:rsid w:val="00D11E07"/>
    <w:rsid w:val="00D1208D"/>
    <w:rsid w:val="00D12573"/>
    <w:rsid w:val="00D1282F"/>
    <w:rsid w:val="00D12A55"/>
    <w:rsid w:val="00D12C16"/>
    <w:rsid w:val="00D12C40"/>
    <w:rsid w:val="00D12EF7"/>
    <w:rsid w:val="00D13008"/>
    <w:rsid w:val="00D13E21"/>
    <w:rsid w:val="00D13E46"/>
    <w:rsid w:val="00D13EAF"/>
    <w:rsid w:val="00D140C6"/>
    <w:rsid w:val="00D142E1"/>
    <w:rsid w:val="00D1436E"/>
    <w:rsid w:val="00D14E16"/>
    <w:rsid w:val="00D15ACE"/>
    <w:rsid w:val="00D15B66"/>
    <w:rsid w:val="00D15EFF"/>
    <w:rsid w:val="00D16C6C"/>
    <w:rsid w:val="00D16E95"/>
    <w:rsid w:val="00D16F66"/>
    <w:rsid w:val="00D17A90"/>
    <w:rsid w:val="00D17BFB"/>
    <w:rsid w:val="00D17C83"/>
    <w:rsid w:val="00D17C9D"/>
    <w:rsid w:val="00D201B0"/>
    <w:rsid w:val="00D20937"/>
    <w:rsid w:val="00D20F2B"/>
    <w:rsid w:val="00D22219"/>
    <w:rsid w:val="00D25A7A"/>
    <w:rsid w:val="00D25A82"/>
    <w:rsid w:val="00D25E05"/>
    <w:rsid w:val="00D2687C"/>
    <w:rsid w:val="00D27435"/>
    <w:rsid w:val="00D27E76"/>
    <w:rsid w:val="00D27F2A"/>
    <w:rsid w:val="00D31232"/>
    <w:rsid w:val="00D312EB"/>
    <w:rsid w:val="00D3159D"/>
    <w:rsid w:val="00D3257E"/>
    <w:rsid w:val="00D32C19"/>
    <w:rsid w:val="00D32C94"/>
    <w:rsid w:val="00D32FB0"/>
    <w:rsid w:val="00D33089"/>
    <w:rsid w:val="00D335E8"/>
    <w:rsid w:val="00D33877"/>
    <w:rsid w:val="00D34043"/>
    <w:rsid w:val="00D345ED"/>
    <w:rsid w:val="00D34741"/>
    <w:rsid w:val="00D34BBE"/>
    <w:rsid w:val="00D351F6"/>
    <w:rsid w:val="00D354A4"/>
    <w:rsid w:val="00D358F2"/>
    <w:rsid w:val="00D35BBE"/>
    <w:rsid w:val="00D35DE2"/>
    <w:rsid w:val="00D35F41"/>
    <w:rsid w:val="00D35FD6"/>
    <w:rsid w:val="00D36750"/>
    <w:rsid w:val="00D368A1"/>
    <w:rsid w:val="00D36EC1"/>
    <w:rsid w:val="00D372DA"/>
    <w:rsid w:val="00D37389"/>
    <w:rsid w:val="00D374ED"/>
    <w:rsid w:val="00D37AA6"/>
    <w:rsid w:val="00D37E60"/>
    <w:rsid w:val="00D403EB"/>
    <w:rsid w:val="00D40825"/>
    <w:rsid w:val="00D408C7"/>
    <w:rsid w:val="00D41430"/>
    <w:rsid w:val="00D420D1"/>
    <w:rsid w:val="00D424F2"/>
    <w:rsid w:val="00D4270B"/>
    <w:rsid w:val="00D427D2"/>
    <w:rsid w:val="00D42A08"/>
    <w:rsid w:val="00D42B00"/>
    <w:rsid w:val="00D42D82"/>
    <w:rsid w:val="00D42F6E"/>
    <w:rsid w:val="00D42FBA"/>
    <w:rsid w:val="00D43950"/>
    <w:rsid w:val="00D43A56"/>
    <w:rsid w:val="00D43B49"/>
    <w:rsid w:val="00D44115"/>
    <w:rsid w:val="00D441ED"/>
    <w:rsid w:val="00D443AD"/>
    <w:rsid w:val="00D44617"/>
    <w:rsid w:val="00D4488A"/>
    <w:rsid w:val="00D44F6B"/>
    <w:rsid w:val="00D44FA3"/>
    <w:rsid w:val="00D45443"/>
    <w:rsid w:val="00D45E1D"/>
    <w:rsid w:val="00D45F8C"/>
    <w:rsid w:val="00D4620A"/>
    <w:rsid w:val="00D46A38"/>
    <w:rsid w:val="00D46A4C"/>
    <w:rsid w:val="00D46D32"/>
    <w:rsid w:val="00D46E62"/>
    <w:rsid w:val="00D472A9"/>
    <w:rsid w:val="00D47E04"/>
    <w:rsid w:val="00D47ED4"/>
    <w:rsid w:val="00D47F1F"/>
    <w:rsid w:val="00D50C19"/>
    <w:rsid w:val="00D50CE5"/>
    <w:rsid w:val="00D50FC4"/>
    <w:rsid w:val="00D51271"/>
    <w:rsid w:val="00D51CB9"/>
    <w:rsid w:val="00D52DEB"/>
    <w:rsid w:val="00D5365C"/>
    <w:rsid w:val="00D53EC0"/>
    <w:rsid w:val="00D54244"/>
    <w:rsid w:val="00D5440C"/>
    <w:rsid w:val="00D54A75"/>
    <w:rsid w:val="00D54D85"/>
    <w:rsid w:val="00D55422"/>
    <w:rsid w:val="00D5565D"/>
    <w:rsid w:val="00D55E74"/>
    <w:rsid w:val="00D5606A"/>
    <w:rsid w:val="00D5643E"/>
    <w:rsid w:val="00D56705"/>
    <w:rsid w:val="00D56B13"/>
    <w:rsid w:val="00D56C09"/>
    <w:rsid w:val="00D5727B"/>
    <w:rsid w:val="00D57404"/>
    <w:rsid w:val="00D5792C"/>
    <w:rsid w:val="00D57C6E"/>
    <w:rsid w:val="00D57F00"/>
    <w:rsid w:val="00D601C5"/>
    <w:rsid w:val="00D6070F"/>
    <w:rsid w:val="00D608A7"/>
    <w:rsid w:val="00D60CC2"/>
    <w:rsid w:val="00D6154F"/>
    <w:rsid w:val="00D6163F"/>
    <w:rsid w:val="00D61790"/>
    <w:rsid w:val="00D61B58"/>
    <w:rsid w:val="00D61BFB"/>
    <w:rsid w:val="00D61F35"/>
    <w:rsid w:val="00D6239B"/>
    <w:rsid w:val="00D623F0"/>
    <w:rsid w:val="00D627B5"/>
    <w:rsid w:val="00D627C2"/>
    <w:rsid w:val="00D62F79"/>
    <w:rsid w:val="00D63C65"/>
    <w:rsid w:val="00D648BA"/>
    <w:rsid w:val="00D64DE6"/>
    <w:rsid w:val="00D65653"/>
    <w:rsid w:val="00D657BB"/>
    <w:rsid w:val="00D65D5F"/>
    <w:rsid w:val="00D6620F"/>
    <w:rsid w:val="00D66390"/>
    <w:rsid w:val="00D66C11"/>
    <w:rsid w:val="00D66C7F"/>
    <w:rsid w:val="00D66F31"/>
    <w:rsid w:val="00D67415"/>
    <w:rsid w:val="00D676C2"/>
    <w:rsid w:val="00D6778F"/>
    <w:rsid w:val="00D67AFA"/>
    <w:rsid w:val="00D701BE"/>
    <w:rsid w:val="00D7048F"/>
    <w:rsid w:val="00D705DF"/>
    <w:rsid w:val="00D707E8"/>
    <w:rsid w:val="00D70AB6"/>
    <w:rsid w:val="00D70F82"/>
    <w:rsid w:val="00D70FC3"/>
    <w:rsid w:val="00D71209"/>
    <w:rsid w:val="00D71D77"/>
    <w:rsid w:val="00D71F0B"/>
    <w:rsid w:val="00D72547"/>
    <w:rsid w:val="00D7292D"/>
    <w:rsid w:val="00D730ED"/>
    <w:rsid w:val="00D731B8"/>
    <w:rsid w:val="00D733E5"/>
    <w:rsid w:val="00D749AF"/>
    <w:rsid w:val="00D750F1"/>
    <w:rsid w:val="00D758F9"/>
    <w:rsid w:val="00D7614E"/>
    <w:rsid w:val="00D7697D"/>
    <w:rsid w:val="00D76B35"/>
    <w:rsid w:val="00D76B61"/>
    <w:rsid w:val="00D76F05"/>
    <w:rsid w:val="00D770C3"/>
    <w:rsid w:val="00D77168"/>
    <w:rsid w:val="00D77744"/>
    <w:rsid w:val="00D7798E"/>
    <w:rsid w:val="00D77CED"/>
    <w:rsid w:val="00D77EEE"/>
    <w:rsid w:val="00D77FAC"/>
    <w:rsid w:val="00D80AE0"/>
    <w:rsid w:val="00D80AE2"/>
    <w:rsid w:val="00D81118"/>
    <w:rsid w:val="00D8157F"/>
    <w:rsid w:val="00D816DD"/>
    <w:rsid w:val="00D816E9"/>
    <w:rsid w:val="00D81E83"/>
    <w:rsid w:val="00D82C67"/>
    <w:rsid w:val="00D82CB9"/>
    <w:rsid w:val="00D8300B"/>
    <w:rsid w:val="00D83507"/>
    <w:rsid w:val="00D83BCC"/>
    <w:rsid w:val="00D83C4F"/>
    <w:rsid w:val="00D840FE"/>
    <w:rsid w:val="00D8413F"/>
    <w:rsid w:val="00D8454D"/>
    <w:rsid w:val="00D84839"/>
    <w:rsid w:val="00D84B60"/>
    <w:rsid w:val="00D84F17"/>
    <w:rsid w:val="00D84F4D"/>
    <w:rsid w:val="00D85587"/>
    <w:rsid w:val="00D85702"/>
    <w:rsid w:val="00D85ACF"/>
    <w:rsid w:val="00D85F79"/>
    <w:rsid w:val="00D85FB6"/>
    <w:rsid w:val="00D86105"/>
    <w:rsid w:val="00D861E9"/>
    <w:rsid w:val="00D863CD"/>
    <w:rsid w:val="00D86441"/>
    <w:rsid w:val="00D86558"/>
    <w:rsid w:val="00D86743"/>
    <w:rsid w:val="00D8682E"/>
    <w:rsid w:val="00D86996"/>
    <w:rsid w:val="00D86E26"/>
    <w:rsid w:val="00D86EB8"/>
    <w:rsid w:val="00D870B6"/>
    <w:rsid w:val="00D87119"/>
    <w:rsid w:val="00D87781"/>
    <w:rsid w:val="00D8797A"/>
    <w:rsid w:val="00D87B96"/>
    <w:rsid w:val="00D87E82"/>
    <w:rsid w:val="00D90297"/>
    <w:rsid w:val="00D90BDF"/>
    <w:rsid w:val="00D90DF1"/>
    <w:rsid w:val="00D9173F"/>
    <w:rsid w:val="00D9181F"/>
    <w:rsid w:val="00D919B7"/>
    <w:rsid w:val="00D9213E"/>
    <w:rsid w:val="00D9220B"/>
    <w:rsid w:val="00D9283C"/>
    <w:rsid w:val="00D92A27"/>
    <w:rsid w:val="00D935FD"/>
    <w:rsid w:val="00D9380D"/>
    <w:rsid w:val="00D939D0"/>
    <w:rsid w:val="00D93DF6"/>
    <w:rsid w:val="00D94255"/>
    <w:rsid w:val="00D945D4"/>
    <w:rsid w:val="00D95306"/>
    <w:rsid w:val="00D9560D"/>
    <w:rsid w:val="00D9610A"/>
    <w:rsid w:val="00D96F8C"/>
    <w:rsid w:val="00D97538"/>
    <w:rsid w:val="00D97BC4"/>
    <w:rsid w:val="00DA0503"/>
    <w:rsid w:val="00DA061E"/>
    <w:rsid w:val="00DA0F6C"/>
    <w:rsid w:val="00DA0F88"/>
    <w:rsid w:val="00DA120A"/>
    <w:rsid w:val="00DA14CC"/>
    <w:rsid w:val="00DA1542"/>
    <w:rsid w:val="00DA1826"/>
    <w:rsid w:val="00DA1827"/>
    <w:rsid w:val="00DA18E9"/>
    <w:rsid w:val="00DA1F08"/>
    <w:rsid w:val="00DA1F76"/>
    <w:rsid w:val="00DA2826"/>
    <w:rsid w:val="00DA30F4"/>
    <w:rsid w:val="00DA36E1"/>
    <w:rsid w:val="00DA36E6"/>
    <w:rsid w:val="00DA3B7E"/>
    <w:rsid w:val="00DA3D75"/>
    <w:rsid w:val="00DA3ED4"/>
    <w:rsid w:val="00DA4249"/>
    <w:rsid w:val="00DA4BBA"/>
    <w:rsid w:val="00DA4BDE"/>
    <w:rsid w:val="00DA4C12"/>
    <w:rsid w:val="00DA4DAF"/>
    <w:rsid w:val="00DA5326"/>
    <w:rsid w:val="00DA54B1"/>
    <w:rsid w:val="00DA5757"/>
    <w:rsid w:val="00DA576C"/>
    <w:rsid w:val="00DA5CBC"/>
    <w:rsid w:val="00DA7A06"/>
    <w:rsid w:val="00DB0547"/>
    <w:rsid w:val="00DB0A1E"/>
    <w:rsid w:val="00DB0E77"/>
    <w:rsid w:val="00DB0E7E"/>
    <w:rsid w:val="00DB0EE1"/>
    <w:rsid w:val="00DB13A2"/>
    <w:rsid w:val="00DB153F"/>
    <w:rsid w:val="00DB18E7"/>
    <w:rsid w:val="00DB1B3F"/>
    <w:rsid w:val="00DB24D0"/>
    <w:rsid w:val="00DB25FE"/>
    <w:rsid w:val="00DB2700"/>
    <w:rsid w:val="00DB290C"/>
    <w:rsid w:val="00DB2EAF"/>
    <w:rsid w:val="00DB31D1"/>
    <w:rsid w:val="00DB34C5"/>
    <w:rsid w:val="00DB3CB5"/>
    <w:rsid w:val="00DB3DB7"/>
    <w:rsid w:val="00DB45EF"/>
    <w:rsid w:val="00DB4ABD"/>
    <w:rsid w:val="00DB5263"/>
    <w:rsid w:val="00DB5872"/>
    <w:rsid w:val="00DB58CA"/>
    <w:rsid w:val="00DB61C6"/>
    <w:rsid w:val="00DB6795"/>
    <w:rsid w:val="00DB6801"/>
    <w:rsid w:val="00DB6E41"/>
    <w:rsid w:val="00DB6FC2"/>
    <w:rsid w:val="00DB7026"/>
    <w:rsid w:val="00DB76D7"/>
    <w:rsid w:val="00DC08C3"/>
    <w:rsid w:val="00DC10AD"/>
    <w:rsid w:val="00DC1742"/>
    <w:rsid w:val="00DC1844"/>
    <w:rsid w:val="00DC2655"/>
    <w:rsid w:val="00DC267C"/>
    <w:rsid w:val="00DC29E9"/>
    <w:rsid w:val="00DC2B30"/>
    <w:rsid w:val="00DC2C34"/>
    <w:rsid w:val="00DC3471"/>
    <w:rsid w:val="00DC3B03"/>
    <w:rsid w:val="00DC3D7E"/>
    <w:rsid w:val="00DC3EB8"/>
    <w:rsid w:val="00DC434F"/>
    <w:rsid w:val="00DC4DFF"/>
    <w:rsid w:val="00DC5383"/>
    <w:rsid w:val="00DC553E"/>
    <w:rsid w:val="00DC5F40"/>
    <w:rsid w:val="00DC6533"/>
    <w:rsid w:val="00DC6551"/>
    <w:rsid w:val="00DC67E8"/>
    <w:rsid w:val="00DC67FA"/>
    <w:rsid w:val="00DC6B98"/>
    <w:rsid w:val="00DC71F0"/>
    <w:rsid w:val="00DC7647"/>
    <w:rsid w:val="00DC7B18"/>
    <w:rsid w:val="00DC7B86"/>
    <w:rsid w:val="00DD01D9"/>
    <w:rsid w:val="00DD01F8"/>
    <w:rsid w:val="00DD0AF1"/>
    <w:rsid w:val="00DD0CA0"/>
    <w:rsid w:val="00DD1200"/>
    <w:rsid w:val="00DD1345"/>
    <w:rsid w:val="00DD17C5"/>
    <w:rsid w:val="00DD1844"/>
    <w:rsid w:val="00DD2543"/>
    <w:rsid w:val="00DD2AA5"/>
    <w:rsid w:val="00DD2D84"/>
    <w:rsid w:val="00DD32BC"/>
    <w:rsid w:val="00DD3445"/>
    <w:rsid w:val="00DD37BE"/>
    <w:rsid w:val="00DD3914"/>
    <w:rsid w:val="00DD3A29"/>
    <w:rsid w:val="00DD3A3B"/>
    <w:rsid w:val="00DD4139"/>
    <w:rsid w:val="00DD47E7"/>
    <w:rsid w:val="00DD4ACA"/>
    <w:rsid w:val="00DD5024"/>
    <w:rsid w:val="00DD51BF"/>
    <w:rsid w:val="00DD52D9"/>
    <w:rsid w:val="00DD58E4"/>
    <w:rsid w:val="00DD5AE5"/>
    <w:rsid w:val="00DD5F8C"/>
    <w:rsid w:val="00DD60B0"/>
    <w:rsid w:val="00DD6714"/>
    <w:rsid w:val="00DD6D48"/>
    <w:rsid w:val="00DD7087"/>
    <w:rsid w:val="00DD7247"/>
    <w:rsid w:val="00DD74CA"/>
    <w:rsid w:val="00DD7793"/>
    <w:rsid w:val="00DD77AC"/>
    <w:rsid w:val="00DD7CBF"/>
    <w:rsid w:val="00DE073D"/>
    <w:rsid w:val="00DE0854"/>
    <w:rsid w:val="00DE092A"/>
    <w:rsid w:val="00DE0B13"/>
    <w:rsid w:val="00DE160A"/>
    <w:rsid w:val="00DE1831"/>
    <w:rsid w:val="00DE1F1A"/>
    <w:rsid w:val="00DE269A"/>
    <w:rsid w:val="00DE2733"/>
    <w:rsid w:val="00DE2DA6"/>
    <w:rsid w:val="00DE2F4A"/>
    <w:rsid w:val="00DE3165"/>
    <w:rsid w:val="00DE32D5"/>
    <w:rsid w:val="00DE423F"/>
    <w:rsid w:val="00DE52DD"/>
    <w:rsid w:val="00DE5982"/>
    <w:rsid w:val="00DE5D63"/>
    <w:rsid w:val="00DE5F5B"/>
    <w:rsid w:val="00DE65FA"/>
    <w:rsid w:val="00DE6841"/>
    <w:rsid w:val="00DE701B"/>
    <w:rsid w:val="00DE7366"/>
    <w:rsid w:val="00DE74D8"/>
    <w:rsid w:val="00DE765B"/>
    <w:rsid w:val="00DE7705"/>
    <w:rsid w:val="00DE7834"/>
    <w:rsid w:val="00DE783A"/>
    <w:rsid w:val="00DE7DD6"/>
    <w:rsid w:val="00DF013B"/>
    <w:rsid w:val="00DF0BE5"/>
    <w:rsid w:val="00DF15B7"/>
    <w:rsid w:val="00DF170C"/>
    <w:rsid w:val="00DF2722"/>
    <w:rsid w:val="00DF2904"/>
    <w:rsid w:val="00DF326F"/>
    <w:rsid w:val="00DF33C6"/>
    <w:rsid w:val="00DF3893"/>
    <w:rsid w:val="00DF3A4B"/>
    <w:rsid w:val="00DF4E79"/>
    <w:rsid w:val="00DF54F1"/>
    <w:rsid w:val="00DF566F"/>
    <w:rsid w:val="00DF59AB"/>
    <w:rsid w:val="00DF632D"/>
    <w:rsid w:val="00DF6A02"/>
    <w:rsid w:val="00DF721E"/>
    <w:rsid w:val="00DF7245"/>
    <w:rsid w:val="00DF73E2"/>
    <w:rsid w:val="00DF7A45"/>
    <w:rsid w:val="00DF7F81"/>
    <w:rsid w:val="00E004FB"/>
    <w:rsid w:val="00E0093B"/>
    <w:rsid w:val="00E00D38"/>
    <w:rsid w:val="00E011A8"/>
    <w:rsid w:val="00E01368"/>
    <w:rsid w:val="00E019B2"/>
    <w:rsid w:val="00E024C1"/>
    <w:rsid w:val="00E02993"/>
    <w:rsid w:val="00E03A36"/>
    <w:rsid w:val="00E03BDB"/>
    <w:rsid w:val="00E044F3"/>
    <w:rsid w:val="00E044FD"/>
    <w:rsid w:val="00E0451B"/>
    <w:rsid w:val="00E04CBB"/>
    <w:rsid w:val="00E04E49"/>
    <w:rsid w:val="00E0500B"/>
    <w:rsid w:val="00E055C0"/>
    <w:rsid w:val="00E05A3C"/>
    <w:rsid w:val="00E06146"/>
    <w:rsid w:val="00E07533"/>
    <w:rsid w:val="00E075D1"/>
    <w:rsid w:val="00E076DF"/>
    <w:rsid w:val="00E07852"/>
    <w:rsid w:val="00E07C02"/>
    <w:rsid w:val="00E100EF"/>
    <w:rsid w:val="00E11119"/>
    <w:rsid w:val="00E11C60"/>
    <w:rsid w:val="00E11D6F"/>
    <w:rsid w:val="00E12600"/>
    <w:rsid w:val="00E128DE"/>
    <w:rsid w:val="00E1293C"/>
    <w:rsid w:val="00E12C23"/>
    <w:rsid w:val="00E139B0"/>
    <w:rsid w:val="00E13E2B"/>
    <w:rsid w:val="00E14167"/>
    <w:rsid w:val="00E14229"/>
    <w:rsid w:val="00E14298"/>
    <w:rsid w:val="00E144B0"/>
    <w:rsid w:val="00E1468D"/>
    <w:rsid w:val="00E15088"/>
    <w:rsid w:val="00E152CB"/>
    <w:rsid w:val="00E1531A"/>
    <w:rsid w:val="00E15A07"/>
    <w:rsid w:val="00E15C35"/>
    <w:rsid w:val="00E15E2F"/>
    <w:rsid w:val="00E16384"/>
    <w:rsid w:val="00E16A82"/>
    <w:rsid w:val="00E16AFC"/>
    <w:rsid w:val="00E16C27"/>
    <w:rsid w:val="00E17C8A"/>
    <w:rsid w:val="00E17CDF"/>
    <w:rsid w:val="00E20C72"/>
    <w:rsid w:val="00E20D21"/>
    <w:rsid w:val="00E2108E"/>
    <w:rsid w:val="00E21834"/>
    <w:rsid w:val="00E21C46"/>
    <w:rsid w:val="00E22C41"/>
    <w:rsid w:val="00E22EF3"/>
    <w:rsid w:val="00E23CF5"/>
    <w:rsid w:val="00E24367"/>
    <w:rsid w:val="00E2467E"/>
    <w:rsid w:val="00E254F8"/>
    <w:rsid w:val="00E26038"/>
    <w:rsid w:val="00E261A4"/>
    <w:rsid w:val="00E2677F"/>
    <w:rsid w:val="00E26C90"/>
    <w:rsid w:val="00E26E1A"/>
    <w:rsid w:val="00E271AD"/>
    <w:rsid w:val="00E27380"/>
    <w:rsid w:val="00E27EAC"/>
    <w:rsid w:val="00E27F8F"/>
    <w:rsid w:val="00E30935"/>
    <w:rsid w:val="00E30B51"/>
    <w:rsid w:val="00E30D8A"/>
    <w:rsid w:val="00E30DC7"/>
    <w:rsid w:val="00E30FA7"/>
    <w:rsid w:val="00E31173"/>
    <w:rsid w:val="00E32AE1"/>
    <w:rsid w:val="00E32BF9"/>
    <w:rsid w:val="00E333D5"/>
    <w:rsid w:val="00E3430B"/>
    <w:rsid w:val="00E34837"/>
    <w:rsid w:val="00E34A5C"/>
    <w:rsid w:val="00E34BEB"/>
    <w:rsid w:val="00E35021"/>
    <w:rsid w:val="00E365BC"/>
    <w:rsid w:val="00E3665B"/>
    <w:rsid w:val="00E36CFB"/>
    <w:rsid w:val="00E36EA7"/>
    <w:rsid w:val="00E36ECE"/>
    <w:rsid w:val="00E373E0"/>
    <w:rsid w:val="00E37610"/>
    <w:rsid w:val="00E37680"/>
    <w:rsid w:val="00E4002D"/>
    <w:rsid w:val="00E40423"/>
    <w:rsid w:val="00E4088A"/>
    <w:rsid w:val="00E40EEE"/>
    <w:rsid w:val="00E40F17"/>
    <w:rsid w:val="00E41711"/>
    <w:rsid w:val="00E41C9D"/>
    <w:rsid w:val="00E42550"/>
    <w:rsid w:val="00E42F72"/>
    <w:rsid w:val="00E4319F"/>
    <w:rsid w:val="00E4337B"/>
    <w:rsid w:val="00E439A3"/>
    <w:rsid w:val="00E43C26"/>
    <w:rsid w:val="00E43C5C"/>
    <w:rsid w:val="00E43D1C"/>
    <w:rsid w:val="00E43F1F"/>
    <w:rsid w:val="00E44116"/>
    <w:rsid w:val="00E44440"/>
    <w:rsid w:val="00E4582B"/>
    <w:rsid w:val="00E458AE"/>
    <w:rsid w:val="00E46215"/>
    <w:rsid w:val="00E4627C"/>
    <w:rsid w:val="00E46EE3"/>
    <w:rsid w:val="00E4736C"/>
    <w:rsid w:val="00E4747B"/>
    <w:rsid w:val="00E47C64"/>
    <w:rsid w:val="00E47CB2"/>
    <w:rsid w:val="00E50170"/>
    <w:rsid w:val="00E50232"/>
    <w:rsid w:val="00E502ED"/>
    <w:rsid w:val="00E51BEC"/>
    <w:rsid w:val="00E52500"/>
    <w:rsid w:val="00E539C1"/>
    <w:rsid w:val="00E53D97"/>
    <w:rsid w:val="00E545FE"/>
    <w:rsid w:val="00E54CCD"/>
    <w:rsid w:val="00E551E7"/>
    <w:rsid w:val="00E5550E"/>
    <w:rsid w:val="00E55528"/>
    <w:rsid w:val="00E557B9"/>
    <w:rsid w:val="00E55901"/>
    <w:rsid w:val="00E55A0B"/>
    <w:rsid w:val="00E55B92"/>
    <w:rsid w:val="00E56371"/>
    <w:rsid w:val="00E5637A"/>
    <w:rsid w:val="00E5649E"/>
    <w:rsid w:val="00E56587"/>
    <w:rsid w:val="00E56637"/>
    <w:rsid w:val="00E56843"/>
    <w:rsid w:val="00E56CD8"/>
    <w:rsid w:val="00E56FEB"/>
    <w:rsid w:val="00E57452"/>
    <w:rsid w:val="00E57506"/>
    <w:rsid w:val="00E5789B"/>
    <w:rsid w:val="00E57B28"/>
    <w:rsid w:val="00E60833"/>
    <w:rsid w:val="00E60856"/>
    <w:rsid w:val="00E6097D"/>
    <w:rsid w:val="00E6199F"/>
    <w:rsid w:val="00E61A0A"/>
    <w:rsid w:val="00E61E6C"/>
    <w:rsid w:val="00E6218E"/>
    <w:rsid w:val="00E6241C"/>
    <w:rsid w:val="00E6243C"/>
    <w:rsid w:val="00E62502"/>
    <w:rsid w:val="00E62A51"/>
    <w:rsid w:val="00E62E18"/>
    <w:rsid w:val="00E62EF8"/>
    <w:rsid w:val="00E63180"/>
    <w:rsid w:val="00E63254"/>
    <w:rsid w:val="00E63279"/>
    <w:rsid w:val="00E63435"/>
    <w:rsid w:val="00E634AF"/>
    <w:rsid w:val="00E6382B"/>
    <w:rsid w:val="00E644F7"/>
    <w:rsid w:val="00E64558"/>
    <w:rsid w:val="00E64777"/>
    <w:rsid w:val="00E6487D"/>
    <w:rsid w:val="00E6495A"/>
    <w:rsid w:val="00E64B2A"/>
    <w:rsid w:val="00E65112"/>
    <w:rsid w:val="00E65198"/>
    <w:rsid w:val="00E6537D"/>
    <w:rsid w:val="00E6594F"/>
    <w:rsid w:val="00E67191"/>
    <w:rsid w:val="00E6782A"/>
    <w:rsid w:val="00E67918"/>
    <w:rsid w:val="00E67AC0"/>
    <w:rsid w:val="00E703E6"/>
    <w:rsid w:val="00E70D6E"/>
    <w:rsid w:val="00E71206"/>
    <w:rsid w:val="00E71709"/>
    <w:rsid w:val="00E73076"/>
    <w:rsid w:val="00E73556"/>
    <w:rsid w:val="00E7375B"/>
    <w:rsid w:val="00E73CCD"/>
    <w:rsid w:val="00E73D14"/>
    <w:rsid w:val="00E73DF1"/>
    <w:rsid w:val="00E7402A"/>
    <w:rsid w:val="00E74BA4"/>
    <w:rsid w:val="00E74D4C"/>
    <w:rsid w:val="00E74EE6"/>
    <w:rsid w:val="00E7540D"/>
    <w:rsid w:val="00E7551E"/>
    <w:rsid w:val="00E7630E"/>
    <w:rsid w:val="00E765D9"/>
    <w:rsid w:val="00E76618"/>
    <w:rsid w:val="00E7730F"/>
    <w:rsid w:val="00E776C6"/>
    <w:rsid w:val="00E77DF9"/>
    <w:rsid w:val="00E77F4E"/>
    <w:rsid w:val="00E8003B"/>
    <w:rsid w:val="00E8028D"/>
    <w:rsid w:val="00E8036F"/>
    <w:rsid w:val="00E80411"/>
    <w:rsid w:val="00E81DB5"/>
    <w:rsid w:val="00E824B2"/>
    <w:rsid w:val="00E8255E"/>
    <w:rsid w:val="00E82646"/>
    <w:rsid w:val="00E8288D"/>
    <w:rsid w:val="00E82F5F"/>
    <w:rsid w:val="00E8309F"/>
    <w:rsid w:val="00E83709"/>
    <w:rsid w:val="00E83C9D"/>
    <w:rsid w:val="00E8539B"/>
    <w:rsid w:val="00E853B6"/>
    <w:rsid w:val="00E85AE6"/>
    <w:rsid w:val="00E85E65"/>
    <w:rsid w:val="00E864A2"/>
    <w:rsid w:val="00E8685B"/>
    <w:rsid w:val="00E86EC1"/>
    <w:rsid w:val="00E86F18"/>
    <w:rsid w:val="00E878CB"/>
    <w:rsid w:val="00E87AB2"/>
    <w:rsid w:val="00E87BB4"/>
    <w:rsid w:val="00E900B6"/>
    <w:rsid w:val="00E9078D"/>
    <w:rsid w:val="00E90F66"/>
    <w:rsid w:val="00E90FA2"/>
    <w:rsid w:val="00E911D6"/>
    <w:rsid w:val="00E913DC"/>
    <w:rsid w:val="00E914F2"/>
    <w:rsid w:val="00E9197C"/>
    <w:rsid w:val="00E91AA7"/>
    <w:rsid w:val="00E91CDC"/>
    <w:rsid w:val="00E91DC4"/>
    <w:rsid w:val="00E91EF3"/>
    <w:rsid w:val="00E9269E"/>
    <w:rsid w:val="00E92840"/>
    <w:rsid w:val="00E92F3B"/>
    <w:rsid w:val="00E93029"/>
    <w:rsid w:val="00E93A76"/>
    <w:rsid w:val="00E93B7E"/>
    <w:rsid w:val="00E93FD2"/>
    <w:rsid w:val="00E94166"/>
    <w:rsid w:val="00E948C8"/>
    <w:rsid w:val="00E949E4"/>
    <w:rsid w:val="00E94DC1"/>
    <w:rsid w:val="00E95563"/>
    <w:rsid w:val="00E958B6"/>
    <w:rsid w:val="00E95B40"/>
    <w:rsid w:val="00E95E5B"/>
    <w:rsid w:val="00E96570"/>
    <w:rsid w:val="00E96584"/>
    <w:rsid w:val="00E96671"/>
    <w:rsid w:val="00E96A87"/>
    <w:rsid w:val="00E970F1"/>
    <w:rsid w:val="00E9750F"/>
    <w:rsid w:val="00E97A28"/>
    <w:rsid w:val="00EA023F"/>
    <w:rsid w:val="00EA0318"/>
    <w:rsid w:val="00EA050D"/>
    <w:rsid w:val="00EA0BC7"/>
    <w:rsid w:val="00EA1042"/>
    <w:rsid w:val="00EA1CC7"/>
    <w:rsid w:val="00EA1DBA"/>
    <w:rsid w:val="00EA1EFB"/>
    <w:rsid w:val="00EA2000"/>
    <w:rsid w:val="00EA2419"/>
    <w:rsid w:val="00EA2BCA"/>
    <w:rsid w:val="00EA2E2C"/>
    <w:rsid w:val="00EA2F3F"/>
    <w:rsid w:val="00EA322C"/>
    <w:rsid w:val="00EA4426"/>
    <w:rsid w:val="00EA49DD"/>
    <w:rsid w:val="00EA4ADE"/>
    <w:rsid w:val="00EA54F3"/>
    <w:rsid w:val="00EA5667"/>
    <w:rsid w:val="00EA5F35"/>
    <w:rsid w:val="00EA7669"/>
    <w:rsid w:val="00EA7E2C"/>
    <w:rsid w:val="00EB0F36"/>
    <w:rsid w:val="00EB1786"/>
    <w:rsid w:val="00EB1AE0"/>
    <w:rsid w:val="00EB2604"/>
    <w:rsid w:val="00EB2984"/>
    <w:rsid w:val="00EB2AC6"/>
    <w:rsid w:val="00EB2C7C"/>
    <w:rsid w:val="00EB3357"/>
    <w:rsid w:val="00EB3AED"/>
    <w:rsid w:val="00EB3B89"/>
    <w:rsid w:val="00EB3DCD"/>
    <w:rsid w:val="00EB3EA5"/>
    <w:rsid w:val="00EB40C3"/>
    <w:rsid w:val="00EB4576"/>
    <w:rsid w:val="00EB5910"/>
    <w:rsid w:val="00EB598C"/>
    <w:rsid w:val="00EB613A"/>
    <w:rsid w:val="00EB6644"/>
    <w:rsid w:val="00EB6D7F"/>
    <w:rsid w:val="00EB7131"/>
    <w:rsid w:val="00EB7E32"/>
    <w:rsid w:val="00EB7F9D"/>
    <w:rsid w:val="00EB7FC2"/>
    <w:rsid w:val="00EC036B"/>
    <w:rsid w:val="00EC0BC3"/>
    <w:rsid w:val="00EC0D97"/>
    <w:rsid w:val="00EC0E4F"/>
    <w:rsid w:val="00EC1430"/>
    <w:rsid w:val="00EC1F72"/>
    <w:rsid w:val="00EC2AE7"/>
    <w:rsid w:val="00EC2C23"/>
    <w:rsid w:val="00EC2E6E"/>
    <w:rsid w:val="00EC2EB5"/>
    <w:rsid w:val="00EC2F52"/>
    <w:rsid w:val="00EC32DC"/>
    <w:rsid w:val="00EC38E6"/>
    <w:rsid w:val="00EC3B77"/>
    <w:rsid w:val="00EC3F86"/>
    <w:rsid w:val="00EC3F98"/>
    <w:rsid w:val="00EC5FDD"/>
    <w:rsid w:val="00EC6061"/>
    <w:rsid w:val="00EC669B"/>
    <w:rsid w:val="00EC6823"/>
    <w:rsid w:val="00EC68A2"/>
    <w:rsid w:val="00EC7230"/>
    <w:rsid w:val="00EC761C"/>
    <w:rsid w:val="00EC7873"/>
    <w:rsid w:val="00EC78E4"/>
    <w:rsid w:val="00ED00AC"/>
    <w:rsid w:val="00ED08AB"/>
    <w:rsid w:val="00ED0B1F"/>
    <w:rsid w:val="00ED0DA6"/>
    <w:rsid w:val="00ED0FED"/>
    <w:rsid w:val="00ED12BA"/>
    <w:rsid w:val="00ED14F0"/>
    <w:rsid w:val="00ED1842"/>
    <w:rsid w:val="00ED2859"/>
    <w:rsid w:val="00ED2D5C"/>
    <w:rsid w:val="00ED36D5"/>
    <w:rsid w:val="00ED3841"/>
    <w:rsid w:val="00ED3AD4"/>
    <w:rsid w:val="00ED3B25"/>
    <w:rsid w:val="00ED45DE"/>
    <w:rsid w:val="00ED59B8"/>
    <w:rsid w:val="00ED5A9E"/>
    <w:rsid w:val="00ED5FBD"/>
    <w:rsid w:val="00ED5FFB"/>
    <w:rsid w:val="00ED6730"/>
    <w:rsid w:val="00ED6CC4"/>
    <w:rsid w:val="00ED6D7B"/>
    <w:rsid w:val="00ED70B8"/>
    <w:rsid w:val="00ED7543"/>
    <w:rsid w:val="00ED7812"/>
    <w:rsid w:val="00ED7C4D"/>
    <w:rsid w:val="00EE0350"/>
    <w:rsid w:val="00EE03E6"/>
    <w:rsid w:val="00EE06E7"/>
    <w:rsid w:val="00EE0F7F"/>
    <w:rsid w:val="00EE100F"/>
    <w:rsid w:val="00EE158F"/>
    <w:rsid w:val="00EE25C6"/>
    <w:rsid w:val="00EE2CAC"/>
    <w:rsid w:val="00EE2FDB"/>
    <w:rsid w:val="00EE361D"/>
    <w:rsid w:val="00EE3736"/>
    <w:rsid w:val="00EE41B5"/>
    <w:rsid w:val="00EE46D4"/>
    <w:rsid w:val="00EE57B8"/>
    <w:rsid w:val="00EE5B4A"/>
    <w:rsid w:val="00EE62CD"/>
    <w:rsid w:val="00EE63A6"/>
    <w:rsid w:val="00EE68C0"/>
    <w:rsid w:val="00EE6EAD"/>
    <w:rsid w:val="00EE6F05"/>
    <w:rsid w:val="00EE6F0F"/>
    <w:rsid w:val="00EE7368"/>
    <w:rsid w:val="00EE7523"/>
    <w:rsid w:val="00EE76DE"/>
    <w:rsid w:val="00EE76ED"/>
    <w:rsid w:val="00EE7C3E"/>
    <w:rsid w:val="00EE7E03"/>
    <w:rsid w:val="00EF0864"/>
    <w:rsid w:val="00EF0BE5"/>
    <w:rsid w:val="00EF1416"/>
    <w:rsid w:val="00EF2422"/>
    <w:rsid w:val="00EF265B"/>
    <w:rsid w:val="00EF2CEB"/>
    <w:rsid w:val="00EF3443"/>
    <w:rsid w:val="00EF4514"/>
    <w:rsid w:val="00EF458E"/>
    <w:rsid w:val="00EF471B"/>
    <w:rsid w:val="00EF47AB"/>
    <w:rsid w:val="00EF4B3A"/>
    <w:rsid w:val="00EF4B4D"/>
    <w:rsid w:val="00EF4D6F"/>
    <w:rsid w:val="00EF578A"/>
    <w:rsid w:val="00EF5CC5"/>
    <w:rsid w:val="00EF5D53"/>
    <w:rsid w:val="00EF6018"/>
    <w:rsid w:val="00EF6041"/>
    <w:rsid w:val="00EF61DF"/>
    <w:rsid w:val="00EF66CA"/>
    <w:rsid w:val="00EF799B"/>
    <w:rsid w:val="00EF7A98"/>
    <w:rsid w:val="00EF7C95"/>
    <w:rsid w:val="00EF7CFA"/>
    <w:rsid w:val="00EF7ECA"/>
    <w:rsid w:val="00EF7FAD"/>
    <w:rsid w:val="00F006B5"/>
    <w:rsid w:val="00F00883"/>
    <w:rsid w:val="00F009C5"/>
    <w:rsid w:val="00F00C77"/>
    <w:rsid w:val="00F00D7F"/>
    <w:rsid w:val="00F010DE"/>
    <w:rsid w:val="00F023C9"/>
    <w:rsid w:val="00F02404"/>
    <w:rsid w:val="00F027D8"/>
    <w:rsid w:val="00F027EA"/>
    <w:rsid w:val="00F0327C"/>
    <w:rsid w:val="00F03A84"/>
    <w:rsid w:val="00F04D13"/>
    <w:rsid w:val="00F04D79"/>
    <w:rsid w:val="00F04F1A"/>
    <w:rsid w:val="00F05169"/>
    <w:rsid w:val="00F051F9"/>
    <w:rsid w:val="00F0543C"/>
    <w:rsid w:val="00F05738"/>
    <w:rsid w:val="00F05C76"/>
    <w:rsid w:val="00F05CB8"/>
    <w:rsid w:val="00F0675E"/>
    <w:rsid w:val="00F068ED"/>
    <w:rsid w:val="00F06C9F"/>
    <w:rsid w:val="00F06CCE"/>
    <w:rsid w:val="00F07C1B"/>
    <w:rsid w:val="00F10450"/>
    <w:rsid w:val="00F10793"/>
    <w:rsid w:val="00F1083B"/>
    <w:rsid w:val="00F10DD2"/>
    <w:rsid w:val="00F10ED4"/>
    <w:rsid w:val="00F1147E"/>
    <w:rsid w:val="00F11AE2"/>
    <w:rsid w:val="00F127CE"/>
    <w:rsid w:val="00F129CD"/>
    <w:rsid w:val="00F129EE"/>
    <w:rsid w:val="00F12B47"/>
    <w:rsid w:val="00F1360C"/>
    <w:rsid w:val="00F1370A"/>
    <w:rsid w:val="00F13CA3"/>
    <w:rsid w:val="00F14476"/>
    <w:rsid w:val="00F151FD"/>
    <w:rsid w:val="00F159CA"/>
    <w:rsid w:val="00F1681D"/>
    <w:rsid w:val="00F1700B"/>
    <w:rsid w:val="00F17979"/>
    <w:rsid w:val="00F17CFC"/>
    <w:rsid w:val="00F17DE4"/>
    <w:rsid w:val="00F17E04"/>
    <w:rsid w:val="00F2031F"/>
    <w:rsid w:val="00F203F1"/>
    <w:rsid w:val="00F20426"/>
    <w:rsid w:val="00F208E2"/>
    <w:rsid w:val="00F210CA"/>
    <w:rsid w:val="00F2132E"/>
    <w:rsid w:val="00F22A37"/>
    <w:rsid w:val="00F23814"/>
    <w:rsid w:val="00F24D61"/>
    <w:rsid w:val="00F24E45"/>
    <w:rsid w:val="00F24FF7"/>
    <w:rsid w:val="00F250DB"/>
    <w:rsid w:val="00F2557F"/>
    <w:rsid w:val="00F255ED"/>
    <w:rsid w:val="00F25C1F"/>
    <w:rsid w:val="00F261A1"/>
    <w:rsid w:val="00F261CC"/>
    <w:rsid w:val="00F266D4"/>
    <w:rsid w:val="00F2677D"/>
    <w:rsid w:val="00F267C4"/>
    <w:rsid w:val="00F27188"/>
    <w:rsid w:val="00F278A0"/>
    <w:rsid w:val="00F278DD"/>
    <w:rsid w:val="00F27A5F"/>
    <w:rsid w:val="00F27DFB"/>
    <w:rsid w:val="00F311B0"/>
    <w:rsid w:val="00F31763"/>
    <w:rsid w:val="00F31A39"/>
    <w:rsid w:val="00F31A84"/>
    <w:rsid w:val="00F32942"/>
    <w:rsid w:val="00F32A5E"/>
    <w:rsid w:val="00F32F3E"/>
    <w:rsid w:val="00F33127"/>
    <w:rsid w:val="00F3313F"/>
    <w:rsid w:val="00F331AB"/>
    <w:rsid w:val="00F337F7"/>
    <w:rsid w:val="00F339EC"/>
    <w:rsid w:val="00F33D2F"/>
    <w:rsid w:val="00F33FCC"/>
    <w:rsid w:val="00F34624"/>
    <w:rsid w:val="00F34B22"/>
    <w:rsid w:val="00F34E74"/>
    <w:rsid w:val="00F35CEE"/>
    <w:rsid w:val="00F35D35"/>
    <w:rsid w:val="00F369E1"/>
    <w:rsid w:val="00F36E6E"/>
    <w:rsid w:val="00F36F13"/>
    <w:rsid w:val="00F37822"/>
    <w:rsid w:val="00F37EC2"/>
    <w:rsid w:val="00F400FA"/>
    <w:rsid w:val="00F40139"/>
    <w:rsid w:val="00F40216"/>
    <w:rsid w:val="00F40A3C"/>
    <w:rsid w:val="00F40ADB"/>
    <w:rsid w:val="00F40E99"/>
    <w:rsid w:val="00F410C7"/>
    <w:rsid w:val="00F411C2"/>
    <w:rsid w:val="00F41B03"/>
    <w:rsid w:val="00F424C6"/>
    <w:rsid w:val="00F425D6"/>
    <w:rsid w:val="00F437F8"/>
    <w:rsid w:val="00F441CB"/>
    <w:rsid w:val="00F44379"/>
    <w:rsid w:val="00F453A0"/>
    <w:rsid w:val="00F45A27"/>
    <w:rsid w:val="00F46291"/>
    <w:rsid w:val="00F46EF4"/>
    <w:rsid w:val="00F47DF3"/>
    <w:rsid w:val="00F50346"/>
    <w:rsid w:val="00F5061E"/>
    <w:rsid w:val="00F50688"/>
    <w:rsid w:val="00F508AE"/>
    <w:rsid w:val="00F518A2"/>
    <w:rsid w:val="00F5193C"/>
    <w:rsid w:val="00F51993"/>
    <w:rsid w:val="00F524E7"/>
    <w:rsid w:val="00F5292C"/>
    <w:rsid w:val="00F52B17"/>
    <w:rsid w:val="00F52FDE"/>
    <w:rsid w:val="00F53564"/>
    <w:rsid w:val="00F53711"/>
    <w:rsid w:val="00F53AC0"/>
    <w:rsid w:val="00F547AD"/>
    <w:rsid w:val="00F54CBF"/>
    <w:rsid w:val="00F55A7A"/>
    <w:rsid w:val="00F55D1E"/>
    <w:rsid w:val="00F55E9E"/>
    <w:rsid w:val="00F56590"/>
    <w:rsid w:val="00F56D1A"/>
    <w:rsid w:val="00F56DB5"/>
    <w:rsid w:val="00F56EDE"/>
    <w:rsid w:val="00F57062"/>
    <w:rsid w:val="00F5792B"/>
    <w:rsid w:val="00F57A45"/>
    <w:rsid w:val="00F60017"/>
    <w:rsid w:val="00F609C0"/>
    <w:rsid w:val="00F60B8F"/>
    <w:rsid w:val="00F60D1B"/>
    <w:rsid w:val="00F61461"/>
    <w:rsid w:val="00F61855"/>
    <w:rsid w:val="00F61A22"/>
    <w:rsid w:val="00F6264F"/>
    <w:rsid w:val="00F62B07"/>
    <w:rsid w:val="00F63036"/>
    <w:rsid w:val="00F63504"/>
    <w:rsid w:val="00F63579"/>
    <w:rsid w:val="00F6369C"/>
    <w:rsid w:val="00F63851"/>
    <w:rsid w:val="00F6390D"/>
    <w:rsid w:val="00F64CF2"/>
    <w:rsid w:val="00F65070"/>
    <w:rsid w:val="00F65076"/>
    <w:rsid w:val="00F655F3"/>
    <w:rsid w:val="00F659C6"/>
    <w:rsid w:val="00F65C25"/>
    <w:rsid w:val="00F6612B"/>
    <w:rsid w:val="00F6645B"/>
    <w:rsid w:val="00F664D2"/>
    <w:rsid w:val="00F6682F"/>
    <w:rsid w:val="00F66D27"/>
    <w:rsid w:val="00F66DBA"/>
    <w:rsid w:val="00F670E2"/>
    <w:rsid w:val="00F67404"/>
    <w:rsid w:val="00F6752D"/>
    <w:rsid w:val="00F67989"/>
    <w:rsid w:val="00F70819"/>
    <w:rsid w:val="00F71987"/>
    <w:rsid w:val="00F71B47"/>
    <w:rsid w:val="00F71DAE"/>
    <w:rsid w:val="00F7204D"/>
    <w:rsid w:val="00F72258"/>
    <w:rsid w:val="00F724EA"/>
    <w:rsid w:val="00F72B7A"/>
    <w:rsid w:val="00F72DE0"/>
    <w:rsid w:val="00F73076"/>
    <w:rsid w:val="00F7370C"/>
    <w:rsid w:val="00F73B46"/>
    <w:rsid w:val="00F73D5C"/>
    <w:rsid w:val="00F73EE2"/>
    <w:rsid w:val="00F742D0"/>
    <w:rsid w:val="00F7464B"/>
    <w:rsid w:val="00F74C63"/>
    <w:rsid w:val="00F74C7E"/>
    <w:rsid w:val="00F75026"/>
    <w:rsid w:val="00F7506C"/>
    <w:rsid w:val="00F754FC"/>
    <w:rsid w:val="00F75B67"/>
    <w:rsid w:val="00F75B9A"/>
    <w:rsid w:val="00F75C84"/>
    <w:rsid w:val="00F7626A"/>
    <w:rsid w:val="00F76B29"/>
    <w:rsid w:val="00F76C32"/>
    <w:rsid w:val="00F7761E"/>
    <w:rsid w:val="00F77857"/>
    <w:rsid w:val="00F77BFC"/>
    <w:rsid w:val="00F8031C"/>
    <w:rsid w:val="00F80481"/>
    <w:rsid w:val="00F8070A"/>
    <w:rsid w:val="00F80E9A"/>
    <w:rsid w:val="00F81955"/>
    <w:rsid w:val="00F81AE5"/>
    <w:rsid w:val="00F823E9"/>
    <w:rsid w:val="00F825B2"/>
    <w:rsid w:val="00F82704"/>
    <w:rsid w:val="00F82E86"/>
    <w:rsid w:val="00F83F90"/>
    <w:rsid w:val="00F844C2"/>
    <w:rsid w:val="00F844F4"/>
    <w:rsid w:val="00F845F9"/>
    <w:rsid w:val="00F84CC3"/>
    <w:rsid w:val="00F85220"/>
    <w:rsid w:val="00F85225"/>
    <w:rsid w:val="00F85836"/>
    <w:rsid w:val="00F85881"/>
    <w:rsid w:val="00F85C0B"/>
    <w:rsid w:val="00F85D26"/>
    <w:rsid w:val="00F864F1"/>
    <w:rsid w:val="00F872D2"/>
    <w:rsid w:val="00F8754E"/>
    <w:rsid w:val="00F87590"/>
    <w:rsid w:val="00F875C7"/>
    <w:rsid w:val="00F87659"/>
    <w:rsid w:val="00F8789E"/>
    <w:rsid w:val="00F90486"/>
    <w:rsid w:val="00F90779"/>
    <w:rsid w:val="00F90AFF"/>
    <w:rsid w:val="00F90CEF"/>
    <w:rsid w:val="00F90F03"/>
    <w:rsid w:val="00F90F11"/>
    <w:rsid w:val="00F91A1D"/>
    <w:rsid w:val="00F91BEA"/>
    <w:rsid w:val="00F9258A"/>
    <w:rsid w:val="00F92920"/>
    <w:rsid w:val="00F92D62"/>
    <w:rsid w:val="00F9396E"/>
    <w:rsid w:val="00F93C48"/>
    <w:rsid w:val="00F93CBF"/>
    <w:rsid w:val="00F93E1C"/>
    <w:rsid w:val="00F94C70"/>
    <w:rsid w:val="00F9500E"/>
    <w:rsid w:val="00F95037"/>
    <w:rsid w:val="00F950D4"/>
    <w:rsid w:val="00F9516E"/>
    <w:rsid w:val="00F953DA"/>
    <w:rsid w:val="00F95450"/>
    <w:rsid w:val="00F954F6"/>
    <w:rsid w:val="00F95931"/>
    <w:rsid w:val="00F95B9D"/>
    <w:rsid w:val="00F95DF2"/>
    <w:rsid w:val="00F960E1"/>
    <w:rsid w:val="00F96332"/>
    <w:rsid w:val="00F965AC"/>
    <w:rsid w:val="00F969C5"/>
    <w:rsid w:val="00F96F0D"/>
    <w:rsid w:val="00F973C6"/>
    <w:rsid w:val="00F97ADD"/>
    <w:rsid w:val="00F97BBC"/>
    <w:rsid w:val="00FA0032"/>
    <w:rsid w:val="00FA0094"/>
    <w:rsid w:val="00FA0690"/>
    <w:rsid w:val="00FA0717"/>
    <w:rsid w:val="00FA11C0"/>
    <w:rsid w:val="00FA1723"/>
    <w:rsid w:val="00FA18EC"/>
    <w:rsid w:val="00FA1E95"/>
    <w:rsid w:val="00FA1FA2"/>
    <w:rsid w:val="00FA2F52"/>
    <w:rsid w:val="00FA319E"/>
    <w:rsid w:val="00FA3207"/>
    <w:rsid w:val="00FA36E1"/>
    <w:rsid w:val="00FA3BEC"/>
    <w:rsid w:val="00FA3ED1"/>
    <w:rsid w:val="00FA3EF5"/>
    <w:rsid w:val="00FA42AB"/>
    <w:rsid w:val="00FA4373"/>
    <w:rsid w:val="00FA45CD"/>
    <w:rsid w:val="00FA4E53"/>
    <w:rsid w:val="00FA5517"/>
    <w:rsid w:val="00FA5FB2"/>
    <w:rsid w:val="00FA61C1"/>
    <w:rsid w:val="00FA654A"/>
    <w:rsid w:val="00FA668E"/>
    <w:rsid w:val="00FA6A3B"/>
    <w:rsid w:val="00FA6B1A"/>
    <w:rsid w:val="00FA6E98"/>
    <w:rsid w:val="00FA7BC3"/>
    <w:rsid w:val="00FB0386"/>
    <w:rsid w:val="00FB040F"/>
    <w:rsid w:val="00FB0D2D"/>
    <w:rsid w:val="00FB0DFA"/>
    <w:rsid w:val="00FB0F5B"/>
    <w:rsid w:val="00FB160C"/>
    <w:rsid w:val="00FB1628"/>
    <w:rsid w:val="00FB172B"/>
    <w:rsid w:val="00FB17BA"/>
    <w:rsid w:val="00FB1999"/>
    <w:rsid w:val="00FB22F8"/>
    <w:rsid w:val="00FB2AAD"/>
    <w:rsid w:val="00FB2B52"/>
    <w:rsid w:val="00FB2D26"/>
    <w:rsid w:val="00FB3290"/>
    <w:rsid w:val="00FB3298"/>
    <w:rsid w:val="00FB3A86"/>
    <w:rsid w:val="00FB41E6"/>
    <w:rsid w:val="00FB4577"/>
    <w:rsid w:val="00FB5D02"/>
    <w:rsid w:val="00FB5DDC"/>
    <w:rsid w:val="00FB60A9"/>
    <w:rsid w:val="00FB65A9"/>
    <w:rsid w:val="00FB7067"/>
    <w:rsid w:val="00FB751E"/>
    <w:rsid w:val="00FB77D1"/>
    <w:rsid w:val="00FB7B2A"/>
    <w:rsid w:val="00FC006B"/>
    <w:rsid w:val="00FC020D"/>
    <w:rsid w:val="00FC030F"/>
    <w:rsid w:val="00FC0352"/>
    <w:rsid w:val="00FC03CE"/>
    <w:rsid w:val="00FC0451"/>
    <w:rsid w:val="00FC04A7"/>
    <w:rsid w:val="00FC0782"/>
    <w:rsid w:val="00FC0899"/>
    <w:rsid w:val="00FC0A6E"/>
    <w:rsid w:val="00FC0C71"/>
    <w:rsid w:val="00FC10E6"/>
    <w:rsid w:val="00FC14AB"/>
    <w:rsid w:val="00FC1549"/>
    <w:rsid w:val="00FC18C6"/>
    <w:rsid w:val="00FC1916"/>
    <w:rsid w:val="00FC1B4E"/>
    <w:rsid w:val="00FC221B"/>
    <w:rsid w:val="00FC227D"/>
    <w:rsid w:val="00FC332D"/>
    <w:rsid w:val="00FC4061"/>
    <w:rsid w:val="00FC4260"/>
    <w:rsid w:val="00FC4C46"/>
    <w:rsid w:val="00FC52CE"/>
    <w:rsid w:val="00FC58EE"/>
    <w:rsid w:val="00FC5CC5"/>
    <w:rsid w:val="00FC65F1"/>
    <w:rsid w:val="00FC6F6A"/>
    <w:rsid w:val="00FC7B1D"/>
    <w:rsid w:val="00FC7CC7"/>
    <w:rsid w:val="00FC7E60"/>
    <w:rsid w:val="00FD04A3"/>
    <w:rsid w:val="00FD0D61"/>
    <w:rsid w:val="00FD0D83"/>
    <w:rsid w:val="00FD1F93"/>
    <w:rsid w:val="00FD21FC"/>
    <w:rsid w:val="00FD24E3"/>
    <w:rsid w:val="00FD2B86"/>
    <w:rsid w:val="00FD2BA7"/>
    <w:rsid w:val="00FD2CE0"/>
    <w:rsid w:val="00FD348F"/>
    <w:rsid w:val="00FD4000"/>
    <w:rsid w:val="00FD42DE"/>
    <w:rsid w:val="00FD4A5B"/>
    <w:rsid w:val="00FD4AFE"/>
    <w:rsid w:val="00FD4D51"/>
    <w:rsid w:val="00FD4F48"/>
    <w:rsid w:val="00FD50CF"/>
    <w:rsid w:val="00FD5559"/>
    <w:rsid w:val="00FD58C0"/>
    <w:rsid w:val="00FD596A"/>
    <w:rsid w:val="00FD698C"/>
    <w:rsid w:val="00FD69F5"/>
    <w:rsid w:val="00FD6B31"/>
    <w:rsid w:val="00FD6BFD"/>
    <w:rsid w:val="00FD6F2E"/>
    <w:rsid w:val="00FD7050"/>
    <w:rsid w:val="00FD7539"/>
    <w:rsid w:val="00FD7597"/>
    <w:rsid w:val="00FD7873"/>
    <w:rsid w:val="00FE0087"/>
    <w:rsid w:val="00FE18DA"/>
    <w:rsid w:val="00FE19DB"/>
    <w:rsid w:val="00FE1D2E"/>
    <w:rsid w:val="00FE2378"/>
    <w:rsid w:val="00FE2775"/>
    <w:rsid w:val="00FE29ED"/>
    <w:rsid w:val="00FE36A8"/>
    <w:rsid w:val="00FE39D7"/>
    <w:rsid w:val="00FE3D6F"/>
    <w:rsid w:val="00FE3F48"/>
    <w:rsid w:val="00FE4129"/>
    <w:rsid w:val="00FE458E"/>
    <w:rsid w:val="00FE47D7"/>
    <w:rsid w:val="00FE4CD8"/>
    <w:rsid w:val="00FE4EF0"/>
    <w:rsid w:val="00FE584F"/>
    <w:rsid w:val="00FE5BE4"/>
    <w:rsid w:val="00FE5D51"/>
    <w:rsid w:val="00FE62AF"/>
    <w:rsid w:val="00FE62FE"/>
    <w:rsid w:val="00FE65BB"/>
    <w:rsid w:val="00FE66F7"/>
    <w:rsid w:val="00FE6860"/>
    <w:rsid w:val="00FE7243"/>
    <w:rsid w:val="00FE7297"/>
    <w:rsid w:val="00FE74F2"/>
    <w:rsid w:val="00FE7E0B"/>
    <w:rsid w:val="00FF0772"/>
    <w:rsid w:val="00FF0844"/>
    <w:rsid w:val="00FF0AA9"/>
    <w:rsid w:val="00FF0B36"/>
    <w:rsid w:val="00FF0B76"/>
    <w:rsid w:val="00FF0E80"/>
    <w:rsid w:val="00FF0EC6"/>
    <w:rsid w:val="00FF1104"/>
    <w:rsid w:val="00FF1962"/>
    <w:rsid w:val="00FF22E3"/>
    <w:rsid w:val="00FF2491"/>
    <w:rsid w:val="00FF2D92"/>
    <w:rsid w:val="00FF3236"/>
    <w:rsid w:val="00FF3688"/>
    <w:rsid w:val="00FF3B06"/>
    <w:rsid w:val="00FF4383"/>
    <w:rsid w:val="00FF43E6"/>
    <w:rsid w:val="00FF4D40"/>
    <w:rsid w:val="00FF4E2B"/>
    <w:rsid w:val="00FF51C9"/>
    <w:rsid w:val="00FF572F"/>
    <w:rsid w:val="00FF5928"/>
    <w:rsid w:val="00FF5D11"/>
    <w:rsid w:val="00FF6131"/>
    <w:rsid w:val="00FF615F"/>
    <w:rsid w:val="00FF62D8"/>
    <w:rsid w:val="00FF6670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D5B545"/>
  <w15:docId w15:val="{221ACE59-326D-4C75-B2AE-3B44628C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3D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2C5448"/>
    <w:pPr>
      <w:spacing w:before="240" w:after="120" w:line="240" w:lineRule="auto"/>
      <w:ind w:firstLine="709"/>
      <w:outlineLvl w:val="0"/>
    </w:pPr>
    <w:rPr>
      <w:rFonts w:ascii="Arial" w:hAnsi="Arial"/>
      <w:b/>
      <w:kern w:val="36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24F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B666EE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204C3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448"/>
    <w:rPr>
      <w:rFonts w:ascii="Arial" w:hAnsi="Arial"/>
      <w:b/>
      <w:kern w:val="36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6C4429"/>
    <w:rPr>
      <w:rFonts w:ascii="Cambria" w:hAnsi="Cambria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E0377"/>
    <w:rPr>
      <w:rFonts w:ascii="Cambria" w:hAnsi="Cambria"/>
      <w:b/>
      <w:sz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C4429"/>
    <w:rPr>
      <w:rFonts w:ascii="Calibri" w:hAnsi="Calibri"/>
      <w:b/>
      <w:sz w:val="28"/>
      <w:lang w:eastAsia="en-US"/>
    </w:rPr>
  </w:style>
  <w:style w:type="character" w:styleId="a3">
    <w:name w:val="Hyperlink"/>
    <w:basedOn w:val="a0"/>
    <w:uiPriority w:val="99"/>
    <w:rsid w:val="00D6778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236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D7CBF"/>
  </w:style>
  <w:style w:type="paragraph" w:styleId="a5">
    <w:name w:val="header"/>
    <w:basedOn w:val="a"/>
    <w:link w:val="a6"/>
    <w:uiPriority w:val="99"/>
    <w:rsid w:val="0045051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0514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rsid w:val="00450514"/>
    <w:rPr>
      <w:rFonts w:cs="Times New Roman"/>
    </w:rPr>
  </w:style>
  <w:style w:type="paragraph" w:styleId="a8">
    <w:name w:val="footer"/>
    <w:basedOn w:val="a"/>
    <w:link w:val="a9"/>
    <w:uiPriority w:val="99"/>
    <w:rsid w:val="0045051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450514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rsid w:val="005F34A6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b">
    <w:name w:val="Текст выноски Знак"/>
    <w:basedOn w:val="a0"/>
    <w:link w:val="aa"/>
    <w:uiPriority w:val="99"/>
    <w:locked/>
    <w:rsid w:val="005F34A6"/>
    <w:rPr>
      <w:rFonts w:ascii="Tahoma" w:hAnsi="Tahoma"/>
      <w:sz w:val="16"/>
    </w:rPr>
  </w:style>
  <w:style w:type="character" w:styleId="ac">
    <w:name w:val="Emphasis"/>
    <w:basedOn w:val="a0"/>
    <w:uiPriority w:val="99"/>
    <w:qFormat/>
    <w:rsid w:val="00570D7E"/>
    <w:rPr>
      <w:rFonts w:cs="Times New Roman"/>
      <w:i/>
    </w:rPr>
  </w:style>
  <w:style w:type="table" w:styleId="ad">
    <w:name w:val="Table Grid"/>
    <w:basedOn w:val="a1"/>
    <w:uiPriority w:val="99"/>
    <w:rsid w:val="002E7DA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locked/>
    <w:rsid w:val="007A4844"/>
    <w:pPr>
      <w:tabs>
        <w:tab w:val="right" w:leader="dot" w:pos="9628"/>
      </w:tabs>
      <w:overflowPunct w:val="0"/>
      <w:adjustRightInd w:val="0"/>
      <w:spacing w:after="0" w:line="360" w:lineRule="auto"/>
    </w:pPr>
    <w:rPr>
      <w:rFonts w:ascii="Arial" w:hAnsi="Arial"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locked/>
    <w:rsid w:val="005339C5"/>
    <w:pPr>
      <w:overflowPunct w:val="0"/>
      <w:adjustRightInd w:val="0"/>
      <w:spacing w:after="0" w:line="240" w:lineRule="auto"/>
      <w:ind w:left="403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uiPriority w:val="99"/>
    <w:rsid w:val="00642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42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rsid w:val="00E30D8A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A86EB9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af">
    <w:name w:val="Normal Indent"/>
    <w:basedOn w:val="a"/>
    <w:uiPriority w:val="99"/>
    <w:rsid w:val="009D53A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Arial"/>
      <w:sz w:val="20"/>
      <w:szCs w:val="18"/>
      <w:lang w:eastAsia="ru-RU"/>
    </w:rPr>
  </w:style>
  <w:style w:type="paragraph" w:styleId="af0">
    <w:name w:val="Body Text Indent"/>
    <w:basedOn w:val="a"/>
    <w:link w:val="af1"/>
    <w:uiPriority w:val="99"/>
    <w:rsid w:val="000E4888"/>
    <w:pPr>
      <w:spacing w:after="120" w:line="240" w:lineRule="auto"/>
      <w:ind w:right="-6"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0E4888"/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A1263D"/>
    <w:pPr>
      <w:ind w:left="720"/>
    </w:pPr>
  </w:style>
  <w:style w:type="paragraph" w:styleId="af2">
    <w:name w:val="footnote text"/>
    <w:basedOn w:val="a"/>
    <w:link w:val="af3"/>
    <w:uiPriority w:val="99"/>
    <w:semiHidden/>
    <w:rsid w:val="000E488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0E4888"/>
    <w:rPr>
      <w:rFonts w:eastAsia="Times New Roman"/>
      <w:lang w:eastAsia="en-US"/>
    </w:rPr>
  </w:style>
  <w:style w:type="character" w:customStyle="1" w:styleId="13">
    <w:name w:val="Текст сноски Знак1"/>
    <w:uiPriority w:val="99"/>
    <w:semiHidden/>
    <w:rsid w:val="006C4429"/>
    <w:rPr>
      <w:lang w:eastAsia="en-US"/>
    </w:rPr>
  </w:style>
  <w:style w:type="character" w:customStyle="1" w:styleId="14">
    <w:name w:val="Замещающий текст1"/>
    <w:uiPriority w:val="99"/>
    <w:semiHidden/>
    <w:rsid w:val="00D45F8C"/>
    <w:rPr>
      <w:color w:val="808080"/>
    </w:rPr>
  </w:style>
  <w:style w:type="paragraph" w:customStyle="1" w:styleId="Heading">
    <w:name w:val="Heading"/>
    <w:uiPriority w:val="99"/>
    <w:rsid w:val="004206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.HEADERTEXT"/>
    <w:uiPriority w:val="99"/>
    <w:rsid w:val="00AC5ED9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customStyle="1" w:styleId="FORMATTEXT0">
    <w:name w:val=".FORMATTEXT"/>
    <w:uiPriority w:val="99"/>
    <w:rsid w:val="00FA00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(3)"/>
    <w:link w:val="310"/>
    <w:uiPriority w:val="99"/>
    <w:locked/>
    <w:rsid w:val="00BC2CE3"/>
    <w:rPr>
      <w:sz w:val="24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BC2CE3"/>
    <w:pPr>
      <w:shd w:val="clear" w:color="auto" w:fill="FFFFFF"/>
      <w:spacing w:after="0" w:line="547" w:lineRule="exact"/>
    </w:pPr>
    <w:rPr>
      <w:sz w:val="24"/>
      <w:szCs w:val="20"/>
      <w:lang w:eastAsia="ru-RU"/>
    </w:rPr>
  </w:style>
  <w:style w:type="paragraph" w:customStyle="1" w:styleId="Style30">
    <w:name w:val="Style30"/>
    <w:basedOn w:val="a"/>
    <w:uiPriority w:val="99"/>
    <w:rsid w:val="00BC2CE3"/>
    <w:pPr>
      <w:widowControl w:val="0"/>
      <w:autoSpaceDE w:val="0"/>
      <w:autoSpaceDN w:val="0"/>
      <w:adjustRightInd w:val="0"/>
      <w:spacing w:after="0" w:line="250" w:lineRule="exact"/>
      <w:ind w:firstLine="350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4">
    <w:name w:val="footnote reference"/>
    <w:basedOn w:val="a0"/>
    <w:uiPriority w:val="99"/>
    <w:locked/>
    <w:rsid w:val="001F47C1"/>
    <w:rPr>
      <w:rFonts w:cs="Times New Roman"/>
      <w:vertAlign w:val="superscript"/>
    </w:rPr>
  </w:style>
  <w:style w:type="character" w:styleId="af5">
    <w:name w:val="Placeholder Text"/>
    <w:basedOn w:val="a0"/>
    <w:uiPriority w:val="99"/>
    <w:semiHidden/>
    <w:rsid w:val="00CA5601"/>
    <w:rPr>
      <w:color w:val="808080"/>
    </w:rPr>
  </w:style>
  <w:style w:type="paragraph" w:styleId="af6">
    <w:name w:val="List Paragraph"/>
    <w:aliases w:val="Маркер,ПАРАГРАФ,Мой 1"/>
    <w:basedOn w:val="a"/>
    <w:link w:val="af7"/>
    <w:uiPriority w:val="99"/>
    <w:qFormat/>
    <w:rsid w:val="001A38F6"/>
    <w:pPr>
      <w:ind w:left="720"/>
      <w:contextualSpacing/>
    </w:pPr>
    <w:rPr>
      <w:sz w:val="20"/>
      <w:szCs w:val="20"/>
    </w:rPr>
  </w:style>
  <w:style w:type="table" w:customStyle="1" w:styleId="15">
    <w:name w:val="Сетка таблицы1"/>
    <w:uiPriority w:val="99"/>
    <w:rsid w:val="002D23BE"/>
    <w:rPr>
      <w:rFonts w:ascii="Times New Roman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Стиль1"/>
    <w:basedOn w:val="a"/>
    <w:link w:val="17"/>
    <w:uiPriority w:val="99"/>
    <w:rsid w:val="002C5448"/>
    <w:pPr>
      <w:spacing w:after="0" w:line="240" w:lineRule="auto"/>
      <w:ind w:firstLine="709"/>
      <w:jc w:val="both"/>
    </w:pPr>
    <w:rPr>
      <w:rFonts w:ascii="Arial" w:hAnsi="Arial"/>
      <w:sz w:val="24"/>
      <w:szCs w:val="20"/>
    </w:rPr>
  </w:style>
  <w:style w:type="paragraph" w:customStyle="1" w:styleId="8">
    <w:name w:val="Основной текст8"/>
    <w:basedOn w:val="a"/>
    <w:uiPriority w:val="99"/>
    <w:rsid w:val="00FC0352"/>
    <w:pPr>
      <w:widowControl w:val="0"/>
      <w:shd w:val="clear" w:color="auto" w:fill="FFFFFF"/>
      <w:spacing w:after="1740" w:line="240" w:lineRule="atLeast"/>
      <w:ind w:hanging="200"/>
    </w:pPr>
    <w:rPr>
      <w:rFonts w:ascii="Times New Roman" w:hAnsi="Times New Roman"/>
      <w:sz w:val="26"/>
      <w:szCs w:val="26"/>
      <w:lang w:eastAsia="ru-RU"/>
    </w:rPr>
  </w:style>
  <w:style w:type="character" w:customStyle="1" w:styleId="17">
    <w:name w:val="Стиль1 Знак"/>
    <w:link w:val="16"/>
    <w:uiPriority w:val="99"/>
    <w:locked/>
    <w:rsid w:val="002C5448"/>
    <w:rPr>
      <w:rFonts w:ascii="Arial" w:hAnsi="Arial"/>
      <w:sz w:val="24"/>
      <w:lang w:eastAsia="en-US"/>
    </w:rPr>
  </w:style>
  <w:style w:type="character" w:styleId="af8">
    <w:name w:val="Strong"/>
    <w:basedOn w:val="a0"/>
    <w:uiPriority w:val="99"/>
    <w:qFormat/>
    <w:locked/>
    <w:rsid w:val="00316798"/>
    <w:rPr>
      <w:rFonts w:cs="Times New Roman"/>
      <w:b/>
    </w:rPr>
  </w:style>
  <w:style w:type="character" w:customStyle="1" w:styleId="21">
    <w:name w:val="Стиль2 Знак"/>
    <w:link w:val="22"/>
    <w:uiPriority w:val="99"/>
    <w:locked/>
    <w:rsid w:val="00316798"/>
    <w:rPr>
      <w:sz w:val="24"/>
      <w:shd w:val="clear" w:color="auto" w:fill="FFFFFF"/>
    </w:rPr>
  </w:style>
  <w:style w:type="paragraph" w:customStyle="1" w:styleId="22">
    <w:name w:val="Стиль2"/>
    <w:basedOn w:val="a"/>
    <w:link w:val="21"/>
    <w:uiPriority w:val="99"/>
    <w:rsid w:val="00316798"/>
    <w:pPr>
      <w:shd w:val="clear" w:color="auto" w:fill="FFFFFF"/>
      <w:spacing w:after="0"/>
      <w:ind w:firstLine="709"/>
      <w:jc w:val="both"/>
    </w:pPr>
    <w:rPr>
      <w:sz w:val="24"/>
      <w:szCs w:val="20"/>
      <w:lang w:eastAsia="ru-RU"/>
    </w:rPr>
  </w:style>
  <w:style w:type="table" w:customStyle="1" w:styleId="23">
    <w:name w:val="Сетка таблицы2"/>
    <w:uiPriority w:val="99"/>
    <w:rsid w:val="0078135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"/>
    <w:uiPriority w:val="99"/>
    <w:qFormat/>
    <w:rsid w:val="00865B26"/>
    <w:pPr>
      <w:keepNext/>
      <w:keepLines/>
      <w:spacing w:after="0" w:line="259" w:lineRule="auto"/>
      <w:ind w:firstLine="0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afa">
    <w:name w:val="Body Text"/>
    <w:basedOn w:val="a"/>
    <w:link w:val="afb"/>
    <w:uiPriority w:val="99"/>
    <w:locked/>
    <w:rsid w:val="001F2EFA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uiPriority w:val="99"/>
    <w:locked/>
    <w:rsid w:val="001F2EFA"/>
    <w:rPr>
      <w:lang w:eastAsia="en-US"/>
    </w:rPr>
  </w:style>
  <w:style w:type="paragraph" w:customStyle="1" w:styleId="rvps3">
    <w:name w:val="rvps3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6">
    <w:name w:val="rvts6"/>
    <w:uiPriority w:val="99"/>
    <w:rsid w:val="001F2EFA"/>
  </w:style>
  <w:style w:type="paragraph" w:customStyle="1" w:styleId="rvps4">
    <w:name w:val="rvps4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7">
    <w:name w:val="rvts7"/>
    <w:uiPriority w:val="99"/>
    <w:rsid w:val="001F2EFA"/>
  </w:style>
  <w:style w:type="character" w:customStyle="1" w:styleId="rvts8">
    <w:name w:val="rvts8"/>
    <w:uiPriority w:val="99"/>
    <w:rsid w:val="001F2EFA"/>
  </w:style>
  <w:style w:type="character" w:customStyle="1" w:styleId="rvts9">
    <w:name w:val="rvts9"/>
    <w:uiPriority w:val="99"/>
    <w:rsid w:val="001F2EFA"/>
  </w:style>
  <w:style w:type="paragraph" w:customStyle="1" w:styleId="rvps5">
    <w:name w:val="rvps5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0">
    <w:name w:val="rvts10"/>
    <w:uiPriority w:val="99"/>
    <w:rsid w:val="001F2EFA"/>
  </w:style>
  <w:style w:type="paragraph" w:customStyle="1" w:styleId="rvps8">
    <w:name w:val="rvps8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9">
    <w:name w:val="rvps9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0">
    <w:name w:val="rvps10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1">
    <w:name w:val="rvts11"/>
    <w:uiPriority w:val="99"/>
    <w:rsid w:val="001F2EFA"/>
  </w:style>
  <w:style w:type="paragraph" w:customStyle="1" w:styleId="rvps11">
    <w:name w:val="rvps11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">
    <w:name w:val="rvps1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3">
    <w:name w:val="rvps13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2">
    <w:name w:val="rvts12"/>
    <w:uiPriority w:val="99"/>
    <w:rsid w:val="001F2EFA"/>
  </w:style>
  <w:style w:type="paragraph" w:customStyle="1" w:styleId="rvps16">
    <w:name w:val="rvps16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4">
    <w:name w:val="rvts14"/>
    <w:uiPriority w:val="99"/>
    <w:rsid w:val="001F2EFA"/>
  </w:style>
  <w:style w:type="character" w:customStyle="1" w:styleId="rvts15">
    <w:name w:val="rvts15"/>
    <w:uiPriority w:val="99"/>
    <w:rsid w:val="001F2EFA"/>
  </w:style>
  <w:style w:type="paragraph" w:customStyle="1" w:styleId="rvps17">
    <w:name w:val="rvps17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6">
    <w:name w:val="rvts16"/>
    <w:uiPriority w:val="99"/>
    <w:rsid w:val="001F2EFA"/>
  </w:style>
  <w:style w:type="character" w:customStyle="1" w:styleId="rvts17">
    <w:name w:val="rvts17"/>
    <w:uiPriority w:val="99"/>
    <w:rsid w:val="001F2EFA"/>
  </w:style>
  <w:style w:type="character" w:customStyle="1" w:styleId="rvts18">
    <w:name w:val="rvts18"/>
    <w:uiPriority w:val="99"/>
    <w:rsid w:val="001F2EFA"/>
  </w:style>
  <w:style w:type="paragraph" w:customStyle="1" w:styleId="rvps20">
    <w:name w:val="rvps20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9">
    <w:name w:val="rvts19"/>
    <w:uiPriority w:val="99"/>
    <w:rsid w:val="001F2EFA"/>
  </w:style>
  <w:style w:type="character" w:customStyle="1" w:styleId="ecattext">
    <w:name w:val="ecattext"/>
    <w:uiPriority w:val="99"/>
    <w:rsid w:val="001F2EFA"/>
  </w:style>
  <w:style w:type="paragraph" w:styleId="afc">
    <w:name w:val="No Spacing"/>
    <w:uiPriority w:val="99"/>
    <w:qFormat/>
    <w:rsid w:val="001F2EFA"/>
    <w:rPr>
      <w:rFonts w:ascii="Times New Roman" w:hAnsi="Times New Roman"/>
      <w:sz w:val="27"/>
      <w:szCs w:val="27"/>
      <w:lang w:eastAsia="en-US"/>
    </w:rPr>
  </w:style>
  <w:style w:type="character" w:customStyle="1" w:styleId="24">
    <w:name w:val="Основной текст (2)_"/>
    <w:link w:val="25"/>
    <w:uiPriority w:val="99"/>
    <w:locked/>
    <w:rsid w:val="001F2EFA"/>
    <w:rPr>
      <w:sz w:val="29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F2EFA"/>
    <w:pPr>
      <w:shd w:val="clear" w:color="auto" w:fill="FFFFFF"/>
      <w:spacing w:after="420" w:line="240" w:lineRule="atLeast"/>
    </w:pPr>
    <w:rPr>
      <w:sz w:val="29"/>
      <w:szCs w:val="20"/>
      <w:lang w:eastAsia="ru-RU"/>
    </w:rPr>
  </w:style>
  <w:style w:type="character" w:customStyle="1" w:styleId="33">
    <w:name w:val="Основной текст (3)_"/>
    <w:uiPriority w:val="99"/>
    <w:locked/>
    <w:rsid w:val="001F2EFA"/>
    <w:rPr>
      <w:shd w:val="clear" w:color="auto" w:fill="FFFFFF"/>
    </w:rPr>
  </w:style>
  <w:style w:type="character" w:customStyle="1" w:styleId="afd">
    <w:name w:val="Основной текст_"/>
    <w:link w:val="26"/>
    <w:uiPriority w:val="99"/>
    <w:locked/>
    <w:rsid w:val="001F2EFA"/>
    <w:rPr>
      <w:sz w:val="25"/>
      <w:shd w:val="clear" w:color="auto" w:fill="FFFFFF"/>
    </w:rPr>
  </w:style>
  <w:style w:type="paragraph" w:customStyle="1" w:styleId="26">
    <w:name w:val="Основной текст2"/>
    <w:basedOn w:val="a"/>
    <w:link w:val="afd"/>
    <w:uiPriority w:val="99"/>
    <w:rsid w:val="001F2EFA"/>
    <w:pPr>
      <w:shd w:val="clear" w:color="auto" w:fill="FFFFFF"/>
      <w:spacing w:after="0" w:line="245" w:lineRule="exact"/>
      <w:ind w:firstLine="340"/>
      <w:jc w:val="both"/>
    </w:pPr>
    <w:rPr>
      <w:sz w:val="25"/>
      <w:szCs w:val="20"/>
      <w:lang w:eastAsia="ru-RU"/>
    </w:rPr>
  </w:style>
  <w:style w:type="character" w:customStyle="1" w:styleId="2pt">
    <w:name w:val="Основной текст + Интервал 2 pt"/>
    <w:uiPriority w:val="99"/>
    <w:rsid w:val="001F2EFA"/>
    <w:rPr>
      <w:spacing w:val="50"/>
      <w:sz w:val="25"/>
    </w:rPr>
  </w:style>
  <w:style w:type="character" w:customStyle="1" w:styleId="-1pt">
    <w:name w:val="Основной текст + Интервал -1 pt"/>
    <w:uiPriority w:val="99"/>
    <w:rsid w:val="001F2EFA"/>
    <w:rPr>
      <w:spacing w:val="-20"/>
      <w:sz w:val="25"/>
    </w:rPr>
  </w:style>
  <w:style w:type="character" w:customStyle="1" w:styleId="12pt">
    <w:name w:val="Основной текст + 12 pt"/>
    <w:uiPriority w:val="99"/>
    <w:rsid w:val="001F2EFA"/>
    <w:rPr>
      <w:spacing w:val="0"/>
      <w:sz w:val="24"/>
    </w:rPr>
  </w:style>
  <w:style w:type="character" w:customStyle="1" w:styleId="18">
    <w:name w:val="Основной текст1"/>
    <w:uiPriority w:val="99"/>
    <w:rsid w:val="001F2EFA"/>
    <w:rPr>
      <w:sz w:val="25"/>
      <w:u w:val="single"/>
    </w:rPr>
  </w:style>
  <w:style w:type="character" w:customStyle="1" w:styleId="27">
    <w:name w:val="Заголовок №2_"/>
    <w:link w:val="28"/>
    <w:uiPriority w:val="99"/>
    <w:locked/>
    <w:rsid w:val="001F2EFA"/>
    <w:rPr>
      <w:b/>
      <w:sz w:val="30"/>
      <w:shd w:val="clear" w:color="auto" w:fill="FFFFFF"/>
    </w:rPr>
  </w:style>
  <w:style w:type="character" w:customStyle="1" w:styleId="41">
    <w:name w:val="Заголовок №4_"/>
    <w:link w:val="42"/>
    <w:uiPriority w:val="99"/>
    <w:locked/>
    <w:rsid w:val="001F2EFA"/>
    <w:rPr>
      <w:sz w:val="26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1F2EFA"/>
    <w:pPr>
      <w:widowControl w:val="0"/>
      <w:shd w:val="clear" w:color="auto" w:fill="FFFFFF"/>
      <w:spacing w:after="0" w:line="240" w:lineRule="atLeast"/>
      <w:ind w:hanging="260"/>
      <w:outlineLvl w:val="1"/>
    </w:pPr>
    <w:rPr>
      <w:b/>
      <w:sz w:val="30"/>
      <w:szCs w:val="20"/>
      <w:lang w:eastAsia="ru-RU"/>
    </w:rPr>
  </w:style>
  <w:style w:type="paragraph" w:customStyle="1" w:styleId="42">
    <w:name w:val="Заголовок №4"/>
    <w:basedOn w:val="a"/>
    <w:link w:val="41"/>
    <w:uiPriority w:val="99"/>
    <w:rsid w:val="001F2EFA"/>
    <w:pPr>
      <w:widowControl w:val="0"/>
      <w:shd w:val="clear" w:color="auto" w:fill="FFFFFF"/>
      <w:spacing w:before="60" w:after="360" w:line="240" w:lineRule="atLeast"/>
      <w:ind w:firstLine="700"/>
      <w:jc w:val="both"/>
      <w:outlineLvl w:val="3"/>
    </w:pPr>
    <w:rPr>
      <w:sz w:val="26"/>
      <w:szCs w:val="20"/>
      <w:lang w:eastAsia="ru-RU"/>
    </w:rPr>
  </w:style>
  <w:style w:type="paragraph" w:customStyle="1" w:styleId="29">
    <w:name w:val="Абзац списка2"/>
    <w:basedOn w:val="a"/>
    <w:uiPriority w:val="99"/>
    <w:rsid w:val="001F2EFA"/>
    <w:pPr>
      <w:widowControl w:val="0"/>
      <w:spacing w:after="0" w:line="240" w:lineRule="auto"/>
      <w:ind w:left="720"/>
      <w:contextualSpacing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80">
    <w:name w:val="Основной текст (8)_"/>
    <w:link w:val="81"/>
    <w:uiPriority w:val="99"/>
    <w:locked/>
    <w:rsid w:val="001F2EFA"/>
    <w:rPr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1F2EFA"/>
    <w:pPr>
      <w:widowControl w:val="0"/>
      <w:shd w:val="clear" w:color="auto" w:fill="FFFFFF"/>
      <w:spacing w:after="2280" w:line="240" w:lineRule="atLeast"/>
      <w:jc w:val="right"/>
    </w:pPr>
    <w:rPr>
      <w:sz w:val="20"/>
      <w:szCs w:val="20"/>
      <w:lang w:eastAsia="ru-RU"/>
    </w:rPr>
  </w:style>
  <w:style w:type="character" w:customStyle="1" w:styleId="140">
    <w:name w:val="Основной текст (14)_"/>
    <w:link w:val="141"/>
    <w:uiPriority w:val="99"/>
    <w:locked/>
    <w:rsid w:val="001F2EFA"/>
    <w:rPr>
      <w:i/>
      <w:spacing w:val="420"/>
      <w:sz w:val="14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1F2EFA"/>
    <w:pPr>
      <w:widowControl w:val="0"/>
      <w:shd w:val="clear" w:color="auto" w:fill="FFFFFF"/>
      <w:spacing w:after="120" w:line="240" w:lineRule="atLeast"/>
      <w:jc w:val="both"/>
    </w:pPr>
    <w:rPr>
      <w:i/>
      <w:spacing w:val="420"/>
      <w:sz w:val="14"/>
      <w:szCs w:val="20"/>
      <w:lang w:eastAsia="ru-RU"/>
    </w:rPr>
  </w:style>
  <w:style w:type="character" w:customStyle="1" w:styleId="afe">
    <w:name w:val="Колонтитул_"/>
    <w:link w:val="19"/>
    <w:uiPriority w:val="99"/>
    <w:locked/>
    <w:rsid w:val="001F2EFA"/>
    <w:rPr>
      <w:b/>
      <w:sz w:val="23"/>
      <w:shd w:val="clear" w:color="auto" w:fill="FFFFFF"/>
    </w:rPr>
  </w:style>
  <w:style w:type="paragraph" w:customStyle="1" w:styleId="19">
    <w:name w:val="Колонтитул1"/>
    <w:basedOn w:val="a"/>
    <w:link w:val="afe"/>
    <w:uiPriority w:val="99"/>
    <w:rsid w:val="001F2EFA"/>
    <w:pPr>
      <w:widowControl w:val="0"/>
      <w:shd w:val="clear" w:color="auto" w:fill="FFFFFF"/>
      <w:spacing w:after="0" w:line="240" w:lineRule="atLeast"/>
    </w:pPr>
    <w:rPr>
      <w:b/>
      <w:sz w:val="23"/>
      <w:szCs w:val="20"/>
      <w:lang w:eastAsia="ru-RU"/>
    </w:rPr>
  </w:style>
  <w:style w:type="paragraph" w:customStyle="1" w:styleId="Default">
    <w:name w:val="Default"/>
    <w:uiPriority w:val="99"/>
    <w:rsid w:val="001F2E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0">
    <w:name w:val="p0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uiPriority w:val="99"/>
    <w:rsid w:val="00E309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7">
    <w:name w:val="Абзац списка Знак"/>
    <w:aliases w:val="Маркер Знак,ПАРАГРАФ Знак,Мой 1 Знак"/>
    <w:link w:val="af6"/>
    <w:uiPriority w:val="99"/>
    <w:locked/>
    <w:rsid w:val="004B79E6"/>
    <w:rPr>
      <w:lang w:eastAsia="en-US"/>
    </w:rPr>
  </w:style>
  <w:style w:type="paragraph" w:customStyle="1" w:styleId="1a">
    <w:name w:val="Рецензия1"/>
    <w:hidden/>
    <w:uiPriority w:val="99"/>
    <w:semiHidden/>
    <w:rsid w:val="004B79E6"/>
    <w:pPr>
      <w:jc w:val="both"/>
    </w:pPr>
    <w:rPr>
      <w:rFonts w:ascii="Times New Roman" w:hAnsi="Times New Roman"/>
      <w:sz w:val="24"/>
      <w:szCs w:val="24"/>
    </w:rPr>
  </w:style>
  <w:style w:type="paragraph" w:customStyle="1" w:styleId="400">
    <w:name w:val="Основной текст40"/>
    <w:basedOn w:val="a"/>
    <w:uiPriority w:val="99"/>
    <w:rsid w:val="00CA71BB"/>
    <w:pPr>
      <w:shd w:val="clear" w:color="auto" w:fill="FFFFFF"/>
      <w:spacing w:after="1020" w:line="240" w:lineRule="atLeast"/>
    </w:pPr>
    <w:rPr>
      <w:rFonts w:ascii="Arial" w:hAnsi="Arial" w:cs="Arial"/>
      <w:sz w:val="28"/>
      <w:szCs w:val="28"/>
    </w:rPr>
  </w:style>
  <w:style w:type="paragraph" w:customStyle="1" w:styleId="UNFORMATTEXT">
    <w:name w:val=".UNFORMATTEXT"/>
    <w:uiPriority w:val="99"/>
    <w:rsid w:val="006210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ORIZLINE">
    <w:name w:val=".HORIZLINE"/>
    <w:uiPriority w:val="99"/>
    <w:rsid w:val="00FC58E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styleId="aff">
    <w:name w:val="annotation reference"/>
    <w:basedOn w:val="a0"/>
    <w:uiPriority w:val="99"/>
    <w:semiHidden/>
    <w:locked/>
    <w:rsid w:val="003B4C8F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semiHidden/>
    <w:locked/>
    <w:rsid w:val="003B4C8F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locked/>
    <w:rsid w:val="003B4C8F"/>
    <w:rPr>
      <w:sz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locked/>
    <w:rsid w:val="003B4C8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locked/>
    <w:rsid w:val="003B4C8F"/>
    <w:rPr>
      <w:b/>
      <w:sz w:val="20"/>
      <w:lang w:eastAsia="en-US"/>
    </w:rPr>
  </w:style>
  <w:style w:type="table" w:customStyle="1" w:styleId="34">
    <w:name w:val="Сетка таблицы3"/>
    <w:uiPriority w:val="99"/>
    <w:rsid w:val="004246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"/>
    <w:uiPriority w:val="99"/>
    <w:rsid w:val="00586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F1D60"/>
    <w:pPr>
      <w:widowControl w:val="0"/>
      <w:autoSpaceDE w:val="0"/>
      <w:autoSpaceDN w:val="0"/>
      <w:adjustRightInd w:val="0"/>
      <w:spacing w:after="0" w:line="259" w:lineRule="exact"/>
      <w:ind w:firstLine="28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F1D60"/>
    <w:rPr>
      <w:rFonts w:ascii="Times New Roman" w:hAnsi="Times New Roman"/>
      <w:sz w:val="22"/>
    </w:rPr>
  </w:style>
  <w:style w:type="paragraph" w:customStyle="1" w:styleId="ConsPlusNormal">
    <w:name w:val="ConsPlusNormal"/>
    <w:uiPriority w:val="99"/>
    <w:rsid w:val="0014337C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ff4">
    <w:name w:val="Revision"/>
    <w:hidden/>
    <w:uiPriority w:val="99"/>
    <w:semiHidden/>
    <w:rsid w:val="001D3C6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0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0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0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0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20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0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0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0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02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202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202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202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20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202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202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02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202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520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5202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202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202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202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5202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5202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5202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5202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245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0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www.easc.b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72;&#1083;&#1080;&#1082;&#1084;&#1072;&#1085;%20&#1042;&#1056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18</Pages>
  <Words>3479</Words>
  <Characters>19836</Characters>
  <Application>Microsoft Office Word</Application>
  <DocSecurity>0</DocSecurity>
  <Lines>165</Lines>
  <Paragraphs>46</Paragraphs>
  <ScaleCrop>false</ScaleCrop>
  <Company>DG Win&amp;Soft</Company>
  <LinksUpToDate>false</LinksUpToDate>
  <CharactersWithSpaces>23269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subject/>
  <dc:creator>ПК</dc:creator>
  <cp:keywords/>
  <dc:description/>
  <cp:lastModifiedBy>5 msoft5ksm</cp:lastModifiedBy>
  <cp:revision>2</cp:revision>
  <cp:lastPrinted>2026-06-05T10:27:00Z</cp:lastPrinted>
  <dcterms:created xsi:type="dcterms:W3CDTF">2026-06-25T09:17:00Z</dcterms:created>
  <dcterms:modified xsi:type="dcterms:W3CDTF">2026-06-25T09:17:00Z</dcterms:modified>
</cp:coreProperties>
</file>