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7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4995"/>
        <w:gridCol w:w="2942"/>
      </w:tblGrid>
      <w:tr w:rsidR="00DC46E2" w:rsidRPr="007C2E2C" w:rsidTr="006C07CC">
        <w:trPr>
          <w:trHeight w:val="1248"/>
        </w:trPr>
        <w:tc>
          <w:tcPr>
            <w:tcW w:w="9780" w:type="dxa"/>
            <w:gridSpan w:val="3"/>
            <w:tcBorders>
              <w:top w:val="single" w:sz="24" w:space="0" w:color="auto"/>
              <w:left w:val="nil"/>
              <w:bottom w:val="single" w:sz="24" w:space="0" w:color="auto"/>
              <w:right w:val="nil"/>
            </w:tcBorders>
          </w:tcPr>
          <w:p w:rsidR="00DC46E2" w:rsidRDefault="00DC46E2" w:rsidP="006C07CC">
            <w:pPr>
              <w:spacing w:after="0" w:line="360" w:lineRule="auto"/>
              <w:ind w:firstLine="34"/>
              <w:jc w:val="center"/>
              <w:rPr>
                <w:rFonts w:ascii="Arial" w:eastAsia="Calibri" w:hAnsi="Arial" w:cs="Arial"/>
                <w:b/>
                <w:bCs/>
                <w:lang w:eastAsia="ru-RU"/>
              </w:rPr>
            </w:pPr>
            <w:r>
              <w:rPr>
                <w:rFonts w:ascii="Arial" w:eastAsia="Times New Roman" w:hAnsi="Arial" w:cs="Arial"/>
                <w:b/>
                <w:bCs/>
                <w:noProof/>
                <w:sz w:val="26"/>
                <w:szCs w:val="26"/>
                <w:lang w:eastAsia="ru-RU"/>
              </w:rPr>
              <mc:AlternateContent>
                <mc:Choice Requires="wps">
                  <w:drawing>
                    <wp:anchor distT="0" distB="0" distL="114300" distR="114300" simplePos="0" relativeHeight="251667456" behindDoc="0" locked="0" layoutInCell="1" allowOverlap="1" wp14:anchorId="47D79CD0" wp14:editId="35A7A9AF">
                      <wp:simplePos x="0" y="0"/>
                      <wp:positionH relativeFrom="column">
                        <wp:posOffset>4486910</wp:posOffset>
                      </wp:positionH>
                      <wp:positionV relativeFrom="paragraph">
                        <wp:posOffset>-2621280</wp:posOffset>
                      </wp:positionV>
                      <wp:extent cx="1691640" cy="160020"/>
                      <wp:effectExtent l="0" t="0" r="3810" b="0"/>
                      <wp:wrapNone/>
                      <wp:docPr id="8" name="Надпись 8"/>
                      <wp:cNvGraphicFramePr/>
                      <a:graphic xmlns:a="http://schemas.openxmlformats.org/drawingml/2006/main">
                        <a:graphicData uri="http://schemas.microsoft.com/office/word/2010/wordprocessingShape">
                          <wps:wsp>
                            <wps:cNvSpPr txBox="1"/>
                            <wps:spPr>
                              <a:xfrm>
                                <a:off x="0" y="0"/>
                                <a:ext cx="1691640" cy="160020"/>
                              </a:xfrm>
                              <a:prstGeom prst="rect">
                                <a:avLst/>
                              </a:prstGeom>
                              <a:solidFill>
                                <a:schemeClr val="lt1"/>
                              </a:solidFill>
                              <a:ln w="6350">
                                <a:noFill/>
                              </a:ln>
                            </wps:spPr>
                            <wps:txbx>
                              <w:txbxContent>
                                <w:p w:rsidR="00DC46E2" w:rsidRDefault="00DC46E2" w:rsidP="00DC46E2"/>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47D79CD0" id="_x0000_t202" coordsize="21600,21600" o:spt="202" path="m,l,21600r21600,l21600,xe">
                      <v:stroke joinstyle="miter"/>
                      <v:path gradientshapeok="t" o:connecttype="rect"/>
                    </v:shapetype>
                    <v:shape id="Надпись 8" o:spid="_x0000_s1026" type="#_x0000_t202" style="position:absolute;left:0;text-align:left;margin-left:353.3pt;margin-top:-206.4pt;width:133.2pt;height:12.6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" fillcolor="white [3201]" stroked="f" strokeweight=".5pt">
                      <v:textbox>
                        <w:txbxContent>
                          <w:p w:rsidR="00DC46E2" w:rsidRDefault="00DC46E2" w:rsidP="00DC46E2"/>
                        </w:txbxContent>
                      </v:textbox>
                    </v:shape>
                  </w:pict>
                </mc:Fallback>
              </mc:AlternateContent>
            </w:r>
            <w:r>
              <w:rPr>
                <w:rFonts w:ascii="Arial" w:eastAsia="Calibri" w:hAnsi="Arial" w:cs="Arial"/>
                <w:b/>
                <w:bCs/>
                <w:lang w:eastAsia="ru-RU"/>
              </w:rPr>
              <w:t>ЕВРАЗИЙСКИЙ СОВЕТ ПО СТАНДАРТИЗАЦИИ, МЕТРОЛОГИИ И СЕРТИФИКАЦИИ</w:t>
            </w:r>
          </w:p>
          <w:p w:rsidR="00DC46E2" w:rsidRDefault="00DC46E2" w:rsidP="006C07CC">
            <w:pPr>
              <w:spacing w:after="0" w:line="360" w:lineRule="auto"/>
              <w:ind w:firstLine="34"/>
              <w:jc w:val="center"/>
              <w:rPr>
                <w:rFonts w:ascii="Arial" w:eastAsia="Calibri" w:hAnsi="Arial" w:cs="Arial"/>
                <w:b/>
                <w:bCs/>
                <w:lang w:val="en-US" w:eastAsia="ru-RU"/>
              </w:rPr>
            </w:pPr>
            <w:r>
              <w:rPr>
                <w:rFonts w:ascii="Arial" w:eastAsia="Calibri" w:hAnsi="Arial" w:cs="Arial"/>
                <w:b/>
                <w:bCs/>
                <w:lang w:val="en-US" w:eastAsia="ru-RU"/>
              </w:rPr>
              <w:t>(</w:t>
            </w:r>
            <w:r>
              <w:rPr>
                <w:rFonts w:ascii="Arial" w:eastAsia="Calibri" w:hAnsi="Arial" w:cs="Arial"/>
                <w:b/>
                <w:bCs/>
                <w:lang w:eastAsia="ru-RU"/>
              </w:rPr>
              <w:t>ЕАСС</w:t>
            </w:r>
            <w:r>
              <w:rPr>
                <w:rFonts w:ascii="Arial" w:eastAsia="Calibri" w:hAnsi="Arial" w:cs="Arial"/>
                <w:b/>
                <w:bCs/>
                <w:lang w:val="en-US" w:eastAsia="ru-RU"/>
              </w:rPr>
              <w:t xml:space="preserve">) </w:t>
            </w:r>
          </w:p>
          <w:p w:rsidR="00DC46E2" w:rsidRDefault="00DC46E2" w:rsidP="006C07CC">
            <w:pPr>
              <w:spacing w:after="0" w:line="360" w:lineRule="auto"/>
              <w:ind w:firstLine="34"/>
              <w:jc w:val="center"/>
              <w:rPr>
                <w:rFonts w:ascii="Arial" w:eastAsia="Calibri" w:hAnsi="Arial" w:cs="Arial"/>
                <w:b/>
                <w:bCs/>
                <w:lang w:val="en-US" w:eastAsia="ru-RU"/>
              </w:rPr>
            </w:pPr>
          </w:p>
          <w:p w:rsidR="00DC46E2" w:rsidRDefault="00DC46E2" w:rsidP="006C07CC">
            <w:pPr>
              <w:spacing w:after="0" w:line="360" w:lineRule="auto"/>
              <w:ind w:firstLine="34"/>
              <w:jc w:val="center"/>
              <w:rPr>
                <w:rFonts w:ascii="Arial" w:eastAsia="Calibri" w:hAnsi="Arial" w:cs="Arial"/>
                <w:b/>
                <w:bCs/>
                <w:lang w:val="en-US" w:eastAsia="ru-RU"/>
              </w:rPr>
            </w:pPr>
            <w:r>
              <w:rPr>
                <w:rFonts w:ascii="Arial" w:eastAsia="Calibri" w:hAnsi="Arial" w:cs="Arial"/>
                <w:b/>
                <w:bCs/>
                <w:lang w:val="en-US" w:eastAsia="ru-RU"/>
              </w:rPr>
              <w:t>EURO-ASIAN COUNCIL FOR STANDARDIZATION, METROLOGY AND CERTIFICATION</w:t>
            </w:r>
          </w:p>
          <w:p w:rsidR="00DC46E2" w:rsidRPr="007C2E2C" w:rsidRDefault="00DC46E2" w:rsidP="006C07CC">
            <w:pPr>
              <w:spacing w:after="0" w:line="360" w:lineRule="auto"/>
              <w:ind w:firstLine="34"/>
              <w:jc w:val="center"/>
              <w:rPr>
                <w:rFonts w:ascii="Arial" w:eastAsia="Calibri" w:hAnsi="Arial" w:cs="Arial"/>
                <w:b/>
                <w:bCs/>
                <w:spacing w:val="102"/>
                <w:sz w:val="24"/>
                <w:szCs w:val="24"/>
                <w:lang w:eastAsia="ru-RU"/>
              </w:rPr>
            </w:pPr>
            <w:r>
              <w:rPr>
                <w:rFonts w:ascii="Arial" w:eastAsia="Calibri" w:hAnsi="Arial" w:cs="Arial"/>
                <w:b/>
                <w:bCs/>
                <w:lang w:val="en-US" w:eastAsia="ru-RU"/>
              </w:rPr>
              <w:t>(</w:t>
            </w:r>
            <w:r>
              <w:rPr>
                <w:rFonts w:ascii="Arial" w:eastAsia="Calibri" w:hAnsi="Arial" w:cs="Arial"/>
                <w:b/>
                <w:bCs/>
                <w:lang w:eastAsia="ru-RU"/>
              </w:rPr>
              <w:t>ЕА</w:t>
            </w:r>
            <w:r>
              <w:rPr>
                <w:rFonts w:ascii="Arial" w:eastAsia="Calibri" w:hAnsi="Arial" w:cs="Arial"/>
                <w:b/>
                <w:bCs/>
                <w:lang w:val="en-US" w:eastAsia="ru-RU"/>
              </w:rPr>
              <w:t>SC)</w:t>
            </w:r>
          </w:p>
        </w:tc>
      </w:tr>
      <w:tr w:rsidR="00DC46E2" w:rsidRPr="007C2E2C" w:rsidTr="006C07CC">
        <w:trPr>
          <w:trHeight w:val="1583"/>
        </w:trPr>
        <w:tc>
          <w:tcPr>
            <w:tcW w:w="1843" w:type="dxa"/>
            <w:tcBorders>
              <w:top w:val="single" w:sz="24" w:space="0" w:color="auto"/>
              <w:left w:val="nil"/>
              <w:bottom w:val="single" w:sz="24" w:space="0" w:color="auto"/>
              <w:right w:val="nil"/>
            </w:tcBorders>
            <w:vAlign w:val="center"/>
          </w:tcPr>
          <w:p w:rsidR="00DC46E2" w:rsidRPr="007C2E2C" w:rsidRDefault="00DC46E2" w:rsidP="006C07CC">
            <w:pPr>
              <w:spacing w:after="0" w:line="360" w:lineRule="auto"/>
              <w:jc w:val="center"/>
              <w:rPr>
                <w:rFonts w:ascii="Arial" w:eastAsia="Calibri" w:hAnsi="Arial" w:cs="Arial"/>
                <w:b/>
                <w:bCs/>
                <w:spacing w:val="102"/>
                <w:sz w:val="24"/>
                <w:szCs w:val="24"/>
                <w:lang w:val="en-US" w:eastAsia="ru-RU"/>
              </w:rPr>
            </w:pPr>
            <w:r w:rsidRPr="007C2E2C">
              <w:rPr>
                <w:rFonts w:ascii="Arial" w:eastAsia="Times New Roman" w:hAnsi="Arial" w:cs="Arial"/>
                <w:noProof/>
                <w:sz w:val="24"/>
                <w:szCs w:val="24"/>
                <w:lang w:eastAsia="ru-RU"/>
              </w:rPr>
              <w:drawing>
                <wp:inline distT="0" distB="0" distL="0" distR="0" wp14:anchorId="7C257B68" wp14:editId="44FC4702">
                  <wp:extent cx="1068705" cy="106870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Рисунок 25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068780" cy="1068780"/>
                          </a:xfrm>
                          <a:prstGeom prst="rect">
                            <a:avLst/>
                          </a:prstGeom>
                          <a:noFill/>
                          <a:ln>
                            <a:noFill/>
                          </a:ln>
                        </pic:spPr>
                      </pic:pic>
                    </a:graphicData>
                  </a:graphic>
                </wp:inline>
              </w:drawing>
            </w:r>
          </w:p>
        </w:tc>
        <w:tc>
          <w:tcPr>
            <w:tcW w:w="4995" w:type="dxa"/>
            <w:tcBorders>
              <w:top w:val="single" w:sz="24" w:space="0" w:color="auto"/>
              <w:left w:val="nil"/>
              <w:bottom w:val="single" w:sz="24" w:space="0" w:color="auto"/>
              <w:right w:val="nil"/>
            </w:tcBorders>
            <w:vAlign w:val="center"/>
          </w:tcPr>
          <w:p w:rsidR="00DC46E2" w:rsidRPr="007C2E2C" w:rsidRDefault="00DC46E2" w:rsidP="006C07CC">
            <w:pPr>
              <w:spacing w:after="0" w:line="360" w:lineRule="auto"/>
              <w:jc w:val="center"/>
              <w:rPr>
                <w:rFonts w:ascii="Arial" w:eastAsia="Calibri" w:hAnsi="Arial" w:cs="Arial"/>
                <w:b/>
                <w:bCs/>
                <w:spacing w:val="58"/>
                <w:sz w:val="24"/>
                <w:szCs w:val="24"/>
                <w:lang w:eastAsia="ru-RU"/>
              </w:rPr>
            </w:pPr>
            <w:r w:rsidRPr="007C2E2C">
              <w:rPr>
                <w:rFonts w:ascii="Arial" w:eastAsia="Calibri" w:hAnsi="Arial" w:cs="Arial"/>
                <w:b/>
                <w:bCs/>
                <w:spacing w:val="58"/>
                <w:sz w:val="24"/>
                <w:szCs w:val="24"/>
                <w:lang w:eastAsia="ru-RU"/>
              </w:rPr>
              <w:t>МЕЖГОСУДАРСТВЕННЫЙ</w:t>
            </w:r>
          </w:p>
          <w:p w:rsidR="00DC46E2" w:rsidRPr="007C2E2C" w:rsidRDefault="00DC46E2" w:rsidP="006C07CC">
            <w:pPr>
              <w:spacing w:after="0" w:line="360" w:lineRule="auto"/>
              <w:jc w:val="center"/>
              <w:rPr>
                <w:rFonts w:ascii="Arial" w:eastAsia="Calibri" w:hAnsi="Arial" w:cs="Arial"/>
                <w:b/>
                <w:bCs/>
                <w:spacing w:val="102"/>
                <w:sz w:val="24"/>
                <w:szCs w:val="24"/>
                <w:lang w:eastAsia="ru-RU"/>
              </w:rPr>
            </w:pPr>
            <w:r w:rsidRPr="007C2E2C">
              <w:rPr>
                <w:rFonts w:ascii="Arial" w:eastAsia="Calibri" w:hAnsi="Arial" w:cs="Arial"/>
                <w:b/>
                <w:bCs/>
                <w:spacing w:val="58"/>
                <w:sz w:val="24"/>
                <w:szCs w:val="24"/>
                <w:lang w:eastAsia="ru-RU"/>
              </w:rPr>
              <w:t>СТАНДАРТ</w:t>
            </w:r>
          </w:p>
        </w:tc>
        <w:tc>
          <w:tcPr>
            <w:tcW w:w="2942" w:type="dxa"/>
            <w:tcBorders>
              <w:top w:val="single" w:sz="24" w:space="0" w:color="auto"/>
              <w:left w:val="nil"/>
              <w:bottom w:val="single" w:sz="24" w:space="0" w:color="auto"/>
              <w:right w:val="nil"/>
            </w:tcBorders>
            <w:vAlign w:val="center"/>
          </w:tcPr>
          <w:p w:rsidR="00DC46E2" w:rsidRPr="007C2E2C" w:rsidRDefault="00DC46E2" w:rsidP="006C07CC">
            <w:pPr>
              <w:spacing w:after="0" w:line="360" w:lineRule="auto"/>
              <w:rPr>
                <w:rFonts w:ascii="Arial" w:eastAsia="Times New Roman" w:hAnsi="Arial" w:cs="Arial"/>
                <w:b/>
                <w:sz w:val="32"/>
                <w:szCs w:val="24"/>
                <w:lang w:eastAsia="ar-SA"/>
              </w:rPr>
            </w:pPr>
            <w:r w:rsidRPr="007C2E2C">
              <w:rPr>
                <w:rFonts w:ascii="Arial" w:eastAsia="Times New Roman" w:hAnsi="Arial" w:cs="Arial"/>
                <w:b/>
                <w:sz w:val="32"/>
                <w:szCs w:val="24"/>
                <w:lang w:eastAsia="ar-SA"/>
              </w:rPr>
              <w:t>ГОСТ</w:t>
            </w:r>
          </w:p>
          <w:p w:rsidR="00DC46E2" w:rsidRPr="007C2E2C" w:rsidRDefault="00DC46E2" w:rsidP="006C07CC">
            <w:pPr>
              <w:spacing w:after="0" w:line="360" w:lineRule="auto"/>
              <w:rPr>
                <w:rFonts w:ascii="Arial" w:eastAsia="Times New Roman" w:hAnsi="Arial" w:cs="Arial"/>
                <w:b/>
                <w:sz w:val="32"/>
                <w:szCs w:val="24"/>
                <w:lang w:eastAsia="ar-SA"/>
              </w:rPr>
            </w:pPr>
            <w:r w:rsidRPr="007C2E2C">
              <w:rPr>
                <w:rFonts w:ascii="Arial" w:eastAsia="Times New Roman" w:hAnsi="Arial" w:cs="Arial"/>
                <w:b/>
                <w:bCs/>
                <w:sz w:val="32"/>
                <w:szCs w:val="24"/>
                <w:lang w:eastAsia="ar-SA"/>
              </w:rPr>
              <w:t>IEC</w:t>
            </w:r>
            <w:r>
              <w:rPr>
                <w:rFonts w:ascii="Arial" w:eastAsia="Times New Roman" w:hAnsi="Arial" w:cs="Arial"/>
                <w:b/>
                <w:bCs/>
                <w:sz w:val="32"/>
                <w:szCs w:val="24"/>
                <w:lang w:eastAsia="ar-SA"/>
              </w:rPr>
              <w:t>/</w:t>
            </w:r>
            <w:r>
              <w:rPr>
                <w:rFonts w:ascii="Arial" w:eastAsia="Times New Roman" w:hAnsi="Arial" w:cs="Arial"/>
                <w:b/>
                <w:bCs/>
                <w:sz w:val="32"/>
                <w:szCs w:val="24"/>
                <w:lang w:val="en-US" w:eastAsia="ar-SA"/>
              </w:rPr>
              <w:t>TR</w:t>
            </w:r>
            <w:r w:rsidRPr="007C2E2C">
              <w:rPr>
                <w:rFonts w:ascii="Arial" w:eastAsia="Times New Roman" w:hAnsi="Arial" w:cs="Arial"/>
                <w:b/>
                <w:bCs/>
                <w:sz w:val="32"/>
                <w:szCs w:val="24"/>
                <w:lang w:eastAsia="ar-SA"/>
              </w:rPr>
              <w:t xml:space="preserve"> 60825-14</w:t>
            </w:r>
            <w:r w:rsidRPr="007C2E2C">
              <w:rPr>
                <w:rFonts w:ascii="Arial" w:eastAsia="Times New Roman" w:hAnsi="Arial" w:cs="Arial"/>
                <w:b/>
                <w:sz w:val="32"/>
                <w:szCs w:val="24"/>
                <w:lang w:eastAsia="ar-SA"/>
              </w:rPr>
              <w:t>–</w:t>
            </w:r>
          </w:p>
          <w:p w:rsidR="00DC46E2" w:rsidRPr="007C2E2C" w:rsidRDefault="00DC46E2" w:rsidP="006C07CC">
            <w:pPr>
              <w:spacing w:after="0" w:line="360" w:lineRule="auto"/>
              <w:rPr>
                <w:rFonts w:ascii="Arial" w:eastAsia="Calibri" w:hAnsi="Arial" w:cs="Arial"/>
                <w:b/>
                <w:bCs/>
                <w:i/>
                <w:sz w:val="24"/>
                <w:szCs w:val="24"/>
                <w:lang w:eastAsia="ru-RU"/>
              </w:rPr>
            </w:pPr>
            <w:r w:rsidRPr="007C2E2C">
              <w:rPr>
                <w:rFonts w:ascii="Arial" w:eastAsia="Times New Roman" w:hAnsi="Arial" w:cs="Arial"/>
                <w:b/>
                <w:sz w:val="32"/>
                <w:szCs w:val="24"/>
                <w:lang w:eastAsia="ar-SA"/>
              </w:rPr>
              <w:t>202</w:t>
            </w:r>
          </w:p>
        </w:tc>
      </w:tr>
    </w:tbl>
    <w:p w:rsidR="00DC46E2" w:rsidRPr="007C2E2C" w:rsidRDefault="00DC46E2" w:rsidP="00DC46E2">
      <w:pPr>
        <w:spacing w:after="0" w:line="360" w:lineRule="auto"/>
        <w:jc w:val="center"/>
        <w:rPr>
          <w:rFonts w:ascii="Arial" w:eastAsia="Times New Roman" w:hAnsi="Arial" w:cs="Arial"/>
          <w:b/>
          <w:bCs/>
          <w:sz w:val="24"/>
          <w:szCs w:val="24"/>
          <w:lang w:eastAsia="ru-RU"/>
        </w:rPr>
      </w:pPr>
    </w:p>
    <w:p w:rsidR="00DC46E2" w:rsidRPr="007C2E2C" w:rsidRDefault="00DC46E2" w:rsidP="00DC46E2">
      <w:pPr>
        <w:spacing w:after="0" w:line="360" w:lineRule="auto"/>
        <w:jc w:val="center"/>
        <w:rPr>
          <w:rFonts w:ascii="Arial" w:eastAsia="Times New Roman" w:hAnsi="Arial" w:cs="Arial"/>
          <w:b/>
          <w:bCs/>
          <w:sz w:val="24"/>
          <w:szCs w:val="24"/>
          <w:lang w:eastAsia="ru-RU"/>
        </w:rPr>
      </w:pPr>
    </w:p>
    <w:p w:rsidR="00DC46E2" w:rsidRPr="007C2E2C" w:rsidRDefault="00DC46E2" w:rsidP="00DC46E2">
      <w:pPr>
        <w:spacing w:after="0" w:line="360" w:lineRule="auto"/>
        <w:jc w:val="center"/>
        <w:rPr>
          <w:rFonts w:ascii="Arial" w:eastAsia="Times New Roman" w:hAnsi="Arial" w:cs="Arial"/>
          <w:b/>
          <w:bCs/>
          <w:sz w:val="24"/>
          <w:szCs w:val="24"/>
          <w:lang w:eastAsia="ru-RU"/>
        </w:rPr>
      </w:pPr>
    </w:p>
    <w:p w:rsidR="00DC46E2" w:rsidRPr="007C2E2C" w:rsidRDefault="00DC46E2" w:rsidP="00DC46E2">
      <w:pPr>
        <w:spacing w:after="0" w:line="360" w:lineRule="auto"/>
        <w:jc w:val="center"/>
        <w:rPr>
          <w:rFonts w:ascii="Arial" w:eastAsia="Times New Roman" w:hAnsi="Arial" w:cs="Arial"/>
          <w:b/>
          <w:snapToGrid w:val="0"/>
          <w:sz w:val="32"/>
          <w:szCs w:val="24"/>
          <w:lang w:eastAsia="ru-RU"/>
        </w:rPr>
      </w:pPr>
      <w:r w:rsidRPr="007C2E2C">
        <w:rPr>
          <w:rFonts w:ascii="Arial" w:eastAsia="Times New Roman" w:hAnsi="Arial" w:cs="Arial"/>
          <w:b/>
          <w:iCs/>
          <w:sz w:val="32"/>
          <w:szCs w:val="24"/>
        </w:rPr>
        <w:t>БЕЗОПАСНОСТЬ ЛАЗЕРНОЙ АППАРАТУРЫ</w:t>
      </w:r>
    </w:p>
    <w:p w:rsidR="00DC46E2" w:rsidRPr="007C2E2C" w:rsidRDefault="00DC46E2" w:rsidP="00DC46E2">
      <w:pPr>
        <w:spacing w:after="0" w:line="360" w:lineRule="auto"/>
        <w:jc w:val="center"/>
        <w:rPr>
          <w:rFonts w:ascii="Arial" w:eastAsia="Times New Roman" w:hAnsi="Arial" w:cs="Arial"/>
          <w:b/>
          <w:snapToGrid w:val="0"/>
          <w:sz w:val="32"/>
          <w:szCs w:val="24"/>
          <w:lang w:val="en-US" w:eastAsia="ru-RU"/>
        </w:rPr>
      </w:pPr>
      <w:r w:rsidRPr="007C2E2C">
        <w:rPr>
          <w:rFonts w:ascii="Arial" w:eastAsia="Calibri" w:hAnsi="Arial" w:cs="Arial"/>
          <w:b/>
          <w:bCs/>
          <w:spacing w:val="40"/>
          <w:sz w:val="32"/>
          <w:szCs w:val="24"/>
        </w:rPr>
        <w:t>Часть</w:t>
      </w:r>
      <w:r w:rsidRPr="007C2E2C">
        <w:rPr>
          <w:rFonts w:ascii="Arial" w:eastAsia="Times New Roman" w:hAnsi="Arial" w:cs="Arial"/>
          <w:b/>
          <w:snapToGrid w:val="0"/>
          <w:sz w:val="32"/>
          <w:szCs w:val="24"/>
          <w:lang w:eastAsia="ru-RU"/>
        </w:rPr>
        <w:t xml:space="preserve"> 14</w:t>
      </w:r>
    </w:p>
    <w:p w:rsidR="00DC46E2" w:rsidRPr="007C2E2C" w:rsidRDefault="00DC46E2" w:rsidP="00DC46E2">
      <w:pPr>
        <w:spacing w:after="0" w:line="360" w:lineRule="auto"/>
        <w:jc w:val="center"/>
        <w:rPr>
          <w:rFonts w:ascii="Arial" w:eastAsia="Times New Roman" w:hAnsi="Arial" w:cs="Arial"/>
          <w:b/>
          <w:snapToGrid w:val="0"/>
          <w:sz w:val="32"/>
          <w:szCs w:val="24"/>
          <w:lang w:val="en-US" w:eastAsia="ru-RU"/>
        </w:rPr>
      </w:pPr>
      <w:r w:rsidRPr="007C2E2C">
        <w:rPr>
          <w:rFonts w:ascii="Arial" w:eastAsia="Times New Roman" w:hAnsi="Arial" w:cs="Arial"/>
          <w:b/>
          <w:snapToGrid w:val="0"/>
          <w:sz w:val="32"/>
          <w:szCs w:val="24"/>
          <w:lang w:eastAsia="ru-RU"/>
        </w:rPr>
        <w:t>Руководство</w:t>
      </w:r>
      <w:r w:rsidRPr="007C2E2C">
        <w:rPr>
          <w:rFonts w:ascii="Arial" w:eastAsia="Times New Roman" w:hAnsi="Arial" w:cs="Arial"/>
          <w:b/>
          <w:snapToGrid w:val="0"/>
          <w:sz w:val="32"/>
          <w:szCs w:val="24"/>
          <w:lang w:val="en-US" w:eastAsia="ru-RU"/>
        </w:rPr>
        <w:t xml:space="preserve"> </w:t>
      </w:r>
      <w:r w:rsidRPr="007C2E2C">
        <w:rPr>
          <w:rFonts w:ascii="Arial" w:eastAsia="Times New Roman" w:hAnsi="Arial" w:cs="Arial"/>
          <w:b/>
          <w:snapToGrid w:val="0"/>
          <w:sz w:val="32"/>
          <w:szCs w:val="24"/>
          <w:lang w:eastAsia="ru-RU"/>
        </w:rPr>
        <w:t>пользователя</w:t>
      </w:r>
      <w:r w:rsidRPr="007C2E2C">
        <w:rPr>
          <w:rFonts w:ascii="Arial" w:eastAsia="Times New Roman" w:hAnsi="Arial" w:cs="Arial"/>
          <w:b/>
          <w:snapToGrid w:val="0"/>
          <w:sz w:val="32"/>
          <w:szCs w:val="24"/>
          <w:lang w:val="en-US" w:eastAsia="ru-RU"/>
        </w:rPr>
        <w:t xml:space="preserve"> </w:t>
      </w:r>
    </w:p>
    <w:p w:rsidR="00DC46E2" w:rsidRPr="007C2E2C" w:rsidRDefault="00DC46E2" w:rsidP="00DC46E2">
      <w:pPr>
        <w:spacing w:after="0" w:line="360" w:lineRule="auto"/>
        <w:jc w:val="center"/>
        <w:rPr>
          <w:rFonts w:ascii="Arial" w:eastAsia="Times New Roman" w:hAnsi="Arial" w:cs="Arial"/>
          <w:b/>
          <w:snapToGrid w:val="0"/>
          <w:sz w:val="24"/>
          <w:szCs w:val="24"/>
          <w:lang w:val="en-US" w:eastAsia="ru-RU"/>
        </w:rPr>
      </w:pPr>
      <w:r w:rsidRPr="007C2E2C">
        <w:rPr>
          <w:rFonts w:ascii="Arial" w:eastAsia="Times New Roman" w:hAnsi="Arial" w:cs="Arial"/>
          <w:b/>
          <w:snapToGrid w:val="0"/>
          <w:sz w:val="24"/>
          <w:szCs w:val="24"/>
          <w:lang w:val="en-US" w:eastAsia="ru-RU"/>
        </w:rPr>
        <w:t>(IEC</w:t>
      </w:r>
      <w:r>
        <w:rPr>
          <w:rFonts w:ascii="Arial" w:eastAsia="Times New Roman" w:hAnsi="Arial" w:cs="Arial"/>
          <w:b/>
          <w:snapToGrid w:val="0"/>
          <w:sz w:val="24"/>
          <w:szCs w:val="24"/>
          <w:lang w:val="en-US" w:eastAsia="ru-RU"/>
        </w:rPr>
        <w:t>/TR</w:t>
      </w:r>
      <w:r w:rsidRPr="007C2E2C">
        <w:rPr>
          <w:rFonts w:ascii="Arial" w:eastAsia="Times New Roman" w:hAnsi="Arial" w:cs="Arial"/>
          <w:b/>
          <w:snapToGrid w:val="0"/>
          <w:sz w:val="24"/>
          <w:szCs w:val="24"/>
          <w:lang w:val="en-US" w:eastAsia="ru-RU"/>
        </w:rPr>
        <w:t xml:space="preserve"> 60825-14:202</w:t>
      </w:r>
      <w:r w:rsidRPr="007C2E2C">
        <w:rPr>
          <w:rFonts w:ascii="Arial" w:eastAsia="Times New Roman" w:hAnsi="Arial" w:cs="Arial"/>
          <w:b/>
          <w:snapToGrid w:val="0"/>
          <w:sz w:val="24"/>
          <w:szCs w:val="24"/>
          <w:lang w:eastAsia="ru-RU"/>
        </w:rPr>
        <w:t>2</w:t>
      </w:r>
      <w:r w:rsidRPr="007C2E2C">
        <w:rPr>
          <w:rFonts w:ascii="Arial" w:eastAsia="Times New Roman" w:hAnsi="Arial" w:cs="Arial"/>
          <w:b/>
          <w:snapToGrid w:val="0"/>
          <w:sz w:val="24"/>
          <w:szCs w:val="24"/>
          <w:lang w:val="en-US" w:eastAsia="ru-RU"/>
        </w:rPr>
        <w:t>, IDT)</w:t>
      </w:r>
    </w:p>
    <w:p w:rsidR="00DC46E2" w:rsidRPr="007C2E2C" w:rsidRDefault="00DC46E2" w:rsidP="00DC46E2">
      <w:pPr>
        <w:spacing w:after="0" w:line="360" w:lineRule="auto"/>
        <w:jc w:val="center"/>
        <w:rPr>
          <w:rFonts w:ascii="Arial" w:eastAsia="Times New Roman" w:hAnsi="Arial" w:cs="Arial"/>
          <w:b/>
          <w:bCs/>
          <w:sz w:val="24"/>
          <w:szCs w:val="24"/>
          <w:lang w:val="en-US" w:eastAsia="ru-RU"/>
        </w:rPr>
      </w:pPr>
    </w:p>
    <w:p w:rsidR="00DC46E2" w:rsidRPr="007C2E2C" w:rsidRDefault="00DC46E2" w:rsidP="00DC46E2">
      <w:pPr>
        <w:spacing w:after="0" w:line="360" w:lineRule="auto"/>
        <w:jc w:val="center"/>
        <w:rPr>
          <w:rFonts w:ascii="Arial" w:eastAsia="Times New Roman" w:hAnsi="Arial" w:cs="Arial"/>
          <w:b/>
          <w:bCs/>
          <w:sz w:val="24"/>
          <w:szCs w:val="24"/>
          <w:lang w:val="en-US" w:eastAsia="ru-RU"/>
        </w:rPr>
      </w:pPr>
    </w:p>
    <w:p w:rsidR="00DC46E2" w:rsidRPr="007C2E2C" w:rsidRDefault="00DC46E2" w:rsidP="00DC46E2">
      <w:pPr>
        <w:spacing w:after="0" w:line="360" w:lineRule="auto"/>
        <w:jc w:val="center"/>
        <w:rPr>
          <w:rFonts w:ascii="Arial" w:eastAsia="Times New Roman" w:hAnsi="Arial" w:cs="Arial"/>
          <w:b/>
          <w:bCs/>
          <w:sz w:val="24"/>
          <w:szCs w:val="24"/>
          <w:lang w:val="en-US" w:eastAsia="ru-RU"/>
        </w:rPr>
      </w:pPr>
    </w:p>
    <w:p w:rsidR="00DC46E2" w:rsidRPr="007C2E2C" w:rsidRDefault="00DC46E2" w:rsidP="00DC46E2">
      <w:pPr>
        <w:spacing w:after="0" w:line="360" w:lineRule="auto"/>
        <w:jc w:val="center"/>
        <w:rPr>
          <w:rFonts w:ascii="Arial" w:eastAsia="Times New Roman" w:hAnsi="Arial" w:cs="Arial"/>
          <w:bCs/>
          <w:sz w:val="24"/>
          <w:szCs w:val="24"/>
          <w:lang w:eastAsia="ru-RU"/>
        </w:rPr>
      </w:pPr>
      <w:r w:rsidRPr="007C2E2C">
        <w:rPr>
          <w:rFonts w:ascii="Arial" w:eastAsia="Times New Roman" w:hAnsi="Arial" w:cs="Arial"/>
          <w:bCs/>
          <w:i/>
          <w:sz w:val="24"/>
          <w:szCs w:val="24"/>
          <w:lang w:eastAsia="ru-RU"/>
        </w:rPr>
        <w:t>(Проект, первая редакция)</w:t>
      </w:r>
    </w:p>
    <w:p w:rsidR="00DC46E2" w:rsidRPr="007C2E2C" w:rsidRDefault="00DC46E2" w:rsidP="00DC46E2">
      <w:pPr>
        <w:spacing w:after="0" w:line="360" w:lineRule="auto"/>
        <w:jc w:val="center"/>
        <w:rPr>
          <w:rFonts w:ascii="Arial" w:eastAsia="Times New Roman" w:hAnsi="Arial" w:cs="Arial"/>
          <w:b/>
          <w:bCs/>
          <w:sz w:val="24"/>
          <w:szCs w:val="24"/>
          <w:lang w:eastAsia="ru-RU"/>
        </w:rPr>
      </w:pPr>
    </w:p>
    <w:p w:rsidR="00DC46E2" w:rsidRPr="007C2E2C" w:rsidRDefault="00DC46E2" w:rsidP="00DC46E2">
      <w:pPr>
        <w:spacing w:after="0" w:line="360" w:lineRule="auto"/>
        <w:jc w:val="center"/>
        <w:rPr>
          <w:rFonts w:ascii="Arial" w:eastAsia="Times New Roman" w:hAnsi="Arial" w:cs="Arial"/>
          <w:b/>
          <w:iCs/>
          <w:sz w:val="24"/>
          <w:szCs w:val="24"/>
        </w:rPr>
      </w:pPr>
    </w:p>
    <w:p w:rsidR="00DC46E2" w:rsidRPr="007C2E2C" w:rsidRDefault="00DC46E2" w:rsidP="00DC46E2">
      <w:pPr>
        <w:spacing w:after="0" w:line="360" w:lineRule="auto"/>
        <w:jc w:val="center"/>
        <w:rPr>
          <w:rFonts w:ascii="Arial" w:eastAsia="Times New Roman" w:hAnsi="Arial" w:cs="Arial"/>
          <w:b/>
          <w:bCs/>
          <w:sz w:val="24"/>
          <w:szCs w:val="24"/>
          <w:lang w:eastAsia="ru-RU"/>
        </w:rPr>
      </w:pPr>
    </w:p>
    <w:p w:rsidR="00DC46E2" w:rsidRPr="007C2E2C" w:rsidRDefault="00DC46E2" w:rsidP="00DC46E2">
      <w:pPr>
        <w:spacing w:after="0" w:line="360" w:lineRule="auto"/>
        <w:jc w:val="center"/>
        <w:rPr>
          <w:rFonts w:ascii="Arial" w:eastAsia="Times New Roman" w:hAnsi="Arial" w:cs="Arial"/>
          <w:b/>
          <w:bCs/>
          <w:sz w:val="24"/>
          <w:szCs w:val="24"/>
          <w:lang w:eastAsia="ru-RU"/>
        </w:rPr>
      </w:pPr>
    </w:p>
    <w:p w:rsidR="00DC46E2" w:rsidRPr="007C2E2C" w:rsidRDefault="00DC46E2" w:rsidP="00DC46E2">
      <w:pPr>
        <w:spacing w:after="0" w:line="360" w:lineRule="auto"/>
        <w:jc w:val="center"/>
        <w:rPr>
          <w:rFonts w:ascii="Arial" w:eastAsia="Times New Roman" w:hAnsi="Arial" w:cs="Arial"/>
          <w:b/>
          <w:bCs/>
          <w:sz w:val="24"/>
          <w:szCs w:val="24"/>
          <w:lang w:eastAsia="ru-RU"/>
        </w:rPr>
      </w:pPr>
      <w:r w:rsidRPr="007C2E2C">
        <w:rPr>
          <w:rFonts w:ascii="Arial" w:eastAsia="Times New Roman" w:hAnsi="Arial" w:cs="Arial"/>
          <w:b/>
          <w:bCs/>
          <w:sz w:val="24"/>
          <w:szCs w:val="24"/>
          <w:lang w:eastAsia="ru-RU"/>
        </w:rPr>
        <w:t>Минск</w:t>
      </w:r>
    </w:p>
    <w:p w:rsidR="00DC46E2" w:rsidRPr="007C2E2C" w:rsidRDefault="00DC46E2" w:rsidP="00DC46E2">
      <w:pPr>
        <w:spacing w:after="0" w:line="360" w:lineRule="auto"/>
        <w:jc w:val="center"/>
        <w:rPr>
          <w:rFonts w:ascii="Arial" w:eastAsia="Times New Roman" w:hAnsi="Arial" w:cs="Arial"/>
          <w:b/>
          <w:bCs/>
          <w:sz w:val="24"/>
          <w:szCs w:val="24"/>
          <w:lang w:eastAsia="ru-RU"/>
        </w:rPr>
      </w:pPr>
      <w:r w:rsidRPr="007C2E2C">
        <w:rPr>
          <w:rFonts w:ascii="Arial" w:eastAsia="Times New Roman" w:hAnsi="Arial" w:cs="Arial"/>
          <w:b/>
          <w:bCs/>
          <w:sz w:val="24"/>
          <w:szCs w:val="24"/>
          <w:lang w:eastAsia="ru-RU"/>
        </w:rPr>
        <w:t>Евразийский совет по стандартизации, метрологии и сертификации</w:t>
      </w:r>
    </w:p>
    <w:p w:rsidR="00DC46E2" w:rsidRPr="007C2E2C" w:rsidRDefault="00DC46E2" w:rsidP="00DC46E2">
      <w:pPr>
        <w:spacing w:after="0" w:line="360" w:lineRule="auto"/>
        <w:jc w:val="center"/>
        <w:rPr>
          <w:rFonts w:ascii="Arial" w:eastAsia="Times New Roman" w:hAnsi="Arial" w:cs="Arial"/>
          <w:b/>
          <w:bCs/>
          <w:sz w:val="24"/>
          <w:szCs w:val="24"/>
          <w:lang w:eastAsia="ru-RU"/>
        </w:rPr>
      </w:pPr>
      <w:r w:rsidRPr="007C2E2C">
        <w:rPr>
          <w:rFonts w:ascii="Arial" w:eastAsia="Times New Roman" w:hAnsi="Arial" w:cs="Arial"/>
          <w:b/>
          <w:bCs/>
          <w:sz w:val="24"/>
          <w:szCs w:val="24"/>
          <w:lang w:eastAsia="ru-RU"/>
        </w:rPr>
        <w:t>202_</w:t>
      </w:r>
      <w:r w:rsidRPr="007C2E2C">
        <w:rPr>
          <w:rFonts w:ascii="Arial" w:eastAsia="Times New Roman" w:hAnsi="Arial" w:cs="Arial"/>
          <w:b/>
          <w:bCs/>
          <w:sz w:val="24"/>
          <w:szCs w:val="24"/>
          <w:lang w:eastAsia="ru-RU"/>
        </w:rPr>
        <w:br w:type="page"/>
      </w:r>
    </w:p>
    <w:p w:rsidR="00DC46E2" w:rsidRPr="007C2E2C" w:rsidRDefault="00DC46E2" w:rsidP="00DC46E2">
      <w:pPr>
        <w:spacing w:after="0" w:line="360" w:lineRule="auto"/>
        <w:ind w:firstLine="709"/>
        <w:jc w:val="center"/>
        <w:rPr>
          <w:rFonts w:ascii="Arial" w:eastAsia="Times New Roman" w:hAnsi="Arial" w:cs="Arial"/>
          <w:b/>
          <w:bCs/>
          <w:sz w:val="28"/>
          <w:szCs w:val="24"/>
          <w:lang w:eastAsia="ru-RU"/>
        </w:rPr>
      </w:pPr>
      <w:r w:rsidRPr="007C2E2C">
        <w:rPr>
          <w:rFonts w:ascii="Arial" w:eastAsia="Times New Roman" w:hAnsi="Arial" w:cs="Arial"/>
          <w:b/>
          <w:bCs/>
          <w:sz w:val="28"/>
          <w:szCs w:val="24"/>
          <w:lang w:eastAsia="ru-RU"/>
        </w:rPr>
        <w:lastRenderedPageBreak/>
        <w:t>Предисловие</w:t>
      </w:r>
    </w:p>
    <w:p w:rsidR="00DC46E2" w:rsidRPr="007C2E2C" w:rsidRDefault="00DC46E2" w:rsidP="00DC46E2">
      <w:pPr>
        <w:spacing w:after="0" w:line="360" w:lineRule="auto"/>
        <w:ind w:firstLine="709"/>
        <w:jc w:val="both"/>
        <w:rPr>
          <w:rFonts w:ascii="Arial" w:eastAsia="DejaVuSerif" w:hAnsi="Arial" w:cs="Arial"/>
          <w:sz w:val="24"/>
          <w:szCs w:val="24"/>
          <w:lang w:eastAsia="ru-RU"/>
        </w:rPr>
      </w:pPr>
      <w:r w:rsidRPr="007C2E2C">
        <w:rPr>
          <w:rFonts w:ascii="Arial" w:eastAsia="DejaVuSerif" w:hAnsi="Arial" w:cs="Arial"/>
          <w:sz w:val="24"/>
          <w:szCs w:val="24"/>
          <w:lang w:eastAsia="ru-RU"/>
        </w:rPr>
        <w:t>Цели, основные принципы и общие правила проведения работ по межгосударственной стандартизации установлены ГОСТ 1.0 «Межгосударственная система стандартизации. Основные положения» и ГОСТ 1.2 «Межгосударственная система стандартизации. Стандарты межгосударственные, правила и рекомендации по межгосударственной стандартизации. Правила разработки, принятия, обновления и отмены»</w:t>
      </w:r>
    </w:p>
    <w:p w:rsidR="00DC46E2" w:rsidRPr="007C2E2C" w:rsidRDefault="00DC46E2" w:rsidP="00DC46E2">
      <w:pPr>
        <w:spacing w:after="0" w:line="360" w:lineRule="auto"/>
        <w:ind w:firstLine="709"/>
        <w:jc w:val="both"/>
        <w:rPr>
          <w:rFonts w:ascii="Arial" w:eastAsia="Times New Roman" w:hAnsi="Arial" w:cs="Arial"/>
          <w:b/>
          <w:bCs/>
          <w:sz w:val="24"/>
          <w:szCs w:val="24"/>
          <w:lang w:eastAsia="ru-RU"/>
        </w:rPr>
      </w:pPr>
    </w:p>
    <w:p w:rsidR="00DC46E2" w:rsidRPr="007C2E2C" w:rsidRDefault="00DC46E2" w:rsidP="00DC46E2">
      <w:pPr>
        <w:spacing w:after="0" w:line="360" w:lineRule="auto"/>
        <w:ind w:firstLine="709"/>
        <w:jc w:val="both"/>
        <w:rPr>
          <w:rFonts w:ascii="Arial" w:eastAsia="Times New Roman" w:hAnsi="Arial" w:cs="Arial"/>
          <w:b/>
          <w:bCs/>
          <w:sz w:val="24"/>
          <w:szCs w:val="24"/>
          <w:lang w:eastAsia="ru-RU"/>
        </w:rPr>
      </w:pPr>
      <w:r w:rsidRPr="007C2E2C">
        <w:rPr>
          <w:rFonts w:ascii="Arial" w:eastAsia="Times New Roman" w:hAnsi="Arial" w:cs="Arial"/>
          <w:b/>
          <w:bCs/>
          <w:sz w:val="24"/>
          <w:szCs w:val="24"/>
          <w:lang w:eastAsia="ru-RU"/>
        </w:rPr>
        <w:t>Сведения о стандарте</w:t>
      </w:r>
    </w:p>
    <w:p w:rsidR="00DC46E2" w:rsidRPr="00183EDB" w:rsidRDefault="00DC46E2" w:rsidP="00DC46E2">
      <w:pPr>
        <w:tabs>
          <w:tab w:val="left" w:pos="993"/>
        </w:tabs>
        <w:spacing w:after="0" w:line="360" w:lineRule="auto"/>
        <w:ind w:firstLine="709"/>
        <w:jc w:val="both"/>
        <w:rPr>
          <w:rFonts w:ascii="Arial" w:eastAsia="Arial Unicode MS" w:hAnsi="Arial" w:cs="Arial"/>
          <w:sz w:val="24"/>
          <w:szCs w:val="24"/>
          <w:lang w:bidi="en-US"/>
        </w:rPr>
      </w:pPr>
      <w:r w:rsidRPr="007C2E2C">
        <w:rPr>
          <w:rFonts w:ascii="Arial" w:eastAsia="Times New Roman" w:hAnsi="Arial" w:cs="Arial"/>
          <w:sz w:val="24"/>
          <w:szCs w:val="24"/>
          <w:lang w:eastAsia="ru-RU"/>
        </w:rPr>
        <w:t>1 </w:t>
      </w:r>
      <w:r w:rsidRPr="007C2E2C">
        <w:rPr>
          <w:rFonts w:ascii="Arial" w:eastAsia="Arial Unicode MS" w:hAnsi="Arial" w:cs="Arial"/>
          <w:sz w:val="24"/>
          <w:szCs w:val="24"/>
          <w:lang w:bidi="en-US"/>
        </w:rPr>
        <w:t xml:space="preserve">ПОДГОТОВЛЕН </w:t>
      </w:r>
      <w:r w:rsidRPr="00245B9A">
        <w:rPr>
          <w:rFonts w:ascii="Arial" w:eastAsia="Arial Unicode MS" w:hAnsi="Arial" w:cs="Arial"/>
          <w:sz w:val="24"/>
          <w:szCs w:val="24"/>
          <w:lang w:bidi="en-US"/>
        </w:rPr>
        <w:t xml:space="preserve">Обществом с ограниченной ответственностью Научно-методический центр «Электромагнитная совместимость» (ООО «НМЦ ЭМС»)                                            и </w:t>
      </w:r>
      <w:r w:rsidRPr="00B60FDF">
        <w:rPr>
          <w:rFonts w:ascii="Arial" w:eastAsia="Arial Unicode MS" w:hAnsi="Arial" w:cs="Arial"/>
          <w:sz w:val="24"/>
          <w:szCs w:val="24"/>
          <w:lang w:bidi="en-US"/>
        </w:rPr>
        <w:t>Обществом с ограниченной ответственностью</w:t>
      </w:r>
      <w:r w:rsidRPr="00245B9A">
        <w:rPr>
          <w:rFonts w:ascii="Arial" w:eastAsia="Arial Unicode MS" w:hAnsi="Arial" w:cs="Arial"/>
          <w:sz w:val="24"/>
          <w:szCs w:val="24"/>
          <w:lang w:bidi="en-US"/>
        </w:rPr>
        <w:t xml:space="preserve"> «ВПГ Лазеруан»</w:t>
      </w:r>
      <w:r>
        <w:rPr>
          <w:rFonts w:ascii="Arial" w:eastAsia="Arial Unicode MS" w:hAnsi="Arial" w:cs="Arial"/>
          <w:sz w:val="24"/>
          <w:szCs w:val="24"/>
          <w:lang w:bidi="en-US"/>
        </w:rPr>
        <w:t xml:space="preserve"> </w:t>
      </w:r>
      <w:r w:rsidRPr="004362BF">
        <w:rPr>
          <w:rFonts w:ascii="Arial" w:eastAsia="Arial Unicode MS" w:hAnsi="Arial" w:cs="Arial"/>
          <w:sz w:val="24"/>
          <w:szCs w:val="24"/>
          <w:lang w:bidi="en-US"/>
        </w:rPr>
        <w:t>(ООО «ВПГ Лазеруан»)</w:t>
      </w:r>
      <w:r w:rsidRPr="007C2E2C">
        <w:rPr>
          <w:rFonts w:ascii="Arial" w:eastAsia="Arial Unicode MS" w:hAnsi="Arial" w:cs="Arial"/>
          <w:sz w:val="24"/>
          <w:szCs w:val="24"/>
          <w:lang w:bidi="en-US"/>
        </w:rPr>
        <w:t xml:space="preserve"> на основе собственного перевода на русский язык англоязычной версии стандарта, указанного в пункте </w:t>
      </w:r>
      <w:r w:rsidRPr="00183EDB">
        <w:rPr>
          <w:rFonts w:ascii="Arial" w:eastAsia="Arial Unicode MS" w:hAnsi="Arial" w:cs="Arial"/>
          <w:sz w:val="24"/>
          <w:szCs w:val="24"/>
          <w:lang w:bidi="en-US"/>
        </w:rPr>
        <w:t>4</w:t>
      </w:r>
    </w:p>
    <w:p w:rsidR="00DC46E2" w:rsidRPr="007C2E2C" w:rsidRDefault="00DC46E2" w:rsidP="00DC46E2">
      <w:pPr>
        <w:tabs>
          <w:tab w:val="left" w:pos="993"/>
        </w:tabs>
        <w:spacing w:after="0" w:line="360" w:lineRule="auto"/>
        <w:ind w:firstLine="709"/>
        <w:jc w:val="both"/>
        <w:rPr>
          <w:rFonts w:ascii="Arial" w:eastAsia="Times New Roman" w:hAnsi="Arial" w:cs="Arial"/>
          <w:sz w:val="24"/>
          <w:szCs w:val="24"/>
          <w:lang w:eastAsia="ru-RU"/>
        </w:rPr>
      </w:pPr>
      <w:r w:rsidRPr="007C2E2C">
        <w:rPr>
          <w:rFonts w:ascii="Arial" w:eastAsia="Times New Roman" w:hAnsi="Arial" w:cs="Arial"/>
          <w:sz w:val="24"/>
          <w:szCs w:val="24"/>
          <w:lang w:eastAsia="ru-RU"/>
        </w:rPr>
        <w:t xml:space="preserve">2 ВНЕСЕН </w:t>
      </w:r>
      <w:r w:rsidRPr="007C2E2C">
        <w:rPr>
          <w:rFonts w:ascii="Arial" w:eastAsia="DejaVuSerif" w:hAnsi="Arial" w:cs="Arial"/>
          <w:sz w:val="24"/>
          <w:szCs w:val="24"/>
          <w:lang w:eastAsia="ru-RU"/>
        </w:rPr>
        <w:t xml:space="preserve">Федеральным агентством по техническому регулированию и метрологии </w:t>
      </w:r>
    </w:p>
    <w:p w:rsidR="00DC46E2" w:rsidRPr="007C2E2C" w:rsidRDefault="00DC46E2" w:rsidP="00DC46E2">
      <w:pPr>
        <w:tabs>
          <w:tab w:val="left" w:pos="0"/>
          <w:tab w:val="left" w:pos="392"/>
          <w:tab w:val="left" w:pos="540"/>
        </w:tabs>
        <w:spacing w:after="0" w:line="360" w:lineRule="auto"/>
        <w:ind w:firstLine="709"/>
        <w:jc w:val="both"/>
        <w:rPr>
          <w:rFonts w:ascii="Arial" w:eastAsia="Times New Roman" w:hAnsi="Arial" w:cs="Arial"/>
          <w:sz w:val="24"/>
          <w:szCs w:val="24"/>
          <w:lang w:eastAsia="ru-RU"/>
        </w:rPr>
      </w:pPr>
      <w:r w:rsidRPr="007C2E2C">
        <w:rPr>
          <w:rFonts w:ascii="Arial" w:eastAsia="Times New Roman" w:hAnsi="Arial" w:cs="Arial"/>
          <w:sz w:val="24"/>
          <w:szCs w:val="24"/>
          <w:lang w:eastAsia="ru-RU"/>
        </w:rPr>
        <w:t xml:space="preserve">3 ПРИНЯТ </w:t>
      </w:r>
      <w:r w:rsidRPr="00D83D1C">
        <w:rPr>
          <w:rFonts w:ascii="Arial" w:eastAsia="Times New Roman" w:hAnsi="Arial" w:cs="Arial"/>
          <w:sz w:val="24"/>
          <w:szCs w:val="24"/>
          <w:lang w:eastAsia="ru-RU"/>
        </w:rPr>
        <w:t>Евразийским советом по стандартизации, метрологии и сертификации</w:t>
      </w:r>
      <w:r w:rsidRPr="007C2E2C">
        <w:rPr>
          <w:rFonts w:ascii="Arial" w:eastAsia="DejaVuSerif" w:hAnsi="Arial" w:cs="Arial"/>
          <w:sz w:val="24"/>
          <w:szCs w:val="24"/>
          <w:lang w:eastAsia="ru-RU"/>
        </w:rPr>
        <w:t xml:space="preserve"> (протокол </w:t>
      </w:r>
      <w:r w:rsidRPr="007C2E2C">
        <w:rPr>
          <w:rFonts w:ascii="Arial" w:eastAsia="Calibri" w:hAnsi="Arial" w:cs="Arial"/>
          <w:sz w:val="24"/>
          <w:szCs w:val="24"/>
        </w:rPr>
        <w:t xml:space="preserve">от                                             202_ г. №                         </w:t>
      </w:r>
      <w:r w:rsidRPr="007C2E2C">
        <w:rPr>
          <w:rFonts w:ascii="Arial" w:eastAsia="DejaVuSerif" w:hAnsi="Arial" w:cs="Arial"/>
          <w:sz w:val="24"/>
          <w:szCs w:val="24"/>
          <w:lang w:eastAsia="ru-RU"/>
        </w:rPr>
        <w:t>)</w:t>
      </w:r>
    </w:p>
    <w:p w:rsidR="00DC46E2" w:rsidRPr="007C2E2C" w:rsidRDefault="00DC46E2" w:rsidP="00DC46E2">
      <w:pPr>
        <w:spacing w:after="0" w:line="360" w:lineRule="auto"/>
        <w:ind w:firstLine="709"/>
        <w:jc w:val="both"/>
        <w:rPr>
          <w:rFonts w:ascii="Arial" w:eastAsia="Times New Roman" w:hAnsi="Arial" w:cs="Arial"/>
          <w:sz w:val="24"/>
          <w:szCs w:val="24"/>
          <w:lang w:eastAsia="ar-SA"/>
        </w:rPr>
      </w:pPr>
      <w:r w:rsidRPr="007C2E2C">
        <w:rPr>
          <w:rFonts w:ascii="Arial" w:eastAsia="Times New Roman" w:hAnsi="Arial" w:cs="Arial"/>
          <w:sz w:val="24"/>
          <w:szCs w:val="24"/>
          <w:lang w:eastAsia="ar-SA"/>
        </w:rPr>
        <w:t>За принятие проголосовали:</w:t>
      </w:r>
    </w:p>
    <w:tbl>
      <w:tblPr>
        <w:tblpPr w:leftFromText="181" w:rightFromText="181" w:vertAnchor="text" w:horzAnchor="margin" w:tblpY="1"/>
        <w:tblW w:w="5027" w:type="pct"/>
        <w:tblLayout w:type="fixed"/>
        <w:tblCellMar>
          <w:left w:w="40" w:type="dxa"/>
          <w:right w:w="40" w:type="dxa"/>
        </w:tblCellMar>
        <w:tblLook w:val="04A0" w:firstRow="1" w:lastRow="0" w:firstColumn="1" w:lastColumn="0" w:noHBand="0" w:noVBand="1"/>
      </w:tblPr>
      <w:tblGrid>
        <w:gridCol w:w="3401"/>
        <w:gridCol w:w="1923"/>
        <w:gridCol w:w="4785"/>
      </w:tblGrid>
      <w:tr w:rsidR="00DC46E2" w:rsidRPr="007C2E2C" w:rsidTr="006C07CC">
        <w:trPr>
          <w:trHeight w:val="20"/>
        </w:trPr>
        <w:tc>
          <w:tcPr>
            <w:tcW w:w="3401" w:type="dxa"/>
            <w:tcBorders>
              <w:top w:val="single" w:sz="4" w:space="0" w:color="auto"/>
              <w:left w:val="single" w:sz="4" w:space="0" w:color="auto"/>
              <w:bottom w:val="double" w:sz="4" w:space="0" w:color="auto"/>
              <w:right w:val="single" w:sz="4" w:space="0" w:color="auto"/>
            </w:tcBorders>
            <w:shd w:val="clear" w:color="auto" w:fill="FFFFFF"/>
          </w:tcPr>
          <w:p w:rsidR="00DC46E2" w:rsidRPr="007C2E2C" w:rsidRDefault="00DC46E2" w:rsidP="006C07CC">
            <w:pPr>
              <w:spacing w:after="0" w:line="360" w:lineRule="auto"/>
              <w:ind w:firstLine="709"/>
              <w:jc w:val="both"/>
              <w:rPr>
                <w:rFonts w:ascii="Arial" w:eastAsia="Times New Roman" w:hAnsi="Arial" w:cs="Arial"/>
                <w:snapToGrid w:val="0"/>
                <w:sz w:val="24"/>
                <w:szCs w:val="24"/>
                <w:lang w:eastAsia="ru-RU"/>
              </w:rPr>
            </w:pPr>
            <w:r w:rsidRPr="007C2E2C">
              <w:rPr>
                <w:rFonts w:ascii="Arial" w:eastAsia="Times New Roman" w:hAnsi="Arial" w:cs="Arial"/>
                <w:snapToGrid w:val="0"/>
                <w:sz w:val="24"/>
                <w:szCs w:val="24"/>
                <w:lang w:eastAsia="ru-RU"/>
              </w:rPr>
              <w:t>Краткое наименование страны по МК (ИСО 3166) 004–97</w:t>
            </w:r>
          </w:p>
        </w:tc>
        <w:tc>
          <w:tcPr>
            <w:tcW w:w="1923" w:type="dxa"/>
            <w:tcBorders>
              <w:top w:val="single" w:sz="4" w:space="0" w:color="auto"/>
              <w:left w:val="single" w:sz="4" w:space="0" w:color="auto"/>
              <w:bottom w:val="double" w:sz="4" w:space="0" w:color="auto"/>
              <w:right w:val="single" w:sz="4" w:space="0" w:color="auto"/>
            </w:tcBorders>
            <w:shd w:val="clear" w:color="auto" w:fill="FFFFFF"/>
          </w:tcPr>
          <w:p w:rsidR="00DC46E2" w:rsidRPr="007C2E2C" w:rsidRDefault="00DC46E2" w:rsidP="006C07CC">
            <w:pPr>
              <w:spacing w:after="0" w:line="360" w:lineRule="auto"/>
              <w:ind w:firstLine="709"/>
              <w:jc w:val="both"/>
              <w:rPr>
                <w:rFonts w:ascii="Arial" w:eastAsia="Times New Roman" w:hAnsi="Arial" w:cs="Arial"/>
                <w:snapToGrid w:val="0"/>
                <w:sz w:val="24"/>
                <w:szCs w:val="24"/>
                <w:lang w:eastAsia="ru-RU"/>
              </w:rPr>
            </w:pPr>
            <w:r w:rsidRPr="007C2E2C">
              <w:rPr>
                <w:rFonts w:ascii="Arial" w:eastAsia="Times New Roman" w:hAnsi="Arial" w:cs="Arial"/>
                <w:snapToGrid w:val="0"/>
                <w:sz w:val="24"/>
                <w:szCs w:val="24"/>
                <w:lang w:eastAsia="ru-RU"/>
              </w:rPr>
              <w:t>Код страны по МК (ИСО 3166) 004–97</w:t>
            </w:r>
          </w:p>
        </w:tc>
        <w:tc>
          <w:tcPr>
            <w:tcW w:w="4785" w:type="dxa"/>
            <w:tcBorders>
              <w:top w:val="single" w:sz="4" w:space="0" w:color="auto"/>
              <w:left w:val="single" w:sz="4" w:space="0" w:color="auto"/>
              <w:bottom w:val="double" w:sz="4" w:space="0" w:color="auto"/>
              <w:right w:val="single" w:sz="4" w:space="0" w:color="auto"/>
            </w:tcBorders>
            <w:shd w:val="clear" w:color="auto" w:fill="FFFFFF"/>
          </w:tcPr>
          <w:p w:rsidR="00DC46E2" w:rsidRPr="007C2E2C" w:rsidRDefault="00DC46E2" w:rsidP="006C07CC">
            <w:pPr>
              <w:spacing w:after="0" w:line="360" w:lineRule="auto"/>
              <w:ind w:firstLine="709"/>
              <w:jc w:val="both"/>
              <w:rPr>
                <w:rFonts w:ascii="Arial" w:eastAsia="Times New Roman" w:hAnsi="Arial" w:cs="Arial"/>
                <w:snapToGrid w:val="0"/>
                <w:sz w:val="24"/>
                <w:szCs w:val="24"/>
                <w:lang w:eastAsia="ru-RU"/>
              </w:rPr>
            </w:pPr>
            <w:r w:rsidRPr="007C2E2C">
              <w:rPr>
                <w:rFonts w:ascii="Arial" w:eastAsia="Times New Roman" w:hAnsi="Arial" w:cs="Arial"/>
                <w:snapToGrid w:val="0"/>
                <w:sz w:val="24"/>
                <w:szCs w:val="24"/>
                <w:lang w:eastAsia="ru-RU"/>
              </w:rPr>
              <w:t>Сокращенное наименование национального органа по стандартизации</w:t>
            </w:r>
          </w:p>
        </w:tc>
      </w:tr>
      <w:tr w:rsidR="00DC46E2" w:rsidRPr="007C2E2C" w:rsidTr="006C07CC">
        <w:trPr>
          <w:trHeight w:val="38"/>
        </w:trPr>
        <w:tc>
          <w:tcPr>
            <w:tcW w:w="3401" w:type="dxa"/>
            <w:tcBorders>
              <w:top w:val="double" w:sz="4" w:space="0" w:color="auto"/>
              <w:left w:val="single" w:sz="4" w:space="0" w:color="auto"/>
              <w:right w:val="single" w:sz="4" w:space="0" w:color="auto"/>
            </w:tcBorders>
            <w:shd w:val="clear" w:color="auto" w:fill="FFFFFF"/>
          </w:tcPr>
          <w:p w:rsidR="00DC46E2" w:rsidRPr="007C2E2C" w:rsidRDefault="00DC46E2" w:rsidP="006C07CC">
            <w:pPr>
              <w:widowControl w:val="0"/>
              <w:suppressAutoHyphens/>
              <w:autoSpaceDE w:val="0"/>
              <w:autoSpaceDN w:val="0"/>
              <w:adjustRightInd w:val="0"/>
              <w:spacing w:after="0" w:line="360" w:lineRule="auto"/>
              <w:ind w:firstLine="709"/>
              <w:jc w:val="both"/>
              <w:rPr>
                <w:rFonts w:ascii="Arial" w:eastAsia="Times New Roman" w:hAnsi="Arial" w:cs="Arial"/>
                <w:sz w:val="24"/>
                <w:szCs w:val="24"/>
                <w:lang w:eastAsia="ar-SA"/>
              </w:rPr>
            </w:pPr>
          </w:p>
        </w:tc>
        <w:tc>
          <w:tcPr>
            <w:tcW w:w="1923" w:type="dxa"/>
            <w:tcBorders>
              <w:top w:val="double" w:sz="4" w:space="0" w:color="auto"/>
              <w:left w:val="single" w:sz="4" w:space="0" w:color="auto"/>
              <w:right w:val="single" w:sz="4" w:space="0" w:color="auto"/>
            </w:tcBorders>
            <w:shd w:val="clear" w:color="auto" w:fill="FFFFFF"/>
          </w:tcPr>
          <w:p w:rsidR="00DC46E2" w:rsidRPr="007C2E2C" w:rsidRDefault="00DC46E2" w:rsidP="006C07CC">
            <w:pPr>
              <w:widowControl w:val="0"/>
              <w:autoSpaceDE w:val="0"/>
              <w:autoSpaceDN w:val="0"/>
              <w:adjustRightInd w:val="0"/>
              <w:spacing w:after="0" w:line="360" w:lineRule="auto"/>
              <w:ind w:firstLine="709"/>
              <w:jc w:val="both"/>
              <w:rPr>
                <w:rFonts w:ascii="Arial" w:eastAsia="Calibri" w:hAnsi="Arial" w:cs="Arial"/>
                <w:sz w:val="24"/>
                <w:szCs w:val="24"/>
              </w:rPr>
            </w:pPr>
          </w:p>
        </w:tc>
        <w:tc>
          <w:tcPr>
            <w:tcW w:w="4785" w:type="dxa"/>
            <w:tcBorders>
              <w:top w:val="double" w:sz="4" w:space="0" w:color="auto"/>
              <w:left w:val="single" w:sz="4" w:space="0" w:color="auto"/>
              <w:right w:val="single" w:sz="4" w:space="0" w:color="auto"/>
            </w:tcBorders>
            <w:shd w:val="clear" w:color="auto" w:fill="FFFFFF"/>
          </w:tcPr>
          <w:p w:rsidR="00DC46E2" w:rsidRPr="007C2E2C" w:rsidRDefault="00DC46E2" w:rsidP="006C07CC">
            <w:pPr>
              <w:widowControl w:val="0"/>
              <w:autoSpaceDE w:val="0"/>
              <w:autoSpaceDN w:val="0"/>
              <w:adjustRightInd w:val="0"/>
              <w:spacing w:after="0" w:line="360" w:lineRule="auto"/>
              <w:ind w:firstLine="709"/>
              <w:jc w:val="both"/>
              <w:rPr>
                <w:rFonts w:ascii="Arial" w:eastAsia="Calibri" w:hAnsi="Arial" w:cs="Arial"/>
                <w:sz w:val="24"/>
                <w:szCs w:val="24"/>
              </w:rPr>
            </w:pPr>
          </w:p>
        </w:tc>
      </w:tr>
      <w:tr w:rsidR="00DC46E2" w:rsidRPr="007C2E2C" w:rsidTr="006C07CC">
        <w:trPr>
          <w:trHeight w:val="20"/>
        </w:trPr>
        <w:tc>
          <w:tcPr>
            <w:tcW w:w="3401" w:type="dxa"/>
            <w:tcBorders>
              <w:left w:val="single" w:sz="4" w:space="0" w:color="auto"/>
              <w:right w:val="single" w:sz="4" w:space="0" w:color="auto"/>
            </w:tcBorders>
            <w:shd w:val="clear" w:color="auto" w:fill="FFFFFF"/>
          </w:tcPr>
          <w:p w:rsidR="00DC46E2" w:rsidRPr="007C2E2C" w:rsidRDefault="00DC46E2" w:rsidP="006C07CC">
            <w:pPr>
              <w:widowControl w:val="0"/>
              <w:autoSpaceDE w:val="0"/>
              <w:autoSpaceDN w:val="0"/>
              <w:adjustRightInd w:val="0"/>
              <w:spacing w:after="0" w:line="360" w:lineRule="auto"/>
              <w:ind w:firstLine="709"/>
              <w:jc w:val="both"/>
              <w:rPr>
                <w:rFonts w:ascii="Arial" w:eastAsia="Calibri" w:hAnsi="Arial" w:cs="Arial"/>
                <w:sz w:val="24"/>
                <w:szCs w:val="24"/>
              </w:rPr>
            </w:pPr>
          </w:p>
        </w:tc>
        <w:tc>
          <w:tcPr>
            <w:tcW w:w="1923" w:type="dxa"/>
            <w:tcBorders>
              <w:left w:val="single" w:sz="4" w:space="0" w:color="auto"/>
              <w:right w:val="single" w:sz="4" w:space="0" w:color="auto"/>
            </w:tcBorders>
            <w:shd w:val="clear" w:color="auto" w:fill="FFFFFF"/>
          </w:tcPr>
          <w:p w:rsidR="00DC46E2" w:rsidRPr="007C2E2C" w:rsidRDefault="00DC46E2" w:rsidP="006C07CC">
            <w:pPr>
              <w:widowControl w:val="0"/>
              <w:autoSpaceDE w:val="0"/>
              <w:autoSpaceDN w:val="0"/>
              <w:adjustRightInd w:val="0"/>
              <w:spacing w:after="0" w:line="360" w:lineRule="auto"/>
              <w:ind w:firstLine="709"/>
              <w:jc w:val="both"/>
              <w:rPr>
                <w:rFonts w:ascii="Arial" w:eastAsia="Calibri" w:hAnsi="Arial" w:cs="Arial"/>
                <w:sz w:val="24"/>
                <w:szCs w:val="24"/>
              </w:rPr>
            </w:pPr>
          </w:p>
        </w:tc>
        <w:tc>
          <w:tcPr>
            <w:tcW w:w="4785" w:type="dxa"/>
            <w:tcBorders>
              <w:left w:val="single" w:sz="4" w:space="0" w:color="auto"/>
              <w:right w:val="single" w:sz="4" w:space="0" w:color="auto"/>
            </w:tcBorders>
            <w:shd w:val="clear" w:color="auto" w:fill="FFFFFF"/>
          </w:tcPr>
          <w:p w:rsidR="00DC46E2" w:rsidRPr="007C2E2C" w:rsidRDefault="00DC46E2" w:rsidP="006C07CC">
            <w:pPr>
              <w:widowControl w:val="0"/>
              <w:autoSpaceDE w:val="0"/>
              <w:autoSpaceDN w:val="0"/>
              <w:adjustRightInd w:val="0"/>
              <w:spacing w:after="0" w:line="360" w:lineRule="auto"/>
              <w:ind w:firstLine="709"/>
              <w:jc w:val="both"/>
              <w:rPr>
                <w:rFonts w:ascii="Arial" w:eastAsia="Calibri" w:hAnsi="Arial" w:cs="Arial"/>
                <w:sz w:val="24"/>
                <w:szCs w:val="24"/>
              </w:rPr>
            </w:pPr>
          </w:p>
        </w:tc>
      </w:tr>
      <w:tr w:rsidR="00DC46E2" w:rsidRPr="007C2E2C" w:rsidTr="006C07CC">
        <w:trPr>
          <w:trHeight w:val="20"/>
        </w:trPr>
        <w:tc>
          <w:tcPr>
            <w:tcW w:w="3401" w:type="dxa"/>
            <w:tcBorders>
              <w:left w:val="single" w:sz="4" w:space="0" w:color="auto"/>
              <w:right w:val="single" w:sz="4" w:space="0" w:color="auto"/>
            </w:tcBorders>
            <w:shd w:val="clear" w:color="auto" w:fill="FFFFFF"/>
          </w:tcPr>
          <w:p w:rsidR="00DC46E2" w:rsidRPr="007C2E2C" w:rsidRDefault="00DC46E2" w:rsidP="006C07CC">
            <w:pPr>
              <w:widowControl w:val="0"/>
              <w:autoSpaceDE w:val="0"/>
              <w:autoSpaceDN w:val="0"/>
              <w:adjustRightInd w:val="0"/>
              <w:spacing w:after="0" w:line="360" w:lineRule="auto"/>
              <w:ind w:firstLine="709"/>
              <w:jc w:val="both"/>
              <w:rPr>
                <w:rFonts w:ascii="Arial" w:eastAsia="Calibri" w:hAnsi="Arial" w:cs="Arial"/>
                <w:sz w:val="24"/>
                <w:szCs w:val="24"/>
              </w:rPr>
            </w:pPr>
          </w:p>
        </w:tc>
        <w:tc>
          <w:tcPr>
            <w:tcW w:w="1923" w:type="dxa"/>
            <w:tcBorders>
              <w:left w:val="single" w:sz="4" w:space="0" w:color="auto"/>
              <w:right w:val="single" w:sz="4" w:space="0" w:color="auto"/>
            </w:tcBorders>
            <w:shd w:val="clear" w:color="auto" w:fill="FFFFFF"/>
          </w:tcPr>
          <w:p w:rsidR="00DC46E2" w:rsidRPr="007C2E2C" w:rsidRDefault="00DC46E2" w:rsidP="006C07CC">
            <w:pPr>
              <w:widowControl w:val="0"/>
              <w:autoSpaceDE w:val="0"/>
              <w:autoSpaceDN w:val="0"/>
              <w:adjustRightInd w:val="0"/>
              <w:spacing w:after="0" w:line="360" w:lineRule="auto"/>
              <w:ind w:firstLine="709"/>
              <w:jc w:val="both"/>
              <w:rPr>
                <w:rFonts w:ascii="Arial" w:eastAsia="Calibri" w:hAnsi="Arial" w:cs="Arial"/>
                <w:sz w:val="24"/>
                <w:szCs w:val="24"/>
              </w:rPr>
            </w:pPr>
          </w:p>
        </w:tc>
        <w:tc>
          <w:tcPr>
            <w:tcW w:w="4785" w:type="dxa"/>
            <w:tcBorders>
              <w:left w:val="single" w:sz="4" w:space="0" w:color="auto"/>
              <w:right w:val="single" w:sz="4" w:space="0" w:color="auto"/>
            </w:tcBorders>
            <w:shd w:val="clear" w:color="auto" w:fill="FFFFFF"/>
          </w:tcPr>
          <w:p w:rsidR="00DC46E2" w:rsidRPr="007C2E2C" w:rsidRDefault="00DC46E2" w:rsidP="006C07CC">
            <w:pPr>
              <w:widowControl w:val="0"/>
              <w:autoSpaceDE w:val="0"/>
              <w:autoSpaceDN w:val="0"/>
              <w:adjustRightInd w:val="0"/>
              <w:spacing w:after="0" w:line="360" w:lineRule="auto"/>
              <w:ind w:firstLine="709"/>
              <w:jc w:val="both"/>
              <w:rPr>
                <w:rFonts w:ascii="Arial" w:eastAsia="Calibri" w:hAnsi="Arial" w:cs="Arial"/>
                <w:sz w:val="24"/>
                <w:szCs w:val="24"/>
              </w:rPr>
            </w:pPr>
          </w:p>
        </w:tc>
      </w:tr>
      <w:tr w:rsidR="00DC46E2" w:rsidRPr="007C2E2C" w:rsidTr="006C07CC">
        <w:trPr>
          <w:trHeight w:val="20"/>
        </w:trPr>
        <w:tc>
          <w:tcPr>
            <w:tcW w:w="3401" w:type="dxa"/>
            <w:tcBorders>
              <w:left w:val="single" w:sz="4" w:space="0" w:color="auto"/>
              <w:right w:val="single" w:sz="4" w:space="0" w:color="auto"/>
            </w:tcBorders>
            <w:shd w:val="clear" w:color="auto" w:fill="FFFFFF"/>
          </w:tcPr>
          <w:p w:rsidR="00DC46E2" w:rsidRPr="007C2E2C" w:rsidRDefault="00DC46E2" w:rsidP="006C07CC">
            <w:pPr>
              <w:widowControl w:val="0"/>
              <w:autoSpaceDE w:val="0"/>
              <w:autoSpaceDN w:val="0"/>
              <w:adjustRightInd w:val="0"/>
              <w:spacing w:after="0" w:line="360" w:lineRule="auto"/>
              <w:ind w:firstLine="709"/>
              <w:jc w:val="both"/>
              <w:rPr>
                <w:rFonts w:ascii="Arial" w:eastAsia="Calibri" w:hAnsi="Arial" w:cs="Arial"/>
                <w:sz w:val="24"/>
                <w:szCs w:val="24"/>
              </w:rPr>
            </w:pPr>
          </w:p>
        </w:tc>
        <w:tc>
          <w:tcPr>
            <w:tcW w:w="1923" w:type="dxa"/>
            <w:tcBorders>
              <w:left w:val="single" w:sz="4" w:space="0" w:color="auto"/>
              <w:right w:val="single" w:sz="4" w:space="0" w:color="auto"/>
            </w:tcBorders>
            <w:shd w:val="clear" w:color="auto" w:fill="FFFFFF"/>
          </w:tcPr>
          <w:p w:rsidR="00DC46E2" w:rsidRPr="007C2E2C" w:rsidRDefault="00DC46E2" w:rsidP="006C07CC">
            <w:pPr>
              <w:widowControl w:val="0"/>
              <w:autoSpaceDE w:val="0"/>
              <w:autoSpaceDN w:val="0"/>
              <w:adjustRightInd w:val="0"/>
              <w:spacing w:after="0" w:line="360" w:lineRule="auto"/>
              <w:ind w:firstLine="709"/>
              <w:jc w:val="both"/>
              <w:rPr>
                <w:rFonts w:ascii="Arial" w:eastAsia="Calibri" w:hAnsi="Arial" w:cs="Arial"/>
                <w:sz w:val="24"/>
                <w:szCs w:val="24"/>
              </w:rPr>
            </w:pPr>
          </w:p>
        </w:tc>
        <w:tc>
          <w:tcPr>
            <w:tcW w:w="4785" w:type="dxa"/>
            <w:tcBorders>
              <w:left w:val="single" w:sz="4" w:space="0" w:color="auto"/>
              <w:right w:val="single" w:sz="4" w:space="0" w:color="auto"/>
            </w:tcBorders>
            <w:shd w:val="clear" w:color="auto" w:fill="FFFFFF"/>
          </w:tcPr>
          <w:p w:rsidR="00DC46E2" w:rsidRPr="007C2E2C" w:rsidRDefault="00DC46E2" w:rsidP="006C07CC">
            <w:pPr>
              <w:widowControl w:val="0"/>
              <w:autoSpaceDE w:val="0"/>
              <w:autoSpaceDN w:val="0"/>
              <w:adjustRightInd w:val="0"/>
              <w:spacing w:after="0" w:line="360" w:lineRule="auto"/>
              <w:ind w:firstLine="709"/>
              <w:jc w:val="both"/>
              <w:rPr>
                <w:rFonts w:ascii="Arial" w:eastAsia="Calibri" w:hAnsi="Arial" w:cs="Arial"/>
                <w:sz w:val="24"/>
                <w:szCs w:val="24"/>
              </w:rPr>
            </w:pPr>
          </w:p>
        </w:tc>
      </w:tr>
      <w:tr w:rsidR="00DC46E2" w:rsidRPr="007C2E2C" w:rsidTr="006C07CC">
        <w:trPr>
          <w:trHeight w:val="20"/>
        </w:trPr>
        <w:tc>
          <w:tcPr>
            <w:tcW w:w="3401" w:type="dxa"/>
            <w:tcBorders>
              <w:left w:val="single" w:sz="4" w:space="0" w:color="auto"/>
              <w:right w:val="single" w:sz="4" w:space="0" w:color="auto"/>
            </w:tcBorders>
            <w:shd w:val="clear" w:color="auto" w:fill="FFFFFF"/>
          </w:tcPr>
          <w:p w:rsidR="00DC46E2" w:rsidRPr="007C2E2C" w:rsidRDefault="00DC46E2" w:rsidP="006C07CC">
            <w:pPr>
              <w:widowControl w:val="0"/>
              <w:autoSpaceDE w:val="0"/>
              <w:autoSpaceDN w:val="0"/>
              <w:adjustRightInd w:val="0"/>
              <w:spacing w:after="0" w:line="360" w:lineRule="auto"/>
              <w:ind w:firstLine="709"/>
              <w:jc w:val="both"/>
              <w:rPr>
                <w:rFonts w:ascii="Arial" w:eastAsia="Calibri" w:hAnsi="Arial" w:cs="Arial"/>
                <w:sz w:val="24"/>
                <w:szCs w:val="24"/>
              </w:rPr>
            </w:pPr>
          </w:p>
        </w:tc>
        <w:tc>
          <w:tcPr>
            <w:tcW w:w="1923" w:type="dxa"/>
            <w:tcBorders>
              <w:left w:val="single" w:sz="4" w:space="0" w:color="auto"/>
              <w:right w:val="single" w:sz="4" w:space="0" w:color="auto"/>
            </w:tcBorders>
            <w:shd w:val="clear" w:color="auto" w:fill="FFFFFF"/>
          </w:tcPr>
          <w:p w:rsidR="00DC46E2" w:rsidRPr="007C2E2C" w:rsidRDefault="00DC46E2" w:rsidP="006C07CC">
            <w:pPr>
              <w:widowControl w:val="0"/>
              <w:autoSpaceDE w:val="0"/>
              <w:autoSpaceDN w:val="0"/>
              <w:adjustRightInd w:val="0"/>
              <w:spacing w:after="0" w:line="360" w:lineRule="auto"/>
              <w:ind w:firstLine="709"/>
              <w:jc w:val="both"/>
              <w:rPr>
                <w:rFonts w:ascii="Arial" w:eastAsia="Calibri" w:hAnsi="Arial" w:cs="Arial"/>
                <w:sz w:val="24"/>
                <w:szCs w:val="24"/>
              </w:rPr>
            </w:pPr>
          </w:p>
        </w:tc>
        <w:tc>
          <w:tcPr>
            <w:tcW w:w="4785" w:type="dxa"/>
            <w:tcBorders>
              <w:left w:val="single" w:sz="4" w:space="0" w:color="auto"/>
              <w:right w:val="single" w:sz="4" w:space="0" w:color="auto"/>
            </w:tcBorders>
            <w:shd w:val="clear" w:color="auto" w:fill="FFFFFF"/>
          </w:tcPr>
          <w:p w:rsidR="00DC46E2" w:rsidRPr="007C2E2C" w:rsidRDefault="00DC46E2" w:rsidP="006C07CC">
            <w:pPr>
              <w:widowControl w:val="0"/>
              <w:autoSpaceDE w:val="0"/>
              <w:autoSpaceDN w:val="0"/>
              <w:adjustRightInd w:val="0"/>
              <w:spacing w:after="0" w:line="360" w:lineRule="auto"/>
              <w:ind w:firstLine="709"/>
              <w:jc w:val="both"/>
              <w:rPr>
                <w:rFonts w:ascii="Arial" w:eastAsia="Calibri" w:hAnsi="Arial" w:cs="Arial"/>
                <w:sz w:val="24"/>
                <w:szCs w:val="24"/>
              </w:rPr>
            </w:pPr>
          </w:p>
        </w:tc>
      </w:tr>
      <w:tr w:rsidR="00DC46E2" w:rsidRPr="007C2E2C" w:rsidTr="006C07CC">
        <w:trPr>
          <w:trHeight w:val="20"/>
        </w:trPr>
        <w:tc>
          <w:tcPr>
            <w:tcW w:w="3401" w:type="dxa"/>
            <w:tcBorders>
              <w:left w:val="single" w:sz="4" w:space="0" w:color="auto"/>
              <w:right w:val="single" w:sz="4" w:space="0" w:color="auto"/>
            </w:tcBorders>
            <w:shd w:val="clear" w:color="auto" w:fill="FFFFFF"/>
          </w:tcPr>
          <w:p w:rsidR="00DC46E2" w:rsidRPr="007C2E2C" w:rsidRDefault="00DC46E2" w:rsidP="006C07CC">
            <w:pPr>
              <w:widowControl w:val="0"/>
              <w:autoSpaceDE w:val="0"/>
              <w:autoSpaceDN w:val="0"/>
              <w:adjustRightInd w:val="0"/>
              <w:spacing w:after="0" w:line="360" w:lineRule="auto"/>
              <w:ind w:firstLine="709"/>
              <w:jc w:val="both"/>
              <w:rPr>
                <w:rFonts w:ascii="Arial" w:eastAsia="Calibri" w:hAnsi="Arial" w:cs="Arial"/>
                <w:sz w:val="24"/>
                <w:szCs w:val="24"/>
              </w:rPr>
            </w:pPr>
          </w:p>
        </w:tc>
        <w:tc>
          <w:tcPr>
            <w:tcW w:w="1923" w:type="dxa"/>
            <w:tcBorders>
              <w:left w:val="single" w:sz="4" w:space="0" w:color="auto"/>
              <w:right w:val="single" w:sz="4" w:space="0" w:color="auto"/>
            </w:tcBorders>
            <w:shd w:val="clear" w:color="auto" w:fill="FFFFFF"/>
          </w:tcPr>
          <w:p w:rsidR="00DC46E2" w:rsidRPr="007C2E2C" w:rsidRDefault="00DC46E2" w:rsidP="006C07CC">
            <w:pPr>
              <w:widowControl w:val="0"/>
              <w:autoSpaceDE w:val="0"/>
              <w:autoSpaceDN w:val="0"/>
              <w:adjustRightInd w:val="0"/>
              <w:spacing w:after="0" w:line="360" w:lineRule="auto"/>
              <w:ind w:firstLine="709"/>
              <w:jc w:val="both"/>
              <w:rPr>
                <w:rFonts w:ascii="Arial" w:eastAsia="Calibri" w:hAnsi="Arial" w:cs="Arial"/>
                <w:sz w:val="24"/>
                <w:szCs w:val="24"/>
              </w:rPr>
            </w:pPr>
          </w:p>
        </w:tc>
        <w:tc>
          <w:tcPr>
            <w:tcW w:w="4785" w:type="dxa"/>
            <w:tcBorders>
              <w:left w:val="single" w:sz="4" w:space="0" w:color="auto"/>
              <w:right w:val="single" w:sz="4" w:space="0" w:color="auto"/>
            </w:tcBorders>
            <w:shd w:val="clear" w:color="auto" w:fill="FFFFFF"/>
          </w:tcPr>
          <w:p w:rsidR="00DC46E2" w:rsidRPr="007C2E2C" w:rsidRDefault="00DC46E2" w:rsidP="006C07CC">
            <w:pPr>
              <w:widowControl w:val="0"/>
              <w:autoSpaceDE w:val="0"/>
              <w:autoSpaceDN w:val="0"/>
              <w:adjustRightInd w:val="0"/>
              <w:spacing w:after="0" w:line="360" w:lineRule="auto"/>
              <w:ind w:firstLine="709"/>
              <w:jc w:val="both"/>
              <w:rPr>
                <w:rFonts w:ascii="Arial" w:eastAsia="Calibri" w:hAnsi="Arial" w:cs="Arial"/>
                <w:sz w:val="24"/>
                <w:szCs w:val="24"/>
              </w:rPr>
            </w:pPr>
          </w:p>
        </w:tc>
      </w:tr>
      <w:tr w:rsidR="00DC46E2" w:rsidRPr="007C2E2C" w:rsidTr="006C07CC">
        <w:trPr>
          <w:trHeight w:val="20"/>
        </w:trPr>
        <w:tc>
          <w:tcPr>
            <w:tcW w:w="3401" w:type="dxa"/>
            <w:tcBorders>
              <w:left w:val="single" w:sz="4" w:space="0" w:color="auto"/>
              <w:right w:val="single" w:sz="4" w:space="0" w:color="auto"/>
            </w:tcBorders>
            <w:shd w:val="clear" w:color="auto" w:fill="FFFFFF"/>
          </w:tcPr>
          <w:p w:rsidR="00DC46E2" w:rsidRPr="007C2E2C" w:rsidRDefault="00DC46E2" w:rsidP="006C07CC">
            <w:pPr>
              <w:widowControl w:val="0"/>
              <w:autoSpaceDE w:val="0"/>
              <w:autoSpaceDN w:val="0"/>
              <w:adjustRightInd w:val="0"/>
              <w:spacing w:after="0" w:line="360" w:lineRule="auto"/>
              <w:ind w:firstLine="709"/>
              <w:jc w:val="both"/>
              <w:rPr>
                <w:rFonts w:ascii="Arial" w:eastAsia="Calibri" w:hAnsi="Arial" w:cs="Arial"/>
                <w:sz w:val="24"/>
                <w:szCs w:val="24"/>
              </w:rPr>
            </w:pPr>
          </w:p>
        </w:tc>
        <w:tc>
          <w:tcPr>
            <w:tcW w:w="1923" w:type="dxa"/>
            <w:tcBorders>
              <w:left w:val="single" w:sz="4" w:space="0" w:color="auto"/>
              <w:right w:val="single" w:sz="4" w:space="0" w:color="auto"/>
            </w:tcBorders>
            <w:shd w:val="clear" w:color="auto" w:fill="FFFFFF"/>
          </w:tcPr>
          <w:p w:rsidR="00DC46E2" w:rsidRPr="007C2E2C" w:rsidRDefault="00DC46E2" w:rsidP="006C07CC">
            <w:pPr>
              <w:widowControl w:val="0"/>
              <w:autoSpaceDE w:val="0"/>
              <w:autoSpaceDN w:val="0"/>
              <w:adjustRightInd w:val="0"/>
              <w:spacing w:after="0" w:line="360" w:lineRule="auto"/>
              <w:ind w:firstLine="709"/>
              <w:jc w:val="both"/>
              <w:rPr>
                <w:rFonts w:ascii="Arial" w:eastAsia="Calibri" w:hAnsi="Arial" w:cs="Arial"/>
                <w:sz w:val="24"/>
                <w:szCs w:val="24"/>
              </w:rPr>
            </w:pPr>
          </w:p>
        </w:tc>
        <w:tc>
          <w:tcPr>
            <w:tcW w:w="4785" w:type="dxa"/>
            <w:tcBorders>
              <w:left w:val="single" w:sz="4" w:space="0" w:color="auto"/>
              <w:right w:val="single" w:sz="4" w:space="0" w:color="auto"/>
            </w:tcBorders>
            <w:shd w:val="clear" w:color="auto" w:fill="FFFFFF"/>
          </w:tcPr>
          <w:p w:rsidR="00DC46E2" w:rsidRPr="007C2E2C" w:rsidRDefault="00DC46E2" w:rsidP="006C07CC">
            <w:pPr>
              <w:widowControl w:val="0"/>
              <w:autoSpaceDE w:val="0"/>
              <w:autoSpaceDN w:val="0"/>
              <w:adjustRightInd w:val="0"/>
              <w:spacing w:after="0" w:line="360" w:lineRule="auto"/>
              <w:ind w:firstLine="709"/>
              <w:jc w:val="both"/>
              <w:rPr>
                <w:rFonts w:ascii="Arial" w:eastAsia="Calibri" w:hAnsi="Arial" w:cs="Arial"/>
                <w:sz w:val="24"/>
                <w:szCs w:val="24"/>
              </w:rPr>
            </w:pPr>
          </w:p>
        </w:tc>
      </w:tr>
      <w:tr w:rsidR="00DC46E2" w:rsidRPr="007C2E2C" w:rsidTr="006C07CC">
        <w:trPr>
          <w:trHeight w:val="20"/>
        </w:trPr>
        <w:tc>
          <w:tcPr>
            <w:tcW w:w="3401" w:type="dxa"/>
            <w:tcBorders>
              <w:left w:val="single" w:sz="4" w:space="0" w:color="auto"/>
              <w:right w:val="single" w:sz="4" w:space="0" w:color="auto"/>
            </w:tcBorders>
            <w:shd w:val="clear" w:color="auto" w:fill="FFFFFF"/>
          </w:tcPr>
          <w:p w:rsidR="00DC46E2" w:rsidRPr="007C2E2C" w:rsidRDefault="00DC46E2" w:rsidP="006C07CC">
            <w:pPr>
              <w:widowControl w:val="0"/>
              <w:autoSpaceDE w:val="0"/>
              <w:autoSpaceDN w:val="0"/>
              <w:adjustRightInd w:val="0"/>
              <w:spacing w:after="0" w:line="360" w:lineRule="auto"/>
              <w:ind w:firstLine="709"/>
              <w:jc w:val="both"/>
              <w:rPr>
                <w:rFonts w:ascii="Arial" w:eastAsia="Calibri" w:hAnsi="Arial" w:cs="Arial"/>
                <w:sz w:val="24"/>
                <w:szCs w:val="24"/>
              </w:rPr>
            </w:pPr>
          </w:p>
        </w:tc>
        <w:tc>
          <w:tcPr>
            <w:tcW w:w="1923" w:type="dxa"/>
            <w:tcBorders>
              <w:left w:val="single" w:sz="4" w:space="0" w:color="auto"/>
              <w:right w:val="single" w:sz="4" w:space="0" w:color="auto"/>
            </w:tcBorders>
            <w:shd w:val="clear" w:color="auto" w:fill="FFFFFF"/>
          </w:tcPr>
          <w:p w:rsidR="00DC46E2" w:rsidRPr="007C2E2C" w:rsidRDefault="00DC46E2" w:rsidP="006C07CC">
            <w:pPr>
              <w:widowControl w:val="0"/>
              <w:autoSpaceDE w:val="0"/>
              <w:autoSpaceDN w:val="0"/>
              <w:adjustRightInd w:val="0"/>
              <w:spacing w:after="0" w:line="360" w:lineRule="auto"/>
              <w:ind w:firstLine="709"/>
              <w:jc w:val="both"/>
              <w:rPr>
                <w:rFonts w:ascii="Arial" w:eastAsia="Calibri" w:hAnsi="Arial" w:cs="Arial"/>
                <w:sz w:val="24"/>
                <w:szCs w:val="24"/>
              </w:rPr>
            </w:pPr>
          </w:p>
        </w:tc>
        <w:tc>
          <w:tcPr>
            <w:tcW w:w="4785" w:type="dxa"/>
            <w:tcBorders>
              <w:left w:val="single" w:sz="4" w:space="0" w:color="auto"/>
              <w:right w:val="single" w:sz="4" w:space="0" w:color="auto"/>
            </w:tcBorders>
            <w:shd w:val="clear" w:color="auto" w:fill="FFFFFF"/>
          </w:tcPr>
          <w:p w:rsidR="00DC46E2" w:rsidRPr="007C2E2C" w:rsidRDefault="00DC46E2" w:rsidP="006C07CC">
            <w:pPr>
              <w:widowControl w:val="0"/>
              <w:autoSpaceDE w:val="0"/>
              <w:autoSpaceDN w:val="0"/>
              <w:adjustRightInd w:val="0"/>
              <w:spacing w:after="0" w:line="360" w:lineRule="auto"/>
              <w:ind w:firstLine="709"/>
              <w:jc w:val="both"/>
              <w:rPr>
                <w:rFonts w:ascii="Arial" w:eastAsia="Calibri" w:hAnsi="Arial" w:cs="Arial"/>
                <w:sz w:val="24"/>
                <w:szCs w:val="24"/>
              </w:rPr>
            </w:pPr>
          </w:p>
        </w:tc>
      </w:tr>
      <w:tr w:rsidR="00DC46E2" w:rsidRPr="007C2E2C" w:rsidTr="006C07CC">
        <w:trPr>
          <w:trHeight w:val="20"/>
        </w:trPr>
        <w:tc>
          <w:tcPr>
            <w:tcW w:w="3401" w:type="dxa"/>
            <w:tcBorders>
              <w:left w:val="single" w:sz="4" w:space="0" w:color="auto"/>
              <w:right w:val="single" w:sz="4" w:space="0" w:color="auto"/>
            </w:tcBorders>
            <w:shd w:val="clear" w:color="auto" w:fill="FFFFFF"/>
          </w:tcPr>
          <w:p w:rsidR="00DC46E2" w:rsidRPr="007C2E2C" w:rsidRDefault="00DC46E2" w:rsidP="006C07CC">
            <w:pPr>
              <w:widowControl w:val="0"/>
              <w:autoSpaceDE w:val="0"/>
              <w:autoSpaceDN w:val="0"/>
              <w:adjustRightInd w:val="0"/>
              <w:spacing w:after="0" w:line="360" w:lineRule="auto"/>
              <w:ind w:firstLine="709"/>
              <w:jc w:val="both"/>
              <w:rPr>
                <w:rFonts w:ascii="Arial" w:eastAsia="Calibri" w:hAnsi="Arial" w:cs="Arial"/>
                <w:sz w:val="24"/>
                <w:szCs w:val="24"/>
              </w:rPr>
            </w:pPr>
          </w:p>
        </w:tc>
        <w:tc>
          <w:tcPr>
            <w:tcW w:w="1923" w:type="dxa"/>
            <w:tcBorders>
              <w:left w:val="single" w:sz="4" w:space="0" w:color="auto"/>
              <w:right w:val="single" w:sz="4" w:space="0" w:color="auto"/>
            </w:tcBorders>
            <w:shd w:val="clear" w:color="auto" w:fill="FFFFFF"/>
          </w:tcPr>
          <w:p w:rsidR="00DC46E2" w:rsidRPr="007C2E2C" w:rsidRDefault="00DC46E2" w:rsidP="006C07CC">
            <w:pPr>
              <w:widowControl w:val="0"/>
              <w:autoSpaceDE w:val="0"/>
              <w:autoSpaceDN w:val="0"/>
              <w:adjustRightInd w:val="0"/>
              <w:spacing w:after="0" w:line="360" w:lineRule="auto"/>
              <w:ind w:firstLine="709"/>
              <w:jc w:val="both"/>
              <w:rPr>
                <w:rFonts w:ascii="Arial" w:eastAsia="Calibri" w:hAnsi="Arial" w:cs="Arial"/>
                <w:sz w:val="24"/>
                <w:szCs w:val="24"/>
              </w:rPr>
            </w:pPr>
          </w:p>
        </w:tc>
        <w:tc>
          <w:tcPr>
            <w:tcW w:w="4785" w:type="dxa"/>
            <w:tcBorders>
              <w:left w:val="single" w:sz="4" w:space="0" w:color="auto"/>
              <w:right w:val="single" w:sz="4" w:space="0" w:color="auto"/>
            </w:tcBorders>
            <w:shd w:val="clear" w:color="auto" w:fill="FFFFFF"/>
          </w:tcPr>
          <w:p w:rsidR="00DC46E2" w:rsidRPr="007C2E2C" w:rsidRDefault="00DC46E2" w:rsidP="006C07CC">
            <w:pPr>
              <w:widowControl w:val="0"/>
              <w:autoSpaceDE w:val="0"/>
              <w:autoSpaceDN w:val="0"/>
              <w:adjustRightInd w:val="0"/>
              <w:spacing w:after="0" w:line="360" w:lineRule="auto"/>
              <w:ind w:firstLine="709"/>
              <w:jc w:val="both"/>
              <w:rPr>
                <w:rFonts w:ascii="Arial" w:eastAsia="Calibri" w:hAnsi="Arial" w:cs="Arial"/>
                <w:sz w:val="24"/>
                <w:szCs w:val="24"/>
              </w:rPr>
            </w:pPr>
          </w:p>
        </w:tc>
      </w:tr>
      <w:tr w:rsidR="00DC46E2" w:rsidRPr="007C2E2C" w:rsidTr="006C07CC">
        <w:trPr>
          <w:trHeight w:val="20"/>
        </w:trPr>
        <w:tc>
          <w:tcPr>
            <w:tcW w:w="3401" w:type="dxa"/>
            <w:tcBorders>
              <w:left w:val="single" w:sz="4" w:space="0" w:color="auto"/>
              <w:bottom w:val="single" w:sz="4" w:space="0" w:color="auto"/>
              <w:right w:val="single" w:sz="4" w:space="0" w:color="auto"/>
            </w:tcBorders>
            <w:shd w:val="clear" w:color="auto" w:fill="FFFFFF"/>
          </w:tcPr>
          <w:p w:rsidR="00DC46E2" w:rsidRPr="007C2E2C" w:rsidRDefault="00DC46E2" w:rsidP="006C07CC">
            <w:pPr>
              <w:widowControl w:val="0"/>
              <w:autoSpaceDE w:val="0"/>
              <w:autoSpaceDN w:val="0"/>
              <w:adjustRightInd w:val="0"/>
              <w:spacing w:after="0" w:line="360" w:lineRule="auto"/>
              <w:ind w:firstLine="709"/>
              <w:jc w:val="both"/>
              <w:rPr>
                <w:rFonts w:ascii="Arial" w:eastAsia="Calibri" w:hAnsi="Arial" w:cs="Arial"/>
                <w:sz w:val="24"/>
                <w:szCs w:val="24"/>
              </w:rPr>
            </w:pPr>
          </w:p>
        </w:tc>
        <w:tc>
          <w:tcPr>
            <w:tcW w:w="1923" w:type="dxa"/>
            <w:tcBorders>
              <w:left w:val="single" w:sz="4" w:space="0" w:color="auto"/>
              <w:bottom w:val="single" w:sz="4" w:space="0" w:color="auto"/>
              <w:right w:val="single" w:sz="4" w:space="0" w:color="auto"/>
            </w:tcBorders>
            <w:shd w:val="clear" w:color="auto" w:fill="FFFFFF"/>
          </w:tcPr>
          <w:p w:rsidR="00DC46E2" w:rsidRPr="007C2E2C" w:rsidRDefault="00DC46E2" w:rsidP="006C07CC">
            <w:pPr>
              <w:widowControl w:val="0"/>
              <w:autoSpaceDE w:val="0"/>
              <w:autoSpaceDN w:val="0"/>
              <w:adjustRightInd w:val="0"/>
              <w:spacing w:after="0" w:line="360" w:lineRule="auto"/>
              <w:ind w:firstLine="709"/>
              <w:jc w:val="both"/>
              <w:rPr>
                <w:rFonts w:ascii="Arial" w:eastAsia="Calibri" w:hAnsi="Arial" w:cs="Arial"/>
                <w:sz w:val="24"/>
                <w:szCs w:val="24"/>
              </w:rPr>
            </w:pPr>
          </w:p>
        </w:tc>
        <w:tc>
          <w:tcPr>
            <w:tcW w:w="4785" w:type="dxa"/>
            <w:tcBorders>
              <w:left w:val="single" w:sz="4" w:space="0" w:color="auto"/>
              <w:bottom w:val="single" w:sz="4" w:space="0" w:color="auto"/>
              <w:right w:val="single" w:sz="4" w:space="0" w:color="auto"/>
            </w:tcBorders>
            <w:shd w:val="clear" w:color="auto" w:fill="FFFFFF"/>
          </w:tcPr>
          <w:p w:rsidR="00DC46E2" w:rsidRPr="007C2E2C" w:rsidRDefault="00DC46E2" w:rsidP="006C07CC">
            <w:pPr>
              <w:widowControl w:val="0"/>
              <w:autoSpaceDE w:val="0"/>
              <w:autoSpaceDN w:val="0"/>
              <w:adjustRightInd w:val="0"/>
              <w:spacing w:after="0" w:line="360" w:lineRule="auto"/>
              <w:ind w:firstLine="709"/>
              <w:jc w:val="both"/>
              <w:rPr>
                <w:rFonts w:ascii="Arial" w:eastAsia="Calibri" w:hAnsi="Arial" w:cs="Arial"/>
                <w:sz w:val="24"/>
                <w:szCs w:val="24"/>
              </w:rPr>
            </w:pPr>
          </w:p>
        </w:tc>
      </w:tr>
    </w:tbl>
    <w:p w:rsidR="00DC46E2" w:rsidRPr="007C2E2C" w:rsidRDefault="00DC46E2" w:rsidP="00DC46E2">
      <w:pPr>
        <w:spacing w:after="0" w:line="360" w:lineRule="auto"/>
        <w:ind w:firstLine="709"/>
        <w:jc w:val="both"/>
        <w:rPr>
          <w:rFonts w:ascii="Arial" w:eastAsia="Calibri" w:hAnsi="Arial" w:cs="Arial"/>
          <w:sz w:val="24"/>
          <w:szCs w:val="24"/>
        </w:rPr>
      </w:pPr>
    </w:p>
    <w:p w:rsidR="00DC46E2" w:rsidRPr="007C2E2C" w:rsidRDefault="00DC46E2" w:rsidP="00DC46E2">
      <w:pPr>
        <w:spacing w:after="0" w:line="360" w:lineRule="auto"/>
        <w:ind w:firstLine="709"/>
        <w:jc w:val="both"/>
        <w:rPr>
          <w:rFonts w:ascii="Arial" w:eastAsia="Times New Roman" w:hAnsi="Arial" w:cs="Arial"/>
          <w:sz w:val="24"/>
          <w:szCs w:val="24"/>
          <w:lang w:val="en-US" w:eastAsia="ar-SA"/>
        </w:rPr>
      </w:pPr>
      <w:r w:rsidRPr="00183EDB">
        <w:rPr>
          <w:rFonts w:ascii="Arial" w:eastAsia="Times New Roman" w:hAnsi="Arial" w:cs="Arial"/>
          <w:sz w:val="24"/>
          <w:szCs w:val="24"/>
          <w:lang w:eastAsia="ru-RU"/>
        </w:rPr>
        <w:lastRenderedPageBreak/>
        <w:t>4</w:t>
      </w:r>
      <w:r w:rsidRPr="007C2E2C">
        <w:rPr>
          <w:rFonts w:ascii="Arial" w:eastAsia="Times New Roman" w:hAnsi="Arial" w:cs="Arial"/>
          <w:sz w:val="24"/>
          <w:szCs w:val="24"/>
          <w:lang w:val="en-US" w:eastAsia="ru-RU"/>
        </w:rPr>
        <w:t> </w:t>
      </w:r>
      <w:r w:rsidRPr="007C2E2C">
        <w:rPr>
          <w:rFonts w:ascii="Arial" w:eastAsia="Times New Roman" w:hAnsi="Arial" w:cs="Arial"/>
          <w:sz w:val="24"/>
          <w:szCs w:val="24"/>
          <w:lang w:eastAsia="ru-RU"/>
        </w:rPr>
        <w:t xml:space="preserve">Настоящий стандарт </w:t>
      </w:r>
      <w:r w:rsidRPr="007C2E2C">
        <w:rPr>
          <w:rFonts w:ascii="Arial" w:eastAsia="Times New Roman" w:hAnsi="Arial" w:cs="Arial"/>
          <w:sz w:val="24"/>
          <w:szCs w:val="24"/>
          <w:lang w:eastAsia="ar-SA"/>
        </w:rPr>
        <w:t xml:space="preserve">идентичен международному </w:t>
      </w:r>
      <w:r>
        <w:rPr>
          <w:rFonts w:ascii="Arial" w:eastAsia="Times New Roman" w:hAnsi="Arial" w:cs="Arial"/>
          <w:sz w:val="24"/>
          <w:szCs w:val="24"/>
          <w:lang w:eastAsia="ar-SA"/>
        </w:rPr>
        <w:t>документу</w:t>
      </w:r>
      <w:r w:rsidRPr="007C2E2C">
        <w:rPr>
          <w:rFonts w:ascii="Arial" w:eastAsia="Times New Roman" w:hAnsi="Arial" w:cs="Arial"/>
          <w:sz w:val="24"/>
          <w:szCs w:val="24"/>
          <w:lang w:eastAsia="ar-SA"/>
        </w:rPr>
        <w:t xml:space="preserve"> IEC</w:t>
      </w:r>
      <w:r w:rsidRPr="00183EDB">
        <w:rPr>
          <w:rFonts w:ascii="Arial" w:eastAsia="Times New Roman" w:hAnsi="Arial" w:cs="Arial"/>
          <w:sz w:val="24"/>
          <w:szCs w:val="24"/>
          <w:lang w:eastAsia="ar-SA"/>
        </w:rPr>
        <w:t>/</w:t>
      </w:r>
      <w:r>
        <w:rPr>
          <w:rFonts w:ascii="Arial" w:eastAsia="Times New Roman" w:hAnsi="Arial" w:cs="Arial"/>
          <w:sz w:val="24"/>
          <w:szCs w:val="24"/>
          <w:lang w:val="en-US" w:eastAsia="ar-SA"/>
        </w:rPr>
        <w:t>TR</w:t>
      </w:r>
      <w:r w:rsidRPr="007C2E2C">
        <w:rPr>
          <w:rFonts w:ascii="Arial" w:eastAsia="Times New Roman" w:hAnsi="Arial" w:cs="Arial"/>
          <w:sz w:val="24"/>
          <w:szCs w:val="24"/>
          <w:lang w:eastAsia="ar-SA"/>
        </w:rPr>
        <w:t xml:space="preserve"> 60825–14:2022 «Безопасность лазерной аппаратуры. Часть</w:t>
      </w:r>
      <w:r w:rsidRPr="007C2E2C">
        <w:rPr>
          <w:rFonts w:ascii="Arial" w:eastAsia="Times New Roman" w:hAnsi="Arial" w:cs="Arial"/>
          <w:sz w:val="24"/>
          <w:szCs w:val="24"/>
          <w:lang w:val="en-US" w:eastAsia="ar-SA"/>
        </w:rPr>
        <w:t xml:space="preserve"> 14. </w:t>
      </w:r>
      <w:r w:rsidRPr="007C2E2C">
        <w:rPr>
          <w:rFonts w:ascii="Arial" w:eastAsia="Times New Roman" w:hAnsi="Arial" w:cs="Arial"/>
          <w:sz w:val="24"/>
          <w:szCs w:val="24"/>
          <w:lang w:eastAsia="ar-SA"/>
        </w:rPr>
        <w:t>Руководство</w:t>
      </w:r>
      <w:r w:rsidRPr="007C2E2C">
        <w:rPr>
          <w:rFonts w:ascii="Arial" w:eastAsia="Times New Roman" w:hAnsi="Arial" w:cs="Arial"/>
          <w:sz w:val="24"/>
          <w:szCs w:val="24"/>
          <w:lang w:val="en-US" w:eastAsia="ar-SA"/>
        </w:rPr>
        <w:t xml:space="preserve"> </w:t>
      </w:r>
      <w:r w:rsidRPr="007C2E2C">
        <w:rPr>
          <w:rFonts w:ascii="Arial" w:eastAsia="Times New Roman" w:hAnsi="Arial" w:cs="Arial"/>
          <w:sz w:val="24"/>
          <w:szCs w:val="24"/>
          <w:lang w:eastAsia="ar-SA"/>
        </w:rPr>
        <w:t>пользователя</w:t>
      </w:r>
      <w:r w:rsidRPr="007C2E2C">
        <w:rPr>
          <w:rFonts w:ascii="Arial" w:eastAsia="Times New Roman" w:hAnsi="Arial" w:cs="Arial"/>
          <w:sz w:val="24"/>
          <w:szCs w:val="24"/>
          <w:lang w:val="en-US" w:eastAsia="ar-SA"/>
        </w:rPr>
        <w:t xml:space="preserve"> («Safety of laser products – Part 14: A user's guide», IDT).</w:t>
      </w:r>
    </w:p>
    <w:p w:rsidR="00DC46E2" w:rsidRPr="007C2E2C" w:rsidRDefault="00DC46E2" w:rsidP="00DC46E2">
      <w:pPr>
        <w:suppressAutoHyphens/>
        <w:spacing w:after="0" w:line="360" w:lineRule="auto"/>
        <w:ind w:firstLine="709"/>
        <w:jc w:val="both"/>
        <w:rPr>
          <w:rFonts w:ascii="Arial" w:eastAsia="Times New Roman" w:hAnsi="Arial" w:cs="Arial"/>
          <w:sz w:val="24"/>
          <w:szCs w:val="24"/>
          <w:lang w:eastAsia="ru-RU"/>
        </w:rPr>
      </w:pPr>
      <w:r w:rsidRPr="007C2E2C">
        <w:rPr>
          <w:rFonts w:ascii="Arial" w:eastAsia="Times New Roman" w:hAnsi="Arial" w:cs="Arial"/>
          <w:sz w:val="24"/>
          <w:szCs w:val="24"/>
          <w:lang w:eastAsia="ru-RU"/>
        </w:rPr>
        <w:t xml:space="preserve">Международный </w:t>
      </w:r>
      <w:r>
        <w:rPr>
          <w:rFonts w:ascii="Arial" w:eastAsia="Times New Roman" w:hAnsi="Arial" w:cs="Arial"/>
          <w:sz w:val="24"/>
          <w:szCs w:val="24"/>
          <w:lang w:eastAsia="ru-RU"/>
        </w:rPr>
        <w:t>документ</w:t>
      </w:r>
      <w:r w:rsidRPr="007C2E2C">
        <w:rPr>
          <w:rFonts w:ascii="Arial" w:eastAsia="Times New Roman" w:hAnsi="Arial" w:cs="Arial"/>
          <w:sz w:val="24"/>
          <w:szCs w:val="24"/>
          <w:lang w:eastAsia="ru-RU"/>
        </w:rPr>
        <w:t xml:space="preserve"> разработан техническим комитетом IEC/TC 76 «Optical radiation safety и laser equipment (Безопасность оптического излучения и лазерное оборудование)» Международной электротехнической комиссией (IEC).</w:t>
      </w:r>
    </w:p>
    <w:p w:rsidR="00DC46E2" w:rsidRPr="007C2E2C" w:rsidRDefault="00DC46E2" w:rsidP="00DC46E2">
      <w:pPr>
        <w:spacing w:after="0" w:line="360" w:lineRule="auto"/>
        <w:ind w:firstLine="709"/>
        <w:jc w:val="both"/>
        <w:rPr>
          <w:rFonts w:ascii="Arial" w:eastAsia="Times New Roman" w:hAnsi="Arial" w:cs="Arial"/>
          <w:sz w:val="24"/>
          <w:szCs w:val="24"/>
          <w:lang w:eastAsia="ru-RU"/>
        </w:rPr>
      </w:pPr>
      <w:r w:rsidRPr="007C2E2C">
        <w:rPr>
          <w:rFonts w:ascii="Arial" w:eastAsia="Times New Roman" w:hAnsi="Arial" w:cs="Arial"/>
          <w:sz w:val="24"/>
          <w:szCs w:val="24"/>
          <w:lang w:eastAsia="ru-RU"/>
        </w:rPr>
        <w:t>При применении настоящего стандарта рекомендуется вместо ссылочных международных стандартов использовать соответствующие им межгосударственные стандарты, сведения о которых приведены в дополнительном приложении ДА</w:t>
      </w:r>
    </w:p>
    <w:p w:rsidR="00DC46E2" w:rsidRPr="007C2E2C" w:rsidRDefault="00DC46E2" w:rsidP="00DC46E2">
      <w:pPr>
        <w:spacing w:after="0" w:line="360" w:lineRule="auto"/>
        <w:ind w:firstLine="709"/>
        <w:jc w:val="both"/>
        <w:rPr>
          <w:rFonts w:ascii="Arial" w:eastAsia="Times New Roman" w:hAnsi="Arial" w:cs="Arial"/>
          <w:sz w:val="24"/>
          <w:szCs w:val="24"/>
          <w:lang w:eastAsia="ru-RU"/>
        </w:rPr>
      </w:pPr>
    </w:p>
    <w:p w:rsidR="00DC46E2" w:rsidRPr="007C2E2C" w:rsidRDefault="00DC46E2" w:rsidP="00DC46E2">
      <w:pPr>
        <w:spacing w:after="0" w:line="360" w:lineRule="auto"/>
        <w:ind w:firstLine="709"/>
        <w:jc w:val="both"/>
        <w:rPr>
          <w:rFonts w:ascii="Arial" w:eastAsia="Times New Roman" w:hAnsi="Arial" w:cs="Arial"/>
          <w:iCs/>
          <w:sz w:val="24"/>
          <w:szCs w:val="24"/>
          <w:lang w:eastAsia="ar-SA"/>
        </w:rPr>
      </w:pPr>
      <w:r>
        <w:rPr>
          <w:rFonts w:ascii="Arial" w:eastAsia="Times New Roman" w:hAnsi="Arial" w:cs="Arial"/>
          <w:snapToGrid w:val="0"/>
          <w:sz w:val="24"/>
          <w:szCs w:val="24"/>
          <w:lang w:eastAsia="ru-RU"/>
        </w:rPr>
        <w:t>5</w:t>
      </w:r>
      <w:r w:rsidRPr="007C2E2C">
        <w:rPr>
          <w:rFonts w:ascii="Arial" w:eastAsia="Times New Roman" w:hAnsi="Arial" w:cs="Arial"/>
          <w:snapToGrid w:val="0"/>
          <w:sz w:val="24"/>
          <w:szCs w:val="24"/>
          <w:lang w:eastAsia="ru-RU"/>
        </w:rPr>
        <w:t> </w:t>
      </w:r>
      <w:r>
        <w:rPr>
          <w:rFonts w:ascii="Arial" w:eastAsia="Times New Roman" w:hAnsi="Arial" w:cs="Arial"/>
          <w:iCs/>
          <w:sz w:val="24"/>
          <w:szCs w:val="24"/>
          <w:lang w:eastAsia="ar-SA"/>
        </w:rPr>
        <w:t>ВВЕДЕН ВПЕРВЫЕ</w:t>
      </w:r>
    </w:p>
    <w:p w:rsidR="00DC46E2" w:rsidRPr="007C2E2C" w:rsidRDefault="00DC46E2" w:rsidP="00DC46E2">
      <w:pPr>
        <w:spacing w:after="0" w:line="360" w:lineRule="auto"/>
        <w:ind w:firstLine="709"/>
        <w:jc w:val="both"/>
        <w:rPr>
          <w:rFonts w:ascii="Arial" w:eastAsia="Times New Roman" w:hAnsi="Arial" w:cs="Arial"/>
          <w:sz w:val="24"/>
          <w:szCs w:val="24"/>
          <w:lang w:eastAsia="ru-RU"/>
        </w:rPr>
      </w:pPr>
    </w:p>
    <w:p w:rsidR="00DC46E2" w:rsidRPr="007C2E2C" w:rsidRDefault="00DC46E2" w:rsidP="00DC46E2">
      <w:pPr>
        <w:widowControl w:val="0"/>
        <w:autoSpaceDE w:val="0"/>
        <w:autoSpaceDN w:val="0"/>
        <w:adjustRightInd w:val="0"/>
        <w:spacing w:after="0" w:line="360" w:lineRule="auto"/>
        <w:ind w:firstLine="709"/>
        <w:jc w:val="both"/>
        <w:rPr>
          <w:rFonts w:ascii="Arial" w:eastAsia="Calibri" w:hAnsi="Arial" w:cs="Arial"/>
          <w:iCs/>
          <w:sz w:val="24"/>
          <w:szCs w:val="24"/>
        </w:rPr>
      </w:pPr>
    </w:p>
    <w:p w:rsidR="00DC46E2" w:rsidRPr="007C2E2C" w:rsidRDefault="00DC46E2" w:rsidP="00DC46E2">
      <w:pPr>
        <w:widowControl w:val="0"/>
        <w:autoSpaceDE w:val="0"/>
        <w:autoSpaceDN w:val="0"/>
        <w:adjustRightInd w:val="0"/>
        <w:spacing w:after="0" w:line="360" w:lineRule="auto"/>
        <w:ind w:firstLine="709"/>
        <w:jc w:val="both"/>
        <w:rPr>
          <w:rFonts w:ascii="Arial" w:eastAsia="Calibri" w:hAnsi="Arial" w:cs="Arial"/>
          <w:i/>
          <w:iCs/>
          <w:sz w:val="24"/>
          <w:szCs w:val="24"/>
        </w:rPr>
      </w:pPr>
      <w:r w:rsidRPr="007C2E2C">
        <w:rPr>
          <w:rFonts w:ascii="Arial" w:eastAsia="Calibri" w:hAnsi="Arial" w:cs="Arial"/>
          <w:i/>
          <w:iCs/>
          <w:sz w:val="24"/>
          <w:szCs w:val="24"/>
        </w:rPr>
        <w:t>Информация о введении в действие (прекращении действия) настоящего стандарта и изменений к нему на территории указанных выше государств публикуется в указателях национальных стандартов, издаваемых в этих государствах, а также в сети Интернет на сайтах соответствующих национальных органов по стандартизации.</w:t>
      </w:r>
    </w:p>
    <w:p w:rsidR="00DC46E2" w:rsidRPr="007C2E2C" w:rsidRDefault="00DC46E2" w:rsidP="00DC46E2">
      <w:pPr>
        <w:widowControl w:val="0"/>
        <w:autoSpaceDE w:val="0"/>
        <w:autoSpaceDN w:val="0"/>
        <w:adjustRightInd w:val="0"/>
        <w:spacing w:after="0" w:line="360" w:lineRule="auto"/>
        <w:ind w:firstLine="709"/>
        <w:jc w:val="both"/>
        <w:rPr>
          <w:rFonts w:ascii="Arial" w:eastAsia="Calibri" w:hAnsi="Arial" w:cs="Arial"/>
          <w:spacing w:val="-1"/>
          <w:sz w:val="24"/>
          <w:szCs w:val="24"/>
        </w:rPr>
      </w:pPr>
      <w:r w:rsidRPr="007C2E2C">
        <w:rPr>
          <w:rFonts w:ascii="Arial" w:eastAsia="Calibri" w:hAnsi="Arial" w:cs="Arial"/>
          <w:i/>
          <w:iCs/>
          <w:sz w:val="24"/>
          <w:szCs w:val="24"/>
        </w:rPr>
        <w:t>В случае пересмотра, изменения или отмены настоящего стандарта соответствующая информация будет опубликована на официальном интернет-сайте Межгосударственного совета по стандартизации, метрологии и сертификации в каталоге «Межгосударственные стандарты»</w:t>
      </w:r>
    </w:p>
    <w:p w:rsidR="00DC46E2" w:rsidRPr="007C2E2C" w:rsidRDefault="00DC46E2" w:rsidP="00DC46E2">
      <w:pPr>
        <w:widowControl w:val="0"/>
        <w:autoSpaceDE w:val="0"/>
        <w:autoSpaceDN w:val="0"/>
        <w:adjustRightInd w:val="0"/>
        <w:spacing w:after="0" w:line="360" w:lineRule="auto"/>
        <w:ind w:firstLine="709"/>
        <w:jc w:val="both"/>
        <w:rPr>
          <w:rFonts w:ascii="Arial" w:eastAsia="Calibri" w:hAnsi="Arial" w:cs="Arial"/>
          <w:spacing w:val="-1"/>
          <w:sz w:val="24"/>
          <w:szCs w:val="24"/>
        </w:rPr>
      </w:pPr>
    </w:p>
    <w:p w:rsidR="00DC46E2" w:rsidRPr="007C2E2C" w:rsidRDefault="00DC46E2" w:rsidP="00DC46E2">
      <w:pPr>
        <w:widowControl w:val="0"/>
        <w:autoSpaceDE w:val="0"/>
        <w:autoSpaceDN w:val="0"/>
        <w:adjustRightInd w:val="0"/>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Исключительное право официального опубликования настоящего стандарта на территории указанных выше государств принадлежит национальным (государственным) органам по стандартизации этих государств</w:t>
      </w:r>
    </w:p>
    <w:p w:rsidR="007C2E2C" w:rsidRPr="007C2E2C" w:rsidRDefault="007C2E2C" w:rsidP="007C2E2C">
      <w:pPr>
        <w:spacing w:after="0" w:line="360" w:lineRule="auto"/>
        <w:ind w:firstLine="709"/>
        <w:jc w:val="both"/>
        <w:rPr>
          <w:rFonts w:ascii="Arial" w:eastAsia="Times New Roman" w:hAnsi="Arial" w:cs="Arial"/>
          <w:b/>
          <w:bCs/>
          <w:sz w:val="24"/>
          <w:szCs w:val="24"/>
          <w:lang w:eastAsia="ru-RU"/>
        </w:rPr>
      </w:pPr>
      <w:r w:rsidRPr="007C2E2C">
        <w:rPr>
          <w:rFonts w:ascii="Arial" w:eastAsia="Times New Roman" w:hAnsi="Arial" w:cs="Arial"/>
          <w:b/>
          <w:bCs/>
          <w:sz w:val="24"/>
          <w:szCs w:val="24"/>
          <w:lang w:eastAsia="ru-RU"/>
        </w:rPr>
        <w:br w:type="page"/>
      </w:r>
    </w:p>
    <w:p w:rsidR="007C2E2C" w:rsidRPr="007C2E2C" w:rsidRDefault="007C2E2C" w:rsidP="00681834">
      <w:pPr>
        <w:spacing w:after="0" w:line="360" w:lineRule="auto"/>
        <w:ind w:firstLine="709"/>
        <w:jc w:val="center"/>
        <w:rPr>
          <w:rFonts w:ascii="Arial" w:eastAsia="Times New Roman" w:hAnsi="Arial" w:cs="Arial"/>
          <w:b/>
          <w:bCs/>
          <w:sz w:val="24"/>
          <w:szCs w:val="24"/>
          <w:lang w:eastAsia="ru-RU"/>
        </w:rPr>
      </w:pPr>
      <w:r w:rsidRPr="007C2E2C">
        <w:rPr>
          <w:rFonts w:ascii="Arial" w:eastAsia="Times New Roman" w:hAnsi="Arial" w:cs="Arial"/>
          <w:b/>
          <w:bCs/>
          <w:sz w:val="24"/>
          <w:szCs w:val="24"/>
          <w:lang w:eastAsia="ru-RU"/>
        </w:rPr>
        <w:lastRenderedPageBreak/>
        <w:t>Содержание</w:t>
      </w:r>
    </w:p>
    <w:tbl>
      <w:tblPr>
        <w:tblW w:w="102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3"/>
        <w:gridCol w:w="8897"/>
        <w:gridCol w:w="619"/>
      </w:tblGrid>
      <w:tr w:rsidR="007C2E2C" w:rsidRPr="007C2E2C" w:rsidTr="00067557">
        <w:tc>
          <w:tcPr>
            <w:tcW w:w="743" w:type="dxa"/>
            <w:tcBorders>
              <w:top w:val="nil"/>
              <w:left w:val="nil"/>
              <w:bottom w:val="nil"/>
              <w:right w:val="nil"/>
            </w:tcBorders>
          </w:tcPr>
          <w:p w:rsidR="007C2E2C" w:rsidRPr="007C2E2C" w:rsidRDefault="007C2E2C" w:rsidP="007C2E2C">
            <w:pPr>
              <w:widowControl w:val="0"/>
              <w:autoSpaceDE w:val="0"/>
              <w:autoSpaceDN w:val="0"/>
              <w:adjustRightInd w:val="0"/>
              <w:spacing w:after="0" w:line="360" w:lineRule="auto"/>
              <w:jc w:val="both"/>
              <w:rPr>
                <w:rFonts w:ascii="Arial" w:eastAsia="Batang" w:hAnsi="Arial" w:cs="Arial"/>
                <w:sz w:val="24"/>
                <w:szCs w:val="24"/>
                <w:lang w:eastAsia="ru-RU"/>
              </w:rPr>
            </w:pPr>
          </w:p>
        </w:tc>
        <w:tc>
          <w:tcPr>
            <w:tcW w:w="8897" w:type="dxa"/>
            <w:tcBorders>
              <w:top w:val="nil"/>
              <w:left w:val="nil"/>
              <w:bottom w:val="nil"/>
              <w:right w:val="nil"/>
            </w:tcBorders>
          </w:tcPr>
          <w:p w:rsidR="007C2E2C" w:rsidRPr="007C2E2C" w:rsidRDefault="007C2E2C" w:rsidP="007C2E2C">
            <w:pPr>
              <w:spacing w:after="0" w:line="360" w:lineRule="auto"/>
              <w:jc w:val="both"/>
              <w:rPr>
                <w:rFonts w:ascii="Arial" w:eastAsia="Calibri" w:hAnsi="Arial" w:cs="Arial"/>
                <w:sz w:val="24"/>
                <w:szCs w:val="24"/>
              </w:rPr>
            </w:pPr>
          </w:p>
        </w:tc>
        <w:tc>
          <w:tcPr>
            <w:tcW w:w="619" w:type="dxa"/>
            <w:tcBorders>
              <w:top w:val="nil"/>
              <w:left w:val="nil"/>
              <w:bottom w:val="nil"/>
              <w:right w:val="nil"/>
            </w:tcBorders>
          </w:tcPr>
          <w:p w:rsidR="007C2E2C" w:rsidRPr="007C2E2C" w:rsidRDefault="007C2E2C" w:rsidP="007C2E2C">
            <w:pPr>
              <w:widowControl w:val="0"/>
              <w:autoSpaceDE w:val="0"/>
              <w:autoSpaceDN w:val="0"/>
              <w:adjustRightInd w:val="0"/>
              <w:spacing w:after="0" w:line="360" w:lineRule="auto"/>
              <w:jc w:val="both"/>
              <w:rPr>
                <w:rFonts w:ascii="Arial" w:eastAsia="Batang" w:hAnsi="Arial" w:cs="Arial"/>
                <w:sz w:val="24"/>
                <w:szCs w:val="24"/>
                <w:lang w:val="en-US" w:eastAsia="ru-RU"/>
              </w:rPr>
            </w:pPr>
          </w:p>
        </w:tc>
      </w:tr>
      <w:tr w:rsidR="007C2E2C" w:rsidRPr="007C2E2C" w:rsidTr="00067557">
        <w:tc>
          <w:tcPr>
            <w:tcW w:w="743" w:type="dxa"/>
            <w:tcBorders>
              <w:top w:val="nil"/>
              <w:left w:val="nil"/>
              <w:bottom w:val="nil"/>
              <w:right w:val="nil"/>
            </w:tcBorders>
          </w:tcPr>
          <w:p w:rsidR="007C2E2C" w:rsidRPr="007C2E2C" w:rsidRDefault="007C2E2C" w:rsidP="007C2E2C">
            <w:pPr>
              <w:widowControl w:val="0"/>
              <w:autoSpaceDE w:val="0"/>
              <w:autoSpaceDN w:val="0"/>
              <w:adjustRightInd w:val="0"/>
              <w:spacing w:after="0" w:line="360" w:lineRule="auto"/>
              <w:jc w:val="both"/>
              <w:rPr>
                <w:rFonts w:ascii="Arial" w:eastAsia="Batang" w:hAnsi="Arial" w:cs="Arial"/>
                <w:sz w:val="24"/>
                <w:szCs w:val="24"/>
                <w:lang w:eastAsia="ru-RU"/>
              </w:rPr>
            </w:pPr>
            <w:r w:rsidRPr="007C2E2C">
              <w:rPr>
                <w:rFonts w:ascii="Arial" w:eastAsia="Batang" w:hAnsi="Arial" w:cs="Arial"/>
                <w:sz w:val="24"/>
                <w:szCs w:val="24"/>
                <w:lang w:eastAsia="ru-RU"/>
              </w:rPr>
              <w:t>1</w:t>
            </w:r>
          </w:p>
        </w:tc>
        <w:tc>
          <w:tcPr>
            <w:tcW w:w="8897" w:type="dxa"/>
            <w:tcBorders>
              <w:top w:val="nil"/>
              <w:left w:val="nil"/>
              <w:bottom w:val="nil"/>
              <w:right w:val="nil"/>
            </w:tcBorders>
          </w:tcPr>
          <w:p w:rsidR="007C2E2C" w:rsidRPr="007C2E2C" w:rsidRDefault="007C2E2C" w:rsidP="007C2E2C">
            <w:pPr>
              <w:spacing w:after="0" w:line="360" w:lineRule="auto"/>
              <w:jc w:val="both"/>
              <w:rPr>
                <w:rFonts w:ascii="Arial" w:eastAsia="Calibri" w:hAnsi="Arial" w:cs="Arial"/>
                <w:sz w:val="24"/>
                <w:szCs w:val="24"/>
              </w:rPr>
            </w:pPr>
            <w:r w:rsidRPr="007C2E2C">
              <w:rPr>
                <w:rFonts w:ascii="Arial" w:eastAsia="Calibri" w:hAnsi="Arial" w:cs="Arial"/>
                <w:sz w:val="24"/>
                <w:szCs w:val="24"/>
              </w:rPr>
              <w:t>Область применения……………………………………………………………………</w:t>
            </w:r>
          </w:p>
        </w:tc>
        <w:tc>
          <w:tcPr>
            <w:tcW w:w="619" w:type="dxa"/>
            <w:tcBorders>
              <w:top w:val="nil"/>
              <w:left w:val="nil"/>
              <w:bottom w:val="nil"/>
              <w:right w:val="nil"/>
            </w:tcBorders>
          </w:tcPr>
          <w:p w:rsidR="007C2E2C" w:rsidRPr="007C2E2C" w:rsidRDefault="007C2E2C" w:rsidP="007C2E2C">
            <w:pPr>
              <w:widowControl w:val="0"/>
              <w:autoSpaceDE w:val="0"/>
              <w:autoSpaceDN w:val="0"/>
              <w:adjustRightInd w:val="0"/>
              <w:spacing w:after="0" w:line="360" w:lineRule="auto"/>
              <w:jc w:val="both"/>
              <w:rPr>
                <w:rFonts w:ascii="Arial" w:eastAsia="Batang" w:hAnsi="Arial" w:cs="Arial"/>
                <w:sz w:val="24"/>
                <w:szCs w:val="24"/>
                <w:lang w:val="en-US" w:eastAsia="ru-RU"/>
              </w:rPr>
            </w:pPr>
          </w:p>
        </w:tc>
      </w:tr>
      <w:tr w:rsidR="007C2E2C" w:rsidRPr="007C2E2C" w:rsidTr="00067557">
        <w:tc>
          <w:tcPr>
            <w:tcW w:w="743" w:type="dxa"/>
            <w:tcBorders>
              <w:top w:val="nil"/>
              <w:left w:val="nil"/>
              <w:bottom w:val="nil"/>
              <w:right w:val="nil"/>
            </w:tcBorders>
          </w:tcPr>
          <w:p w:rsidR="007C2E2C" w:rsidRPr="007C2E2C" w:rsidRDefault="007C2E2C" w:rsidP="007C2E2C">
            <w:pPr>
              <w:widowControl w:val="0"/>
              <w:autoSpaceDE w:val="0"/>
              <w:autoSpaceDN w:val="0"/>
              <w:adjustRightInd w:val="0"/>
              <w:spacing w:after="0" w:line="360" w:lineRule="auto"/>
              <w:jc w:val="both"/>
              <w:rPr>
                <w:rFonts w:ascii="Arial" w:eastAsia="Batang" w:hAnsi="Arial" w:cs="Arial"/>
                <w:sz w:val="24"/>
                <w:szCs w:val="24"/>
                <w:lang w:eastAsia="ru-RU"/>
              </w:rPr>
            </w:pPr>
            <w:r w:rsidRPr="007C2E2C">
              <w:rPr>
                <w:rFonts w:ascii="Arial" w:eastAsia="Batang" w:hAnsi="Arial" w:cs="Arial"/>
                <w:sz w:val="24"/>
                <w:szCs w:val="24"/>
                <w:lang w:eastAsia="ru-RU"/>
              </w:rPr>
              <w:t>2</w:t>
            </w:r>
          </w:p>
        </w:tc>
        <w:tc>
          <w:tcPr>
            <w:tcW w:w="8897" w:type="dxa"/>
            <w:tcBorders>
              <w:top w:val="nil"/>
              <w:left w:val="nil"/>
              <w:bottom w:val="nil"/>
              <w:right w:val="nil"/>
            </w:tcBorders>
          </w:tcPr>
          <w:p w:rsidR="007C2E2C" w:rsidRPr="007C2E2C" w:rsidRDefault="007C2E2C" w:rsidP="007C2E2C">
            <w:pPr>
              <w:spacing w:after="0" w:line="360" w:lineRule="auto"/>
              <w:jc w:val="both"/>
              <w:rPr>
                <w:rFonts w:ascii="Arial" w:eastAsia="Calibri" w:hAnsi="Arial" w:cs="Arial"/>
                <w:sz w:val="24"/>
                <w:szCs w:val="24"/>
              </w:rPr>
            </w:pPr>
            <w:r w:rsidRPr="007C2E2C">
              <w:rPr>
                <w:rFonts w:ascii="Arial" w:eastAsia="Calibri" w:hAnsi="Arial" w:cs="Arial"/>
                <w:sz w:val="24"/>
                <w:szCs w:val="24"/>
              </w:rPr>
              <w:t>Нормативные ссылки……………………………………………………………………</w:t>
            </w:r>
          </w:p>
        </w:tc>
        <w:tc>
          <w:tcPr>
            <w:tcW w:w="619" w:type="dxa"/>
            <w:tcBorders>
              <w:top w:val="nil"/>
              <w:left w:val="nil"/>
              <w:bottom w:val="nil"/>
              <w:right w:val="nil"/>
            </w:tcBorders>
          </w:tcPr>
          <w:p w:rsidR="007C2E2C" w:rsidRPr="007C2E2C" w:rsidRDefault="007C2E2C" w:rsidP="007C2E2C">
            <w:pPr>
              <w:widowControl w:val="0"/>
              <w:autoSpaceDE w:val="0"/>
              <w:autoSpaceDN w:val="0"/>
              <w:adjustRightInd w:val="0"/>
              <w:spacing w:after="0" w:line="360" w:lineRule="auto"/>
              <w:jc w:val="both"/>
              <w:rPr>
                <w:rFonts w:ascii="Arial" w:eastAsia="Batang" w:hAnsi="Arial" w:cs="Arial"/>
                <w:sz w:val="24"/>
                <w:szCs w:val="24"/>
                <w:lang w:eastAsia="ru-RU"/>
              </w:rPr>
            </w:pPr>
          </w:p>
        </w:tc>
      </w:tr>
      <w:tr w:rsidR="007C2E2C" w:rsidRPr="007C2E2C" w:rsidTr="00067557">
        <w:tc>
          <w:tcPr>
            <w:tcW w:w="743" w:type="dxa"/>
            <w:tcBorders>
              <w:top w:val="nil"/>
              <w:left w:val="nil"/>
              <w:bottom w:val="nil"/>
              <w:right w:val="nil"/>
            </w:tcBorders>
          </w:tcPr>
          <w:p w:rsidR="007C2E2C" w:rsidRPr="007C2E2C" w:rsidRDefault="007C2E2C" w:rsidP="007C2E2C">
            <w:pPr>
              <w:widowControl w:val="0"/>
              <w:autoSpaceDE w:val="0"/>
              <w:autoSpaceDN w:val="0"/>
              <w:adjustRightInd w:val="0"/>
              <w:spacing w:after="0" w:line="360" w:lineRule="auto"/>
              <w:jc w:val="both"/>
              <w:rPr>
                <w:rFonts w:ascii="Arial" w:eastAsia="Batang" w:hAnsi="Arial" w:cs="Arial"/>
                <w:sz w:val="24"/>
                <w:szCs w:val="24"/>
                <w:lang w:eastAsia="ru-RU"/>
              </w:rPr>
            </w:pPr>
            <w:r w:rsidRPr="007C2E2C">
              <w:rPr>
                <w:rFonts w:ascii="Arial" w:eastAsia="Batang" w:hAnsi="Arial" w:cs="Arial"/>
                <w:sz w:val="24"/>
                <w:szCs w:val="24"/>
                <w:lang w:eastAsia="ru-RU"/>
              </w:rPr>
              <w:t>3</w:t>
            </w:r>
          </w:p>
        </w:tc>
        <w:tc>
          <w:tcPr>
            <w:tcW w:w="8897" w:type="dxa"/>
            <w:tcBorders>
              <w:top w:val="nil"/>
              <w:left w:val="nil"/>
              <w:bottom w:val="nil"/>
              <w:right w:val="nil"/>
            </w:tcBorders>
          </w:tcPr>
          <w:p w:rsidR="007C2E2C" w:rsidRPr="007C2E2C" w:rsidRDefault="007C2E2C" w:rsidP="007C2E2C">
            <w:pPr>
              <w:spacing w:after="0" w:line="360" w:lineRule="auto"/>
              <w:jc w:val="both"/>
              <w:rPr>
                <w:rFonts w:ascii="Arial" w:eastAsia="Calibri" w:hAnsi="Arial" w:cs="Arial"/>
                <w:sz w:val="24"/>
                <w:szCs w:val="24"/>
              </w:rPr>
            </w:pPr>
            <w:r w:rsidRPr="007C2E2C">
              <w:rPr>
                <w:rFonts w:ascii="Arial" w:eastAsia="Calibri" w:hAnsi="Arial" w:cs="Arial"/>
                <w:sz w:val="24"/>
                <w:szCs w:val="24"/>
              </w:rPr>
              <w:t>Термины, определения и сокращения..………………………………………………</w:t>
            </w:r>
          </w:p>
        </w:tc>
        <w:tc>
          <w:tcPr>
            <w:tcW w:w="619" w:type="dxa"/>
            <w:tcBorders>
              <w:top w:val="nil"/>
              <w:left w:val="nil"/>
              <w:bottom w:val="nil"/>
              <w:right w:val="nil"/>
            </w:tcBorders>
          </w:tcPr>
          <w:p w:rsidR="007C2E2C" w:rsidRPr="007C2E2C" w:rsidRDefault="007C2E2C" w:rsidP="007C2E2C">
            <w:pPr>
              <w:widowControl w:val="0"/>
              <w:autoSpaceDE w:val="0"/>
              <w:autoSpaceDN w:val="0"/>
              <w:adjustRightInd w:val="0"/>
              <w:spacing w:after="0" w:line="360" w:lineRule="auto"/>
              <w:jc w:val="both"/>
              <w:rPr>
                <w:rFonts w:ascii="Arial" w:eastAsia="Batang" w:hAnsi="Arial" w:cs="Arial"/>
                <w:sz w:val="24"/>
                <w:szCs w:val="24"/>
                <w:lang w:eastAsia="ru-RU"/>
              </w:rPr>
            </w:pPr>
          </w:p>
        </w:tc>
      </w:tr>
      <w:tr w:rsidR="007C2E2C" w:rsidRPr="007C2E2C" w:rsidTr="00067557">
        <w:tc>
          <w:tcPr>
            <w:tcW w:w="743" w:type="dxa"/>
            <w:tcBorders>
              <w:top w:val="nil"/>
              <w:left w:val="nil"/>
              <w:bottom w:val="nil"/>
              <w:right w:val="nil"/>
            </w:tcBorders>
          </w:tcPr>
          <w:p w:rsidR="007C2E2C" w:rsidRPr="007C2E2C" w:rsidRDefault="007C2E2C" w:rsidP="007C2E2C">
            <w:pPr>
              <w:widowControl w:val="0"/>
              <w:autoSpaceDE w:val="0"/>
              <w:autoSpaceDN w:val="0"/>
              <w:adjustRightInd w:val="0"/>
              <w:spacing w:after="0" w:line="360" w:lineRule="auto"/>
              <w:jc w:val="right"/>
              <w:rPr>
                <w:rFonts w:ascii="Arial" w:eastAsia="Batang" w:hAnsi="Arial" w:cs="Arial"/>
                <w:sz w:val="24"/>
                <w:szCs w:val="24"/>
                <w:lang w:eastAsia="ru-RU"/>
              </w:rPr>
            </w:pPr>
            <w:r w:rsidRPr="007C2E2C">
              <w:rPr>
                <w:rFonts w:ascii="Arial" w:eastAsia="Calibri" w:hAnsi="Arial" w:cs="Arial"/>
                <w:sz w:val="24"/>
                <w:szCs w:val="24"/>
              </w:rPr>
              <w:t>3.1</w:t>
            </w:r>
          </w:p>
        </w:tc>
        <w:tc>
          <w:tcPr>
            <w:tcW w:w="8897" w:type="dxa"/>
            <w:tcBorders>
              <w:top w:val="nil"/>
              <w:left w:val="nil"/>
              <w:bottom w:val="nil"/>
              <w:right w:val="nil"/>
            </w:tcBorders>
          </w:tcPr>
          <w:p w:rsidR="007C2E2C" w:rsidRPr="007C2E2C" w:rsidRDefault="007C2E2C" w:rsidP="007C2E2C">
            <w:pPr>
              <w:spacing w:after="0" w:line="360" w:lineRule="auto"/>
              <w:jc w:val="both"/>
              <w:rPr>
                <w:rFonts w:ascii="Arial" w:eastAsia="Calibri" w:hAnsi="Arial" w:cs="Arial"/>
                <w:sz w:val="24"/>
                <w:szCs w:val="24"/>
              </w:rPr>
            </w:pPr>
            <w:r w:rsidRPr="007C2E2C">
              <w:rPr>
                <w:rFonts w:ascii="Arial" w:eastAsia="Calibri" w:hAnsi="Arial" w:cs="Arial"/>
                <w:sz w:val="24"/>
                <w:szCs w:val="24"/>
              </w:rPr>
              <w:t>Термины и определения……………………………………………………………….</w:t>
            </w:r>
          </w:p>
        </w:tc>
        <w:tc>
          <w:tcPr>
            <w:tcW w:w="619" w:type="dxa"/>
            <w:tcBorders>
              <w:top w:val="nil"/>
              <w:left w:val="nil"/>
              <w:bottom w:val="nil"/>
              <w:right w:val="nil"/>
            </w:tcBorders>
          </w:tcPr>
          <w:p w:rsidR="007C2E2C" w:rsidRPr="007C2E2C" w:rsidRDefault="007C2E2C" w:rsidP="007C2E2C">
            <w:pPr>
              <w:widowControl w:val="0"/>
              <w:autoSpaceDE w:val="0"/>
              <w:autoSpaceDN w:val="0"/>
              <w:adjustRightInd w:val="0"/>
              <w:spacing w:after="0" w:line="360" w:lineRule="auto"/>
              <w:jc w:val="both"/>
              <w:rPr>
                <w:rFonts w:ascii="Arial" w:eastAsia="Batang" w:hAnsi="Arial" w:cs="Arial"/>
                <w:sz w:val="24"/>
                <w:szCs w:val="24"/>
                <w:lang w:eastAsia="ru-RU"/>
              </w:rPr>
            </w:pPr>
          </w:p>
        </w:tc>
      </w:tr>
      <w:tr w:rsidR="007C2E2C" w:rsidRPr="007C2E2C" w:rsidTr="00067557">
        <w:tc>
          <w:tcPr>
            <w:tcW w:w="743" w:type="dxa"/>
            <w:tcBorders>
              <w:top w:val="nil"/>
              <w:left w:val="nil"/>
              <w:bottom w:val="nil"/>
              <w:right w:val="nil"/>
            </w:tcBorders>
          </w:tcPr>
          <w:p w:rsidR="007C2E2C" w:rsidRPr="007C2E2C" w:rsidRDefault="007C2E2C" w:rsidP="007C2E2C">
            <w:pPr>
              <w:widowControl w:val="0"/>
              <w:autoSpaceDE w:val="0"/>
              <w:autoSpaceDN w:val="0"/>
              <w:adjustRightInd w:val="0"/>
              <w:spacing w:after="0" w:line="360" w:lineRule="auto"/>
              <w:jc w:val="right"/>
              <w:rPr>
                <w:rFonts w:ascii="Arial" w:eastAsia="Batang" w:hAnsi="Arial" w:cs="Arial"/>
                <w:sz w:val="24"/>
                <w:szCs w:val="24"/>
                <w:lang w:eastAsia="ru-RU"/>
              </w:rPr>
            </w:pPr>
            <w:r w:rsidRPr="007C2E2C">
              <w:rPr>
                <w:rFonts w:ascii="Arial" w:eastAsia="Calibri" w:hAnsi="Arial" w:cs="Arial"/>
                <w:sz w:val="24"/>
                <w:szCs w:val="24"/>
              </w:rPr>
              <w:t>3.2</w:t>
            </w:r>
          </w:p>
        </w:tc>
        <w:tc>
          <w:tcPr>
            <w:tcW w:w="8897" w:type="dxa"/>
            <w:tcBorders>
              <w:top w:val="nil"/>
              <w:left w:val="nil"/>
              <w:bottom w:val="nil"/>
              <w:right w:val="nil"/>
            </w:tcBorders>
          </w:tcPr>
          <w:p w:rsidR="007C2E2C" w:rsidRPr="007C2E2C" w:rsidRDefault="007C2E2C" w:rsidP="007C2E2C">
            <w:pPr>
              <w:spacing w:after="0" w:line="360" w:lineRule="auto"/>
              <w:jc w:val="both"/>
              <w:rPr>
                <w:rFonts w:ascii="Arial" w:eastAsia="Calibri" w:hAnsi="Arial" w:cs="Arial"/>
                <w:sz w:val="24"/>
                <w:szCs w:val="24"/>
              </w:rPr>
            </w:pPr>
            <w:r w:rsidRPr="007C2E2C">
              <w:rPr>
                <w:rFonts w:ascii="Arial" w:eastAsia="Calibri" w:hAnsi="Arial" w:cs="Arial"/>
                <w:sz w:val="24"/>
                <w:szCs w:val="24"/>
              </w:rPr>
              <w:t>Сокращения</w:t>
            </w:r>
            <w:r w:rsidRPr="007C2E2C">
              <w:rPr>
                <w:rFonts w:ascii="Arial" w:eastAsia="Calibri" w:hAnsi="Arial" w:cs="Arial"/>
                <w:sz w:val="24"/>
                <w:szCs w:val="24"/>
              </w:rPr>
              <w:tab/>
              <w:t>………………………………………………………………………………</w:t>
            </w:r>
          </w:p>
        </w:tc>
        <w:tc>
          <w:tcPr>
            <w:tcW w:w="619" w:type="dxa"/>
            <w:tcBorders>
              <w:top w:val="nil"/>
              <w:left w:val="nil"/>
              <w:bottom w:val="nil"/>
              <w:right w:val="nil"/>
            </w:tcBorders>
          </w:tcPr>
          <w:p w:rsidR="007C2E2C" w:rsidRPr="007C2E2C" w:rsidRDefault="007C2E2C" w:rsidP="007C2E2C">
            <w:pPr>
              <w:widowControl w:val="0"/>
              <w:autoSpaceDE w:val="0"/>
              <w:autoSpaceDN w:val="0"/>
              <w:adjustRightInd w:val="0"/>
              <w:spacing w:after="0" w:line="360" w:lineRule="auto"/>
              <w:jc w:val="both"/>
              <w:rPr>
                <w:rFonts w:ascii="Arial" w:eastAsia="Batang" w:hAnsi="Arial" w:cs="Arial"/>
                <w:sz w:val="24"/>
                <w:szCs w:val="24"/>
                <w:lang w:eastAsia="ru-RU"/>
              </w:rPr>
            </w:pPr>
          </w:p>
        </w:tc>
      </w:tr>
      <w:tr w:rsidR="007C2E2C" w:rsidRPr="007C2E2C" w:rsidTr="00067557">
        <w:tc>
          <w:tcPr>
            <w:tcW w:w="743" w:type="dxa"/>
            <w:tcBorders>
              <w:top w:val="nil"/>
              <w:left w:val="nil"/>
              <w:bottom w:val="nil"/>
              <w:right w:val="nil"/>
            </w:tcBorders>
          </w:tcPr>
          <w:p w:rsidR="007C2E2C" w:rsidRPr="007C2E2C" w:rsidRDefault="007C2E2C" w:rsidP="007C2E2C">
            <w:pPr>
              <w:widowControl w:val="0"/>
              <w:autoSpaceDE w:val="0"/>
              <w:autoSpaceDN w:val="0"/>
              <w:adjustRightInd w:val="0"/>
              <w:spacing w:after="0" w:line="360" w:lineRule="auto"/>
              <w:jc w:val="both"/>
              <w:rPr>
                <w:rFonts w:ascii="Arial" w:eastAsia="Batang" w:hAnsi="Arial" w:cs="Arial"/>
                <w:sz w:val="24"/>
                <w:szCs w:val="24"/>
                <w:lang w:eastAsia="ru-RU"/>
              </w:rPr>
            </w:pPr>
            <w:r w:rsidRPr="007C2E2C">
              <w:rPr>
                <w:rFonts w:ascii="Arial" w:eastAsia="Batang" w:hAnsi="Arial" w:cs="Arial"/>
                <w:sz w:val="24"/>
                <w:szCs w:val="24"/>
                <w:lang w:eastAsia="ru-RU"/>
              </w:rPr>
              <w:t>4</w:t>
            </w:r>
          </w:p>
        </w:tc>
        <w:tc>
          <w:tcPr>
            <w:tcW w:w="8897" w:type="dxa"/>
            <w:tcBorders>
              <w:top w:val="nil"/>
              <w:left w:val="nil"/>
              <w:bottom w:val="nil"/>
              <w:right w:val="nil"/>
            </w:tcBorders>
          </w:tcPr>
          <w:p w:rsidR="007C2E2C" w:rsidRPr="007C2E2C" w:rsidRDefault="007C2E2C" w:rsidP="007C2E2C">
            <w:pPr>
              <w:spacing w:after="0" w:line="360" w:lineRule="auto"/>
              <w:jc w:val="both"/>
              <w:rPr>
                <w:rFonts w:ascii="Arial" w:eastAsia="Calibri" w:hAnsi="Arial" w:cs="Arial"/>
                <w:sz w:val="24"/>
                <w:szCs w:val="24"/>
              </w:rPr>
            </w:pPr>
            <w:r w:rsidRPr="007C2E2C">
              <w:rPr>
                <w:rFonts w:ascii="Arial" w:eastAsia="Calibri" w:hAnsi="Arial" w:cs="Arial"/>
                <w:sz w:val="24"/>
                <w:szCs w:val="24"/>
              </w:rPr>
              <w:t>Организационные меры …………………………………..........................................</w:t>
            </w:r>
          </w:p>
        </w:tc>
        <w:tc>
          <w:tcPr>
            <w:tcW w:w="619" w:type="dxa"/>
            <w:tcBorders>
              <w:top w:val="nil"/>
              <w:left w:val="nil"/>
              <w:bottom w:val="nil"/>
              <w:right w:val="nil"/>
            </w:tcBorders>
          </w:tcPr>
          <w:p w:rsidR="007C2E2C" w:rsidRPr="007C2E2C" w:rsidRDefault="007C2E2C" w:rsidP="007C2E2C">
            <w:pPr>
              <w:widowControl w:val="0"/>
              <w:autoSpaceDE w:val="0"/>
              <w:autoSpaceDN w:val="0"/>
              <w:adjustRightInd w:val="0"/>
              <w:spacing w:after="0" w:line="360" w:lineRule="auto"/>
              <w:jc w:val="both"/>
              <w:rPr>
                <w:rFonts w:ascii="Arial" w:eastAsia="Batang" w:hAnsi="Arial" w:cs="Arial"/>
                <w:sz w:val="24"/>
                <w:szCs w:val="24"/>
                <w:lang w:eastAsia="ru-RU"/>
              </w:rPr>
            </w:pPr>
          </w:p>
        </w:tc>
      </w:tr>
      <w:tr w:rsidR="007C2E2C" w:rsidRPr="007C2E2C" w:rsidTr="00067557">
        <w:tc>
          <w:tcPr>
            <w:tcW w:w="743" w:type="dxa"/>
            <w:tcBorders>
              <w:top w:val="nil"/>
              <w:left w:val="nil"/>
              <w:bottom w:val="nil"/>
              <w:right w:val="nil"/>
            </w:tcBorders>
          </w:tcPr>
          <w:p w:rsidR="007C2E2C" w:rsidRPr="007C2E2C" w:rsidRDefault="007C2E2C" w:rsidP="007C2E2C">
            <w:pPr>
              <w:widowControl w:val="0"/>
              <w:autoSpaceDE w:val="0"/>
              <w:autoSpaceDN w:val="0"/>
              <w:adjustRightInd w:val="0"/>
              <w:spacing w:after="0" w:line="360" w:lineRule="auto"/>
              <w:jc w:val="right"/>
              <w:rPr>
                <w:rFonts w:ascii="Arial" w:eastAsia="Batang" w:hAnsi="Arial" w:cs="Arial"/>
                <w:sz w:val="24"/>
                <w:szCs w:val="24"/>
                <w:lang w:eastAsia="ru-RU"/>
              </w:rPr>
            </w:pPr>
            <w:r w:rsidRPr="007C2E2C">
              <w:rPr>
                <w:rFonts w:ascii="Arial" w:eastAsia="Calibri" w:hAnsi="Arial" w:cs="Arial"/>
                <w:sz w:val="24"/>
                <w:szCs w:val="24"/>
              </w:rPr>
              <w:t>4.1</w:t>
            </w:r>
          </w:p>
        </w:tc>
        <w:tc>
          <w:tcPr>
            <w:tcW w:w="8897" w:type="dxa"/>
            <w:tcBorders>
              <w:top w:val="nil"/>
              <w:left w:val="nil"/>
              <w:bottom w:val="nil"/>
              <w:right w:val="nil"/>
            </w:tcBorders>
          </w:tcPr>
          <w:p w:rsidR="007C2E2C" w:rsidRPr="007C2E2C" w:rsidRDefault="007C2E2C" w:rsidP="007C2E2C">
            <w:pPr>
              <w:spacing w:after="0" w:line="360" w:lineRule="auto"/>
              <w:jc w:val="both"/>
              <w:rPr>
                <w:rFonts w:ascii="Arial" w:eastAsia="Calibri" w:hAnsi="Arial" w:cs="Arial"/>
                <w:sz w:val="24"/>
                <w:szCs w:val="24"/>
              </w:rPr>
            </w:pPr>
            <w:r w:rsidRPr="007C2E2C">
              <w:rPr>
                <w:rFonts w:ascii="Arial" w:eastAsia="Calibri" w:hAnsi="Arial" w:cs="Arial"/>
                <w:sz w:val="24"/>
                <w:szCs w:val="24"/>
              </w:rPr>
              <w:t>Обязанности по технике безопасности……………………………………………….</w:t>
            </w:r>
          </w:p>
        </w:tc>
        <w:tc>
          <w:tcPr>
            <w:tcW w:w="619" w:type="dxa"/>
            <w:tcBorders>
              <w:top w:val="nil"/>
              <w:left w:val="nil"/>
              <w:bottom w:val="nil"/>
              <w:right w:val="nil"/>
            </w:tcBorders>
          </w:tcPr>
          <w:p w:rsidR="007C2E2C" w:rsidRPr="007C2E2C" w:rsidRDefault="007C2E2C" w:rsidP="007C2E2C">
            <w:pPr>
              <w:widowControl w:val="0"/>
              <w:autoSpaceDE w:val="0"/>
              <w:autoSpaceDN w:val="0"/>
              <w:adjustRightInd w:val="0"/>
              <w:spacing w:after="0" w:line="360" w:lineRule="auto"/>
              <w:jc w:val="both"/>
              <w:rPr>
                <w:rFonts w:ascii="Arial" w:eastAsia="Batang" w:hAnsi="Arial" w:cs="Arial"/>
                <w:sz w:val="24"/>
                <w:szCs w:val="24"/>
                <w:lang w:eastAsia="ru-RU"/>
              </w:rPr>
            </w:pPr>
          </w:p>
        </w:tc>
      </w:tr>
      <w:tr w:rsidR="007C2E2C" w:rsidRPr="007C2E2C" w:rsidTr="00067557">
        <w:tc>
          <w:tcPr>
            <w:tcW w:w="743" w:type="dxa"/>
            <w:tcBorders>
              <w:top w:val="nil"/>
              <w:left w:val="nil"/>
              <w:bottom w:val="nil"/>
              <w:right w:val="nil"/>
            </w:tcBorders>
          </w:tcPr>
          <w:p w:rsidR="007C2E2C" w:rsidRPr="007C2E2C" w:rsidRDefault="007C2E2C" w:rsidP="007C2E2C">
            <w:pPr>
              <w:widowControl w:val="0"/>
              <w:autoSpaceDE w:val="0"/>
              <w:autoSpaceDN w:val="0"/>
              <w:adjustRightInd w:val="0"/>
              <w:spacing w:after="0" w:line="360" w:lineRule="auto"/>
              <w:jc w:val="right"/>
              <w:rPr>
                <w:rFonts w:ascii="Arial" w:eastAsia="Batang" w:hAnsi="Arial" w:cs="Arial"/>
                <w:sz w:val="24"/>
                <w:szCs w:val="24"/>
                <w:lang w:eastAsia="ru-RU"/>
              </w:rPr>
            </w:pPr>
            <w:r w:rsidRPr="007C2E2C">
              <w:rPr>
                <w:rFonts w:ascii="Arial" w:eastAsia="Calibri" w:hAnsi="Arial" w:cs="Arial"/>
                <w:sz w:val="24"/>
                <w:szCs w:val="24"/>
              </w:rPr>
              <w:t>4.2</w:t>
            </w:r>
          </w:p>
        </w:tc>
        <w:tc>
          <w:tcPr>
            <w:tcW w:w="8897" w:type="dxa"/>
            <w:tcBorders>
              <w:top w:val="nil"/>
              <w:left w:val="nil"/>
              <w:bottom w:val="nil"/>
              <w:right w:val="nil"/>
            </w:tcBorders>
          </w:tcPr>
          <w:p w:rsidR="007C2E2C" w:rsidRPr="007C2E2C" w:rsidRDefault="007C2E2C" w:rsidP="007C2E2C">
            <w:pPr>
              <w:spacing w:after="0" w:line="360" w:lineRule="auto"/>
              <w:jc w:val="both"/>
              <w:rPr>
                <w:rFonts w:ascii="Arial" w:eastAsia="Calibri" w:hAnsi="Arial" w:cs="Arial"/>
                <w:sz w:val="24"/>
                <w:szCs w:val="24"/>
              </w:rPr>
            </w:pPr>
            <w:r w:rsidRPr="007C2E2C">
              <w:rPr>
                <w:rFonts w:ascii="Arial" w:eastAsia="Calibri" w:hAnsi="Arial" w:cs="Arial"/>
                <w:sz w:val="24"/>
                <w:szCs w:val="24"/>
              </w:rPr>
              <w:t>Компетентное лицо………………………………………………………………………</w:t>
            </w:r>
          </w:p>
        </w:tc>
        <w:tc>
          <w:tcPr>
            <w:tcW w:w="619" w:type="dxa"/>
            <w:tcBorders>
              <w:top w:val="nil"/>
              <w:left w:val="nil"/>
              <w:bottom w:val="nil"/>
              <w:right w:val="nil"/>
            </w:tcBorders>
          </w:tcPr>
          <w:p w:rsidR="007C2E2C" w:rsidRPr="007C2E2C" w:rsidRDefault="007C2E2C" w:rsidP="007C2E2C">
            <w:pPr>
              <w:widowControl w:val="0"/>
              <w:autoSpaceDE w:val="0"/>
              <w:autoSpaceDN w:val="0"/>
              <w:adjustRightInd w:val="0"/>
              <w:spacing w:after="0" w:line="360" w:lineRule="auto"/>
              <w:jc w:val="both"/>
              <w:rPr>
                <w:rFonts w:ascii="Arial" w:eastAsia="Batang" w:hAnsi="Arial" w:cs="Arial"/>
                <w:sz w:val="24"/>
                <w:szCs w:val="24"/>
                <w:lang w:eastAsia="ru-RU"/>
              </w:rPr>
            </w:pPr>
          </w:p>
        </w:tc>
      </w:tr>
      <w:tr w:rsidR="007C2E2C" w:rsidRPr="007C2E2C" w:rsidTr="00067557">
        <w:tc>
          <w:tcPr>
            <w:tcW w:w="743" w:type="dxa"/>
            <w:tcBorders>
              <w:top w:val="nil"/>
              <w:left w:val="nil"/>
              <w:bottom w:val="nil"/>
              <w:right w:val="nil"/>
            </w:tcBorders>
          </w:tcPr>
          <w:p w:rsidR="007C2E2C" w:rsidRPr="007C2E2C" w:rsidRDefault="007C2E2C" w:rsidP="007C2E2C">
            <w:pPr>
              <w:widowControl w:val="0"/>
              <w:autoSpaceDE w:val="0"/>
              <w:autoSpaceDN w:val="0"/>
              <w:adjustRightInd w:val="0"/>
              <w:spacing w:after="0" w:line="360" w:lineRule="auto"/>
              <w:jc w:val="right"/>
              <w:rPr>
                <w:rFonts w:ascii="Arial" w:eastAsia="Batang" w:hAnsi="Arial" w:cs="Arial"/>
                <w:sz w:val="24"/>
                <w:szCs w:val="24"/>
                <w:lang w:eastAsia="ru-RU"/>
              </w:rPr>
            </w:pPr>
            <w:r w:rsidRPr="007C2E2C">
              <w:rPr>
                <w:rFonts w:ascii="Arial" w:eastAsia="Calibri" w:hAnsi="Arial" w:cs="Arial"/>
                <w:sz w:val="24"/>
                <w:szCs w:val="24"/>
              </w:rPr>
              <w:t>4.3</w:t>
            </w:r>
          </w:p>
        </w:tc>
        <w:tc>
          <w:tcPr>
            <w:tcW w:w="8897" w:type="dxa"/>
            <w:tcBorders>
              <w:top w:val="nil"/>
              <w:left w:val="nil"/>
              <w:bottom w:val="nil"/>
              <w:right w:val="nil"/>
            </w:tcBorders>
          </w:tcPr>
          <w:p w:rsidR="007C2E2C" w:rsidRPr="007C2E2C" w:rsidRDefault="007C2E2C" w:rsidP="007C2E2C">
            <w:pPr>
              <w:spacing w:after="0" w:line="360" w:lineRule="auto"/>
              <w:jc w:val="both"/>
              <w:rPr>
                <w:rFonts w:ascii="Arial" w:eastAsia="Calibri" w:hAnsi="Arial" w:cs="Arial"/>
                <w:sz w:val="24"/>
                <w:szCs w:val="24"/>
              </w:rPr>
            </w:pPr>
            <w:r w:rsidRPr="007C2E2C">
              <w:rPr>
                <w:rFonts w:ascii="Arial" w:eastAsia="Calibri" w:hAnsi="Arial" w:cs="Arial"/>
                <w:sz w:val="24"/>
                <w:szCs w:val="24"/>
              </w:rPr>
              <w:t>Ответственный за лазерную безопасность………………………………………….</w:t>
            </w:r>
          </w:p>
        </w:tc>
        <w:tc>
          <w:tcPr>
            <w:tcW w:w="619" w:type="dxa"/>
            <w:tcBorders>
              <w:top w:val="nil"/>
              <w:left w:val="nil"/>
              <w:bottom w:val="nil"/>
              <w:right w:val="nil"/>
            </w:tcBorders>
          </w:tcPr>
          <w:p w:rsidR="007C2E2C" w:rsidRPr="007C2E2C" w:rsidRDefault="007C2E2C" w:rsidP="007C2E2C">
            <w:pPr>
              <w:widowControl w:val="0"/>
              <w:autoSpaceDE w:val="0"/>
              <w:autoSpaceDN w:val="0"/>
              <w:adjustRightInd w:val="0"/>
              <w:spacing w:after="0" w:line="360" w:lineRule="auto"/>
              <w:jc w:val="both"/>
              <w:rPr>
                <w:rFonts w:ascii="Arial" w:eastAsia="Batang" w:hAnsi="Arial" w:cs="Arial"/>
                <w:sz w:val="24"/>
                <w:szCs w:val="24"/>
                <w:lang w:eastAsia="ru-RU"/>
              </w:rPr>
            </w:pPr>
          </w:p>
        </w:tc>
      </w:tr>
      <w:tr w:rsidR="007C2E2C" w:rsidRPr="007C2E2C" w:rsidTr="00067557">
        <w:tc>
          <w:tcPr>
            <w:tcW w:w="743" w:type="dxa"/>
            <w:tcBorders>
              <w:top w:val="nil"/>
              <w:left w:val="nil"/>
              <w:bottom w:val="nil"/>
              <w:right w:val="nil"/>
            </w:tcBorders>
          </w:tcPr>
          <w:p w:rsidR="007C2E2C" w:rsidRPr="007C2E2C" w:rsidRDefault="007C2E2C" w:rsidP="007C2E2C">
            <w:pPr>
              <w:widowControl w:val="0"/>
              <w:autoSpaceDE w:val="0"/>
              <w:autoSpaceDN w:val="0"/>
              <w:adjustRightInd w:val="0"/>
              <w:spacing w:after="0" w:line="360" w:lineRule="auto"/>
              <w:jc w:val="right"/>
              <w:rPr>
                <w:rFonts w:ascii="Arial" w:eastAsia="Calibri" w:hAnsi="Arial" w:cs="Arial"/>
                <w:sz w:val="24"/>
                <w:szCs w:val="24"/>
              </w:rPr>
            </w:pPr>
            <w:r w:rsidRPr="007C2E2C">
              <w:rPr>
                <w:rFonts w:ascii="Arial" w:eastAsia="Calibri" w:hAnsi="Arial" w:cs="Arial"/>
                <w:sz w:val="24"/>
                <w:szCs w:val="24"/>
              </w:rPr>
              <w:t>4.4</w:t>
            </w:r>
          </w:p>
        </w:tc>
        <w:tc>
          <w:tcPr>
            <w:tcW w:w="8897" w:type="dxa"/>
            <w:tcBorders>
              <w:top w:val="nil"/>
              <w:left w:val="nil"/>
              <w:bottom w:val="nil"/>
              <w:right w:val="nil"/>
            </w:tcBorders>
          </w:tcPr>
          <w:p w:rsidR="007C2E2C" w:rsidRPr="007C2E2C" w:rsidRDefault="007C2E2C" w:rsidP="007C2E2C">
            <w:pPr>
              <w:spacing w:after="0" w:line="360" w:lineRule="auto"/>
              <w:jc w:val="both"/>
              <w:rPr>
                <w:rFonts w:ascii="Arial" w:eastAsia="Calibri" w:hAnsi="Arial" w:cs="Arial"/>
                <w:sz w:val="24"/>
                <w:szCs w:val="24"/>
              </w:rPr>
            </w:pPr>
            <w:r w:rsidRPr="007C2E2C">
              <w:rPr>
                <w:rFonts w:ascii="Arial" w:eastAsia="Calibri" w:hAnsi="Arial" w:cs="Arial"/>
                <w:sz w:val="24"/>
                <w:szCs w:val="24"/>
              </w:rPr>
              <w:t>Информация и обучение………………………………………………………………</w:t>
            </w:r>
          </w:p>
        </w:tc>
        <w:tc>
          <w:tcPr>
            <w:tcW w:w="619" w:type="dxa"/>
            <w:tcBorders>
              <w:top w:val="nil"/>
              <w:left w:val="nil"/>
              <w:bottom w:val="nil"/>
              <w:right w:val="nil"/>
            </w:tcBorders>
          </w:tcPr>
          <w:p w:rsidR="007C2E2C" w:rsidRPr="007C2E2C" w:rsidRDefault="007C2E2C" w:rsidP="007C2E2C">
            <w:pPr>
              <w:widowControl w:val="0"/>
              <w:autoSpaceDE w:val="0"/>
              <w:autoSpaceDN w:val="0"/>
              <w:adjustRightInd w:val="0"/>
              <w:spacing w:after="0" w:line="360" w:lineRule="auto"/>
              <w:jc w:val="both"/>
              <w:rPr>
                <w:rFonts w:ascii="Arial" w:eastAsia="Batang" w:hAnsi="Arial" w:cs="Arial"/>
                <w:sz w:val="24"/>
                <w:szCs w:val="24"/>
                <w:lang w:eastAsia="ru-RU"/>
              </w:rPr>
            </w:pPr>
          </w:p>
        </w:tc>
      </w:tr>
      <w:tr w:rsidR="007C2E2C" w:rsidRPr="007C2E2C" w:rsidTr="00067557">
        <w:tc>
          <w:tcPr>
            <w:tcW w:w="743" w:type="dxa"/>
            <w:tcBorders>
              <w:top w:val="nil"/>
              <w:left w:val="nil"/>
              <w:bottom w:val="nil"/>
              <w:right w:val="nil"/>
            </w:tcBorders>
          </w:tcPr>
          <w:p w:rsidR="007C2E2C" w:rsidRPr="007C2E2C" w:rsidRDefault="007C2E2C" w:rsidP="007C2E2C">
            <w:pPr>
              <w:widowControl w:val="0"/>
              <w:autoSpaceDE w:val="0"/>
              <w:autoSpaceDN w:val="0"/>
              <w:adjustRightInd w:val="0"/>
              <w:spacing w:after="0" w:line="360" w:lineRule="auto"/>
              <w:jc w:val="right"/>
              <w:rPr>
                <w:rFonts w:ascii="Arial" w:eastAsia="Calibri" w:hAnsi="Arial" w:cs="Arial"/>
                <w:sz w:val="24"/>
                <w:szCs w:val="24"/>
              </w:rPr>
            </w:pPr>
            <w:r w:rsidRPr="007C2E2C">
              <w:rPr>
                <w:rFonts w:ascii="Arial" w:eastAsia="Calibri" w:hAnsi="Arial" w:cs="Arial"/>
                <w:sz w:val="24"/>
                <w:szCs w:val="24"/>
              </w:rPr>
              <w:t>4.5</w:t>
            </w:r>
          </w:p>
        </w:tc>
        <w:tc>
          <w:tcPr>
            <w:tcW w:w="8897" w:type="dxa"/>
            <w:tcBorders>
              <w:top w:val="nil"/>
              <w:left w:val="nil"/>
              <w:bottom w:val="nil"/>
              <w:right w:val="nil"/>
            </w:tcBorders>
          </w:tcPr>
          <w:p w:rsidR="007C2E2C" w:rsidRPr="007C2E2C" w:rsidRDefault="007C2E2C" w:rsidP="007C2E2C">
            <w:pPr>
              <w:spacing w:after="0" w:line="360" w:lineRule="auto"/>
              <w:jc w:val="both"/>
              <w:rPr>
                <w:rFonts w:ascii="Arial" w:eastAsia="Calibri" w:hAnsi="Arial" w:cs="Arial"/>
                <w:sz w:val="24"/>
                <w:szCs w:val="24"/>
              </w:rPr>
            </w:pPr>
            <w:r w:rsidRPr="007C2E2C">
              <w:rPr>
                <w:rFonts w:ascii="Arial" w:eastAsia="Calibri" w:hAnsi="Arial" w:cs="Arial"/>
                <w:sz w:val="24"/>
                <w:szCs w:val="24"/>
              </w:rPr>
              <w:t>Уровни компетентности…………………………………………………………………</w:t>
            </w:r>
          </w:p>
        </w:tc>
        <w:tc>
          <w:tcPr>
            <w:tcW w:w="619" w:type="dxa"/>
            <w:tcBorders>
              <w:top w:val="nil"/>
              <w:left w:val="nil"/>
              <w:bottom w:val="nil"/>
              <w:right w:val="nil"/>
            </w:tcBorders>
          </w:tcPr>
          <w:p w:rsidR="007C2E2C" w:rsidRPr="007C2E2C" w:rsidRDefault="007C2E2C" w:rsidP="007C2E2C">
            <w:pPr>
              <w:widowControl w:val="0"/>
              <w:autoSpaceDE w:val="0"/>
              <w:autoSpaceDN w:val="0"/>
              <w:adjustRightInd w:val="0"/>
              <w:spacing w:after="0" w:line="360" w:lineRule="auto"/>
              <w:jc w:val="both"/>
              <w:rPr>
                <w:rFonts w:ascii="Arial" w:eastAsia="Batang" w:hAnsi="Arial" w:cs="Arial"/>
                <w:sz w:val="24"/>
                <w:szCs w:val="24"/>
                <w:lang w:eastAsia="ru-RU"/>
              </w:rPr>
            </w:pPr>
          </w:p>
        </w:tc>
      </w:tr>
      <w:tr w:rsidR="007C2E2C" w:rsidRPr="007C2E2C" w:rsidTr="00067557">
        <w:tc>
          <w:tcPr>
            <w:tcW w:w="743" w:type="dxa"/>
            <w:tcBorders>
              <w:top w:val="nil"/>
              <w:left w:val="nil"/>
              <w:bottom w:val="nil"/>
              <w:right w:val="nil"/>
            </w:tcBorders>
          </w:tcPr>
          <w:p w:rsidR="007C2E2C" w:rsidRPr="007C2E2C" w:rsidRDefault="007C2E2C" w:rsidP="007C2E2C">
            <w:pPr>
              <w:widowControl w:val="0"/>
              <w:autoSpaceDE w:val="0"/>
              <w:autoSpaceDN w:val="0"/>
              <w:adjustRightInd w:val="0"/>
              <w:spacing w:after="0" w:line="360" w:lineRule="auto"/>
              <w:jc w:val="right"/>
              <w:rPr>
                <w:rFonts w:ascii="Arial" w:eastAsia="Calibri" w:hAnsi="Arial" w:cs="Arial"/>
                <w:sz w:val="24"/>
                <w:szCs w:val="24"/>
              </w:rPr>
            </w:pPr>
            <w:r w:rsidRPr="007C2E2C">
              <w:rPr>
                <w:rFonts w:ascii="Arial" w:eastAsia="Calibri" w:hAnsi="Arial" w:cs="Arial"/>
                <w:sz w:val="24"/>
                <w:szCs w:val="24"/>
              </w:rPr>
              <w:t>4.6</w:t>
            </w:r>
          </w:p>
        </w:tc>
        <w:tc>
          <w:tcPr>
            <w:tcW w:w="8897" w:type="dxa"/>
            <w:tcBorders>
              <w:top w:val="nil"/>
              <w:left w:val="nil"/>
              <w:bottom w:val="nil"/>
              <w:right w:val="nil"/>
            </w:tcBorders>
          </w:tcPr>
          <w:p w:rsidR="007C2E2C" w:rsidRPr="007C2E2C" w:rsidRDefault="007C2E2C" w:rsidP="007C2E2C">
            <w:pPr>
              <w:spacing w:after="0" w:line="360" w:lineRule="auto"/>
              <w:jc w:val="both"/>
              <w:rPr>
                <w:rFonts w:ascii="Arial" w:eastAsia="Calibri" w:hAnsi="Arial" w:cs="Arial"/>
                <w:sz w:val="24"/>
                <w:szCs w:val="24"/>
              </w:rPr>
            </w:pPr>
            <w:r w:rsidRPr="007C2E2C">
              <w:rPr>
                <w:rFonts w:ascii="Arial" w:eastAsia="Calibri" w:hAnsi="Arial" w:cs="Arial"/>
                <w:sz w:val="24"/>
                <w:szCs w:val="24"/>
              </w:rPr>
              <w:t>Требования к обучению………………………………………………………………..</w:t>
            </w:r>
          </w:p>
        </w:tc>
        <w:tc>
          <w:tcPr>
            <w:tcW w:w="619" w:type="dxa"/>
            <w:tcBorders>
              <w:top w:val="nil"/>
              <w:left w:val="nil"/>
              <w:bottom w:val="nil"/>
              <w:right w:val="nil"/>
            </w:tcBorders>
          </w:tcPr>
          <w:p w:rsidR="007C2E2C" w:rsidRPr="007C2E2C" w:rsidRDefault="007C2E2C" w:rsidP="007C2E2C">
            <w:pPr>
              <w:widowControl w:val="0"/>
              <w:autoSpaceDE w:val="0"/>
              <w:autoSpaceDN w:val="0"/>
              <w:adjustRightInd w:val="0"/>
              <w:spacing w:after="0" w:line="360" w:lineRule="auto"/>
              <w:jc w:val="both"/>
              <w:rPr>
                <w:rFonts w:ascii="Arial" w:eastAsia="Batang" w:hAnsi="Arial" w:cs="Arial"/>
                <w:sz w:val="24"/>
                <w:szCs w:val="24"/>
                <w:lang w:eastAsia="ru-RU"/>
              </w:rPr>
            </w:pPr>
          </w:p>
        </w:tc>
      </w:tr>
      <w:tr w:rsidR="007C2E2C" w:rsidRPr="007C2E2C" w:rsidTr="00067557">
        <w:tc>
          <w:tcPr>
            <w:tcW w:w="743" w:type="dxa"/>
            <w:tcBorders>
              <w:top w:val="nil"/>
              <w:left w:val="nil"/>
              <w:bottom w:val="nil"/>
              <w:right w:val="nil"/>
            </w:tcBorders>
          </w:tcPr>
          <w:p w:rsidR="007C2E2C" w:rsidRPr="007C2E2C" w:rsidRDefault="007C2E2C" w:rsidP="007C2E2C">
            <w:pPr>
              <w:widowControl w:val="0"/>
              <w:autoSpaceDE w:val="0"/>
              <w:autoSpaceDN w:val="0"/>
              <w:adjustRightInd w:val="0"/>
              <w:spacing w:after="0" w:line="360" w:lineRule="auto"/>
              <w:jc w:val="right"/>
              <w:rPr>
                <w:rFonts w:ascii="Arial" w:eastAsia="Calibri" w:hAnsi="Arial" w:cs="Arial"/>
                <w:sz w:val="24"/>
                <w:szCs w:val="24"/>
              </w:rPr>
            </w:pPr>
            <w:r w:rsidRPr="007C2E2C">
              <w:rPr>
                <w:rFonts w:ascii="Arial" w:eastAsia="Calibri" w:hAnsi="Arial" w:cs="Arial"/>
                <w:sz w:val="24"/>
                <w:szCs w:val="24"/>
              </w:rPr>
              <w:t>4.7</w:t>
            </w:r>
          </w:p>
        </w:tc>
        <w:tc>
          <w:tcPr>
            <w:tcW w:w="8897" w:type="dxa"/>
            <w:tcBorders>
              <w:top w:val="nil"/>
              <w:left w:val="nil"/>
              <w:bottom w:val="nil"/>
              <w:right w:val="nil"/>
            </w:tcBorders>
          </w:tcPr>
          <w:p w:rsidR="007C2E2C" w:rsidRPr="007C2E2C" w:rsidRDefault="007C2E2C" w:rsidP="007C2E2C">
            <w:pPr>
              <w:spacing w:after="0" w:line="360" w:lineRule="auto"/>
              <w:jc w:val="both"/>
              <w:rPr>
                <w:rFonts w:ascii="Arial" w:eastAsia="Calibri" w:hAnsi="Arial" w:cs="Arial"/>
                <w:sz w:val="24"/>
                <w:szCs w:val="24"/>
              </w:rPr>
            </w:pPr>
            <w:r w:rsidRPr="007C2E2C">
              <w:rPr>
                <w:rFonts w:ascii="Arial" w:eastAsia="Calibri" w:hAnsi="Arial" w:cs="Arial"/>
                <w:sz w:val="24"/>
                <w:szCs w:val="24"/>
              </w:rPr>
              <w:t>Аккредитация……………………………………………………………………………</w:t>
            </w:r>
          </w:p>
        </w:tc>
        <w:tc>
          <w:tcPr>
            <w:tcW w:w="619" w:type="dxa"/>
            <w:tcBorders>
              <w:top w:val="nil"/>
              <w:left w:val="nil"/>
              <w:bottom w:val="nil"/>
              <w:right w:val="nil"/>
            </w:tcBorders>
          </w:tcPr>
          <w:p w:rsidR="007C2E2C" w:rsidRPr="007C2E2C" w:rsidRDefault="007C2E2C" w:rsidP="007C2E2C">
            <w:pPr>
              <w:widowControl w:val="0"/>
              <w:autoSpaceDE w:val="0"/>
              <w:autoSpaceDN w:val="0"/>
              <w:adjustRightInd w:val="0"/>
              <w:spacing w:after="0" w:line="360" w:lineRule="auto"/>
              <w:jc w:val="both"/>
              <w:rPr>
                <w:rFonts w:ascii="Arial" w:eastAsia="Batang" w:hAnsi="Arial" w:cs="Arial"/>
                <w:sz w:val="24"/>
                <w:szCs w:val="24"/>
                <w:lang w:eastAsia="ru-RU"/>
              </w:rPr>
            </w:pPr>
          </w:p>
        </w:tc>
      </w:tr>
      <w:tr w:rsidR="007C2E2C" w:rsidRPr="007C2E2C" w:rsidTr="00067557">
        <w:tc>
          <w:tcPr>
            <w:tcW w:w="743" w:type="dxa"/>
            <w:tcBorders>
              <w:top w:val="nil"/>
              <w:left w:val="nil"/>
              <w:bottom w:val="nil"/>
              <w:right w:val="nil"/>
            </w:tcBorders>
          </w:tcPr>
          <w:p w:rsidR="007C2E2C" w:rsidRPr="007C2E2C" w:rsidRDefault="007C2E2C" w:rsidP="007C2E2C">
            <w:pPr>
              <w:spacing w:after="0" w:line="360" w:lineRule="auto"/>
              <w:jc w:val="both"/>
              <w:rPr>
                <w:rFonts w:ascii="Arial" w:eastAsia="Calibri" w:hAnsi="Arial" w:cs="Arial"/>
                <w:sz w:val="24"/>
                <w:szCs w:val="24"/>
              </w:rPr>
            </w:pPr>
            <w:r w:rsidRPr="007C2E2C">
              <w:rPr>
                <w:rFonts w:ascii="Arial" w:eastAsia="Calibri" w:hAnsi="Arial" w:cs="Arial"/>
                <w:sz w:val="24"/>
                <w:szCs w:val="24"/>
              </w:rPr>
              <w:t>5</w:t>
            </w:r>
          </w:p>
        </w:tc>
        <w:tc>
          <w:tcPr>
            <w:tcW w:w="8897" w:type="dxa"/>
            <w:tcBorders>
              <w:top w:val="nil"/>
              <w:left w:val="nil"/>
              <w:bottom w:val="nil"/>
              <w:right w:val="nil"/>
            </w:tcBorders>
          </w:tcPr>
          <w:p w:rsidR="007C2E2C" w:rsidRPr="007C2E2C" w:rsidRDefault="007C2E2C" w:rsidP="007C2E2C">
            <w:pPr>
              <w:keepNext/>
              <w:keepLines/>
              <w:tabs>
                <w:tab w:val="left" w:pos="851"/>
                <w:tab w:val="right" w:leader="dot" w:pos="9781"/>
              </w:tabs>
              <w:spacing w:after="0" w:line="360" w:lineRule="auto"/>
              <w:jc w:val="both"/>
              <w:outlineLvl w:val="1"/>
              <w:rPr>
                <w:rFonts w:ascii="Arial" w:eastAsia="Calibri" w:hAnsi="Arial" w:cs="Arial"/>
                <w:sz w:val="24"/>
                <w:szCs w:val="24"/>
              </w:rPr>
            </w:pPr>
            <w:r w:rsidRPr="007C2E2C">
              <w:rPr>
                <w:rFonts w:ascii="Arial" w:eastAsia="Calibri" w:hAnsi="Arial" w:cs="Arial"/>
                <w:sz w:val="24"/>
                <w:szCs w:val="24"/>
              </w:rPr>
              <w:t>Опасность лазерного излучения</w:t>
            </w:r>
            <w:r w:rsidRPr="007C2E2C">
              <w:rPr>
                <w:rFonts w:ascii="Arial" w:eastAsia="Calibri" w:hAnsi="Arial" w:cs="Arial"/>
                <w:sz w:val="24"/>
                <w:szCs w:val="24"/>
              </w:rPr>
              <w:tab/>
            </w:r>
          </w:p>
        </w:tc>
        <w:tc>
          <w:tcPr>
            <w:tcW w:w="619" w:type="dxa"/>
            <w:tcBorders>
              <w:top w:val="nil"/>
              <w:left w:val="nil"/>
              <w:bottom w:val="nil"/>
              <w:right w:val="nil"/>
            </w:tcBorders>
          </w:tcPr>
          <w:p w:rsidR="007C2E2C" w:rsidRPr="007C2E2C" w:rsidRDefault="007C2E2C" w:rsidP="007C2E2C">
            <w:pPr>
              <w:spacing w:after="0" w:line="360" w:lineRule="auto"/>
              <w:jc w:val="both"/>
              <w:rPr>
                <w:rFonts w:ascii="Arial" w:eastAsia="Calibri" w:hAnsi="Arial" w:cs="Arial"/>
                <w:sz w:val="24"/>
                <w:szCs w:val="24"/>
              </w:rPr>
            </w:pPr>
          </w:p>
        </w:tc>
      </w:tr>
      <w:tr w:rsidR="007C2E2C" w:rsidRPr="007C2E2C" w:rsidTr="00067557">
        <w:tc>
          <w:tcPr>
            <w:tcW w:w="743" w:type="dxa"/>
            <w:tcBorders>
              <w:top w:val="nil"/>
              <w:left w:val="nil"/>
              <w:bottom w:val="nil"/>
              <w:right w:val="nil"/>
            </w:tcBorders>
          </w:tcPr>
          <w:p w:rsidR="007C2E2C" w:rsidRPr="007C2E2C" w:rsidRDefault="007C2E2C" w:rsidP="007C2E2C">
            <w:pPr>
              <w:keepNext/>
              <w:keepLines/>
              <w:tabs>
                <w:tab w:val="left" w:pos="851"/>
                <w:tab w:val="right" w:leader="dot" w:pos="9781"/>
              </w:tabs>
              <w:spacing w:after="0" w:line="360" w:lineRule="auto"/>
              <w:jc w:val="right"/>
              <w:outlineLvl w:val="1"/>
              <w:rPr>
                <w:rFonts w:ascii="Arial" w:eastAsia="Calibri" w:hAnsi="Arial" w:cs="Arial"/>
                <w:sz w:val="24"/>
                <w:szCs w:val="24"/>
              </w:rPr>
            </w:pPr>
            <w:r w:rsidRPr="007C2E2C">
              <w:rPr>
                <w:rFonts w:ascii="Arial" w:eastAsia="Calibri" w:hAnsi="Arial" w:cs="Arial"/>
                <w:sz w:val="24"/>
                <w:szCs w:val="24"/>
              </w:rPr>
              <w:t xml:space="preserve">5.1 </w:t>
            </w:r>
          </w:p>
        </w:tc>
        <w:tc>
          <w:tcPr>
            <w:tcW w:w="8897" w:type="dxa"/>
            <w:tcBorders>
              <w:top w:val="nil"/>
              <w:left w:val="nil"/>
              <w:bottom w:val="nil"/>
              <w:right w:val="nil"/>
            </w:tcBorders>
          </w:tcPr>
          <w:p w:rsidR="007C2E2C" w:rsidRPr="007C2E2C" w:rsidRDefault="007C2E2C" w:rsidP="007C2E2C">
            <w:pPr>
              <w:keepNext/>
              <w:keepLines/>
              <w:tabs>
                <w:tab w:val="left" w:pos="851"/>
                <w:tab w:val="right" w:leader="dot" w:pos="9781"/>
              </w:tabs>
              <w:spacing w:after="0" w:line="360" w:lineRule="auto"/>
              <w:jc w:val="both"/>
              <w:outlineLvl w:val="1"/>
              <w:rPr>
                <w:rFonts w:ascii="Arial" w:eastAsia="Calibri" w:hAnsi="Arial" w:cs="Arial"/>
                <w:sz w:val="24"/>
                <w:szCs w:val="24"/>
              </w:rPr>
            </w:pPr>
            <w:r w:rsidRPr="007C2E2C">
              <w:rPr>
                <w:rFonts w:ascii="Arial" w:eastAsia="Calibri" w:hAnsi="Arial" w:cs="Arial"/>
                <w:sz w:val="24"/>
                <w:szCs w:val="24"/>
              </w:rPr>
              <w:t>Лазерные изделия</w:t>
            </w:r>
            <w:r w:rsidRPr="007C2E2C">
              <w:rPr>
                <w:rFonts w:ascii="Arial" w:eastAsia="Calibri" w:hAnsi="Arial" w:cs="Arial"/>
                <w:sz w:val="24"/>
                <w:szCs w:val="24"/>
              </w:rPr>
              <w:tab/>
            </w:r>
          </w:p>
        </w:tc>
        <w:tc>
          <w:tcPr>
            <w:tcW w:w="619" w:type="dxa"/>
            <w:tcBorders>
              <w:top w:val="nil"/>
              <w:left w:val="nil"/>
              <w:bottom w:val="nil"/>
              <w:right w:val="nil"/>
            </w:tcBorders>
          </w:tcPr>
          <w:p w:rsidR="007C2E2C" w:rsidRPr="007C2E2C" w:rsidRDefault="007C2E2C" w:rsidP="007C2E2C">
            <w:pPr>
              <w:spacing w:after="0" w:line="360" w:lineRule="auto"/>
              <w:jc w:val="both"/>
              <w:rPr>
                <w:rFonts w:ascii="Arial" w:eastAsia="Calibri" w:hAnsi="Arial" w:cs="Arial"/>
                <w:sz w:val="24"/>
                <w:szCs w:val="24"/>
              </w:rPr>
            </w:pPr>
          </w:p>
        </w:tc>
      </w:tr>
      <w:tr w:rsidR="007C2E2C" w:rsidRPr="007C2E2C" w:rsidTr="00067557">
        <w:trPr>
          <w:trHeight w:val="328"/>
        </w:trPr>
        <w:tc>
          <w:tcPr>
            <w:tcW w:w="743" w:type="dxa"/>
            <w:tcBorders>
              <w:top w:val="nil"/>
              <w:left w:val="nil"/>
              <w:bottom w:val="nil"/>
              <w:right w:val="nil"/>
            </w:tcBorders>
          </w:tcPr>
          <w:p w:rsidR="007C2E2C" w:rsidRPr="007C2E2C" w:rsidRDefault="007C2E2C" w:rsidP="007C2E2C">
            <w:pPr>
              <w:keepNext/>
              <w:keepLines/>
              <w:tabs>
                <w:tab w:val="left" w:pos="851"/>
                <w:tab w:val="right" w:leader="dot" w:pos="9781"/>
              </w:tabs>
              <w:spacing w:after="0" w:line="360" w:lineRule="auto"/>
              <w:jc w:val="right"/>
              <w:outlineLvl w:val="1"/>
              <w:rPr>
                <w:rFonts w:ascii="Arial" w:eastAsia="Calibri" w:hAnsi="Arial" w:cs="Arial"/>
                <w:sz w:val="24"/>
                <w:szCs w:val="24"/>
              </w:rPr>
            </w:pPr>
            <w:r w:rsidRPr="007C2E2C">
              <w:rPr>
                <w:rFonts w:ascii="Arial" w:eastAsia="Calibri" w:hAnsi="Arial" w:cs="Arial"/>
                <w:sz w:val="24"/>
                <w:szCs w:val="24"/>
              </w:rPr>
              <w:t>5.2</w:t>
            </w:r>
          </w:p>
        </w:tc>
        <w:tc>
          <w:tcPr>
            <w:tcW w:w="8897" w:type="dxa"/>
            <w:tcBorders>
              <w:top w:val="nil"/>
              <w:left w:val="nil"/>
              <w:bottom w:val="nil"/>
              <w:right w:val="nil"/>
            </w:tcBorders>
          </w:tcPr>
          <w:p w:rsidR="007C2E2C" w:rsidRPr="007C2E2C" w:rsidRDefault="007C2E2C" w:rsidP="007C2E2C">
            <w:pPr>
              <w:keepNext/>
              <w:keepLines/>
              <w:tabs>
                <w:tab w:val="left" w:pos="851"/>
                <w:tab w:val="right" w:leader="dot" w:pos="9781"/>
              </w:tabs>
              <w:spacing w:after="0" w:line="360" w:lineRule="auto"/>
              <w:jc w:val="both"/>
              <w:outlineLvl w:val="1"/>
              <w:rPr>
                <w:rFonts w:ascii="Arial" w:eastAsia="Calibri" w:hAnsi="Arial" w:cs="Arial"/>
                <w:sz w:val="24"/>
                <w:szCs w:val="24"/>
              </w:rPr>
            </w:pPr>
            <w:r w:rsidRPr="007C2E2C">
              <w:rPr>
                <w:rFonts w:ascii="Arial" w:eastAsia="Calibri" w:hAnsi="Arial" w:cs="Arial"/>
                <w:sz w:val="24"/>
                <w:szCs w:val="24"/>
              </w:rPr>
              <w:t>Воздействие лазерного излучения</w:t>
            </w:r>
            <w:r w:rsidRPr="007C2E2C">
              <w:rPr>
                <w:rFonts w:ascii="Arial" w:eastAsia="Calibri" w:hAnsi="Arial" w:cs="Arial"/>
                <w:sz w:val="24"/>
                <w:szCs w:val="24"/>
              </w:rPr>
              <w:tab/>
            </w:r>
          </w:p>
        </w:tc>
        <w:tc>
          <w:tcPr>
            <w:tcW w:w="619" w:type="dxa"/>
            <w:tcBorders>
              <w:top w:val="nil"/>
              <w:left w:val="nil"/>
              <w:bottom w:val="nil"/>
              <w:right w:val="nil"/>
            </w:tcBorders>
          </w:tcPr>
          <w:p w:rsidR="007C2E2C" w:rsidRPr="007C2E2C" w:rsidRDefault="007C2E2C" w:rsidP="007C2E2C">
            <w:pPr>
              <w:spacing w:after="0" w:line="360" w:lineRule="auto"/>
              <w:jc w:val="both"/>
              <w:rPr>
                <w:rFonts w:ascii="Arial" w:eastAsia="Calibri" w:hAnsi="Arial" w:cs="Arial"/>
                <w:sz w:val="24"/>
                <w:szCs w:val="24"/>
              </w:rPr>
            </w:pPr>
          </w:p>
        </w:tc>
      </w:tr>
      <w:tr w:rsidR="007C2E2C" w:rsidRPr="007C2E2C" w:rsidTr="00067557">
        <w:tc>
          <w:tcPr>
            <w:tcW w:w="743" w:type="dxa"/>
            <w:tcBorders>
              <w:top w:val="nil"/>
              <w:left w:val="nil"/>
              <w:bottom w:val="nil"/>
              <w:right w:val="nil"/>
            </w:tcBorders>
          </w:tcPr>
          <w:p w:rsidR="007C2E2C" w:rsidRPr="007C2E2C" w:rsidRDefault="007C2E2C" w:rsidP="007C2E2C">
            <w:pPr>
              <w:spacing w:after="0" w:line="360" w:lineRule="auto"/>
              <w:jc w:val="right"/>
              <w:rPr>
                <w:rFonts w:ascii="Arial" w:eastAsia="Calibri" w:hAnsi="Arial" w:cs="Arial"/>
                <w:sz w:val="24"/>
                <w:szCs w:val="24"/>
              </w:rPr>
            </w:pPr>
            <w:r w:rsidRPr="007C2E2C">
              <w:rPr>
                <w:rFonts w:ascii="Arial" w:eastAsia="Calibri" w:hAnsi="Arial" w:cs="Arial"/>
                <w:sz w:val="24"/>
                <w:szCs w:val="24"/>
              </w:rPr>
              <w:t>5.3</w:t>
            </w:r>
          </w:p>
        </w:tc>
        <w:tc>
          <w:tcPr>
            <w:tcW w:w="8897" w:type="dxa"/>
            <w:tcBorders>
              <w:top w:val="nil"/>
              <w:left w:val="nil"/>
              <w:bottom w:val="nil"/>
              <w:right w:val="nil"/>
            </w:tcBorders>
          </w:tcPr>
          <w:p w:rsidR="007C2E2C" w:rsidRPr="007C2E2C" w:rsidRDefault="007C2E2C" w:rsidP="007C2E2C">
            <w:pPr>
              <w:keepNext/>
              <w:keepLines/>
              <w:tabs>
                <w:tab w:val="left" w:pos="851"/>
                <w:tab w:val="right" w:leader="dot" w:pos="9781"/>
              </w:tabs>
              <w:spacing w:after="0" w:line="360" w:lineRule="auto"/>
              <w:jc w:val="both"/>
              <w:outlineLvl w:val="1"/>
              <w:rPr>
                <w:rFonts w:ascii="Arial" w:eastAsia="Calibri" w:hAnsi="Arial" w:cs="Arial"/>
                <w:sz w:val="24"/>
                <w:szCs w:val="24"/>
              </w:rPr>
            </w:pPr>
            <w:r w:rsidRPr="007C2E2C">
              <w:rPr>
                <w:rFonts w:ascii="Arial" w:eastAsia="Calibri" w:hAnsi="Arial" w:cs="Arial"/>
                <w:sz w:val="24"/>
                <w:szCs w:val="24"/>
              </w:rPr>
              <w:t>Определение уровня лазерного воздействия</w:t>
            </w:r>
            <w:r w:rsidRPr="007C2E2C">
              <w:rPr>
                <w:rFonts w:ascii="Arial" w:eastAsia="Calibri" w:hAnsi="Arial" w:cs="Arial"/>
                <w:sz w:val="24"/>
                <w:szCs w:val="24"/>
              </w:rPr>
              <w:tab/>
            </w:r>
          </w:p>
        </w:tc>
        <w:tc>
          <w:tcPr>
            <w:tcW w:w="619" w:type="dxa"/>
            <w:tcBorders>
              <w:top w:val="nil"/>
              <w:left w:val="nil"/>
              <w:bottom w:val="nil"/>
              <w:right w:val="nil"/>
            </w:tcBorders>
          </w:tcPr>
          <w:p w:rsidR="007C2E2C" w:rsidRPr="007C2E2C" w:rsidRDefault="007C2E2C" w:rsidP="007C2E2C">
            <w:pPr>
              <w:spacing w:after="0" w:line="360" w:lineRule="auto"/>
              <w:jc w:val="both"/>
              <w:rPr>
                <w:rFonts w:ascii="Arial" w:eastAsia="Calibri" w:hAnsi="Arial" w:cs="Arial"/>
                <w:sz w:val="24"/>
                <w:szCs w:val="24"/>
              </w:rPr>
            </w:pPr>
          </w:p>
        </w:tc>
      </w:tr>
      <w:tr w:rsidR="007C2E2C" w:rsidRPr="007C2E2C" w:rsidTr="00067557">
        <w:tc>
          <w:tcPr>
            <w:tcW w:w="743" w:type="dxa"/>
            <w:tcBorders>
              <w:top w:val="nil"/>
              <w:left w:val="nil"/>
              <w:bottom w:val="nil"/>
              <w:right w:val="nil"/>
            </w:tcBorders>
          </w:tcPr>
          <w:p w:rsidR="007C2E2C" w:rsidRPr="007C2E2C" w:rsidRDefault="007C2E2C" w:rsidP="007C2E2C">
            <w:pPr>
              <w:spacing w:after="0" w:line="360" w:lineRule="auto"/>
              <w:rPr>
                <w:rFonts w:ascii="Arial" w:eastAsia="Calibri" w:hAnsi="Arial" w:cs="Arial"/>
                <w:sz w:val="24"/>
                <w:szCs w:val="24"/>
              </w:rPr>
            </w:pPr>
            <w:r w:rsidRPr="007C2E2C">
              <w:rPr>
                <w:rFonts w:ascii="Arial" w:eastAsia="Calibri" w:hAnsi="Arial" w:cs="Arial"/>
                <w:sz w:val="24"/>
                <w:szCs w:val="24"/>
              </w:rPr>
              <w:t>6</w:t>
            </w:r>
          </w:p>
        </w:tc>
        <w:tc>
          <w:tcPr>
            <w:tcW w:w="8897" w:type="dxa"/>
            <w:tcBorders>
              <w:top w:val="nil"/>
              <w:left w:val="nil"/>
              <w:bottom w:val="nil"/>
              <w:right w:val="nil"/>
            </w:tcBorders>
          </w:tcPr>
          <w:p w:rsidR="007C2E2C" w:rsidRPr="007C2E2C" w:rsidRDefault="007C2E2C" w:rsidP="007C2E2C">
            <w:pPr>
              <w:keepNext/>
              <w:keepLines/>
              <w:tabs>
                <w:tab w:val="left" w:pos="851"/>
                <w:tab w:val="right" w:leader="dot" w:pos="9781"/>
              </w:tabs>
              <w:spacing w:after="0" w:line="360" w:lineRule="auto"/>
              <w:jc w:val="both"/>
              <w:outlineLvl w:val="1"/>
              <w:rPr>
                <w:rFonts w:ascii="Arial" w:eastAsia="Calibri" w:hAnsi="Arial" w:cs="Arial"/>
                <w:sz w:val="24"/>
                <w:szCs w:val="24"/>
              </w:rPr>
            </w:pPr>
            <w:r w:rsidRPr="007C2E2C">
              <w:rPr>
                <w:rFonts w:ascii="Arial" w:eastAsia="Calibri" w:hAnsi="Arial" w:cs="Arial"/>
                <w:sz w:val="24"/>
                <w:szCs w:val="24"/>
              </w:rPr>
              <w:t>Определение максимально допустимого воздействия (МДВ)</w:t>
            </w:r>
            <w:r w:rsidRPr="007C2E2C">
              <w:rPr>
                <w:rFonts w:ascii="Arial" w:eastAsia="Calibri" w:hAnsi="Arial" w:cs="Arial"/>
                <w:sz w:val="24"/>
                <w:szCs w:val="24"/>
              </w:rPr>
              <w:tab/>
            </w:r>
          </w:p>
        </w:tc>
        <w:tc>
          <w:tcPr>
            <w:tcW w:w="619" w:type="dxa"/>
            <w:tcBorders>
              <w:top w:val="nil"/>
              <w:left w:val="nil"/>
              <w:bottom w:val="nil"/>
              <w:right w:val="nil"/>
            </w:tcBorders>
          </w:tcPr>
          <w:p w:rsidR="007C2E2C" w:rsidRPr="007C2E2C" w:rsidRDefault="007C2E2C" w:rsidP="007C2E2C">
            <w:pPr>
              <w:spacing w:after="0" w:line="360" w:lineRule="auto"/>
              <w:jc w:val="both"/>
              <w:rPr>
                <w:rFonts w:ascii="Arial" w:eastAsia="Calibri" w:hAnsi="Arial" w:cs="Arial"/>
                <w:sz w:val="24"/>
                <w:szCs w:val="24"/>
              </w:rPr>
            </w:pPr>
          </w:p>
        </w:tc>
      </w:tr>
      <w:tr w:rsidR="007C2E2C" w:rsidRPr="007C2E2C" w:rsidTr="00067557">
        <w:tc>
          <w:tcPr>
            <w:tcW w:w="743" w:type="dxa"/>
            <w:tcBorders>
              <w:top w:val="nil"/>
              <w:left w:val="nil"/>
              <w:bottom w:val="nil"/>
              <w:right w:val="nil"/>
            </w:tcBorders>
          </w:tcPr>
          <w:p w:rsidR="007C2E2C" w:rsidRPr="007C2E2C" w:rsidRDefault="007C2E2C" w:rsidP="007C2E2C">
            <w:pPr>
              <w:spacing w:after="0" w:line="360" w:lineRule="auto"/>
              <w:jc w:val="right"/>
              <w:rPr>
                <w:rFonts w:ascii="Arial" w:eastAsia="Calibri" w:hAnsi="Arial" w:cs="Arial"/>
                <w:sz w:val="24"/>
                <w:szCs w:val="24"/>
              </w:rPr>
            </w:pPr>
            <w:r w:rsidRPr="007C2E2C">
              <w:rPr>
                <w:rFonts w:ascii="Arial" w:eastAsia="Calibri" w:hAnsi="Arial" w:cs="Arial"/>
                <w:sz w:val="24"/>
                <w:szCs w:val="24"/>
              </w:rPr>
              <w:t>6.1</w:t>
            </w:r>
          </w:p>
        </w:tc>
        <w:tc>
          <w:tcPr>
            <w:tcW w:w="8897" w:type="dxa"/>
            <w:tcBorders>
              <w:top w:val="nil"/>
              <w:left w:val="nil"/>
              <w:bottom w:val="nil"/>
              <w:right w:val="nil"/>
            </w:tcBorders>
          </w:tcPr>
          <w:p w:rsidR="007C2E2C" w:rsidRPr="007C2E2C" w:rsidRDefault="007C2E2C" w:rsidP="007C2E2C">
            <w:pPr>
              <w:keepNext/>
              <w:keepLines/>
              <w:tabs>
                <w:tab w:val="left" w:pos="851"/>
                <w:tab w:val="right" w:leader="dot" w:pos="9781"/>
              </w:tabs>
              <w:spacing w:after="0" w:line="360" w:lineRule="auto"/>
              <w:jc w:val="both"/>
              <w:outlineLvl w:val="1"/>
              <w:rPr>
                <w:rFonts w:ascii="Arial" w:eastAsia="Calibri" w:hAnsi="Arial" w:cs="Arial"/>
                <w:sz w:val="24"/>
                <w:szCs w:val="24"/>
              </w:rPr>
            </w:pPr>
            <w:r w:rsidRPr="007C2E2C">
              <w:rPr>
                <w:rFonts w:ascii="Arial" w:eastAsia="Calibri" w:hAnsi="Arial" w:cs="Arial"/>
                <w:sz w:val="24"/>
                <w:szCs w:val="24"/>
              </w:rPr>
              <w:t>Общие положения</w:t>
            </w:r>
            <w:r w:rsidRPr="007C2E2C">
              <w:rPr>
                <w:rFonts w:ascii="Arial" w:eastAsia="Calibri" w:hAnsi="Arial" w:cs="Arial"/>
                <w:sz w:val="24"/>
                <w:szCs w:val="24"/>
              </w:rPr>
              <w:tab/>
            </w:r>
          </w:p>
        </w:tc>
        <w:tc>
          <w:tcPr>
            <w:tcW w:w="619" w:type="dxa"/>
            <w:tcBorders>
              <w:top w:val="nil"/>
              <w:left w:val="nil"/>
              <w:bottom w:val="nil"/>
              <w:right w:val="nil"/>
            </w:tcBorders>
          </w:tcPr>
          <w:p w:rsidR="007C2E2C" w:rsidRPr="007C2E2C" w:rsidRDefault="007C2E2C" w:rsidP="007C2E2C">
            <w:pPr>
              <w:spacing w:after="0" w:line="360" w:lineRule="auto"/>
              <w:jc w:val="both"/>
              <w:rPr>
                <w:rFonts w:ascii="Arial" w:eastAsia="Calibri" w:hAnsi="Arial" w:cs="Arial"/>
                <w:sz w:val="24"/>
                <w:szCs w:val="24"/>
              </w:rPr>
            </w:pPr>
          </w:p>
        </w:tc>
      </w:tr>
      <w:tr w:rsidR="007C2E2C" w:rsidRPr="007C2E2C" w:rsidTr="00067557">
        <w:tc>
          <w:tcPr>
            <w:tcW w:w="743" w:type="dxa"/>
            <w:tcBorders>
              <w:top w:val="nil"/>
              <w:left w:val="nil"/>
              <w:bottom w:val="nil"/>
              <w:right w:val="nil"/>
            </w:tcBorders>
          </w:tcPr>
          <w:p w:rsidR="007C2E2C" w:rsidRPr="007C2E2C" w:rsidRDefault="007C2E2C" w:rsidP="007C2E2C">
            <w:pPr>
              <w:keepNext/>
              <w:keepLines/>
              <w:tabs>
                <w:tab w:val="left" w:pos="851"/>
                <w:tab w:val="right" w:leader="dot" w:pos="9781"/>
              </w:tabs>
              <w:spacing w:after="0" w:line="360" w:lineRule="auto"/>
              <w:jc w:val="right"/>
              <w:outlineLvl w:val="1"/>
              <w:rPr>
                <w:rFonts w:ascii="Arial" w:eastAsia="Calibri" w:hAnsi="Arial" w:cs="Arial"/>
                <w:sz w:val="24"/>
                <w:szCs w:val="24"/>
              </w:rPr>
            </w:pPr>
            <w:r w:rsidRPr="007C2E2C">
              <w:rPr>
                <w:rFonts w:ascii="Arial" w:eastAsia="Calibri" w:hAnsi="Arial" w:cs="Arial"/>
                <w:sz w:val="24"/>
                <w:szCs w:val="24"/>
              </w:rPr>
              <w:t xml:space="preserve">6.2 </w:t>
            </w:r>
          </w:p>
        </w:tc>
        <w:tc>
          <w:tcPr>
            <w:tcW w:w="8897" w:type="dxa"/>
            <w:tcBorders>
              <w:top w:val="nil"/>
              <w:left w:val="nil"/>
              <w:bottom w:val="nil"/>
              <w:right w:val="nil"/>
            </w:tcBorders>
          </w:tcPr>
          <w:p w:rsidR="007C2E2C" w:rsidRPr="007C2E2C" w:rsidRDefault="007C2E2C" w:rsidP="007C2E2C">
            <w:pPr>
              <w:keepNext/>
              <w:keepLines/>
              <w:tabs>
                <w:tab w:val="left" w:pos="851"/>
                <w:tab w:val="right" w:leader="dot" w:pos="9781"/>
              </w:tabs>
              <w:spacing w:after="0" w:line="360" w:lineRule="auto"/>
              <w:jc w:val="both"/>
              <w:outlineLvl w:val="1"/>
              <w:rPr>
                <w:rFonts w:ascii="Arial" w:eastAsia="Calibri" w:hAnsi="Arial" w:cs="Arial"/>
                <w:sz w:val="24"/>
                <w:szCs w:val="24"/>
              </w:rPr>
            </w:pPr>
            <w:r w:rsidRPr="007C2E2C">
              <w:rPr>
                <w:rFonts w:ascii="Arial" w:eastAsia="Calibri" w:hAnsi="Arial" w:cs="Arial"/>
                <w:sz w:val="24"/>
                <w:szCs w:val="24"/>
              </w:rPr>
              <w:t>Импульсно-периодические лазеры или лазеры с модуляцией</w:t>
            </w:r>
            <w:r w:rsidRPr="007C2E2C">
              <w:rPr>
                <w:rFonts w:ascii="Arial" w:eastAsia="Calibri" w:hAnsi="Arial" w:cs="Arial"/>
                <w:sz w:val="24"/>
                <w:szCs w:val="24"/>
              </w:rPr>
              <w:tab/>
            </w:r>
          </w:p>
        </w:tc>
        <w:tc>
          <w:tcPr>
            <w:tcW w:w="619" w:type="dxa"/>
            <w:tcBorders>
              <w:top w:val="nil"/>
              <w:left w:val="nil"/>
              <w:bottom w:val="nil"/>
              <w:right w:val="nil"/>
            </w:tcBorders>
          </w:tcPr>
          <w:p w:rsidR="007C2E2C" w:rsidRPr="007C2E2C" w:rsidRDefault="007C2E2C" w:rsidP="007C2E2C">
            <w:pPr>
              <w:spacing w:after="0" w:line="360" w:lineRule="auto"/>
              <w:jc w:val="both"/>
              <w:rPr>
                <w:rFonts w:ascii="Arial" w:eastAsia="Calibri" w:hAnsi="Arial" w:cs="Arial"/>
                <w:sz w:val="24"/>
                <w:szCs w:val="24"/>
              </w:rPr>
            </w:pPr>
          </w:p>
        </w:tc>
      </w:tr>
      <w:tr w:rsidR="007C2E2C" w:rsidRPr="007C2E2C" w:rsidTr="00067557">
        <w:tc>
          <w:tcPr>
            <w:tcW w:w="743" w:type="dxa"/>
            <w:tcBorders>
              <w:top w:val="nil"/>
              <w:left w:val="nil"/>
              <w:bottom w:val="nil"/>
              <w:right w:val="nil"/>
            </w:tcBorders>
          </w:tcPr>
          <w:p w:rsidR="007C2E2C" w:rsidRPr="007C2E2C" w:rsidRDefault="007C2E2C" w:rsidP="007C2E2C">
            <w:pPr>
              <w:keepNext/>
              <w:keepLines/>
              <w:tabs>
                <w:tab w:val="left" w:pos="851"/>
                <w:tab w:val="right" w:leader="dot" w:pos="9781"/>
              </w:tabs>
              <w:spacing w:after="0" w:line="360" w:lineRule="auto"/>
              <w:jc w:val="right"/>
              <w:outlineLvl w:val="1"/>
              <w:rPr>
                <w:rFonts w:ascii="Arial" w:eastAsia="Calibri" w:hAnsi="Arial" w:cs="Arial"/>
                <w:sz w:val="24"/>
                <w:szCs w:val="24"/>
              </w:rPr>
            </w:pPr>
            <w:r w:rsidRPr="007C2E2C">
              <w:rPr>
                <w:rFonts w:ascii="Arial" w:eastAsia="Calibri" w:hAnsi="Arial" w:cs="Arial"/>
                <w:sz w:val="24"/>
                <w:szCs w:val="24"/>
              </w:rPr>
              <w:t xml:space="preserve">6.3 </w:t>
            </w:r>
          </w:p>
        </w:tc>
        <w:tc>
          <w:tcPr>
            <w:tcW w:w="8897" w:type="dxa"/>
            <w:tcBorders>
              <w:top w:val="nil"/>
              <w:left w:val="nil"/>
              <w:bottom w:val="nil"/>
              <w:right w:val="nil"/>
            </w:tcBorders>
          </w:tcPr>
          <w:p w:rsidR="007C2E2C" w:rsidRPr="007C2E2C" w:rsidRDefault="007C2E2C" w:rsidP="007C2E2C">
            <w:pPr>
              <w:spacing w:after="0" w:line="360" w:lineRule="auto"/>
              <w:jc w:val="both"/>
              <w:outlineLvl w:val="0"/>
              <w:rPr>
                <w:rFonts w:ascii="Arial" w:eastAsia="Calibri" w:hAnsi="Arial" w:cs="Arial"/>
                <w:sz w:val="24"/>
                <w:szCs w:val="24"/>
              </w:rPr>
            </w:pPr>
            <w:r w:rsidRPr="007C2E2C">
              <w:rPr>
                <w:rFonts w:ascii="Arial" w:eastAsia="Calibri" w:hAnsi="Arial" w:cs="Arial"/>
                <w:sz w:val="24"/>
                <w:szCs w:val="24"/>
              </w:rPr>
              <w:t>Несколько длин волн……………………………………………………………………</w:t>
            </w:r>
          </w:p>
        </w:tc>
        <w:tc>
          <w:tcPr>
            <w:tcW w:w="619" w:type="dxa"/>
            <w:tcBorders>
              <w:top w:val="nil"/>
              <w:left w:val="nil"/>
              <w:bottom w:val="nil"/>
              <w:right w:val="nil"/>
            </w:tcBorders>
          </w:tcPr>
          <w:p w:rsidR="007C2E2C" w:rsidRPr="007C2E2C" w:rsidRDefault="007C2E2C" w:rsidP="007C2E2C">
            <w:pPr>
              <w:spacing w:after="0" w:line="360" w:lineRule="auto"/>
              <w:jc w:val="both"/>
              <w:rPr>
                <w:rFonts w:ascii="Arial" w:eastAsia="Calibri" w:hAnsi="Arial" w:cs="Arial"/>
                <w:sz w:val="24"/>
                <w:szCs w:val="24"/>
              </w:rPr>
            </w:pPr>
          </w:p>
        </w:tc>
      </w:tr>
      <w:tr w:rsidR="007C2E2C" w:rsidRPr="007C2E2C" w:rsidTr="00067557">
        <w:tc>
          <w:tcPr>
            <w:tcW w:w="743" w:type="dxa"/>
            <w:tcBorders>
              <w:top w:val="nil"/>
              <w:left w:val="nil"/>
              <w:bottom w:val="nil"/>
              <w:right w:val="nil"/>
            </w:tcBorders>
          </w:tcPr>
          <w:p w:rsidR="007C2E2C" w:rsidRPr="007C2E2C" w:rsidRDefault="007C2E2C" w:rsidP="007C2E2C">
            <w:pPr>
              <w:keepNext/>
              <w:keepLines/>
              <w:tabs>
                <w:tab w:val="left" w:pos="851"/>
                <w:tab w:val="right" w:leader="dot" w:pos="9781"/>
              </w:tabs>
              <w:spacing w:after="0" w:line="360" w:lineRule="auto"/>
              <w:jc w:val="right"/>
              <w:outlineLvl w:val="1"/>
              <w:rPr>
                <w:rFonts w:ascii="Arial" w:eastAsia="Calibri" w:hAnsi="Arial" w:cs="Arial"/>
                <w:sz w:val="24"/>
                <w:szCs w:val="24"/>
              </w:rPr>
            </w:pPr>
            <w:r w:rsidRPr="007C2E2C">
              <w:rPr>
                <w:rFonts w:ascii="Arial" w:eastAsia="Calibri" w:hAnsi="Arial" w:cs="Arial"/>
                <w:sz w:val="24"/>
                <w:szCs w:val="24"/>
              </w:rPr>
              <w:t xml:space="preserve">6.4 </w:t>
            </w:r>
          </w:p>
        </w:tc>
        <w:tc>
          <w:tcPr>
            <w:tcW w:w="8897" w:type="dxa"/>
            <w:tcBorders>
              <w:top w:val="nil"/>
              <w:left w:val="nil"/>
              <w:bottom w:val="nil"/>
              <w:right w:val="nil"/>
            </w:tcBorders>
          </w:tcPr>
          <w:p w:rsidR="007C2E2C" w:rsidRPr="007C2E2C" w:rsidRDefault="007C2E2C" w:rsidP="007C2E2C">
            <w:pPr>
              <w:spacing w:after="0" w:line="360" w:lineRule="auto"/>
              <w:jc w:val="both"/>
              <w:outlineLvl w:val="0"/>
              <w:rPr>
                <w:rFonts w:ascii="Arial" w:eastAsia="Calibri" w:hAnsi="Arial" w:cs="Arial"/>
                <w:sz w:val="24"/>
                <w:szCs w:val="24"/>
              </w:rPr>
            </w:pPr>
            <w:r w:rsidRPr="007C2E2C">
              <w:rPr>
                <w:rFonts w:ascii="Arial" w:eastAsia="Calibri" w:hAnsi="Arial" w:cs="Arial"/>
                <w:sz w:val="24"/>
                <w:szCs w:val="24"/>
              </w:rPr>
              <w:t>МДВ протяженного источника………………………………………………………….</w:t>
            </w:r>
          </w:p>
        </w:tc>
        <w:tc>
          <w:tcPr>
            <w:tcW w:w="619" w:type="dxa"/>
            <w:tcBorders>
              <w:top w:val="nil"/>
              <w:left w:val="nil"/>
              <w:bottom w:val="nil"/>
              <w:right w:val="nil"/>
            </w:tcBorders>
          </w:tcPr>
          <w:p w:rsidR="007C2E2C" w:rsidRPr="007C2E2C" w:rsidRDefault="007C2E2C" w:rsidP="007C2E2C">
            <w:pPr>
              <w:spacing w:after="0" w:line="360" w:lineRule="auto"/>
              <w:jc w:val="both"/>
              <w:rPr>
                <w:rFonts w:ascii="Arial" w:eastAsia="Calibri" w:hAnsi="Arial" w:cs="Arial"/>
                <w:sz w:val="24"/>
                <w:szCs w:val="24"/>
              </w:rPr>
            </w:pPr>
          </w:p>
        </w:tc>
      </w:tr>
      <w:tr w:rsidR="007C2E2C" w:rsidRPr="007C2E2C" w:rsidTr="00067557">
        <w:tc>
          <w:tcPr>
            <w:tcW w:w="743" w:type="dxa"/>
            <w:tcBorders>
              <w:top w:val="nil"/>
              <w:left w:val="nil"/>
              <w:bottom w:val="nil"/>
              <w:right w:val="nil"/>
            </w:tcBorders>
          </w:tcPr>
          <w:p w:rsidR="007C2E2C" w:rsidRPr="007C2E2C" w:rsidRDefault="007C2E2C" w:rsidP="007C2E2C">
            <w:pPr>
              <w:spacing w:after="0" w:line="360" w:lineRule="auto"/>
              <w:jc w:val="right"/>
              <w:rPr>
                <w:rFonts w:ascii="Arial" w:eastAsia="Calibri" w:hAnsi="Arial" w:cs="Arial"/>
                <w:sz w:val="24"/>
                <w:szCs w:val="24"/>
              </w:rPr>
            </w:pPr>
            <w:r w:rsidRPr="007C2E2C">
              <w:rPr>
                <w:rFonts w:ascii="Arial" w:eastAsia="Calibri" w:hAnsi="Arial" w:cs="Arial"/>
                <w:sz w:val="24"/>
                <w:szCs w:val="24"/>
              </w:rPr>
              <w:t>6.5</w:t>
            </w:r>
          </w:p>
        </w:tc>
        <w:tc>
          <w:tcPr>
            <w:tcW w:w="8897" w:type="dxa"/>
            <w:tcBorders>
              <w:top w:val="nil"/>
              <w:left w:val="nil"/>
              <w:bottom w:val="nil"/>
              <w:right w:val="nil"/>
            </w:tcBorders>
          </w:tcPr>
          <w:p w:rsidR="007C2E2C" w:rsidRPr="007C2E2C" w:rsidRDefault="007C2E2C" w:rsidP="007C2E2C">
            <w:pPr>
              <w:spacing w:after="0" w:line="360" w:lineRule="auto"/>
              <w:jc w:val="both"/>
              <w:outlineLvl w:val="0"/>
              <w:rPr>
                <w:rFonts w:ascii="Arial" w:eastAsia="Calibri" w:hAnsi="Arial" w:cs="Arial"/>
                <w:sz w:val="24"/>
                <w:szCs w:val="24"/>
              </w:rPr>
            </w:pPr>
            <w:r w:rsidRPr="007C2E2C">
              <w:rPr>
                <w:rFonts w:ascii="Arial" w:eastAsia="Calibri" w:hAnsi="Arial" w:cs="Arial"/>
                <w:sz w:val="24"/>
                <w:szCs w:val="24"/>
              </w:rPr>
              <w:t>Опасное расстояние и опасная зона………………………………………………….</w:t>
            </w:r>
          </w:p>
        </w:tc>
        <w:tc>
          <w:tcPr>
            <w:tcW w:w="619" w:type="dxa"/>
            <w:tcBorders>
              <w:top w:val="nil"/>
              <w:left w:val="nil"/>
              <w:bottom w:val="nil"/>
              <w:right w:val="nil"/>
            </w:tcBorders>
          </w:tcPr>
          <w:p w:rsidR="007C2E2C" w:rsidRPr="007C2E2C" w:rsidRDefault="007C2E2C" w:rsidP="007C2E2C">
            <w:pPr>
              <w:spacing w:after="0" w:line="360" w:lineRule="auto"/>
              <w:jc w:val="both"/>
              <w:rPr>
                <w:rFonts w:ascii="Arial" w:eastAsia="Calibri" w:hAnsi="Arial" w:cs="Arial"/>
                <w:sz w:val="24"/>
                <w:szCs w:val="24"/>
              </w:rPr>
            </w:pPr>
          </w:p>
        </w:tc>
      </w:tr>
      <w:tr w:rsidR="007C2E2C" w:rsidRPr="007C2E2C" w:rsidTr="00067557">
        <w:tc>
          <w:tcPr>
            <w:tcW w:w="743" w:type="dxa"/>
            <w:tcBorders>
              <w:top w:val="nil"/>
              <w:left w:val="nil"/>
              <w:bottom w:val="nil"/>
              <w:right w:val="nil"/>
            </w:tcBorders>
          </w:tcPr>
          <w:p w:rsidR="007C2E2C" w:rsidRPr="007C2E2C" w:rsidRDefault="007C2E2C" w:rsidP="007C2E2C">
            <w:pPr>
              <w:spacing w:after="0" w:line="360" w:lineRule="auto"/>
              <w:jc w:val="both"/>
              <w:rPr>
                <w:rFonts w:ascii="Arial" w:eastAsia="Calibri" w:hAnsi="Arial" w:cs="Arial"/>
                <w:sz w:val="24"/>
                <w:szCs w:val="24"/>
              </w:rPr>
            </w:pPr>
            <w:r w:rsidRPr="007C2E2C">
              <w:rPr>
                <w:rFonts w:ascii="Arial" w:eastAsia="Calibri" w:hAnsi="Arial" w:cs="Arial"/>
                <w:sz w:val="24"/>
                <w:szCs w:val="24"/>
              </w:rPr>
              <w:t>7</w:t>
            </w:r>
          </w:p>
        </w:tc>
        <w:tc>
          <w:tcPr>
            <w:tcW w:w="8897" w:type="dxa"/>
            <w:tcBorders>
              <w:top w:val="nil"/>
              <w:left w:val="nil"/>
              <w:bottom w:val="nil"/>
              <w:right w:val="nil"/>
            </w:tcBorders>
          </w:tcPr>
          <w:p w:rsidR="007C2E2C" w:rsidRPr="007C2E2C" w:rsidRDefault="007C2E2C" w:rsidP="007C2E2C">
            <w:pPr>
              <w:spacing w:after="0" w:line="360" w:lineRule="auto"/>
              <w:jc w:val="both"/>
              <w:outlineLvl w:val="0"/>
              <w:rPr>
                <w:rFonts w:ascii="Arial" w:eastAsia="Calibri" w:hAnsi="Arial" w:cs="Arial"/>
                <w:sz w:val="24"/>
                <w:szCs w:val="24"/>
              </w:rPr>
            </w:pPr>
            <w:r w:rsidRPr="007C2E2C">
              <w:rPr>
                <w:rFonts w:ascii="Arial" w:eastAsia="Calibri" w:hAnsi="Arial" w:cs="Arial"/>
                <w:sz w:val="24"/>
                <w:szCs w:val="24"/>
              </w:rPr>
              <w:t>Сопутствующие факторы опасности………………………………………………….</w:t>
            </w:r>
          </w:p>
        </w:tc>
        <w:tc>
          <w:tcPr>
            <w:tcW w:w="619" w:type="dxa"/>
            <w:tcBorders>
              <w:top w:val="nil"/>
              <w:left w:val="nil"/>
              <w:bottom w:val="nil"/>
              <w:right w:val="nil"/>
            </w:tcBorders>
          </w:tcPr>
          <w:p w:rsidR="007C2E2C" w:rsidRPr="007C2E2C" w:rsidRDefault="007C2E2C" w:rsidP="007C2E2C">
            <w:pPr>
              <w:spacing w:after="0" w:line="360" w:lineRule="auto"/>
              <w:jc w:val="both"/>
              <w:rPr>
                <w:rFonts w:ascii="Arial" w:eastAsia="Calibri" w:hAnsi="Arial" w:cs="Arial"/>
                <w:sz w:val="24"/>
                <w:szCs w:val="24"/>
              </w:rPr>
            </w:pPr>
          </w:p>
        </w:tc>
      </w:tr>
      <w:tr w:rsidR="007C2E2C" w:rsidRPr="007C2E2C" w:rsidTr="00067557">
        <w:tc>
          <w:tcPr>
            <w:tcW w:w="743" w:type="dxa"/>
            <w:tcBorders>
              <w:top w:val="nil"/>
              <w:left w:val="nil"/>
              <w:bottom w:val="nil"/>
              <w:right w:val="nil"/>
            </w:tcBorders>
          </w:tcPr>
          <w:p w:rsidR="007C2E2C" w:rsidRPr="007C2E2C" w:rsidRDefault="007C2E2C" w:rsidP="007C2E2C">
            <w:pPr>
              <w:spacing w:after="0" w:line="360" w:lineRule="auto"/>
              <w:jc w:val="right"/>
              <w:rPr>
                <w:rFonts w:ascii="Arial" w:eastAsia="Calibri" w:hAnsi="Arial" w:cs="Arial"/>
                <w:sz w:val="24"/>
                <w:szCs w:val="24"/>
              </w:rPr>
            </w:pPr>
            <w:r w:rsidRPr="007C2E2C">
              <w:rPr>
                <w:rFonts w:ascii="Arial" w:eastAsia="Calibri" w:hAnsi="Arial" w:cs="Arial"/>
                <w:sz w:val="24"/>
                <w:szCs w:val="24"/>
              </w:rPr>
              <w:t>7.1</w:t>
            </w:r>
          </w:p>
        </w:tc>
        <w:tc>
          <w:tcPr>
            <w:tcW w:w="8897" w:type="dxa"/>
            <w:tcBorders>
              <w:top w:val="nil"/>
              <w:left w:val="nil"/>
              <w:bottom w:val="nil"/>
              <w:right w:val="nil"/>
            </w:tcBorders>
          </w:tcPr>
          <w:p w:rsidR="007C2E2C" w:rsidRPr="007C2E2C" w:rsidRDefault="007C2E2C" w:rsidP="007C2E2C">
            <w:pPr>
              <w:spacing w:after="0" w:line="360" w:lineRule="auto"/>
              <w:jc w:val="both"/>
              <w:outlineLvl w:val="0"/>
              <w:rPr>
                <w:rFonts w:ascii="Arial" w:eastAsia="Calibri" w:hAnsi="Arial" w:cs="Arial"/>
                <w:sz w:val="24"/>
                <w:szCs w:val="24"/>
              </w:rPr>
            </w:pPr>
            <w:r w:rsidRPr="007C2E2C">
              <w:rPr>
                <w:rFonts w:ascii="Arial" w:eastAsia="Calibri" w:hAnsi="Arial" w:cs="Arial"/>
                <w:sz w:val="24"/>
                <w:szCs w:val="24"/>
              </w:rPr>
              <w:t>Дополнительные опасные факторы…………………………………………………..</w:t>
            </w:r>
          </w:p>
        </w:tc>
        <w:tc>
          <w:tcPr>
            <w:tcW w:w="619" w:type="dxa"/>
            <w:tcBorders>
              <w:top w:val="nil"/>
              <w:left w:val="nil"/>
              <w:bottom w:val="nil"/>
              <w:right w:val="nil"/>
            </w:tcBorders>
          </w:tcPr>
          <w:p w:rsidR="007C2E2C" w:rsidRPr="007C2E2C" w:rsidRDefault="007C2E2C" w:rsidP="007C2E2C">
            <w:pPr>
              <w:spacing w:after="0" w:line="360" w:lineRule="auto"/>
              <w:jc w:val="both"/>
              <w:rPr>
                <w:rFonts w:ascii="Arial" w:eastAsia="Calibri" w:hAnsi="Arial" w:cs="Arial"/>
                <w:sz w:val="24"/>
                <w:szCs w:val="24"/>
              </w:rPr>
            </w:pPr>
          </w:p>
        </w:tc>
      </w:tr>
      <w:tr w:rsidR="007C2E2C" w:rsidRPr="007C2E2C" w:rsidTr="00067557">
        <w:tc>
          <w:tcPr>
            <w:tcW w:w="743" w:type="dxa"/>
            <w:tcBorders>
              <w:top w:val="nil"/>
              <w:left w:val="nil"/>
              <w:bottom w:val="nil"/>
              <w:right w:val="nil"/>
            </w:tcBorders>
          </w:tcPr>
          <w:p w:rsidR="007C2E2C" w:rsidRPr="007C2E2C" w:rsidRDefault="007C2E2C" w:rsidP="007C2E2C">
            <w:pPr>
              <w:spacing w:after="0" w:line="360" w:lineRule="auto"/>
              <w:jc w:val="right"/>
              <w:rPr>
                <w:rFonts w:ascii="Arial" w:eastAsia="Calibri" w:hAnsi="Arial" w:cs="Arial"/>
                <w:sz w:val="24"/>
                <w:szCs w:val="24"/>
              </w:rPr>
            </w:pPr>
            <w:r w:rsidRPr="007C2E2C">
              <w:rPr>
                <w:rFonts w:ascii="Arial" w:eastAsia="Calibri" w:hAnsi="Arial" w:cs="Arial"/>
                <w:sz w:val="24"/>
                <w:szCs w:val="24"/>
              </w:rPr>
              <w:t>7.2</w:t>
            </w:r>
          </w:p>
        </w:tc>
        <w:tc>
          <w:tcPr>
            <w:tcW w:w="8897" w:type="dxa"/>
            <w:tcBorders>
              <w:top w:val="nil"/>
              <w:left w:val="nil"/>
              <w:bottom w:val="nil"/>
              <w:right w:val="nil"/>
            </w:tcBorders>
          </w:tcPr>
          <w:p w:rsidR="007C2E2C" w:rsidRPr="007C2E2C" w:rsidRDefault="007C2E2C" w:rsidP="007C2E2C">
            <w:pPr>
              <w:spacing w:after="0" w:line="360" w:lineRule="auto"/>
              <w:jc w:val="both"/>
              <w:outlineLvl w:val="0"/>
              <w:rPr>
                <w:rFonts w:ascii="Arial" w:eastAsia="Calibri" w:hAnsi="Arial" w:cs="Arial"/>
                <w:sz w:val="24"/>
                <w:szCs w:val="24"/>
              </w:rPr>
            </w:pPr>
            <w:r w:rsidRPr="007C2E2C">
              <w:rPr>
                <w:rFonts w:ascii="Arial" w:eastAsia="Calibri" w:hAnsi="Arial" w:cs="Arial"/>
                <w:sz w:val="24"/>
                <w:szCs w:val="24"/>
              </w:rPr>
              <w:t>Сопутствующие факторы опасности при работе с лазерами……………………..</w:t>
            </w:r>
          </w:p>
        </w:tc>
        <w:tc>
          <w:tcPr>
            <w:tcW w:w="619" w:type="dxa"/>
            <w:tcBorders>
              <w:top w:val="nil"/>
              <w:left w:val="nil"/>
              <w:bottom w:val="nil"/>
              <w:right w:val="nil"/>
            </w:tcBorders>
          </w:tcPr>
          <w:p w:rsidR="007C2E2C" w:rsidRPr="007C2E2C" w:rsidRDefault="007C2E2C" w:rsidP="007C2E2C">
            <w:pPr>
              <w:spacing w:after="0" w:line="360" w:lineRule="auto"/>
              <w:jc w:val="both"/>
              <w:rPr>
                <w:rFonts w:ascii="Arial" w:eastAsia="Calibri" w:hAnsi="Arial" w:cs="Arial"/>
                <w:sz w:val="24"/>
                <w:szCs w:val="24"/>
              </w:rPr>
            </w:pPr>
          </w:p>
        </w:tc>
      </w:tr>
      <w:tr w:rsidR="007C2E2C" w:rsidRPr="007C2E2C" w:rsidTr="00067557">
        <w:tc>
          <w:tcPr>
            <w:tcW w:w="743" w:type="dxa"/>
            <w:tcBorders>
              <w:top w:val="nil"/>
              <w:left w:val="nil"/>
              <w:bottom w:val="nil"/>
              <w:right w:val="nil"/>
            </w:tcBorders>
          </w:tcPr>
          <w:p w:rsidR="007C2E2C" w:rsidRPr="007C2E2C" w:rsidRDefault="007C2E2C" w:rsidP="007C2E2C">
            <w:pPr>
              <w:spacing w:after="0" w:line="360" w:lineRule="auto"/>
              <w:jc w:val="right"/>
              <w:rPr>
                <w:rFonts w:ascii="Arial" w:eastAsia="Calibri" w:hAnsi="Arial" w:cs="Arial"/>
                <w:sz w:val="24"/>
                <w:szCs w:val="24"/>
              </w:rPr>
            </w:pPr>
            <w:r w:rsidRPr="007C2E2C">
              <w:rPr>
                <w:rFonts w:ascii="Arial" w:eastAsia="Calibri" w:hAnsi="Arial" w:cs="Arial"/>
                <w:sz w:val="24"/>
                <w:szCs w:val="24"/>
              </w:rPr>
              <w:t>7.3</w:t>
            </w:r>
          </w:p>
        </w:tc>
        <w:tc>
          <w:tcPr>
            <w:tcW w:w="8897" w:type="dxa"/>
            <w:tcBorders>
              <w:top w:val="nil"/>
              <w:left w:val="nil"/>
              <w:bottom w:val="nil"/>
              <w:right w:val="nil"/>
            </w:tcBorders>
          </w:tcPr>
          <w:p w:rsidR="007C2E2C" w:rsidRPr="007C2E2C" w:rsidRDefault="007C2E2C" w:rsidP="007C2E2C">
            <w:pPr>
              <w:spacing w:after="0" w:line="360" w:lineRule="auto"/>
              <w:jc w:val="both"/>
              <w:outlineLvl w:val="0"/>
              <w:rPr>
                <w:rFonts w:ascii="Arial" w:eastAsia="Calibri" w:hAnsi="Arial" w:cs="Arial"/>
                <w:sz w:val="24"/>
                <w:szCs w:val="24"/>
              </w:rPr>
            </w:pPr>
            <w:r w:rsidRPr="007C2E2C">
              <w:rPr>
                <w:rFonts w:ascii="Arial" w:eastAsia="Calibri" w:hAnsi="Arial" w:cs="Arial"/>
                <w:sz w:val="24"/>
                <w:szCs w:val="24"/>
              </w:rPr>
              <w:t>Опасности, связанные с окружающей средой……………………………………….</w:t>
            </w:r>
          </w:p>
        </w:tc>
        <w:tc>
          <w:tcPr>
            <w:tcW w:w="619" w:type="dxa"/>
            <w:tcBorders>
              <w:top w:val="nil"/>
              <w:left w:val="nil"/>
              <w:bottom w:val="nil"/>
              <w:right w:val="nil"/>
            </w:tcBorders>
          </w:tcPr>
          <w:p w:rsidR="007C2E2C" w:rsidRPr="007C2E2C" w:rsidRDefault="007C2E2C" w:rsidP="007C2E2C">
            <w:pPr>
              <w:spacing w:after="0" w:line="360" w:lineRule="auto"/>
              <w:jc w:val="both"/>
              <w:rPr>
                <w:rFonts w:ascii="Arial" w:eastAsia="Calibri" w:hAnsi="Arial" w:cs="Arial"/>
                <w:sz w:val="24"/>
                <w:szCs w:val="24"/>
              </w:rPr>
            </w:pPr>
          </w:p>
        </w:tc>
      </w:tr>
      <w:tr w:rsidR="007C2E2C" w:rsidRPr="007C2E2C" w:rsidTr="00067557">
        <w:tc>
          <w:tcPr>
            <w:tcW w:w="743" w:type="dxa"/>
            <w:tcBorders>
              <w:top w:val="nil"/>
              <w:left w:val="nil"/>
              <w:bottom w:val="nil"/>
              <w:right w:val="nil"/>
            </w:tcBorders>
          </w:tcPr>
          <w:p w:rsidR="007C2E2C" w:rsidRPr="007C2E2C" w:rsidRDefault="007C2E2C" w:rsidP="007C2E2C">
            <w:pPr>
              <w:spacing w:after="0" w:line="360" w:lineRule="auto"/>
              <w:jc w:val="both"/>
              <w:rPr>
                <w:rFonts w:ascii="Arial" w:eastAsia="Calibri" w:hAnsi="Arial" w:cs="Arial"/>
                <w:sz w:val="24"/>
                <w:szCs w:val="24"/>
              </w:rPr>
            </w:pPr>
            <w:r w:rsidRPr="007C2E2C">
              <w:rPr>
                <w:rFonts w:ascii="Arial" w:eastAsia="Calibri" w:hAnsi="Arial" w:cs="Arial"/>
                <w:sz w:val="24"/>
                <w:szCs w:val="24"/>
              </w:rPr>
              <w:t>8</w:t>
            </w:r>
          </w:p>
        </w:tc>
        <w:tc>
          <w:tcPr>
            <w:tcW w:w="8897" w:type="dxa"/>
            <w:tcBorders>
              <w:top w:val="nil"/>
              <w:left w:val="nil"/>
              <w:bottom w:val="nil"/>
              <w:right w:val="nil"/>
            </w:tcBorders>
          </w:tcPr>
          <w:p w:rsidR="007C2E2C" w:rsidRPr="007C2E2C" w:rsidRDefault="007C2E2C" w:rsidP="007C2E2C">
            <w:pPr>
              <w:spacing w:after="0" w:line="360" w:lineRule="auto"/>
              <w:jc w:val="both"/>
              <w:outlineLvl w:val="0"/>
              <w:rPr>
                <w:rFonts w:ascii="Arial" w:eastAsia="Calibri" w:hAnsi="Arial" w:cs="Arial"/>
                <w:sz w:val="24"/>
                <w:szCs w:val="24"/>
              </w:rPr>
            </w:pPr>
            <w:r w:rsidRPr="007C2E2C">
              <w:rPr>
                <w:rFonts w:ascii="Arial" w:eastAsia="Calibri" w:hAnsi="Arial" w:cs="Arial"/>
                <w:sz w:val="24"/>
                <w:szCs w:val="24"/>
              </w:rPr>
              <w:t>Оценка риска……………………………………………………………………………</w:t>
            </w:r>
          </w:p>
        </w:tc>
        <w:tc>
          <w:tcPr>
            <w:tcW w:w="619" w:type="dxa"/>
            <w:tcBorders>
              <w:top w:val="nil"/>
              <w:left w:val="nil"/>
              <w:bottom w:val="nil"/>
              <w:right w:val="nil"/>
            </w:tcBorders>
          </w:tcPr>
          <w:p w:rsidR="007C2E2C" w:rsidRPr="007C2E2C" w:rsidRDefault="007C2E2C" w:rsidP="007C2E2C">
            <w:pPr>
              <w:spacing w:after="0" w:line="360" w:lineRule="auto"/>
              <w:jc w:val="both"/>
              <w:rPr>
                <w:rFonts w:ascii="Arial" w:eastAsia="Calibri" w:hAnsi="Arial" w:cs="Arial"/>
                <w:sz w:val="24"/>
                <w:szCs w:val="24"/>
              </w:rPr>
            </w:pPr>
          </w:p>
        </w:tc>
      </w:tr>
      <w:tr w:rsidR="007C2E2C" w:rsidRPr="007C2E2C" w:rsidTr="00067557">
        <w:tc>
          <w:tcPr>
            <w:tcW w:w="743" w:type="dxa"/>
            <w:tcBorders>
              <w:top w:val="nil"/>
              <w:left w:val="nil"/>
              <w:bottom w:val="nil"/>
              <w:right w:val="nil"/>
            </w:tcBorders>
          </w:tcPr>
          <w:p w:rsidR="007C2E2C" w:rsidRPr="007C2E2C" w:rsidRDefault="007C2E2C" w:rsidP="007C2E2C">
            <w:pPr>
              <w:spacing w:after="0" w:line="360" w:lineRule="auto"/>
              <w:jc w:val="right"/>
              <w:rPr>
                <w:rFonts w:ascii="Arial" w:eastAsia="Calibri" w:hAnsi="Arial" w:cs="Arial"/>
                <w:sz w:val="24"/>
                <w:szCs w:val="24"/>
              </w:rPr>
            </w:pPr>
            <w:r w:rsidRPr="007C2E2C">
              <w:rPr>
                <w:rFonts w:ascii="Arial" w:eastAsia="Calibri" w:hAnsi="Arial" w:cs="Arial"/>
                <w:sz w:val="24"/>
                <w:szCs w:val="24"/>
              </w:rPr>
              <w:t>8.1</w:t>
            </w:r>
          </w:p>
        </w:tc>
        <w:tc>
          <w:tcPr>
            <w:tcW w:w="8897" w:type="dxa"/>
            <w:tcBorders>
              <w:top w:val="nil"/>
              <w:left w:val="nil"/>
              <w:bottom w:val="nil"/>
              <w:right w:val="nil"/>
            </w:tcBorders>
          </w:tcPr>
          <w:p w:rsidR="007C2E2C" w:rsidRPr="007C2E2C" w:rsidRDefault="007C2E2C" w:rsidP="007C2E2C">
            <w:pPr>
              <w:spacing w:after="0" w:line="360" w:lineRule="auto"/>
              <w:jc w:val="both"/>
              <w:outlineLvl w:val="0"/>
              <w:rPr>
                <w:rFonts w:ascii="Arial" w:eastAsia="Calibri" w:hAnsi="Arial" w:cs="Arial"/>
                <w:sz w:val="24"/>
                <w:szCs w:val="24"/>
              </w:rPr>
            </w:pPr>
            <w:r w:rsidRPr="007C2E2C">
              <w:rPr>
                <w:rFonts w:ascii="Arial" w:eastAsia="Calibri" w:hAnsi="Arial" w:cs="Arial"/>
                <w:sz w:val="24"/>
                <w:szCs w:val="24"/>
              </w:rPr>
              <w:t>Опасности и риски……………………………………………………………………….</w:t>
            </w:r>
          </w:p>
        </w:tc>
        <w:tc>
          <w:tcPr>
            <w:tcW w:w="619" w:type="dxa"/>
            <w:tcBorders>
              <w:top w:val="nil"/>
              <w:left w:val="nil"/>
              <w:bottom w:val="nil"/>
              <w:right w:val="nil"/>
            </w:tcBorders>
          </w:tcPr>
          <w:p w:rsidR="007C2E2C" w:rsidRPr="007C2E2C" w:rsidRDefault="007C2E2C" w:rsidP="007C2E2C">
            <w:pPr>
              <w:spacing w:after="0" w:line="360" w:lineRule="auto"/>
              <w:jc w:val="both"/>
              <w:rPr>
                <w:rFonts w:ascii="Arial" w:eastAsia="Calibri" w:hAnsi="Arial" w:cs="Arial"/>
                <w:sz w:val="24"/>
                <w:szCs w:val="24"/>
              </w:rPr>
            </w:pPr>
          </w:p>
        </w:tc>
      </w:tr>
      <w:tr w:rsidR="007C2E2C" w:rsidRPr="007C2E2C" w:rsidTr="00067557">
        <w:tc>
          <w:tcPr>
            <w:tcW w:w="743" w:type="dxa"/>
            <w:tcBorders>
              <w:top w:val="nil"/>
              <w:left w:val="nil"/>
              <w:bottom w:val="nil"/>
              <w:right w:val="nil"/>
            </w:tcBorders>
          </w:tcPr>
          <w:p w:rsidR="007C2E2C" w:rsidRPr="007C2E2C" w:rsidRDefault="007C2E2C" w:rsidP="007C2E2C">
            <w:pPr>
              <w:spacing w:after="0" w:line="360" w:lineRule="auto"/>
              <w:jc w:val="right"/>
              <w:rPr>
                <w:rFonts w:ascii="Arial" w:eastAsia="Calibri" w:hAnsi="Arial" w:cs="Arial"/>
                <w:sz w:val="24"/>
                <w:szCs w:val="24"/>
              </w:rPr>
            </w:pPr>
            <w:r w:rsidRPr="007C2E2C">
              <w:rPr>
                <w:rFonts w:ascii="Arial" w:eastAsia="Calibri" w:hAnsi="Arial" w:cs="Arial"/>
                <w:sz w:val="24"/>
                <w:szCs w:val="24"/>
              </w:rPr>
              <w:t>8.2</w:t>
            </w:r>
          </w:p>
        </w:tc>
        <w:tc>
          <w:tcPr>
            <w:tcW w:w="8897" w:type="dxa"/>
            <w:tcBorders>
              <w:top w:val="nil"/>
              <w:left w:val="nil"/>
              <w:bottom w:val="nil"/>
              <w:right w:val="nil"/>
            </w:tcBorders>
          </w:tcPr>
          <w:p w:rsidR="007C2E2C" w:rsidRPr="007C2E2C" w:rsidRDefault="007C2E2C" w:rsidP="007C2E2C">
            <w:pPr>
              <w:spacing w:after="0" w:line="360" w:lineRule="auto"/>
              <w:jc w:val="both"/>
              <w:outlineLvl w:val="0"/>
              <w:rPr>
                <w:rFonts w:ascii="Arial" w:eastAsia="Calibri" w:hAnsi="Arial" w:cs="Arial"/>
                <w:sz w:val="24"/>
                <w:szCs w:val="24"/>
              </w:rPr>
            </w:pPr>
            <w:r w:rsidRPr="007C2E2C">
              <w:rPr>
                <w:rFonts w:ascii="Arial" w:eastAsia="Calibri" w:hAnsi="Arial" w:cs="Arial"/>
                <w:sz w:val="24"/>
                <w:szCs w:val="24"/>
              </w:rPr>
              <w:t>Оценка риска: этап 1 – выявление потенциально опасных ситуаций…………..</w:t>
            </w:r>
          </w:p>
        </w:tc>
        <w:tc>
          <w:tcPr>
            <w:tcW w:w="619" w:type="dxa"/>
            <w:tcBorders>
              <w:top w:val="nil"/>
              <w:left w:val="nil"/>
              <w:bottom w:val="nil"/>
              <w:right w:val="nil"/>
            </w:tcBorders>
          </w:tcPr>
          <w:p w:rsidR="007C2E2C" w:rsidRPr="007C2E2C" w:rsidRDefault="007C2E2C" w:rsidP="007C2E2C">
            <w:pPr>
              <w:spacing w:after="0" w:line="360" w:lineRule="auto"/>
              <w:jc w:val="both"/>
              <w:rPr>
                <w:rFonts w:ascii="Arial" w:eastAsia="Calibri" w:hAnsi="Arial" w:cs="Arial"/>
                <w:sz w:val="24"/>
                <w:szCs w:val="24"/>
              </w:rPr>
            </w:pPr>
          </w:p>
        </w:tc>
      </w:tr>
      <w:tr w:rsidR="007C2E2C" w:rsidRPr="007C2E2C" w:rsidTr="00067557">
        <w:tc>
          <w:tcPr>
            <w:tcW w:w="743" w:type="dxa"/>
            <w:tcBorders>
              <w:top w:val="nil"/>
              <w:left w:val="nil"/>
              <w:bottom w:val="nil"/>
              <w:right w:val="nil"/>
            </w:tcBorders>
          </w:tcPr>
          <w:p w:rsidR="007C2E2C" w:rsidRPr="007C2E2C" w:rsidRDefault="007C2E2C" w:rsidP="007C2E2C">
            <w:pPr>
              <w:spacing w:after="0" w:line="360" w:lineRule="auto"/>
              <w:jc w:val="right"/>
              <w:rPr>
                <w:rFonts w:ascii="Arial" w:eastAsia="Calibri" w:hAnsi="Arial" w:cs="Arial"/>
                <w:sz w:val="24"/>
                <w:szCs w:val="24"/>
              </w:rPr>
            </w:pPr>
            <w:r w:rsidRPr="007C2E2C">
              <w:rPr>
                <w:rFonts w:ascii="Arial" w:eastAsia="Calibri" w:hAnsi="Arial" w:cs="Arial"/>
                <w:sz w:val="24"/>
                <w:szCs w:val="24"/>
              </w:rPr>
              <w:t>8.3</w:t>
            </w:r>
          </w:p>
        </w:tc>
        <w:tc>
          <w:tcPr>
            <w:tcW w:w="8897" w:type="dxa"/>
            <w:tcBorders>
              <w:top w:val="nil"/>
              <w:left w:val="nil"/>
              <w:bottom w:val="nil"/>
              <w:right w:val="nil"/>
            </w:tcBorders>
          </w:tcPr>
          <w:p w:rsidR="007C2E2C" w:rsidRPr="007C2E2C" w:rsidRDefault="007C2E2C" w:rsidP="007C2E2C">
            <w:pPr>
              <w:spacing w:after="0" w:line="360" w:lineRule="auto"/>
              <w:jc w:val="both"/>
              <w:outlineLvl w:val="0"/>
              <w:rPr>
                <w:rFonts w:ascii="Arial" w:eastAsia="Calibri" w:hAnsi="Arial" w:cs="Arial"/>
                <w:sz w:val="24"/>
                <w:szCs w:val="24"/>
              </w:rPr>
            </w:pPr>
            <w:r w:rsidRPr="007C2E2C">
              <w:rPr>
                <w:rFonts w:ascii="Arial" w:eastAsia="Calibri" w:hAnsi="Arial" w:cs="Arial"/>
                <w:sz w:val="24"/>
                <w:szCs w:val="24"/>
              </w:rPr>
              <w:t>Оценка риска: этап 2 – оценка риска потенциально опасных ситуаций…………</w:t>
            </w:r>
          </w:p>
        </w:tc>
        <w:tc>
          <w:tcPr>
            <w:tcW w:w="619" w:type="dxa"/>
            <w:tcBorders>
              <w:top w:val="nil"/>
              <w:left w:val="nil"/>
              <w:bottom w:val="nil"/>
              <w:right w:val="nil"/>
            </w:tcBorders>
          </w:tcPr>
          <w:p w:rsidR="007C2E2C" w:rsidRPr="007C2E2C" w:rsidRDefault="007C2E2C" w:rsidP="007C2E2C">
            <w:pPr>
              <w:spacing w:after="0" w:line="360" w:lineRule="auto"/>
              <w:jc w:val="both"/>
              <w:rPr>
                <w:rFonts w:ascii="Arial" w:eastAsia="Calibri" w:hAnsi="Arial" w:cs="Arial"/>
                <w:sz w:val="24"/>
                <w:szCs w:val="24"/>
              </w:rPr>
            </w:pPr>
          </w:p>
        </w:tc>
      </w:tr>
      <w:tr w:rsidR="007C2E2C" w:rsidRPr="007C2E2C" w:rsidTr="00067557">
        <w:tc>
          <w:tcPr>
            <w:tcW w:w="743" w:type="dxa"/>
            <w:tcBorders>
              <w:top w:val="nil"/>
              <w:left w:val="nil"/>
              <w:bottom w:val="nil"/>
              <w:right w:val="nil"/>
            </w:tcBorders>
          </w:tcPr>
          <w:p w:rsidR="007C2E2C" w:rsidRPr="007C2E2C" w:rsidRDefault="007C2E2C" w:rsidP="007C2E2C">
            <w:pPr>
              <w:spacing w:after="0" w:line="360" w:lineRule="auto"/>
              <w:jc w:val="right"/>
              <w:rPr>
                <w:rFonts w:ascii="Arial" w:eastAsia="Calibri" w:hAnsi="Arial" w:cs="Arial"/>
                <w:sz w:val="24"/>
                <w:szCs w:val="24"/>
              </w:rPr>
            </w:pPr>
            <w:r w:rsidRPr="007C2E2C">
              <w:rPr>
                <w:rFonts w:ascii="Arial" w:eastAsia="Calibri" w:hAnsi="Arial" w:cs="Arial"/>
                <w:sz w:val="24"/>
                <w:szCs w:val="24"/>
              </w:rPr>
              <w:t>8.4</w:t>
            </w:r>
          </w:p>
        </w:tc>
        <w:tc>
          <w:tcPr>
            <w:tcW w:w="8897" w:type="dxa"/>
            <w:tcBorders>
              <w:top w:val="nil"/>
              <w:left w:val="nil"/>
              <w:bottom w:val="nil"/>
              <w:right w:val="nil"/>
            </w:tcBorders>
          </w:tcPr>
          <w:p w:rsidR="007C2E2C" w:rsidRPr="007C2E2C" w:rsidRDefault="007C2E2C" w:rsidP="007C2E2C">
            <w:pPr>
              <w:spacing w:after="0" w:line="360" w:lineRule="auto"/>
              <w:jc w:val="both"/>
              <w:outlineLvl w:val="0"/>
              <w:rPr>
                <w:rFonts w:ascii="Arial" w:eastAsia="Calibri" w:hAnsi="Arial" w:cs="Arial"/>
                <w:sz w:val="24"/>
                <w:szCs w:val="24"/>
              </w:rPr>
            </w:pPr>
            <w:r w:rsidRPr="007C2E2C">
              <w:rPr>
                <w:rFonts w:ascii="Arial" w:eastAsia="Calibri" w:hAnsi="Arial" w:cs="Arial"/>
                <w:sz w:val="24"/>
                <w:szCs w:val="24"/>
              </w:rPr>
              <w:t>Оценка рисков: этап 3 – выбор мер контроля………………………………………</w:t>
            </w:r>
          </w:p>
        </w:tc>
        <w:tc>
          <w:tcPr>
            <w:tcW w:w="619" w:type="dxa"/>
            <w:tcBorders>
              <w:top w:val="nil"/>
              <w:left w:val="nil"/>
              <w:bottom w:val="nil"/>
              <w:right w:val="nil"/>
            </w:tcBorders>
          </w:tcPr>
          <w:p w:rsidR="007C2E2C" w:rsidRPr="007C2E2C" w:rsidRDefault="007C2E2C" w:rsidP="007C2E2C">
            <w:pPr>
              <w:spacing w:after="0" w:line="360" w:lineRule="auto"/>
              <w:jc w:val="both"/>
              <w:rPr>
                <w:rFonts w:ascii="Arial" w:eastAsia="Calibri" w:hAnsi="Arial" w:cs="Arial"/>
                <w:sz w:val="24"/>
                <w:szCs w:val="24"/>
              </w:rPr>
            </w:pPr>
          </w:p>
        </w:tc>
      </w:tr>
      <w:tr w:rsidR="007C2E2C" w:rsidRPr="007C2E2C" w:rsidTr="00067557">
        <w:tc>
          <w:tcPr>
            <w:tcW w:w="743" w:type="dxa"/>
            <w:tcBorders>
              <w:top w:val="nil"/>
              <w:left w:val="nil"/>
              <w:bottom w:val="nil"/>
              <w:right w:val="nil"/>
            </w:tcBorders>
          </w:tcPr>
          <w:p w:rsidR="007C2E2C" w:rsidRPr="007C2E2C" w:rsidRDefault="007C2E2C" w:rsidP="007C2E2C">
            <w:pPr>
              <w:spacing w:after="0" w:line="360" w:lineRule="auto"/>
              <w:jc w:val="both"/>
              <w:rPr>
                <w:rFonts w:ascii="Arial" w:eastAsia="Calibri" w:hAnsi="Arial" w:cs="Arial"/>
                <w:sz w:val="24"/>
                <w:szCs w:val="24"/>
              </w:rPr>
            </w:pPr>
            <w:r w:rsidRPr="007C2E2C">
              <w:rPr>
                <w:rFonts w:ascii="Arial" w:eastAsia="Calibri" w:hAnsi="Arial" w:cs="Arial"/>
                <w:sz w:val="24"/>
                <w:szCs w:val="24"/>
              </w:rPr>
              <w:t>9</w:t>
            </w:r>
          </w:p>
        </w:tc>
        <w:tc>
          <w:tcPr>
            <w:tcW w:w="8897" w:type="dxa"/>
            <w:tcBorders>
              <w:top w:val="nil"/>
              <w:left w:val="nil"/>
              <w:bottom w:val="nil"/>
              <w:right w:val="nil"/>
            </w:tcBorders>
          </w:tcPr>
          <w:p w:rsidR="007C2E2C" w:rsidRPr="007C2E2C" w:rsidRDefault="007C2E2C" w:rsidP="007C2E2C">
            <w:pPr>
              <w:spacing w:after="0" w:line="360" w:lineRule="auto"/>
              <w:jc w:val="both"/>
              <w:outlineLvl w:val="0"/>
              <w:rPr>
                <w:rFonts w:ascii="Arial" w:eastAsia="Calibri" w:hAnsi="Arial" w:cs="Arial"/>
                <w:sz w:val="24"/>
                <w:szCs w:val="24"/>
              </w:rPr>
            </w:pPr>
            <w:r w:rsidRPr="007C2E2C">
              <w:rPr>
                <w:rFonts w:ascii="Arial" w:eastAsia="Calibri" w:hAnsi="Arial" w:cs="Arial"/>
                <w:sz w:val="24"/>
                <w:szCs w:val="24"/>
              </w:rPr>
              <w:t>Меры контроля…………………………………………………………………………..</w:t>
            </w:r>
          </w:p>
        </w:tc>
        <w:tc>
          <w:tcPr>
            <w:tcW w:w="619" w:type="dxa"/>
            <w:tcBorders>
              <w:top w:val="nil"/>
              <w:left w:val="nil"/>
              <w:bottom w:val="nil"/>
              <w:right w:val="nil"/>
            </w:tcBorders>
          </w:tcPr>
          <w:p w:rsidR="007C2E2C" w:rsidRPr="007C2E2C" w:rsidRDefault="007C2E2C" w:rsidP="007C2E2C">
            <w:pPr>
              <w:spacing w:after="0" w:line="360" w:lineRule="auto"/>
              <w:jc w:val="both"/>
              <w:rPr>
                <w:rFonts w:ascii="Arial" w:eastAsia="Calibri" w:hAnsi="Arial" w:cs="Arial"/>
                <w:sz w:val="24"/>
                <w:szCs w:val="24"/>
              </w:rPr>
            </w:pPr>
          </w:p>
        </w:tc>
      </w:tr>
      <w:tr w:rsidR="007C2E2C" w:rsidRPr="007C2E2C" w:rsidTr="00067557">
        <w:tc>
          <w:tcPr>
            <w:tcW w:w="743" w:type="dxa"/>
            <w:tcBorders>
              <w:top w:val="nil"/>
              <w:left w:val="nil"/>
              <w:bottom w:val="nil"/>
              <w:right w:val="nil"/>
            </w:tcBorders>
          </w:tcPr>
          <w:p w:rsidR="007C2E2C" w:rsidRPr="007C2E2C" w:rsidRDefault="007C2E2C" w:rsidP="007C2E2C">
            <w:pPr>
              <w:spacing w:after="0" w:line="360" w:lineRule="auto"/>
              <w:jc w:val="right"/>
              <w:rPr>
                <w:rFonts w:ascii="Arial" w:eastAsia="Calibri" w:hAnsi="Arial" w:cs="Arial"/>
                <w:sz w:val="24"/>
                <w:szCs w:val="24"/>
              </w:rPr>
            </w:pPr>
            <w:r w:rsidRPr="007C2E2C">
              <w:rPr>
                <w:rFonts w:ascii="Arial" w:eastAsia="Calibri" w:hAnsi="Arial" w:cs="Arial"/>
                <w:sz w:val="24"/>
                <w:szCs w:val="24"/>
              </w:rPr>
              <w:lastRenderedPageBreak/>
              <w:t>9.1</w:t>
            </w:r>
          </w:p>
        </w:tc>
        <w:tc>
          <w:tcPr>
            <w:tcW w:w="8897" w:type="dxa"/>
            <w:tcBorders>
              <w:top w:val="nil"/>
              <w:left w:val="nil"/>
              <w:bottom w:val="nil"/>
              <w:right w:val="nil"/>
            </w:tcBorders>
          </w:tcPr>
          <w:p w:rsidR="007C2E2C" w:rsidRPr="007C2E2C" w:rsidRDefault="007C2E2C" w:rsidP="007C2E2C">
            <w:pPr>
              <w:spacing w:after="0" w:line="360" w:lineRule="auto"/>
              <w:jc w:val="both"/>
              <w:outlineLvl w:val="0"/>
              <w:rPr>
                <w:rFonts w:ascii="Arial" w:eastAsia="Calibri" w:hAnsi="Arial" w:cs="Arial"/>
                <w:sz w:val="24"/>
                <w:szCs w:val="24"/>
              </w:rPr>
            </w:pPr>
            <w:r w:rsidRPr="007C2E2C">
              <w:rPr>
                <w:rFonts w:ascii="Arial" w:eastAsia="Calibri" w:hAnsi="Arial" w:cs="Arial"/>
                <w:sz w:val="24"/>
                <w:szCs w:val="24"/>
              </w:rPr>
              <w:t>Общие положения……………………………………………………………………….</w:t>
            </w:r>
          </w:p>
        </w:tc>
        <w:tc>
          <w:tcPr>
            <w:tcW w:w="619" w:type="dxa"/>
            <w:tcBorders>
              <w:top w:val="nil"/>
              <w:left w:val="nil"/>
              <w:bottom w:val="nil"/>
              <w:right w:val="nil"/>
            </w:tcBorders>
          </w:tcPr>
          <w:p w:rsidR="007C2E2C" w:rsidRPr="007C2E2C" w:rsidRDefault="007C2E2C" w:rsidP="007C2E2C">
            <w:pPr>
              <w:spacing w:after="0" w:line="360" w:lineRule="auto"/>
              <w:jc w:val="both"/>
              <w:rPr>
                <w:rFonts w:ascii="Arial" w:eastAsia="Calibri" w:hAnsi="Arial" w:cs="Arial"/>
                <w:sz w:val="24"/>
                <w:szCs w:val="24"/>
              </w:rPr>
            </w:pPr>
          </w:p>
        </w:tc>
      </w:tr>
      <w:tr w:rsidR="007C2E2C" w:rsidRPr="007C2E2C" w:rsidTr="00067557">
        <w:tc>
          <w:tcPr>
            <w:tcW w:w="743" w:type="dxa"/>
            <w:tcBorders>
              <w:top w:val="nil"/>
              <w:left w:val="nil"/>
              <w:bottom w:val="nil"/>
              <w:right w:val="nil"/>
            </w:tcBorders>
          </w:tcPr>
          <w:p w:rsidR="007C2E2C" w:rsidRPr="007C2E2C" w:rsidRDefault="007C2E2C" w:rsidP="007C2E2C">
            <w:pPr>
              <w:spacing w:after="0" w:line="360" w:lineRule="auto"/>
              <w:jc w:val="right"/>
              <w:rPr>
                <w:rFonts w:ascii="Arial" w:eastAsia="Calibri" w:hAnsi="Arial" w:cs="Arial"/>
                <w:sz w:val="24"/>
                <w:szCs w:val="24"/>
              </w:rPr>
            </w:pPr>
            <w:r w:rsidRPr="007C2E2C">
              <w:rPr>
                <w:rFonts w:ascii="Arial" w:eastAsia="Calibri" w:hAnsi="Arial" w:cs="Arial"/>
                <w:sz w:val="24"/>
                <w:szCs w:val="24"/>
              </w:rPr>
              <w:t>9.2</w:t>
            </w:r>
          </w:p>
        </w:tc>
        <w:tc>
          <w:tcPr>
            <w:tcW w:w="8897" w:type="dxa"/>
            <w:tcBorders>
              <w:top w:val="nil"/>
              <w:left w:val="nil"/>
              <w:bottom w:val="nil"/>
              <w:right w:val="nil"/>
            </w:tcBorders>
          </w:tcPr>
          <w:p w:rsidR="007C2E2C" w:rsidRPr="007C2E2C" w:rsidRDefault="007C2E2C" w:rsidP="007C2E2C">
            <w:pPr>
              <w:spacing w:after="0" w:line="360" w:lineRule="auto"/>
              <w:jc w:val="both"/>
              <w:outlineLvl w:val="0"/>
              <w:rPr>
                <w:rFonts w:ascii="Arial" w:eastAsia="Calibri" w:hAnsi="Arial" w:cs="Arial"/>
                <w:sz w:val="24"/>
                <w:szCs w:val="24"/>
              </w:rPr>
            </w:pPr>
            <w:r w:rsidRPr="007C2E2C">
              <w:rPr>
                <w:rFonts w:ascii="Arial" w:eastAsia="Calibri" w:hAnsi="Arial" w:cs="Arial"/>
                <w:sz w:val="24"/>
                <w:szCs w:val="24"/>
              </w:rPr>
              <w:t>Снижение опасности…………………………………………………………………….</w:t>
            </w:r>
          </w:p>
        </w:tc>
        <w:tc>
          <w:tcPr>
            <w:tcW w:w="619" w:type="dxa"/>
            <w:tcBorders>
              <w:top w:val="nil"/>
              <w:left w:val="nil"/>
              <w:bottom w:val="nil"/>
              <w:right w:val="nil"/>
            </w:tcBorders>
          </w:tcPr>
          <w:p w:rsidR="007C2E2C" w:rsidRPr="007C2E2C" w:rsidRDefault="007C2E2C" w:rsidP="007C2E2C">
            <w:pPr>
              <w:spacing w:after="0" w:line="360" w:lineRule="auto"/>
              <w:jc w:val="both"/>
              <w:rPr>
                <w:rFonts w:ascii="Arial" w:eastAsia="Calibri" w:hAnsi="Arial" w:cs="Arial"/>
                <w:sz w:val="24"/>
                <w:szCs w:val="24"/>
              </w:rPr>
            </w:pPr>
          </w:p>
        </w:tc>
      </w:tr>
      <w:tr w:rsidR="007C2E2C" w:rsidRPr="007C2E2C" w:rsidTr="00067557">
        <w:tc>
          <w:tcPr>
            <w:tcW w:w="743" w:type="dxa"/>
            <w:tcBorders>
              <w:top w:val="nil"/>
              <w:left w:val="nil"/>
              <w:bottom w:val="nil"/>
              <w:right w:val="nil"/>
            </w:tcBorders>
          </w:tcPr>
          <w:p w:rsidR="007C2E2C" w:rsidRPr="007C2E2C" w:rsidRDefault="007C2E2C" w:rsidP="007C2E2C">
            <w:pPr>
              <w:spacing w:after="0" w:line="360" w:lineRule="auto"/>
              <w:jc w:val="right"/>
              <w:rPr>
                <w:rFonts w:ascii="Arial" w:eastAsia="Calibri" w:hAnsi="Arial" w:cs="Arial"/>
                <w:sz w:val="24"/>
                <w:szCs w:val="24"/>
              </w:rPr>
            </w:pPr>
            <w:r w:rsidRPr="007C2E2C">
              <w:rPr>
                <w:rFonts w:ascii="Arial" w:eastAsia="Calibri" w:hAnsi="Arial" w:cs="Arial"/>
                <w:sz w:val="24"/>
                <w:szCs w:val="24"/>
              </w:rPr>
              <w:t>9.3</w:t>
            </w:r>
          </w:p>
        </w:tc>
        <w:tc>
          <w:tcPr>
            <w:tcW w:w="8897" w:type="dxa"/>
            <w:tcBorders>
              <w:top w:val="nil"/>
              <w:left w:val="nil"/>
              <w:bottom w:val="nil"/>
              <w:right w:val="nil"/>
            </w:tcBorders>
          </w:tcPr>
          <w:p w:rsidR="007C2E2C" w:rsidRPr="007C2E2C" w:rsidRDefault="007C2E2C" w:rsidP="007C2E2C">
            <w:pPr>
              <w:spacing w:after="0" w:line="360" w:lineRule="auto"/>
              <w:jc w:val="both"/>
              <w:outlineLvl w:val="0"/>
              <w:rPr>
                <w:rFonts w:ascii="Arial" w:eastAsia="Calibri" w:hAnsi="Arial" w:cs="Arial"/>
                <w:sz w:val="24"/>
                <w:szCs w:val="24"/>
              </w:rPr>
            </w:pPr>
            <w:r w:rsidRPr="007C2E2C">
              <w:rPr>
                <w:rFonts w:ascii="Arial" w:eastAsia="Calibri" w:hAnsi="Arial" w:cs="Arial"/>
                <w:sz w:val="24"/>
                <w:szCs w:val="24"/>
              </w:rPr>
              <w:t>Ограждение опасного объекта…………………………………………………………</w:t>
            </w:r>
          </w:p>
        </w:tc>
        <w:tc>
          <w:tcPr>
            <w:tcW w:w="619" w:type="dxa"/>
            <w:tcBorders>
              <w:top w:val="nil"/>
              <w:left w:val="nil"/>
              <w:bottom w:val="nil"/>
              <w:right w:val="nil"/>
            </w:tcBorders>
          </w:tcPr>
          <w:p w:rsidR="007C2E2C" w:rsidRPr="007C2E2C" w:rsidRDefault="007C2E2C" w:rsidP="007C2E2C">
            <w:pPr>
              <w:spacing w:after="0" w:line="360" w:lineRule="auto"/>
              <w:jc w:val="both"/>
              <w:rPr>
                <w:rFonts w:ascii="Arial" w:eastAsia="Calibri" w:hAnsi="Arial" w:cs="Arial"/>
                <w:sz w:val="24"/>
                <w:szCs w:val="24"/>
              </w:rPr>
            </w:pPr>
          </w:p>
        </w:tc>
      </w:tr>
      <w:tr w:rsidR="007C2E2C" w:rsidRPr="007C2E2C" w:rsidTr="00067557">
        <w:tc>
          <w:tcPr>
            <w:tcW w:w="743" w:type="dxa"/>
            <w:tcBorders>
              <w:top w:val="nil"/>
              <w:left w:val="nil"/>
              <w:bottom w:val="nil"/>
              <w:right w:val="nil"/>
            </w:tcBorders>
          </w:tcPr>
          <w:p w:rsidR="007C2E2C" w:rsidRPr="007C2E2C" w:rsidRDefault="007C2E2C" w:rsidP="007C2E2C">
            <w:pPr>
              <w:spacing w:after="0" w:line="360" w:lineRule="auto"/>
              <w:jc w:val="right"/>
              <w:rPr>
                <w:rFonts w:ascii="Arial" w:eastAsia="Calibri" w:hAnsi="Arial" w:cs="Arial"/>
                <w:sz w:val="24"/>
                <w:szCs w:val="24"/>
              </w:rPr>
            </w:pPr>
            <w:r w:rsidRPr="007C2E2C">
              <w:rPr>
                <w:rFonts w:ascii="Arial" w:eastAsia="Calibri" w:hAnsi="Arial" w:cs="Arial"/>
                <w:sz w:val="24"/>
                <w:szCs w:val="24"/>
              </w:rPr>
              <w:t>9.4</w:t>
            </w:r>
          </w:p>
        </w:tc>
        <w:tc>
          <w:tcPr>
            <w:tcW w:w="8897" w:type="dxa"/>
            <w:tcBorders>
              <w:top w:val="nil"/>
              <w:left w:val="nil"/>
              <w:bottom w:val="nil"/>
              <w:right w:val="nil"/>
            </w:tcBorders>
          </w:tcPr>
          <w:p w:rsidR="007C2E2C" w:rsidRPr="007C2E2C" w:rsidRDefault="007C2E2C" w:rsidP="007C2E2C">
            <w:pPr>
              <w:spacing w:after="0" w:line="360" w:lineRule="auto"/>
              <w:jc w:val="both"/>
              <w:outlineLvl w:val="0"/>
              <w:rPr>
                <w:rFonts w:ascii="Arial" w:eastAsia="Calibri" w:hAnsi="Arial" w:cs="Arial"/>
                <w:sz w:val="24"/>
                <w:szCs w:val="24"/>
              </w:rPr>
            </w:pPr>
            <w:r w:rsidRPr="007C2E2C">
              <w:rPr>
                <w:rFonts w:ascii="Arial" w:eastAsia="Calibri" w:hAnsi="Arial" w:cs="Arial"/>
                <w:sz w:val="24"/>
                <w:szCs w:val="24"/>
              </w:rPr>
              <w:t>Снижение уровня опасности……………………………………………………………</w:t>
            </w:r>
          </w:p>
        </w:tc>
        <w:tc>
          <w:tcPr>
            <w:tcW w:w="619" w:type="dxa"/>
            <w:tcBorders>
              <w:top w:val="nil"/>
              <w:left w:val="nil"/>
              <w:bottom w:val="nil"/>
              <w:right w:val="nil"/>
            </w:tcBorders>
          </w:tcPr>
          <w:p w:rsidR="007C2E2C" w:rsidRPr="007C2E2C" w:rsidRDefault="007C2E2C" w:rsidP="007C2E2C">
            <w:pPr>
              <w:spacing w:after="0" w:line="360" w:lineRule="auto"/>
              <w:jc w:val="both"/>
              <w:rPr>
                <w:rFonts w:ascii="Arial" w:eastAsia="Calibri" w:hAnsi="Arial" w:cs="Arial"/>
                <w:sz w:val="24"/>
                <w:szCs w:val="24"/>
              </w:rPr>
            </w:pPr>
          </w:p>
        </w:tc>
      </w:tr>
      <w:tr w:rsidR="007C2E2C" w:rsidRPr="007C2E2C" w:rsidTr="00067557">
        <w:tc>
          <w:tcPr>
            <w:tcW w:w="743" w:type="dxa"/>
            <w:tcBorders>
              <w:top w:val="nil"/>
              <w:left w:val="nil"/>
              <w:bottom w:val="nil"/>
              <w:right w:val="nil"/>
            </w:tcBorders>
          </w:tcPr>
          <w:p w:rsidR="007C2E2C" w:rsidRPr="007C2E2C" w:rsidRDefault="007C2E2C" w:rsidP="007C2E2C">
            <w:pPr>
              <w:spacing w:after="0" w:line="360" w:lineRule="auto"/>
              <w:jc w:val="right"/>
              <w:rPr>
                <w:rFonts w:ascii="Arial" w:eastAsia="Calibri" w:hAnsi="Arial" w:cs="Arial"/>
                <w:sz w:val="24"/>
                <w:szCs w:val="24"/>
              </w:rPr>
            </w:pPr>
            <w:r w:rsidRPr="007C2E2C">
              <w:rPr>
                <w:rFonts w:ascii="Arial" w:eastAsia="Calibri" w:hAnsi="Arial" w:cs="Arial"/>
                <w:sz w:val="24"/>
                <w:szCs w:val="24"/>
              </w:rPr>
              <w:t>9.5</w:t>
            </w:r>
          </w:p>
        </w:tc>
        <w:tc>
          <w:tcPr>
            <w:tcW w:w="8897" w:type="dxa"/>
            <w:tcBorders>
              <w:top w:val="nil"/>
              <w:left w:val="nil"/>
              <w:bottom w:val="nil"/>
              <w:right w:val="nil"/>
            </w:tcBorders>
          </w:tcPr>
          <w:p w:rsidR="007C2E2C" w:rsidRPr="007C2E2C" w:rsidRDefault="007C2E2C" w:rsidP="007C2E2C">
            <w:pPr>
              <w:spacing w:after="0" w:line="360" w:lineRule="auto"/>
              <w:jc w:val="both"/>
              <w:outlineLvl w:val="0"/>
              <w:rPr>
                <w:rFonts w:ascii="Arial" w:eastAsia="Calibri" w:hAnsi="Arial" w:cs="Arial"/>
                <w:sz w:val="24"/>
                <w:szCs w:val="24"/>
              </w:rPr>
            </w:pPr>
            <w:r w:rsidRPr="007C2E2C">
              <w:rPr>
                <w:rFonts w:ascii="Arial" w:eastAsia="Calibri" w:hAnsi="Arial" w:cs="Arial"/>
                <w:sz w:val="24"/>
                <w:szCs w:val="24"/>
              </w:rPr>
              <w:t>Обслуживание оборудования…………………………………………………………</w:t>
            </w:r>
          </w:p>
        </w:tc>
        <w:tc>
          <w:tcPr>
            <w:tcW w:w="619" w:type="dxa"/>
            <w:tcBorders>
              <w:top w:val="nil"/>
              <w:left w:val="nil"/>
              <w:bottom w:val="nil"/>
              <w:right w:val="nil"/>
            </w:tcBorders>
          </w:tcPr>
          <w:p w:rsidR="007C2E2C" w:rsidRPr="007C2E2C" w:rsidRDefault="007C2E2C" w:rsidP="007C2E2C">
            <w:pPr>
              <w:spacing w:after="0" w:line="360" w:lineRule="auto"/>
              <w:jc w:val="both"/>
              <w:rPr>
                <w:rFonts w:ascii="Arial" w:eastAsia="Calibri" w:hAnsi="Arial" w:cs="Arial"/>
                <w:sz w:val="24"/>
                <w:szCs w:val="24"/>
              </w:rPr>
            </w:pPr>
          </w:p>
        </w:tc>
      </w:tr>
      <w:tr w:rsidR="007C2E2C" w:rsidRPr="007C2E2C" w:rsidTr="00067557">
        <w:tc>
          <w:tcPr>
            <w:tcW w:w="743" w:type="dxa"/>
            <w:tcBorders>
              <w:top w:val="nil"/>
              <w:left w:val="nil"/>
              <w:bottom w:val="nil"/>
              <w:right w:val="nil"/>
            </w:tcBorders>
          </w:tcPr>
          <w:p w:rsidR="007C2E2C" w:rsidRPr="007C2E2C" w:rsidRDefault="007C2E2C" w:rsidP="007C2E2C">
            <w:pPr>
              <w:spacing w:after="0" w:line="360" w:lineRule="auto"/>
              <w:jc w:val="both"/>
              <w:rPr>
                <w:rFonts w:ascii="Arial" w:eastAsia="Calibri" w:hAnsi="Arial" w:cs="Arial"/>
                <w:sz w:val="24"/>
                <w:szCs w:val="24"/>
              </w:rPr>
            </w:pPr>
            <w:r w:rsidRPr="007C2E2C">
              <w:rPr>
                <w:rFonts w:ascii="Arial" w:eastAsia="Calibri" w:hAnsi="Arial" w:cs="Arial"/>
                <w:sz w:val="24"/>
                <w:szCs w:val="24"/>
              </w:rPr>
              <w:t>10</w:t>
            </w:r>
          </w:p>
        </w:tc>
        <w:tc>
          <w:tcPr>
            <w:tcW w:w="8897" w:type="dxa"/>
            <w:tcBorders>
              <w:top w:val="nil"/>
              <w:left w:val="nil"/>
              <w:bottom w:val="nil"/>
              <w:right w:val="nil"/>
            </w:tcBorders>
          </w:tcPr>
          <w:p w:rsidR="007C2E2C" w:rsidRPr="007C2E2C" w:rsidRDefault="007C2E2C" w:rsidP="007C2E2C">
            <w:pPr>
              <w:spacing w:after="0" w:line="360" w:lineRule="auto"/>
              <w:jc w:val="both"/>
              <w:outlineLvl w:val="0"/>
              <w:rPr>
                <w:rFonts w:ascii="Arial" w:eastAsia="Calibri" w:hAnsi="Arial" w:cs="Arial"/>
                <w:sz w:val="24"/>
                <w:szCs w:val="24"/>
              </w:rPr>
            </w:pPr>
            <w:r w:rsidRPr="007C2E2C">
              <w:rPr>
                <w:rFonts w:ascii="Arial" w:eastAsia="Calibri" w:hAnsi="Arial" w:cs="Arial"/>
                <w:sz w:val="24"/>
                <w:szCs w:val="24"/>
              </w:rPr>
              <w:t>Обеспечение безопасной эксплуатации……………………………………………..</w:t>
            </w:r>
          </w:p>
        </w:tc>
        <w:tc>
          <w:tcPr>
            <w:tcW w:w="619" w:type="dxa"/>
            <w:tcBorders>
              <w:top w:val="nil"/>
              <w:left w:val="nil"/>
              <w:bottom w:val="nil"/>
              <w:right w:val="nil"/>
            </w:tcBorders>
          </w:tcPr>
          <w:p w:rsidR="007C2E2C" w:rsidRPr="007C2E2C" w:rsidRDefault="007C2E2C" w:rsidP="007C2E2C">
            <w:pPr>
              <w:spacing w:after="0" w:line="360" w:lineRule="auto"/>
              <w:jc w:val="both"/>
              <w:rPr>
                <w:rFonts w:ascii="Arial" w:eastAsia="Calibri" w:hAnsi="Arial" w:cs="Arial"/>
                <w:sz w:val="24"/>
                <w:szCs w:val="24"/>
              </w:rPr>
            </w:pPr>
          </w:p>
        </w:tc>
      </w:tr>
      <w:tr w:rsidR="007C2E2C" w:rsidRPr="007C2E2C" w:rsidTr="00067557">
        <w:tc>
          <w:tcPr>
            <w:tcW w:w="743" w:type="dxa"/>
            <w:tcBorders>
              <w:top w:val="nil"/>
              <w:left w:val="nil"/>
              <w:bottom w:val="nil"/>
              <w:right w:val="nil"/>
            </w:tcBorders>
          </w:tcPr>
          <w:p w:rsidR="007C2E2C" w:rsidRPr="007C2E2C" w:rsidRDefault="007C2E2C" w:rsidP="007C2E2C">
            <w:pPr>
              <w:spacing w:after="0" w:line="360" w:lineRule="auto"/>
              <w:jc w:val="both"/>
              <w:rPr>
                <w:rFonts w:ascii="Arial" w:eastAsia="Calibri" w:hAnsi="Arial" w:cs="Arial"/>
                <w:sz w:val="24"/>
                <w:szCs w:val="24"/>
              </w:rPr>
            </w:pPr>
            <w:r w:rsidRPr="007C2E2C">
              <w:rPr>
                <w:rFonts w:ascii="Arial" w:eastAsia="Calibri" w:hAnsi="Arial" w:cs="Arial"/>
                <w:sz w:val="24"/>
                <w:szCs w:val="24"/>
              </w:rPr>
              <w:t>11</w:t>
            </w:r>
          </w:p>
        </w:tc>
        <w:tc>
          <w:tcPr>
            <w:tcW w:w="8897" w:type="dxa"/>
            <w:tcBorders>
              <w:top w:val="nil"/>
              <w:left w:val="nil"/>
              <w:bottom w:val="nil"/>
              <w:right w:val="nil"/>
            </w:tcBorders>
          </w:tcPr>
          <w:p w:rsidR="007C2E2C" w:rsidRPr="007C2E2C" w:rsidRDefault="007C2E2C" w:rsidP="007C2E2C">
            <w:pPr>
              <w:spacing w:after="0" w:line="360" w:lineRule="auto"/>
              <w:jc w:val="both"/>
              <w:outlineLvl w:val="0"/>
              <w:rPr>
                <w:rFonts w:ascii="Arial" w:eastAsia="Calibri" w:hAnsi="Arial" w:cs="Arial"/>
                <w:sz w:val="24"/>
                <w:szCs w:val="24"/>
              </w:rPr>
            </w:pPr>
            <w:r w:rsidRPr="007C2E2C">
              <w:rPr>
                <w:rFonts w:ascii="Arial" w:eastAsia="Calibri" w:hAnsi="Arial" w:cs="Arial"/>
                <w:sz w:val="24"/>
                <w:szCs w:val="24"/>
              </w:rPr>
              <w:t>Планы действий в чрезвычайных ситуациях………………………………………..</w:t>
            </w:r>
          </w:p>
        </w:tc>
        <w:tc>
          <w:tcPr>
            <w:tcW w:w="619" w:type="dxa"/>
            <w:tcBorders>
              <w:top w:val="nil"/>
              <w:left w:val="nil"/>
              <w:bottom w:val="nil"/>
              <w:right w:val="nil"/>
            </w:tcBorders>
          </w:tcPr>
          <w:p w:rsidR="007C2E2C" w:rsidRPr="007C2E2C" w:rsidRDefault="007C2E2C" w:rsidP="007C2E2C">
            <w:pPr>
              <w:spacing w:after="0" w:line="360" w:lineRule="auto"/>
              <w:jc w:val="both"/>
              <w:rPr>
                <w:rFonts w:ascii="Arial" w:eastAsia="Calibri" w:hAnsi="Arial" w:cs="Arial"/>
                <w:sz w:val="24"/>
                <w:szCs w:val="24"/>
              </w:rPr>
            </w:pPr>
          </w:p>
        </w:tc>
      </w:tr>
      <w:tr w:rsidR="007C2E2C" w:rsidRPr="007C2E2C" w:rsidTr="00067557">
        <w:tc>
          <w:tcPr>
            <w:tcW w:w="743" w:type="dxa"/>
            <w:tcBorders>
              <w:top w:val="nil"/>
              <w:left w:val="nil"/>
              <w:bottom w:val="nil"/>
              <w:right w:val="nil"/>
            </w:tcBorders>
          </w:tcPr>
          <w:p w:rsidR="007C2E2C" w:rsidRPr="007C2E2C" w:rsidRDefault="007C2E2C" w:rsidP="007C2E2C">
            <w:pPr>
              <w:spacing w:after="0" w:line="360" w:lineRule="auto"/>
              <w:jc w:val="right"/>
              <w:rPr>
                <w:rFonts w:ascii="Arial" w:eastAsia="Calibri" w:hAnsi="Arial" w:cs="Arial"/>
                <w:sz w:val="24"/>
                <w:szCs w:val="24"/>
              </w:rPr>
            </w:pPr>
            <w:r w:rsidRPr="007C2E2C">
              <w:rPr>
                <w:rFonts w:ascii="Arial" w:eastAsia="Calibri" w:hAnsi="Arial" w:cs="Arial"/>
                <w:sz w:val="24"/>
                <w:szCs w:val="24"/>
              </w:rPr>
              <w:t>11.1</w:t>
            </w:r>
          </w:p>
        </w:tc>
        <w:tc>
          <w:tcPr>
            <w:tcW w:w="8897" w:type="dxa"/>
            <w:tcBorders>
              <w:top w:val="nil"/>
              <w:left w:val="nil"/>
              <w:bottom w:val="nil"/>
              <w:right w:val="nil"/>
            </w:tcBorders>
          </w:tcPr>
          <w:p w:rsidR="007C2E2C" w:rsidRPr="007C2E2C" w:rsidRDefault="007C2E2C" w:rsidP="007C2E2C">
            <w:pPr>
              <w:spacing w:after="0" w:line="360" w:lineRule="auto"/>
              <w:jc w:val="both"/>
              <w:outlineLvl w:val="0"/>
              <w:rPr>
                <w:rFonts w:ascii="Arial" w:eastAsia="Calibri" w:hAnsi="Arial" w:cs="Arial"/>
                <w:sz w:val="24"/>
                <w:szCs w:val="24"/>
              </w:rPr>
            </w:pPr>
            <w:r w:rsidRPr="007C2E2C">
              <w:rPr>
                <w:rFonts w:ascii="Arial" w:eastAsia="Calibri" w:hAnsi="Arial" w:cs="Arial"/>
                <w:sz w:val="24"/>
                <w:szCs w:val="24"/>
              </w:rPr>
              <w:t>Общие положения……………………………………………………………………….</w:t>
            </w:r>
          </w:p>
        </w:tc>
        <w:tc>
          <w:tcPr>
            <w:tcW w:w="619" w:type="dxa"/>
            <w:tcBorders>
              <w:top w:val="nil"/>
              <w:left w:val="nil"/>
              <w:bottom w:val="nil"/>
              <w:right w:val="nil"/>
            </w:tcBorders>
          </w:tcPr>
          <w:p w:rsidR="007C2E2C" w:rsidRPr="007C2E2C" w:rsidRDefault="007C2E2C" w:rsidP="007C2E2C">
            <w:pPr>
              <w:spacing w:after="0" w:line="360" w:lineRule="auto"/>
              <w:jc w:val="both"/>
              <w:rPr>
                <w:rFonts w:ascii="Arial" w:eastAsia="Calibri" w:hAnsi="Arial" w:cs="Arial"/>
                <w:sz w:val="24"/>
                <w:szCs w:val="24"/>
              </w:rPr>
            </w:pPr>
          </w:p>
        </w:tc>
      </w:tr>
      <w:tr w:rsidR="007C2E2C" w:rsidRPr="007C2E2C" w:rsidTr="00067557">
        <w:tc>
          <w:tcPr>
            <w:tcW w:w="743" w:type="dxa"/>
            <w:tcBorders>
              <w:top w:val="nil"/>
              <w:left w:val="nil"/>
              <w:bottom w:val="nil"/>
              <w:right w:val="nil"/>
            </w:tcBorders>
          </w:tcPr>
          <w:p w:rsidR="007C2E2C" w:rsidRPr="007C2E2C" w:rsidRDefault="007C2E2C" w:rsidP="007C2E2C">
            <w:pPr>
              <w:spacing w:after="0" w:line="360" w:lineRule="auto"/>
              <w:jc w:val="right"/>
              <w:rPr>
                <w:rFonts w:ascii="Arial" w:eastAsia="Calibri" w:hAnsi="Arial" w:cs="Arial"/>
                <w:sz w:val="24"/>
                <w:szCs w:val="24"/>
              </w:rPr>
            </w:pPr>
            <w:r w:rsidRPr="007C2E2C">
              <w:rPr>
                <w:rFonts w:ascii="Arial" w:eastAsia="Calibri" w:hAnsi="Arial" w:cs="Arial"/>
                <w:sz w:val="24"/>
                <w:szCs w:val="24"/>
              </w:rPr>
              <w:t>11.2</w:t>
            </w:r>
          </w:p>
        </w:tc>
        <w:tc>
          <w:tcPr>
            <w:tcW w:w="8897" w:type="dxa"/>
            <w:tcBorders>
              <w:top w:val="nil"/>
              <w:left w:val="nil"/>
              <w:bottom w:val="nil"/>
              <w:right w:val="nil"/>
            </w:tcBorders>
          </w:tcPr>
          <w:p w:rsidR="007C2E2C" w:rsidRPr="007C2E2C" w:rsidRDefault="007C2E2C" w:rsidP="007C2E2C">
            <w:pPr>
              <w:spacing w:after="0" w:line="360" w:lineRule="auto"/>
              <w:jc w:val="both"/>
              <w:outlineLvl w:val="0"/>
              <w:rPr>
                <w:rFonts w:ascii="Arial" w:eastAsia="Calibri" w:hAnsi="Arial" w:cs="Arial"/>
                <w:sz w:val="24"/>
                <w:szCs w:val="24"/>
              </w:rPr>
            </w:pPr>
            <w:r w:rsidRPr="007C2E2C">
              <w:rPr>
                <w:rFonts w:ascii="Arial" w:eastAsia="Calibri" w:hAnsi="Arial" w:cs="Arial"/>
                <w:sz w:val="24"/>
                <w:szCs w:val="24"/>
              </w:rPr>
              <w:t>Лечение реальной травмы глаза………………………………………………………</w:t>
            </w:r>
          </w:p>
        </w:tc>
        <w:tc>
          <w:tcPr>
            <w:tcW w:w="619" w:type="dxa"/>
            <w:tcBorders>
              <w:top w:val="nil"/>
              <w:left w:val="nil"/>
              <w:bottom w:val="nil"/>
              <w:right w:val="nil"/>
            </w:tcBorders>
          </w:tcPr>
          <w:p w:rsidR="007C2E2C" w:rsidRPr="007C2E2C" w:rsidRDefault="007C2E2C" w:rsidP="007C2E2C">
            <w:pPr>
              <w:spacing w:after="0" w:line="360" w:lineRule="auto"/>
              <w:jc w:val="both"/>
              <w:rPr>
                <w:rFonts w:ascii="Arial" w:eastAsia="Calibri" w:hAnsi="Arial" w:cs="Arial"/>
                <w:sz w:val="24"/>
                <w:szCs w:val="24"/>
              </w:rPr>
            </w:pPr>
          </w:p>
        </w:tc>
      </w:tr>
      <w:tr w:rsidR="007C2E2C" w:rsidRPr="007C2E2C" w:rsidTr="00067557">
        <w:tc>
          <w:tcPr>
            <w:tcW w:w="743" w:type="dxa"/>
            <w:tcBorders>
              <w:top w:val="nil"/>
              <w:left w:val="nil"/>
              <w:bottom w:val="nil"/>
              <w:right w:val="nil"/>
            </w:tcBorders>
          </w:tcPr>
          <w:p w:rsidR="007C2E2C" w:rsidRPr="007C2E2C" w:rsidRDefault="007C2E2C" w:rsidP="007C2E2C">
            <w:pPr>
              <w:spacing w:after="0" w:line="360" w:lineRule="auto"/>
              <w:jc w:val="right"/>
              <w:rPr>
                <w:rFonts w:ascii="Arial" w:eastAsia="Calibri" w:hAnsi="Arial" w:cs="Arial"/>
                <w:sz w:val="24"/>
                <w:szCs w:val="24"/>
              </w:rPr>
            </w:pPr>
            <w:r w:rsidRPr="007C2E2C">
              <w:rPr>
                <w:rFonts w:ascii="Arial" w:eastAsia="Calibri" w:hAnsi="Arial" w:cs="Arial"/>
                <w:sz w:val="24"/>
                <w:szCs w:val="24"/>
              </w:rPr>
              <w:t>11.3</w:t>
            </w:r>
          </w:p>
        </w:tc>
        <w:tc>
          <w:tcPr>
            <w:tcW w:w="8897" w:type="dxa"/>
            <w:tcBorders>
              <w:top w:val="nil"/>
              <w:left w:val="nil"/>
              <w:bottom w:val="nil"/>
              <w:right w:val="nil"/>
            </w:tcBorders>
          </w:tcPr>
          <w:p w:rsidR="007C2E2C" w:rsidRPr="007C2E2C" w:rsidRDefault="007C2E2C" w:rsidP="007C2E2C">
            <w:pPr>
              <w:spacing w:after="0" w:line="360" w:lineRule="auto"/>
              <w:jc w:val="both"/>
              <w:outlineLvl w:val="0"/>
              <w:rPr>
                <w:rFonts w:ascii="Arial" w:eastAsia="Calibri" w:hAnsi="Arial" w:cs="Arial"/>
                <w:sz w:val="24"/>
                <w:szCs w:val="24"/>
              </w:rPr>
            </w:pPr>
            <w:r w:rsidRPr="007C2E2C">
              <w:rPr>
                <w:rFonts w:ascii="Arial" w:eastAsia="Calibri" w:hAnsi="Arial" w:cs="Arial"/>
                <w:sz w:val="24"/>
                <w:szCs w:val="24"/>
              </w:rPr>
              <w:t>Устранение фактического повреждения кожи……………………………………….</w:t>
            </w:r>
          </w:p>
        </w:tc>
        <w:tc>
          <w:tcPr>
            <w:tcW w:w="619" w:type="dxa"/>
            <w:tcBorders>
              <w:top w:val="nil"/>
              <w:left w:val="nil"/>
              <w:bottom w:val="nil"/>
              <w:right w:val="nil"/>
            </w:tcBorders>
          </w:tcPr>
          <w:p w:rsidR="007C2E2C" w:rsidRPr="007C2E2C" w:rsidRDefault="007C2E2C" w:rsidP="007C2E2C">
            <w:pPr>
              <w:spacing w:after="0" w:line="360" w:lineRule="auto"/>
              <w:jc w:val="both"/>
              <w:rPr>
                <w:rFonts w:ascii="Arial" w:eastAsia="Calibri" w:hAnsi="Arial" w:cs="Arial"/>
                <w:sz w:val="24"/>
                <w:szCs w:val="24"/>
              </w:rPr>
            </w:pPr>
          </w:p>
        </w:tc>
      </w:tr>
      <w:tr w:rsidR="007C2E2C" w:rsidRPr="007C2E2C" w:rsidTr="00067557">
        <w:tc>
          <w:tcPr>
            <w:tcW w:w="743" w:type="dxa"/>
            <w:tcBorders>
              <w:top w:val="nil"/>
              <w:left w:val="nil"/>
              <w:bottom w:val="nil"/>
              <w:right w:val="nil"/>
            </w:tcBorders>
          </w:tcPr>
          <w:p w:rsidR="007C2E2C" w:rsidRPr="007C2E2C" w:rsidRDefault="007C2E2C" w:rsidP="007C2E2C">
            <w:pPr>
              <w:spacing w:after="0" w:line="360" w:lineRule="auto"/>
              <w:jc w:val="right"/>
              <w:rPr>
                <w:rFonts w:ascii="Arial" w:eastAsia="Calibri" w:hAnsi="Arial" w:cs="Arial"/>
                <w:sz w:val="24"/>
                <w:szCs w:val="24"/>
              </w:rPr>
            </w:pPr>
            <w:r w:rsidRPr="007C2E2C">
              <w:rPr>
                <w:rFonts w:ascii="Arial" w:eastAsia="Calibri" w:hAnsi="Arial" w:cs="Arial"/>
                <w:sz w:val="24"/>
                <w:szCs w:val="24"/>
              </w:rPr>
              <w:t>11.4</w:t>
            </w:r>
          </w:p>
        </w:tc>
        <w:tc>
          <w:tcPr>
            <w:tcW w:w="8897" w:type="dxa"/>
            <w:tcBorders>
              <w:top w:val="nil"/>
              <w:left w:val="nil"/>
              <w:bottom w:val="nil"/>
              <w:right w:val="nil"/>
            </w:tcBorders>
          </w:tcPr>
          <w:p w:rsidR="007C2E2C" w:rsidRPr="007C2E2C" w:rsidRDefault="007C2E2C" w:rsidP="007C2E2C">
            <w:pPr>
              <w:spacing w:after="0" w:line="360" w:lineRule="auto"/>
              <w:jc w:val="both"/>
              <w:outlineLvl w:val="0"/>
              <w:rPr>
                <w:rFonts w:ascii="Arial" w:eastAsia="Calibri" w:hAnsi="Arial" w:cs="Arial"/>
                <w:sz w:val="24"/>
                <w:szCs w:val="24"/>
              </w:rPr>
            </w:pPr>
            <w:r w:rsidRPr="007C2E2C">
              <w:rPr>
                <w:rFonts w:ascii="Arial" w:eastAsia="Calibri" w:hAnsi="Arial" w:cs="Arial"/>
                <w:sz w:val="24"/>
                <w:szCs w:val="24"/>
              </w:rPr>
              <w:t>Действия при подозрении на травму глаза…………………………………………..</w:t>
            </w:r>
          </w:p>
        </w:tc>
        <w:tc>
          <w:tcPr>
            <w:tcW w:w="619" w:type="dxa"/>
            <w:tcBorders>
              <w:top w:val="nil"/>
              <w:left w:val="nil"/>
              <w:bottom w:val="nil"/>
              <w:right w:val="nil"/>
            </w:tcBorders>
          </w:tcPr>
          <w:p w:rsidR="007C2E2C" w:rsidRPr="007C2E2C" w:rsidRDefault="007C2E2C" w:rsidP="007C2E2C">
            <w:pPr>
              <w:spacing w:after="0" w:line="360" w:lineRule="auto"/>
              <w:jc w:val="both"/>
              <w:rPr>
                <w:rFonts w:ascii="Arial" w:eastAsia="Calibri" w:hAnsi="Arial" w:cs="Arial"/>
                <w:sz w:val="24"/>
                <w:szCs w:val="24"/>
              </w:rPr>
            </w:pPr>
          </w:p>
        </w:tc>
      </w:tr>
      <w:tr w:rsidR="007C2E2C" w:rsidRPr="007C2E2C" w:rsidTr="00067557">
        <w:tc>
          <w:tcPr>
            <w:tcW w:w="743" w:type="dxa"/>
            <w:tcBorders>
              <w:top w:val="nil"/>
              <w:left w:val="nil"/>
              <w:bottom w:val="nil"/>
              <w:right w:val="nil"/>
            </w:tcBorders>
          </w:tcPr>
          <w:p w:rsidR="007C2E2C" w:rsidRPr="007C2E2C" w:rsidRDefault="007C2E2C" w:rsidP="007C2E2C">
            <w:pPr>
              <w:spacing w:after="0" w:line="360" w:lineRule="auto"/>
              <w:jc w:val="both"/>
              <w:rPr>
                <w:rFonts w:ascii="Arial" w:eastAsia="Calibri" w:hAnsi="Arial" w:cs="Arial"/>
                <w:sz w:val="24"/>
                <w:szCs w:val="24"/>
              </w:rPr>
            </w:pPr>
            <w:r w:rsidRPr="007C2E2C">
              <w:rPr>
                <w:rFonts w:ascii="Arial" w:eastAsia="Calibri" w:hAnsi="Arial" w:cs="Arial"/>
                <w:sz w:val="24"/>
                <w:szCs w:val="24"/>
              </w:rPr>
              <w:t>12</w:t>
            </w:r>
          </w:p>
        </w:tc>
        <w:tc>
          <w:tcPr>
            <w:tcW w:w="8897" w:type="dxa"/>
            <w:tcBorders>
              <w:top w:val="nil"/>
              <w:left w:val="nil"/>
              <w:bottom w:val="nil"/>
              <w:right w:val="nil"/>
            </w:tcBorders>
          </w:tcPr>
          <w:p w:rsidR="007C2E2C" w:rsidRPr="007C2E2C" w:rsidRDefault="007C2E2C" w:rsidP="007C2E2C">
            <w:pPr>
              <w:spacing w:after="0" w:line="360" w:lineRule="auto"/>
              <w:jc w:val="both"/>
              <w:outlineLvl w:val="0"/>
              <w:rPr>
                <w:rFonts w:ascii="Arial" w:eastAsia="Calibri" w:hAnsi="Arial" w:cs="Arial"/>
                <w:sz w:val="24"/>
                <w:szCs w:val="24"/>
              </w:rPr>
            </w:pPr>
            <w:r w:rsidRPr="007C2E2C">
              <w:rPr>
                <w:rFonts w:ascii="Arial" w:eastAsia="Calibri" w:hAnsi="Arial" w:cs="Arial"/>
                <w:sz w:val="24"/>
                <w:szCs w:val="24"/>
              </w:rPr>
              <w:t>Отчеты об инцидентах и расследования несчастных случаев…………………..</w:t>
            </w:r>
          </w:p>
        </w:tc>
        <w:tc>
          <w:tcPr>
            <w:tcW w:w="619" w:type="dxa"/>
            <w:tcBorders>
              <w:top w:val="nil"/>
              <w:left w:val="nil"/>
              <w:bottom w:val="nil"/>
              <w:right w:val="nil"/>
            </w:tcBorders>
          </w:tcPr>
          <w:p w:rsidR="007C2E2C" w:rsidRPr="007C2E2C" w:rsidRDefault="007C2E2C" w:rsidP="007C2E2C">
            <w:pPr>
              <w:spacing w:after="0" w:line="360" w:lineRule="auto"/>
              <w:jc w:val="both"/>
              <w:rPr>
                <w:rFonts w:ascii="Arial" w:eastAsia="Calibri" w:hAnsi="Arial" w:cs="Arial"/>
                <w:sz w:val="24"/>
                <w:szCs w:val="24"/>
              </w:rPr>
            </w:pPr>
          </w:p>
        </w:tc>
      </w:tr>
      <w:tr w:rsidR="007C2E2C" w:rsidRPr="007C2E2C" w:rsidTr="00067557">
        <w:tc>
          <w:tcPr>
            <w:tcW w:w="743" w:type="dxa"/>
            <w:tcBorders>
              <w:top w:val="nil"/>
              <w:left w:val="nil"/>
              <w:bottom w:val="nil"/>
              <w:right w:val="nil"/>
            </w:tcBorders>
          </w:tcPr>
          <w:p w:rsidR="007C2E2C" w:rsidRPr="007C2E2C" w:rsidRDefault="007C2E2C" w:rsidP="007C2E2C">
            <w:pPr>
              <w:spacing w:after="0" w:line="360" w:lineRule="auto"/>
              <w:jc w:val="both"/>
              <w:rPr>
                <w:rFonts w:ascii="Arial" w:eastAsia="Calibri" w:hAnsi="Arial" w:cs="Arial"/>
                <w:sz w:val="24"/>
                <w:szCs w:val="24"/>
              </w:rPr>
            </w:pPr>
            <w:r w:rsidRPr="007C2E2C">
              <w:rPr>
                <w:rFonts w:ascii="Arial" w:eastAsia="Calibri" w:hAnsi="Arial" w:cs="Arial"/>
                <w:sz w:val="24"/>
                <w:szCs w:val="24"/>
              </w:rPr>
              <w:t>13</w:t>
            </w:r>
          </w:p>
        </w:tc>
        <w:tc>
          <w:tcPr>
            <w:tcW w:w="8897" w:type="dxa"/>
            <w:tcBorders>
              <w:top w:val="nil"/>
              <w:left w:val="nil"/>
              <w:bottom w:val="nil"/>
              <w:right w:val="nil"/>
            </w:tcBorders>
          </w:tcPr>
          <w:p w:rsidR="007C2E2C" w:rsidRPr="007C2E2C" w:rsidRDefault="007C2E2C" w:rsidP="007C2E2C">
            <w:pPr>
              <w:spacing w:after="0" w:line="360" w:lineRule="auto"/>
              <w:jc w:val="both"/>
              <w:outlineLvl w:val="0"/>
              <w:rPr>
                <w:rFonts w:ascii="Arial" w:eastAsia="Calibri" w:hAnsi="Arial" w:cs="Arial"/>
                <w:sz w:val="24"/>
                <w:szCs w:val="24"/>
              </w:rPr>
            </w:pPr>
            <w:r w:rsidRPr="007C2E2C">
              <w:rPr>
                <w:rFonts w:ascii="Arial" w:eastAsia="Calibri" w:hAnsi="Arial" w:cs="Arial"/>
                <w:sz w:val="24"/>
                <w:szCs w:val="24"/>
              </w:rPr>
              <w:t>Медицинское наблюдение……………………………………………………………...</w:t>
            </w:r>
          </w:p>
        </w:tc>
        <w:tc>
          <w:tcPr>
            <w:tcW w:w="619" w:type="dxa"/>
            <w:tcBorders>
              <w:top w:val="nil"/>
              <w:left w:val="nil"/>
              <w:bottom w:val="nil"/>
              <w:right w:val="nil"/>
            </w:tcBorders>
          </w:tcPr>
          <w:p w:rsidR="007C2E2C" w:rsidRPr="007C2E2C" w:rsidRDefault="007C2E2C" w:rsidP="007C2E2C">
            <w:pPr>
              <w:spacing w:after="0" w:line="360" w:lineRule="auto"/>
              <w:jc w:val="both"/>
              <w:rPr>
                <w:rFonts w:ascii="Arial" w:eastAsia="Calibri" w:hAnsi="Arial" w:cs="Arial"/>
                <w:sz w:val="24"/>
                <w:szCs w:val="24"/>
              </w:rPr>
            </w:pPr>
          </w:p>
        </w:tc>
      </w:tr>
      <w:tr w:rsidR="007C2E2C" w:rsidRPr="007C2E2C" w:rsidTr="00067557">
        <w:tc>
          <w:tcPr>
            <w:tcW w:w="9640" w:type="dxa"/>
            <w:gridSpan w:val="2"/>
            <w:tcBorders>
              <w:top w:val="nil"/>
              <w:left w:val="nil"/>
              <w:bottom w:val="nil"/>
              <w:right w:val="nil"/>
            </w:tcBorders>
          </w:tcPr>
          <w:p w:rsidR="007C2E2C" w:rsidRPr="007C2E2C" w:rsidRDefault="007C2E2C" w:rsidP="007C2E2C">
            <w:pPr>
              <w:spacing w:after="0" w:line="360" w:lineRule="auto"/>
              <w:jc w:val="both"/>
              <w:rPr>
                <w:rFonts w:ascii="Arial" w:eastAsia="Calibri" w:hAnsi="Arial" w:cs="Arial"/>
                <w:sz w:val="24"/>
                <w:szCs w:val="24"/>
              </w:rPr>
            </w:pPr>
            <w:r w:rsidRPr="007C2E2C">
              <w:rPr>
                <w:rFonts w:ascii="Arial" w:eastAsia="Calibri" w:hAnsi="Arial" w:cs="Arial"/>
                <w:sz w:val="24"/>
                <w:szCs w:val="24"/>
              </w:rPr>
              <w:t>Приложение А  (справочное)  Примеры систем блокировок для контролируемых лазерных зон……………………………………………………………………………………..</w:t>
            </w:r>
          </w:p>
        </w:tc>
        <w:tc>
          <w:tcPr>
            <w:tcW w:w="619" w:type="dxa"/>
            <w:tcBorders>
              <w:top w:val="nil"/>
              <w:left w:val="nil"/>
              <w:bottom w:val="nil"/>
              <w:right w:val="nil"/>
            </w:tcBorders>
          </w:tcPr>
          <w:p w:rsidR="007C2E2C" w:rsidRPr="007C2E2C" w:rsidRDefault="007C2E2C" w:rsidP="007C2E2C">
            <w:pPr>
              <w:spacing w:after="0" w:line="360" w:lineRule="auto"/>
              <w:jc w:val="both"/>
              <w:rPr>
                <w:rFonts w:ascii="Arial" w:eastAsia="Calibri" w:hAnsi="Arial" w:cs="Arial"/>
                <w:sz w:val="24"/>
                <w:szCs w:val="24"/>
              </w:rPr>
            </w:pPr>
          </w:p>
        </w:tc>
      </w:tr>
      <w:tr w:rsidR="007C2E2C" w:rsidRPr="007C2E2C" w:rsidTr="00067557">
        <w:tc>
          <w:tcPr>
            <w:tcW w:w="9640" w:type="dxa"/>
            <w:gridSpan w:val="2"/>
            <w:tcBorders>
              <w:top w:val="nil"/>
              <w:left w:val="nil"/>
              <w:bottom w:val="nil"/>
              <w:right w:val="nil"/>
            </w:tcBorders>
          </w:tcPr>
          <w:p w:rsidR="007C2E2C" w:rsidRPr="007C2E2C" w:rsidRDefault="007C2E2C" w:rsidP="007C2E2C">
            <w:pPr>
              <w:spacing w:after="0" w:line="360" w:lineRule="auto"/>
              <w:jc w:val="both"/>
              <w:rPr>
                <w:rFonts w:ascii="Arial" w:eastAsia="Calibri" w:hAnsi="Arial" w:cs="Arial"/>
                <w:sz w:val="24"/>
                <w:szCs w:val="24"/>
              </w:rPr>
            </w:pPr>
            <w:r w:rsidRPr="007C2E2C">
              <w:rPr>
                <w:rFonts w:ascii="Arial" w:eastAsia="Calibri" w:hAnsi="Arial" w:cs="Arial"/>
                <w:sz w:val="24"/>
                <w:szCs w:val="24"/>
              </w:rPr>
              <w:t>Приложение B  (справочное)  Примеры расчетов……………………………………….</w:t>
            </w:r>
          </w:p>
        </w:tc>
        <w:tc>
          <w:tcPr>
            <w:tcW w:w="619" w:type="dxa"/>
            <w:tcBorders>
              <w:top w:val="nil"/>
              <w:left w:val="nil"/>
              <w:bottom w:val="nil"/>
              <w:right w:val="nil"/>
            </w:tcBorders>
          </w:tcPr>
          <w:p w:rsidR="007C2E2C" w:rsidRPr="007C2E2C" w:rsidRDefault="007C2E2C" w:rsidP="007C2E2C">
            <w:pPr>
              <w:spacing w:after="0" w:line="360" w:lineRule="auto"/>
              <w:jc w:val="both"/>
              <w:rPr>
                <w:rFonts w:ascii="Arial" w:eastAsia="Calibri" w:hAnsi="Arial" w:cs="Arial"/>
                <w:sz w:val="24"/>
                <w:szCs w:val="24"/>
              </w:rPr>
            </w:pPr>
          </w:p>
        </w:tc>
      </w:tr>
      <w:tr w:rsidR="007C2E2C" w:rsidRPr="007C2E2C" w:rsidTr="00067557">
        <w:tc>
          <w:tcPr>
            <w:tcW w:w="9640" w:type="dxa"/>
            <w:gridSpan w:val="2"/>
            <w:tcBorders>
              <w:top w:val="nil"/>
              <w:left w:val="nil"/>
              <w:bottom w:val="nil"/>
              <w:right w:val="nil"/>
            </w:tcBorders>
          </w:tcPr>
          <w:p w:rsidR="007C2E2C" w:rsidRPr="007C2E2C" w:rsidRDefault="007C2E2C" w:rsidP="007C2E2C">
            <w:pPr>
              <w:spacing w:after="0" w:line="360" w:lineRule="auto"/>
              <w:jc w:val="both"/>
              <w:rPr>
                <w:rFonts w:ascii="Arial" w:eastAsia="Calibri" w:hAnsi="Arial" w:cs="Arial"/>
                <w:sz w:val="24"/>
                <w:szCs w:val="24"/>
              </w:rPr>
            </w:pPr>
            <w:r w:rsidRPr="007C2E2C">
              <w:rPr>
                <w:rFonts w:ascii="Arial" w:eastAsia="Calibri" w:hAnsi="Arial" w:cs="Arial"/>
                <w:sz w:val="24"/>
                <w:szCs w:val="24"/>
              </w:rPr>
              <w:t>Приложение C (справочное)  Биофизические факторы………………………………….</w:t>
            </w:r>
          </w:p>
        </w:tc>
        <w:tc>
          <w:tcPr>
            <w:tcW w:w="619" w:type="dxa"/>
            <w:tcBorders>
              <w:top w:val="nil"/>
              <w:left w:val="nil"/>
              <w:bottom w:val="nil"/>
              <w:right w:val="nil"/>
            </w:tcBorders>
          </w:tcPr>
          <w:p w:rsidR="007C2E2C" w:rsidRPr="007C2E2C" w:rsidRDefault="007C2E2C" w:rsidP="007C2E2C">
            <w:pPr>
              <w:spacing w:after="0" w:line="360" w:lineRule="auto"/>
              <w:jc w:val="both"/>
              <w:rPr>
                <w:rFonts w:ascii="Arial" w:eastAsia="Calibri" w:hAnsi="Arial" w:cs="Arial"/>
                <w:sz w:val="24"/>
                <w:szCs w:val="24"/>
              </w:rPr>
            </w:pPr>
          </w:p>
        </w:tc>
      </w:tr>
      <w:tr w:rsidR="007C2E2C" w:rsidRPr="007C2E2C" w:rsidTr="00067557">
        <w:tc>
          <w:tcPr>
            <w:tcW w:w="9640" w:type="dxa"/>
            <w:gridSpan w:val="2"/>
            <w:tcBorders>
              <w:top w:val="nil"/>
              <w:left w:val="nil"/>
              <w:bottom w:val="nil"/>
              <w:right w:val="nil"/>
            </w:tcBorders>
          </w:tcPr>
          <w:p w:rsidR="007C2E2C" w:rsidRPr="007C2E2C" w:rsidRDefault="007C2E2C" w:rsidP="007C2E2C">
            <w:pPr>
              <w:spacing w:after="0" w:line="360" w:lineRule="auto"/>
              <w:jc w:val="both"/>
              <w:rPr>
                <w:rFonts w:ascii="Arial" w:eastAsia="Calibri" w:hAnsi="Arial" w:cs="Arial"/>
                <w:sz w:val="24"/>
                <w:szCs w:val="24"/>
              </w:rPr>
            </w:pPr>
            <w:r w:rsidRPr="007C2E2C">
              <w:rPr>
                <w:rFonts w:ascii="Arial" w:eastAsia="Calibri" w:hAnsi="Arial" w:cs="Arial"/>
                <w:sz w:val="24"/>
                <w:szCs w:val="24"/>
              </w:rPr>
              <w:t>Приложение ДА (справочное) Сведения о соответствии ссылочного международного стандарта ссылочному межгосударственному стандарту……………</w:t>
            </w:r>
          </w:p>
        </w:tc>
        <w:tc>
          <w:tcPr>
            <w:tcW w:w="619" w:type="dxa"/>
            <w:tcBorders>
              <w:top w:val="nil"/>
              <w:left w:val="nil"/>
              <w:bottom w:val="nil"/>
              <w:right w:val="nil"/>
            </w:tcBorders>
          </w:tcPr>
          <w:p w:rsidR="007C2E2C" w:rsidRPr="007C2E2C" w:rsidRDefault="007C2E2C" w:rsidP="007C2E2C">
            <w:pPr>
              <w:spacing w:after="0" w:line="360" w:lineRule="auto"/>
              <w:jc w:val="both"/>
              <w:rPr>
                <w:rFonts w:ascii="Arial" w:eastAsia="Calibri" w:hAnsi="Arial" w:cs="Arial"/>
                <w:sz w:val="24"/>
                <w:szCs w:val="24"/>
              </w:rPr>
            </w:pPr>
          </w:p>
        </w:tc>
      </w:tr>
      <w:tr w:rsidR="007C2E2C" w:rsidRPr="007C2E2C" w:rsidTr="00067557">
        <w:tc>
          <w:tcPr>
            <w:tcW w:w="9640" w:type="dxa"/>
            <w:gridSpan w:val="2"/>
            <w:tcBorders>
              <w:top w:val="nil"/>
              <w:left w:val="nil"/>
              <w:bottom w:val="nil"/>
              <w:right w:val="nil"/>
            </w:tcBorders>
          </w:tcPr>
          <w:p w:rsidR="007C2E2C" w:rsidRPr="007C2E2C" w:rsidRDefault="007C2E2C" w:rsidP="007C2E2C">
            <w:pPr>
              <w:spacing w:after="0" w:line="360" w:lineRule="auto"/>
              <w:jc w:val="both"/>
              <w:rPr>
                <w:rFonts w:ascii="Arial" w:eastAsia="Calibri" w:hAnsi="Arial" w:cs="Arial"/>
                <w:sz w:val="24"/>
                <w:szCs w:val="24"/>
              </w:rPr>
            </w:pPr>
            <w:r w:rsidRPr="007C2E2C">
              <w:rPr>
                <w:rFonts w:ascii="Arial" w:eastAsia="Calibri" w:hAnsi="Arial" w:cs="Arial"/>
                <w:sz w:val="24"/>
                <w:szCs w:val="24"/>
              </w:rPr>
              <w:t>Библиография ………………………………………………………………………………...…</w:t>
            </w:r>
          </w:p>
        </w:tc>
        <w:tc>
          <w:tcPr>
            <w:tcW w:w="619" w:type="dxa"/>
            <w:tcBorders>
              <w:top w:val="nil"/>
              <w:left w:val="nil"/>
              <w:bottom w:val="nil"/>
              <w:right w:val="nil"/>
            </w:tcBorders>
          </w:tcPr>
          <w:p w:rsidR="007C2E2C" w:rsidRPr="007C2E2C" w:rsidRDefault="007C2E2C" w:rsidP="007C2E2C">
            <w:pPr>
              <w:spacing w:after="0" w:line="360" w:lineRule="auto"/>
              <w:jc w:val="both"/>
              <w:rPr>
                <w:rFonts w:ascii="Arial" w:eastAsia="Calibri" w:hAnsi="Arial" w:cs="Arial"/>
                <w:sz w:val="24"/>
                <w:szCs w:val="24"/>
              </w:rPr>
            </w:pPr>
          </w:p>
        </w:tc>
      </w:tr>
    </w:tbl>
    <w:p w:rsidR="007C2E2C" w:rsidRPr="007C2E2C" w:rsidRDefault="007C2E2C" w:rsidP="007C2E2C">
      <w:pPr>
        <w:spacing w:after="0" w:line="360" w:lineRule="auto"/>
        <w:jc w:val="both"/>
        <w:rPr>
          <w:rFonts w:ascii="Arial" w:eastAsia="Calibri" w:hAnsi="Arial" w:cs="Arial"/>
          <w:sz w:val="24"/>
          <w:szCs w:val="24"/>
        </w:rPr>
      </w:pPr>
    </w:p>
    <w:p w:rsidR="007C2E2C" w:rsidRPr="007C2E2C" w:rsidRDefault="007C2E2C" w:rsidP="00681834">
      <w:pPr>
        <w:pageBreakBefore/>
        <w:spacing w:after="0" w:line="360" w:lineRule="auto"/>
        <w:ind w:firstLine="709"/>
        <w:contextualSpacing/>
        <w:jc w:val="center"/>
        <w:outlineLvl w:val="0"/>
        <w:rPr>
          <w:rFonts w:ascii="Arial" w:eastAsia="Calibri" w:hAnsi="Arial" w:cs="Arial"/>
          <w:b/>
          <w:sz w:val="24"/>
          <w:szCs w:val="24"/>
        </w:rPr>
      </w:pPr>
      <w:bookmarkStart w:id="0" w:name="_Toc197961173"/>
      <w:bookmarkStart w:id="1" w:name="_Toc195283182"/>
      <w:bookmarkStart w:id="2" w:name="_Toc198565273"/>
      <w:bookmarkStart w:id="3" w:name="_Toc163052850"/>
      <w:r w:rsidRPr="007C2E2C">
        <w:rPr>
          <w:rFonts w:ascii="Arial" w:eastAsia="Calibri" w:hAnsi="Arial" w:cs="Arial"/>
          <w:b/>
          <w:sz w:val="24"/>
          <w:szCs w:val="24"/>
        </w:rPr>
        <w:lastRenderedPageBreak/>
        <w:t>Введение</w:t>
      </w:r>
      <w:bookmarkEnd w:id="0"/>
      <w:bookmarkEnd w:id="1"/>
      <w:bookmarkEnd w:id="2"/>
      <w:bookmarkEnd w:id="3"/>
    </w:p>
    <w:p w:rsidR="007C2E2C" w:rsidRPr="007C2E2C" w:rsidRDefault="007C2E2C" w:rsidP="007C2E2C">
      <w:pPr>
        <w:spacing w:after="0" w:line="360" w:lineRule="auto"/>
        <w:ind w:firstLine="709"/>
        <w:jc w:val="both"/>
        <w:rPr>
          <w:rFonts w:ascii="Arial" w:eastAsia="Times New Roman" w:hAnsi="Arial" w:cs="Times New Roman"/>
          <w:sz w:val="24"/>
          <w:szCs w:val="24"/>
          <w:lang w:eastAsia="ru-RU"/>
        </w:rPr>
      </w:pPr>
      <w:r w:rsidRPr="007C2E2C">
        <w:rPr>
          <w:rFonts w:ascii="Arial" w:eastAsia="Times New Roman" w:hAnsi="Arial" w:cs="Arial"/>
          <w:sz w:val="24"/>
          <w:szCs w:val="24"/>
          <w:lang w:eastAsia="ru-RU"/>
        </w:rPr>
        <w:t xml:space="preserve">IEC 60825-14 подготовлен техническим комитетом IEC 76: Безопасность оптического излучения и лазерное оборудование и является </w:t>
      </w:r>
      <w:r w:rsidRPr="007C2E2C">
        <w:rPr>
          <w:rFonts w:ascii="Arial" w:eastAsia="Times New Roman" w:hAnsi="Arial" w:cs="Times New Roman"/>
          <w:sz w:val="24"/>
          <w:szCs w:val="24"/>
          <w:lang w:eastAsia="ru-RU"/>
        </w:rPr>
        <w:t>техническим отчетом.</w:t>
      </w:r>
    </w:p>
    <w:p w:rsidR="007C2E2C" w:rsidRPr="007C2E2C" w:rsidRDefault="007C2E2C" w:rsidP="007C2E2C">
      <w:pPr>
        <w:spacing w:after="0" w:line="360" w:lineRule="auto"/>
        <w:ind w:firstLine="709"/>
        <w:jc w:val="both"/>
        <w:rPr>
          <w:rFonts w:ascii="Arial" w:eastAsia="Times New Roman" w:hAnsi="Arial" w:cs="Arial"/>
          <w:sz w:val="24"/>
          <w:szCs w:val="24"/>
          <w:lang w:eastAsia="ru-RU"/>
        </w:rPr>
      </w:pPr>
      <w:r w:rsidRPr="007C2E2C">
        <w:rPr>
          <w:rFonts w:ascii="Arial" w:eastAsia="Times New Roman" w:hAnsi="Arial" w:cs="Arial"/>
          <w:sz w:val="24"/>
          <w:szCs w:val="24"/>
          <w:lang w:eastAsia="ru-RU"/>
        </w:rPr>
        <w:t xml:space="preserve">Настоящее второе издание отменяет и заменяет первое издание, опубликованное в 2004 году. Данное издание представляет собой техническую редакцию. </w:t>
      </w:r>
    </w:p>
    <w:p w:rsidR="007C2E2C" w:rsidRPr="007C2E2C" w:rsidRDefault="007C2E2C" w:rsidP="007C2E2C">
      <w:pPr>
        <w:spacing w:after="0" w:line="360" w:lineRule="auto"/>
        <w:ind w:firstLine="709"/>
        <w:jc w:val="both"/>
        <w:rPr>
          <w:rFonts w:ascii="Arial" w:eastAsia="Times New Roman" w:hAnsi="Arial" w:cs="Arial"/>
          <w:sz w:val="24"/>
          <w:szCs w:val="24"/>
          <w:lang w:eastAsia="ru-RU"/>
        </w:rPr>
      </w:pPr>
      <w:r w:rsidRPr="007C2E2C">
        <w:rPr>
          <w:rFonts w:ascii="Arial" w:eastAsia="Times New Roman" w:hAnsi="Arial" w:cs="Arial"/>
          <w:sz w:val="24"/>
          <w:szCs w:val="24"/>
          <w:lang w:eastAsia="ru-RU"/>
        </w:rPr>
        <w:t xml:space="preserve">Данное издание содержит следующие существенные технические изменения по сравнению с предыдущим изданием: </w:t>
      </w:r>
    </w:p>
    <w:p w:rsidR="007C2E2C" w:rsidRPr="007C2E2C" w:rsidRDefault="007C2E2C" w:rsidP="007C2E2C">
      <w:pPr>
        <w:spacing w:after="0" w:line="360" w:lineRule="auto"/>
        <w:ind w:firstLine="709"/>
        <w:jc w:val="both"/>
        <w:rPr>
          <w:rFonts w:ascii="Arial" w:eastAsia="Times New Roman" w:hAnsi="Arial" w:cs="Arial"/>
          <w:sz w:val="24"/>
          <w:szCs w:val="24"/>
          <w:lang w:eastAsia="ru-RU"/>
        </w:rPr>
      </w:pPr>
      <w:r w:rsidRPr="007C2E2C">
        <w:rPr>
          <w:rFonts w:ascii="Arial" w:eastAsia="Times New Roman" w:hAnsi="Arial" w:cs="Arial"/>
          <w:sz w:val="24"/>
          <w:szCs w:val="24"/>
          <w:lang w:eastAsia="ru-RU"/>
        </w:rPr>
        <w:t>a) включает изменения, внесенные в стандарт IEC 60825-1:2014;</w:t>
      </w:r>
    </w:p>
    <w:p w:rsidR="007C2E2C" w:rsidRPr="007C2E2C" w:rsidRDefault="007C2E2C" w:rsidP="007C2E2C">
      <w:pPr>
        <w:spacing w:after="0" w:line="360" w:lineRule="auto"/>
        <w:ind w:firstLine="709"/>
        <w:jc w:val="both"/>
        <w:rPr>
          <w:rFonts w:ascii="Arial" w:eastAsia="Times New Roman" w:hAnsi="Arial" w:cs="Arial"/>
          <w:sz w:val="24"/>
          <w:szCs w:val="24"/>
          <w:lang w:eastAsia="ru-RU"/>
        </w:rPr>
      </w:pPr>
      <w:r w:rsidRPr="007C2E2C">
        <w:rPr>
          <w:rFonts w:ascii="Arial" w:eastAsia="Times New Roman" w:hAnsi="Arial" w:cs="Arial"/>
          <w:sz w:val="24"/>
          <w:szCs w:val="24"/>
          <w:lang w:eastAsia="ru-RU"/>
        </w:rPr>
        <w:t>b) предоставляет пользователям лазерного оборудования информацию об организационном контроле для обеспечения безопасности на рабочем месте, включая обучение и назначение людей на конкретные должности по управлению лазерной безопасностью;</w:t>
      </w:r>
    </w:p>
    <w:p w:rsidR="007C2E2C" w:rsidRPr="007C2E2C" w:rsidRDefault="007C2E2C" w:rsidP="007C2E2C">
      <w:pPr>
        <w:spacing w:after="0" w:line="360" w:lineRule="auto"/>
        <w:ind w:firstLine="709"/>
        <w:jc w:val="both"/>
        <w:rPr>
          <w:rFonts w:ascii="Arial" w:eastAsia="Times New Roman" w:hAnsi="Arial" w:cs="Arial"/>
          <w:sz w:val="24"/>
          <w:szCs w:val="24"/>
          <w:lang w:eastAsia="ru-RU"/>
        </w:rPr>
      </w:pPr>
      <w:r w:rsidRPr="007C2E2C">
        <w:rPr>
          <w:rFonts w:ascii="Arial" w:eastAsia="Times New Roman" w:hAnsi="Arial" w:cs="Arial"/>
          <w:sz w:val="24"/>
          <w:szCs w:val="24"/>
          <w:lang w:eastAsia="ru-RU"/>
        </w:rPr>
        <w:t>c) обновляет подход к оценке рисков;</w:t>
      </w:r>
    </w:p>
    <w:p w:rsidR="007C2E2C" w:rsidRPr="007C2E2C" w:rsidRDefault="007C2E2C" w:rsidP="007C2E2C">
      <w:pPr>
        <w:spacing w:after="0" w:line="360" w:lineRule="auto"/>
        <w:ind w:firstLine="709"/>
        <w:jc w:val="both"/>
        <w:rPr>
          <w:rFonts w:ascii="Arial" w:eastAsia="Times New Roman" w:hAnsi="Arial" w:cs="Arial"/>
          <w:sz w:val="24"/>
          <w:szCs w:val="24"/>
          <w:lang w:eastAsia="ru-RU"/>
        </w:rPr>
      </w:pPr>
      <w:r w:rsidRPr="007C2E2C">
        <w:rPr>
          <w:rFonts w:ascii="Arial" w:eastAsia="Times New Roman" w:hAnsi="Arial" w:cs="Arial"/>
          <w:sz w:val="24"/>
          <w:szCs w:val="24"/>
          <w:lang w:eastAsia="ru-RU"/>
        </w:rPr>
        <w:t>d) включает обновленное руководство по управлению инцидентами и несчастными случаями;</w:t>
      </w:r>
    </w:p>
    <w:p w:rsidR="007C2E2C" w:rsidRPr="007C2E2C" w:rsidRDefault="007C2E2C" w:rsidP="007C2E2C">
      <w:pPr>
        <w:spacing w:after="0" w:line="360" w:lineRule="auto"/>
        <w:ind w:firstLine="709"/>
        <w:jc w:val="both"/>
        <w:rPr>
          <w:rFonts w:ascii="Arial" w:eastAsia="Times New Roman" w:hAnsi="Arial" w:cs="Arial"/>
          <w:sz w:val="24"/>
          <w:szCs w:val="24"/>
          <w:lang w:eastAsia="ru-RU"/>
        </w:rPr>
      </w:pPr>
      <w:r w:rsidRPr="007C2E2C">
        <w:rPr>
          <w:rFonts w:ascii="Arial" w:eastAsia="Times New Roman" w:hAnsi="Arial" w:cs="Arial"/>
          <w:sz w:val="24"/>
          <w:szCs w:val="24"/>
          <w:lang w:eastAsia="ru-RU"/>
        </w:rPr>
        <w:t xml:space="preserve">e) содержит обновленное руководство по медицинскому надзору за работниками лазерной техники; </w:t>
      </w:r>
    </w:p>
    <w:p w:rsidR="007C2E2C" w:rsidRPr="007C2E2C" w:rsidRDefault="007C2E2C" w:rsidP="007C2E2C">
      <w:pPr>
        <w:spacing w:after="0" w:line="360" w:lineRule="auto"/>
        <w:ind w:firstLine="709"/>
        <w:jc w:val="both"/>
        <w:rPr>
          <w:rFonts w:ascii="Arial" w:eastAsia="Times New Roman" w:hAnsi="Arial" w:cs="Arial"/>
          <w:sz w:val="24"/>
          <w:szCs w:val="24"/>
          <w:lang w:eastAsia="ru-RU"/>
        </w:rPr>
      </w:pPr>
      <w:r w:rsidRPr="007C2E2C">
        <w:rPr>
          <w:rFonts w:ascii="Arial" w:eastAsia="Times New Roman" w:hAnsi="Arial" w:cs="Arial"/>
          <w:sz w:val="24"/>
          <w:szCs w:val="24"/>
          <w:lang w:eastAsia="ru-RU"/>
        </w:rPr>
        <w:t>f) содержит пересмотренные примеры расчетов.</w:t>
      </w:r>
    </w:p>
    <w:p w:rsidR="007C2E2C" w:rsidRPr="007C2E2C" w:rsidRDefault="007C2E2C" w:rsidP="007C2E2C">
      <w:pPr>
        <w:spacing w:after="0" w:line="360" w:lineRule="auto"/>
        <w:ind w:firstLine="709"/>
        <w:jc w:val="both"/>
        <w:rPr>
          <w:rFonts w:ascii="Arial" w:eastAsia="Times New Roman" w:hAnsi="Arial" w:cs="Times New Roman"/>
          <w:sz w:val="24"/>
          <w:szCs w:val="24"/>
          <w:lang w:eastAsia="ru-RU"/>
        </w:rPr>
      </w:pPr>
      <w:r w:rsidRPr="007C2E2C">
        <w:rPr>
          <w:rFonts w:ascii="Arial" w:eastAsia="Times New Roman" w:hAnsi="Arial" w:cs="Times New Roman"/>
          <w:sz w:val="24"/>
          <w:szCs w:val="24"/>
          <w:lang w:eastAsia="ru-RU"/>
        </w:rPr>
        <w:t>Чтобы облегчить использование этого стандарта, ниже приводится краткое описание тем, которые в нем рассматриваются. Темы представлены в том порядке, в котором они обычно рассматриваются как часть программы обеспечения лазерной безопасности:</w:t>
      </w:r>
    </w:p>
    <w:p w:rsidR="007C2E2C" w:rsidRPr="007C2E2C" w:rsidRDefault="007C2E2C" w:rsidP="007C2E2C">
      <w:pPr>
        <w:spacing w:after="0" w:line="360" w:lineRule="auto"/>
        <w:ind w:firstLine="709"/>
        <w:jc w:val="both"/>
        <w:rPr>
          <w:rFonts w:ascii="Arial" w:eastAsia="Times New Roman" w:hAnsi="Arial" w:cs="Times New Roman"/>
          <w:sz w:val="24"/>
          <w:szCs w:val="24"/>
          <w:lang w:eastAsia="ru-RU"/>
        </w:rPr>
      </w:pPr>
      <w:r w:rsidRPr="007C2E2C">
        <w:rPr>
          <w:rFonts w:ascii="Arial" w:eastAsia="Times New Roman" w:hAnsi="Arial" w:cs="Times New Roman"/>
          <w:sz w:val="24"/>
          <w:szCs w:val="24"/>
          <w:lang w:eastAsia="ru-RU"/>
        </w:rPr>
        <w:t>- обязанности по технике безопасности в отношении эксплуатации лазеров и необходимость соответствующего обучения описаны в пункте 4;</w:t>
      </w:r>
    </w:p>
    <w:p w:rsidR="007C2E2C" w:rsidRPr="007C2E2C" w:rsidRDefault="007C2E2C" w:rsidP="007C2E2C">
      <w:pPr>
        <w:spacing w:after="0" w:line="360" w:lineRule="auto"/>
        <w:ind w:firstLine="709"/>
        <w:jc w:val="both"/>
        <w:rPr>
          <w:rFonts w:ascii="Arial" w:eastAsia="Times New Roman" w:hAnsi="Arial" w:cs="Times New Roman"/>
          <w:sz w:val="24"/>
          <w:szCs w:val="24"/>
          <w:lang w:eastAsia="ru-RU"/>
        </w:rPr>
      </w:pPr>
      <w:r w:rsidRPr="007C2E2C">
        <w:rPr>
          <w:rFonts w:ascii="Arial" w:eastAsia="Times New Roman" w:hAnsi="Arial" w:cs="Times New Roman"/>
          <w:sz w:val="24"/>
          <w:szCs w:val="24"/>
          <w:lang w:eastAsia="ru-RU"/>
        </w:rPr>
        <w:t>- значение классов лазерных изделий и оценка воздействия лазерного излучения описаны в пункте 5;</w:t>
      </w:r>
    </w:p>
    <w:p w:rsidR="007C2E2C" w:rsidRPr="007C2E2C" w:rsidRDefault="007C2E2C" w:rsidP="007C2E2C">
      <w:pPr>
        <w:spacing w:after="0" w:line="360" w:lineRule="auto"/>
        <w:ind w:firstLine="709"/>
        <w:jc w:val="both"/>
        <w:rPr>
          <w:rFonts w:ascii="Arial" w:eastAsia="Times New Roman" w:hAnsi="Arial" w:cs="Times New Roman"/>
          <w:sz w:val="24"/>
          <w:szCs w:val="24"/>
          <w:lang w:eastAsia="ru-RU"/>
        </w:rPr>
      </w:pPr>
      <w:r w:rsidRPr="007C2E2C">
        <w:rPr>
          <w:rFonts w:ascii="Arial" w:eastAsia="Times New Roman" w:hAnsi="Arial" w:cs="Times New Roman"/>
          <w:sz w:val="24"/>
          <w:szCs w:val="24"/>
          <w:lang w:eastAsia="ru-RU"/>
        </w:rPr>
        <w:t>- определение максимально допустимого воздействия (МДВ) и концепция опасного</w:t>
      </w:r>
    </w:p>
    <w:p w:rsidR="007C2E2C" w:rsidRPr="007C2E2C" w:rsidRDefault="007C2E2C" w:rsidP="007C2E2C">
      <w:pPr>
        <w:spacing w:after="0" w:line="360" w:lineRule="auto"/>
        <w:jc w:val="both"/>
        <w:rPr>
          <w:rFonts w:ascii="Arial" w:eastAsia="Times New Roman" w:hAnsi="Arial" w:cs="Times New Roman"/>
          <w:sz w:val="24"/>
          <w:szCs w:val="24"/>
          <w:lang w:eastAsia="ru-RU"/>
        </w:rPr>
      </w:pPr>
      <w:r w:rsidRPr="007C2E2C">
        <w:rPr>
          <w:rFonts w:ascii="Arial" w:eastAsia="Times New Roman" w:hAnsi="Arial" w:cs="Times New Roman"/>
          <w:sz w:val="24"/>
          <w:szCs w:val="24"/>
          <w:lang w:eastAsia="ru-RU"/>
        </w:rPr>
        <w:t>расстояния и опасной зоны, в пределах которых может быть превышено значение МДВ, описаны в пункте 6;</w:t>
      </w:r>
    </w:p>
    <w:p w:rsidR="007C2E2C" w:rsidRPr="007C2E2C" w:rsidRDefault="007C2E2C" w:rsidP="007C2E2C">
      <w:pPr>
        <w:spacing w:after="0" w:line="360" w:lineRule="auto"/>
        <w:ind w:firstLine="709"/>
        <w:jc w:val="both"/>
        <w:rPr>
          <w:rFonts w:ascii="Arial" w:eastAsia="Times New Roman" w:hAnsi="Arial" w:cs="Times New Roman"/>
          <w:sz w:val="24"/>
          <w:szCs w:val="24"/>
          <w:lang w:eastAsia="ru-RU"/>
        </w:rPr>
      </w:pPr>
      <w:r w:rsidRPr="007C2E2C">
        <w:rPr>
          <w:rFonts w:ascii="Arial" w:eastAsia="Times New Roman" w:hAnsi="Arial" w:cs="Times New Roman"/>
          <w:sz w:val="24"/>
          <w:szCs w:val="24"/>
          <w:lang w:eastAsia="ru-RU"/>
        </w:rPr>
        <w:t>- связанные с лазером опасности (то есть опасности, отличные от воздействия лазерного излучения на глаза или кожу) описаны в пункте 7;</w:t>
      </w:r>
    </w:p>
    <w:p w:rsidR="007C2E2C" w:rsidRPr="007C2E2C" w:rsidRDefault="007C2E2C" w:rsidP="007C2E2C">
      <w:pPr>
        <w:spacing w:after="0" w:line="360" w:lineRule="auto"/>
        <w:ind w:firstLine="709"/>
        <w:jc w:val="both"/>
        <w:rPr>
          <w:rFonts w:ascii="Arial" w:eastAsia="Times New Roman" w:hAnsi="Arial" w:cs="Times New Roman"/>
          <w:sz w:val="24"/>
          <w:szCs w:val="24"/>
          <w:lang w:eastAsia="ru-RU"/>
        </w:rPr>
      </w:pPr>
      <w:r w:rsidRPr="007C2E2C">
        <w:rPr>
          <w:rFonts w:ascii="Arial" w:eastAsia="Times New Roman" w:hAnsi="Arial" w:cs="Times New Roman"/>
          <w:sz w:val="24"/>
          <w:szCs w:val="24"/>
          <w:lang w:eastAsia="ru-RU"/>
        </w:rPr>
        <w:t xml:space="preserve"> - трехэтапный процесс оценки рисков (возникающих как из-за опасностей лазерного излучения, обсуждаемых в пунктах 5 и 6, так и связанных с ними опасностей лазерного излучения, обсуждаемых в пункте 7) рассматривается в пункте 8. Тремя этапами являются:</w:t>
      </w:r>
    </w:p>
    <w:p w:rsidR="007C2E2C" w:rsidRPr="007C2E2C" w:rsidRDefault="007C2E2C" w:rsidP="007C2E2C">
      <w:pPr>
        <w:spacing w:after="0" w:line="360" w:lineRule="auto"/>
        <w:ind w:firstLine="1134"/>
        <w:jc w:val="both"/>
        <w:rPr>
          <w:rFonts w:ascii="Arial" w:eastAsia="Times New Roman" w:hAnsi="Arial" w:cs="Times New Roman"/>
          <w:sz w:val="24"/>
          <w:szCs w:val="24"/>
          <w:lang w:eastAsia="ru-RU"/>
        </w:rPr>
      </w:pPr>
      <w:r w:rsidRPr="007C2E2C">
        <w:rPr>
          <w:rFonts w:ascii="Arial" w:eastAsia="Times New Roman" w:hAnsi="Arial" w:cs="Times New Roman"/>
          <w:sz w:val="24"/>
          <w:szCs w:val="24"/>
          <w:lang w:eastAsia="ru-RU"/>
        </w:rPr>
        <w:lastRenderedPageBreak/>
        <w:t>1) идентификация потенциально опасных ситуаций;</w:t>
      </w:r>
    </w:p>
    <w:p w:rsidR="007C2E2C" w:rsidRPr="007C2E2C" w:rsidRDefault="007C2E2C" w:rsidP="007C2E2C">
      <w:pPr>
        <w:spacing w:after="0" w:line="360" w:lineRule="auto"/>
        <w:ind w:firstLine="1134"/>
        <w:jc w:val="both"/>
        <w:rPr>
          <w:rFonts w:ascii="Arial" w:eastAsia="Times New Roman" w:hAnsi="Arial" w:cs="Times New Roman"/>
          <w:sz w:val="24"/>
          <w:szCs w:val="24"/>
          <w:lang w:eastAsia="ru-RU"/>
        </w:rPr>
      </w:pPr>
      <w:r w:rsidRPr="007C2E2C">
        <w:rPr>
          <w:rFonts w:ascii="Arial" w:eastAsia="Times New Roman" w:hAnsi="Arial" w:cs="Times New Roman"/>
          <w:sz w:val="24"/>
          <w:szCs w:val="24"/>
          <w:lang w:eastAsia="ru-RU"/>
        </w:rPr>
        <w:t>2) оценка риска, возникающего в результате этих ситуаций;</w:t>
      </w:r>
    </w:p>
    <w:p w:rsidR="007C2E2C" w:rsidRPr="007C2E2C" w:rsidRDefault="007C2E2C" w:rsidP="007C2E2C">
      <w:pPr>
        <w:spacing w:after="0" w:line="360" w:lineRule="auto"/>
        <w:ind w:firstLine="1134"/>
        <w:jc w:val="both"/>
        <w:rPr>
          <w:rFonts w:ascii="Arial" w:eastAsia="Times New Roman" w:hAnsi="Arial" w:cs="Times New Roman"/>
          <w:sz w:val="24"/>
          <w:szCs w:val="24"/>
          <w:lang w:eastAsia="ru-RU"/>
        </w:rPr>
      </w:pPr>
      <w:r w:rsidRPr="007C2E2C">
        <w:rPr>
          <w:rFonts w:ascii="Arial" w:eastAsia="Times New Roman" w:hAnsi="Arial" w:cs="Times New Roman"/>
          <w:sz w:val="24"/>
          <w:szCs w:val="24"/>
          <w:lang w:eastAsia="ru-RU"/>
        </w:rPr>
        <w:t>3) определение необходимых защитных мер;</w:t>
      </w:r>
    </w:p>
    <w:p w:rsidR="007C2E2C" w:rsidRPr="007C2E2C" w:rsidRDefault="007C2E2C" w:rsidP="007C2E2C">
      <w:pPr>
        <w:spacing w:after="0" w:line="360" w:lineRule="auto"/>
        <w:ind w:firstLine="709"/>
        <w:jc w:val="both"/>
        <w:rPr>
          <w:rFonts w:ascii="Arial" w:eastAsia="Times New Roman" w:hAnsi="Arial" w:cs="Times New Roman"/>
          <w:sz w:val="24"/>
          <w:szCs w:val="24"/>
          <w:lang w:eastAsia="ru-RU"/>
        </w:rPr>
      </w:pPr>
      <w:r w:rsidRPr="007C2E2C">
        <w:rPr>
          <w:rFonts w:ascii="Arial" w:eastAsia="Times New Roman" w:hAnsi="Arial" w:cs="Times New Roman"/>
          <w:sz w:val="24"/>
          <w:szCs w:val="24"/>
          <w:lang w:eastAsia="ru-RU"/>
        </w:rPr>
        <w:t xml:space="preserve">-  использование мер контроля для снижения риска до приемлемого уровня описано в пункте 9; </w:t>
      </w:r>
    </w:p>
    <w:p w:rsidR="007C2E2C" w:rsidRPr="007C2E2C" w:rsidRDefault="007C2E2C" w:rsidP="007C2E2C">
      <w:pPr>
        <w:spacing w:after="0" w:line="360" w:lineRule="auto"/>
        <w:ind w:firstLine="709"/>
        <w:jc w:val="both"/>
        <w:rPr>
          <w:rFonts w:ascii="Arial" w:eastAsia="Times New Roman" w:hAnsi="Arial" w:cs="Times New Roman"/>
          <w:sz w:val="24"/>
          <w:szCs w:val="24"/>
          <w:lang w:eastAsia="ru-RU"/>
        </w:rPr>
      </w:pPr>
      <w:r w:rsidRPr="007C2E2C">
        <w:rPr>
          <w:rFonts w:ascii="Arial" w:eastAsia="Times New Roman" w:hAnsi="Arial" w:cs="Times New Roman"/>
          <w:sz w:val="24"/>
          <w:szCs w:val="24"/>
          <w:lang w:eastAsia="ru-RU"/>
        </w:rPr>
        <w:t>- необходимость обеспечения непрерывной безопасной работы лазера в течение длительного времени описана в пункте 10;</w:t>
      </w:r>
    </w:p>
    <w:p w:rsidR="007C2E2C" w:rsidRPr="007C2E2C" w:rsidRDefault="007C2E2C" w:rsidP="007C2E2C">
      <w:pPr>
        <w:spacing w:after="0" w:line="360" w:lineRule="auto"/>
        <w:ind w:firstLine="709"/>
        <w:jc w:val="both"/>
        <w:rPr>
          <w:rFonts w:ascii="Arial" w:eastAsia="Times New Roman" w:hAnsi="Arial" w:cs="Times New Roman"/>
          <w:sz w:val="24"/>
          <w:szCs w:val="24"/>
          <w:lang w:eastAsia="ru-RU"/>
        </w:rPr>
      </w:pPr>
      <w:r w:rsidRPr="007C2E2C">
        <w:rPr>
          <w:rFonts w:ascii="Arial" w:eastAsia="Times New Roman" w:hAnsi="Arial" w:cs="Times New Roman"/>
          <w:sz w:val="24"/>
          <w:szCs w:val="24"/>
          <w:lang w:eastAsia="ru-RU"/>
        </w:rPr>
        <w:t>- отчетность об опасных инцидентах, связанных с лазерами, и расследование несчастных случаев описаны в пунктах 11 и 12;</w:t>
      </w:r>
    </w:p>
    <w:p w:rsidR="007C2E2C" w:rsidRPr="007C2E2C" w:rsidRDefault="007C2E2C" w:rsidP="007C2E2C">
      <w:pPr>
        <w:spacing w:after="0" w:line="360" w:lineRule="auto"/>
        <w:ind w:firstLine="709"/>
        <w:jc w:val="both"/>
        <w:rPr>
          <w:rFonts w:ascii="Arial" w:eastAsia="Times New Roman" w:hAnsi="Arial" w:cs="Times New Roman"/>
          <w:sz w:val="24"/>
          <w:szCs w:val="24"/>
          <w:lang w:eastAsia="ru-RU"/>
        </w:rPr>
      </w:pPr>
      <w:r w:rsidRPr="007C2E2C">
        <w:rPr>
          <w:rFonts w:ascii="Arial" w:eastAsia="Times New Roman" w:hAnsi="Arial" w:cs="Times New Roman"/>
          <w:sz w:val="24"/>
          <w:szCs w:val="24"/>
          <w:lang w:eastAsia="ru-RU"/>
        </w:rPr>
        <w:t>- роль медицинского наблюдения (обследования глаз) описана в пункте 13;</w:t>
      </w:r>
    </w:p>
    <w:p w:rsidR="007C2E2C" w:rsidRPr="007C2E2C" w:rsidRDefault="007C2E2C" w:rsidP="007C2E2C">
      <w:pPr>
        <w:spacing w:after="0" w:line="360" w:lineRule="auto"/>
        <w:ind w:firstLine="709"/>
        <w:jc w:val="both"/>
        <w:rPr>
          <w:rFonts w:ascii="Arial" w:eastAsia="Times New Roman" w:hAnsi="Arial" w:cs="Times New Roman"/>
          <w:sz w:val="24"/>
          <w:szCs w:val="24"/>
          <w:lang w:eastAsia="ru-RU"/>
        </w:rPr>
      </w:pPr>
      <w:r w:rsidRPr="007C2E2C">
        <w:rPr>
          <w:rFonts w:ascii="Arial" w:eastAsia="Times New Roman" w:hAnsi="Arial" w:cs="Times New Roman"/>
          <w:sz w:val="24"/>
          <w:szCs w:val="24"/>
          <w:lang w:eastAsia="ru-RU"/>
        </w:rPr>
        <w:t>- дополнительная информация об использовании защитных блокировок приведена в Приложении A;</w:t>
      </w:r>
    </w:p>
    <w:p w:rsidR="007C2E2C" w:rsidRPr="007C2E2C" w:rsidRDefault="007C2E2C" w:rsidP="007C2E2C">
      <w:pPr>
        <w:spacing w:after="0" w:line="360" w:lineRule="auto"/>
        <w:ind w:firstLine="709"/>
        <w:jc w:val="both"/>
        <w:rPr>
          <w:rFonts w:ascii="Arial" w:eastAsia="Times New Roman" w:hAnsi="Arial" w:cs="Times New Roman"/>
          <w:sz w:val="24"/>
          <w:szCs w:val="24"/>
          <w:lang w:eastAsia="ru-RU"/>
        </w:rPr>
      </w:pPr>
      <w:r w:rsidRPr="007C2E2C">
        <w:rPr>
          <w:rFonts w:ascii="Arial" w:eastAsia="Times New Roman" w:hAnsi="Arial" w:cs="Times New Roman"/>
          <w:sz w:val="24"/>
          <w:szCs w:val="24"/>
          <w:lang w:eastAsia="ru-RU"/>
        </w:rPr>
        <w:t>- примеры расчетов, связанных с лазерной безопасности приведены в Приложении B;</w:t>
      </w:r>
    </w:p>
    <w:p w:rsidR="007C2E2C" w:rsidRPr="007C2E2C" w:rsidRDefault="007C2E2C" w:rsidP="007C2E2C">
      <w:pPr>
        <w:spacing w:after="0" w:line="360" w:lineRule="auto"/>
        <w:ind w:firstLine="709"/>
        <w:jc w:val="both"/>
        <w:rPr>
          <w:rFonts w:ascii="Arial" w:eastAsia="Times New Roman" w:hAnsi="Arial" w:cs="Times New Roman"/>
          <w:sz w:val="24"/>
          <w:szCs w:val="24"/>
          <w:lang w:eastAsia="ru-RU"/>
        </w:rPr>
      </w:pPr>
      <w:r w:rsidRPr="007C2E2C">
        <w:rPr>
          <w:rFonts w:ascii="Arial" w:eastAsia="Times New Roman" w:hAnsi="Arial" w:cs="Times New Roman"/>
          <w:sz w:val="24"/>
          <w:szCs w:val="24"/>
          <w:lang w:eastAsia="ru-RU"/>
        </w:rPr>
        <w:t>- объяснение биофизических эффектов воздействия лазерного излучения на глаза и кожу приведено в Приложении C.</w:t>
      </w:r>
    </w:p>
    <w:p w:rsidR="007C2E2C" w:rsidRPr="007C2E2C" w:rsidRDefault="007C2E2C" w:rsidP="007C2E2C">
      <w:pPr>
        <w:spacing w:after="0" w:line="360" w:lineRule="auto"/>
        <w:jc w:val="both"/>
        <w:rPr>
          <w:rFonts w:ascii="Arial" w:eastAsia="Times New Roman" w:hAnsi="Arial" w:cs="Times New Roman"/>
          <w:sz w:val="24"/>
          <w:szCs w:val="24"/>
          <w:lang w:eastAsia="ru-RU"/>
        </w:rPr>
        <w:sectPr w:rsidR="007C2E2C" w:rsidRPr="007C2E2C" w:rsidSect="007C2E2C">
          <w:headerReference w:type="even" r:id="rId8"/>
          <w:headerReference w:type="default" r:id="rId9"/>
          <w:footerReference w:type="even" r:id="rId10"/>
          <w:footerReference w:type="default" r:id="rId11"/>
          <w:footerReference w:type="first" r:id="rId12"/>
          <w:pgSz w:w="11906" w:h="16838"/>
          <w:pgMar w:top="1134" w:right="707" w:bottom="1134" w:left="1134" w:header="567" w:footer="567" w:gutter="0"/>
          <w:pgNumType w:fmt="upperRoman" w:start="1"/>
          <w:cols w:space="708"/>
          <w:titlePg/>
          <w:docGrid w:linePitch="360"/>
        </w:sectPr>
      </w:pPr>
      <w:r w:rsidRPr="007C2E2C">
        <w:rPr>
          <w:rFonts w:ascii="Arial" w:eastAsia="Times New Roman" w:hAnsi="Arial" w:cs="Times New Roman"/>
          <w:sz w:val="24"/>
          <w:szCs w:val="24"/>
          <w:lang w:eastAsia="ru-RU"/>
        </w:rPr>
        <w:tab/>
      </w:r>
    </w:p>
    <w:tbl>
      <w:tblPr>
        <w:tblStyle w:val="a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1"/>
      </w:tblGrid>
      <w:tr w:rsidR="007C2E2C" w:rsidRPr="007C2E2C" w:rsidTr="00067557">
        <w:tc>
          <w:tcPr>
            <w:tcW w:w="9923" w:type="dxa"/>
            <w:tcBorders>
              <w:bottom w:val="single" w:sz="18" w:space="0" w:color="auto"/>
            </w:tcBorders>
          </w:tcPr>
          <w:p w:rsidR="007C2E2C" w:rsidRPr="007C2E2C" w:rsidRDefault="007C2E2C" w:rsidP="007C2E2C">
            <w:pPr>
              <w:spacing w:line="360" w:lineRule="auto"/>
              <w:ind w:firstLine="709"/>
              <w:jc w:val="center"/>
              <w:rPr>
                <w:rFonts w:ascii="Arial" w:eastAsia="Calibri" w:hAnsi="Arial" w:cs="Arial"/>
                <w:b/>
                <w:sz w:val="24"/>
                <w:szCs w:val="24"/>
              </w:rPr>
            </w:pPr>
            <w:bookmarkStart w:id="6" w:name="_Toc10461126"/>
            <w:r w:rsidRPr="007C2E2C">
              <w:rPr>
                <w:rFonts w:ascii="Arial" w:eastAsia="Calibri" w:hAnsi="Arial" w:cs="Arial"/>
                <w:b/>
                <w:bCs/>
                <w:spacing w:val="160"/>
                <w:kern w:val="24"/>
                <w:sz w:val="24"/>
                <w:szCs w:val="24"/>
                <w:lang w:val="en-US"/>
              </w:rPr>
              <w:lastRenderedPageBreak/>
              <w:t>МЕЖГОСУДАРСТВЕННЫЙ СТАНДАРТ</w:t>
            </w:r>
          </w:p>
        </w:tc>
      </w:tr>
      <w:tr w:rsidR="007C2E2C" w:rsidRPr="00681834" w:rsidTr="00067557">
        <w:tc>
          <w:tcPr>
            <w:tcW w:w="9923" w:type="dxa"/>
            <w:tcBorders>
              <w:top w:val="single" w:sz="18" w:space="0" w:color="auto"/>
              <w:bottom w:val="single" w:sz="12" w:space="0" w:color="auto"/>
            </w:tcBorders>
          </w:tcPr>
          <w:p w:rsidR="007C2E2C" w:rsidRPr="007C2E2C" w:rsidRDefault="007C2E2C" w:rsidP="00067557">
            <w:pPr>
              <w:spacing w:line="360" w:lineRule="auto"/>
              <w:jc w:val="center"/>
              <w:rPr>
                <w:rFonts w:ascii="Arial" w:eastAsia="Calibri" w:hAnsi="Arial" w:cs="Arial"/>
                <w:b/>
                <w:sz w:val="24"/>
                <w:szCs w:val="24"/>
              </w:rPr>
            </w:pPr>
            <w:r w:rsidRPr="007C2E2C">
              <w:rPr>
                <w:rFonts w:ascii="Arial" w:eastAsia="Calibri" w:hAnsi="Arial" w:cs="Arial"/>
                <w:b/>
                <w:sz w:val="24"/>
                <w:szCs w:val="24"/>
              </w:rPr>
              <w:t>БЕЗОПАСНОСТЬ ЛАЗЕРНОЙ АППАРАТУРЫ</w:t>
            </w:r>
          </w:p>
          <w:p w:rsidR="007C2E2C" w:rsidRPr="007C2E2C" w:rsidRDefault="007C2E2C" w:rsidP="00067557">
            <w:pPr>
              <w:spacing w:line="360" w:lineRule="auto"/>
              <w:jc w:val="center"/>
              <w:rPr>
                <w:rFonts w:ascii="Arial" w:eastAsia="Calibri" w:hAnsi="Arial" w:cs="Arial"/>
                <w:b/>
                <w:sz w:val="24"/>
                <w:szCs w:val="24"/>
              </w:rPr>
            </w:pPr>
            <w:r w:rsidRPr="007C2E2C">
              <w:rPr>
                <w:rFonts w:ascii="Arial" w:eastAsia="Times New Roman" w:hAnsi="Arial" w:cs="Arial"/>
                <w:b/>
                <w:iCs/>
                <w:spacing w:val="40"/>
                <w:sz w:val="24"/>
                <w:szCs w:val="24"/>
              </w:rPr>
              <w:t>Часть</w:t>
            </w:r>
            <w:r w:rsidRPr="007C2E2C">
              <w:rPr>
                <w:rFonts w:ascii="Arial" w:eastAsia="Times New Roman" w:hAnsi="Arial" w:cs="Arial"/>
                <w:b/>
                <w:sz w:val="24"/>
                <w:szCs w:val="24"/>
              </w:rPr>
              <w:t> 1</w:t>
            </w:r>
            <w:r w:rsidRPr="007C2E2C">
              <w:rPr>
                <w:rFonts w:ascii="Arial" w:eastAsia="Times New Roman" w:hAnsi="Arial" w:cs="Arial"/>
                <w:b/>
                <w:iCs/>
                <w:spacing w:val="40"/>
                <w:sz w:val="24"/>
                <w:szCs w:val="24"/>
              </w:rPr>
              <w:t>4</w:t>
            </w:r>
            <w:r w:rsidRPr="007C2E2C">
              <w:rPr>
                <w:rFonts w:ascii="Arial" w:eastAsia="Calibri" w:hAnsi="Arial" w:cs="Arial"/>
                <w:b/>
                <w:sz w:val="24"/>
                <w:szCs w:val="24"/>
              </w:rPr>
              <w:t xml:space="preserve"> </w:t>
            </w:r>
          </w:p>
          <w:p w:rsidR="007C2E2C" w:rsidRPr="007C2E2C" w:rsidRDefault="007C2E2C" w:rsidP="00067557">
            <w:pPr>
              <w:spacing w:line="360" w:lineRule="auto"/>
              <w:jc w:val="center"/>
              <w:rPr>
                <w:rFonts w:ascii="Arial" w:eastAsia="Calibri" w:hAnsi="Arial" w:cs="Arial"/>
                <w:b/>
                <w:sz w:val="24"/>
                <w:szCs w:val="24"/>
                <w:lang w:eastAsia="zh-CN"/>
              </w:rPr>
            </w:pPr>
            <w:r w:rsidRPr="007C2E2C">
              <w:rPr>
                <w:rFonts w:ascii="Arial" w:eastAsia="Calibri" w:hAnsi="Arial" w:cs="Arial"/>
                <w:b/>
                <w:sz w:val="24"/>
                <w:szCs w:val="24"/>
                <w:lang w:eastAsia="zh-CN"/>
              </w:rPr>
              <w:t>Руководство пользователя</w:t>
            </w:r>
          </w:p>
          <w:p w:rsidR="007C2E2C" w:rsidRPr="007C2E2C" w:rsidRDefault="007C2E2C" w:rsidP="00067557">
            <w:pPr>
              <w:spacing w:line="360" w:lineRule="auto"/>
              <w:jc w:val="center"/>
              <w:rPr>
                <w:rFonts w:ascii="Arial" w:eastAsia="Calibri" w:hAnsi="Arial" w:cs="Arial"/>
                <w:sz w:val="24"/>
                <w:szCs w:val="24"/>
                <w:lang w:val="en-US"/>
              </w:rPr>
            </w:pPr>
            <w:r w:rsidRPr="007C2E2C">
              <w:rPr>
                <w:rFonts w:ascii="Arial" w:eastAsia="Calibri" w:hAnsi="Arial" w:cs="Arial"/>
                <w:sz w:val="24"/>
                <w:szCs w:val="24"/>
                <w:lang w:val="en-US"/>
              </w:rPr>
              <w:t>Safety of laser products – Part 14: A user's guide</w:t>
            </w:r>
          </w:p>
        </w:tc>
      </w:tr>
      <w:tr w:rsidR="007C2E2C" w:rsidRPr="007C2E2C" w:rsidTr="00067557">
        <w:tc>
          <w:tcPr>
            <w:tcW w:w="9923" w:type="dxa"/>
            <w:tcBorders>
              <w:top w:val="single" w:sz="12" w:space="0" w:color="auto"/>
            </w:tcBorders>
          </w:tcPr>
          <w:p w:rsidR="007C2E2C" w:rsidRPr="007C2E2C" w:rsidRDefault="007C2E2C" w:rsidP="007C2E2C">
            <w:pPr>
              <w:spacing w:line="360" w:lineRule="auto"/>
              <w:ind w:firstLine="709"/>
              <w:jc w:val="both"/>
              <w:rPr>
                <w:rFonts w:ascii="Arial" w:eastAsia="Calibri" w:hAnsi="Arial" w:cs="Arial"/>
                <w:b/>
                <w:sz w:val="24"/>
                <w:szCs w:val="24"/>
                <w:lang w:val="en-US"/>
              </w:rPr>
            </w:pPr>
          </w:p>
          <w:p w:rsidR="007C2E2C" w:rsidRPr="007C2E2C" w:rsidRDefault="007C2E2C" w:rsidP="00914EE8">
            <w:pPr>
              <w:spacing w:line="360" w:lineRule="auto"/>
              <w:ind w:firstLine="709"/>
              <w:jc w:val="right"/>
              <w:rPr>
                <w:rFonts w:ascii="Arial" w:eastAsia="Calibri" w:hAnsi="Arial" w:cs="Arial"/>
                <w:b/>
                <w:sz w:val="24"/>
                <w:szCs w:val="24"/>
              </w:rPr>
            </w:pPr>
            <w:r w:rsidRPr="007C2E2C">
              <w:rPr>
                <w:rFonts w:ascii="Arial" w:eastAsia="Calibri" w:hAnsi="Arial" w:cs="Arial"/>
                <w:b/>
                <w:sz w:val="24"/>
                <w:szCs w:val="24"/>
                <w:lang w:val="en-US"/>
              </w:rPr>
              <w:t>Дата введения –</w:t>
            </w:r>
            <w:r w:rsidRPr="007C2E2C">
              <w:rPr>
                <w:rFonts w:ascii="Arial" w:eastAsia="Calibri" w:hAnsi="Arial" w:cs="Arial"/>
                <w:b/>
                <w:sz w:val="24"/>
                <w:szCs w:val="24"/>
              </w:rPr>
              <w:t xml:space="preserve"> </w:t>
            </w:r>
          </w:p>
        </w:tc>
      </w:tr>
    </w:tbl>
    <w:p w:rsidR="007C2E2C" w:rsidRPr="007C2E2C" w:rsidRDefault="007C2E2C" w:rsidP="007C2E2C">
      <w:pPr>
        <w:spacing w:after="0" w:line="360" w:lineRule="auto"/>
        <w:ind w:firstLine="709"/>
        <w:jc w:val="both"/>
        <w:rPr>
          <w:rFonts w:ascii="Arial" w:eastAsia="Times New Roman" w:hAnsi="Arial" w:cs="Arial"/>
          <w:b/>
          <w:sz w:val="24"/>
          <w:szCs w:val="24"/>
          <w:lang w:eastAsia="ru-RU"/>
        </w:rPr>
      </w:pPr>
    </w:p>
    <w:p w:rsidR="007C2E2C" w:rsidRPr="007C2E2C" w:rsidRDefault="007C2E2C" w:rsidP="007C2E2C">
      <w:pPr>
        <w:spacing w:after="0" w:line="360" w:lineRule="auto"/>
        <w:ind w:firstLine="709"/>
        <w:contextualSpacing/>
        <w:jc w:val="both"/>
        <w:outlineLvl w:val="0"/>
        <w:rPr>
          <w:rFonts w:ascii="Arial" w:eastAsia="Calibri" w:hAnsi="Arial" w:cs="Arial"/>
          <w:b/>
          <w:sz w:val="24"/>
          <w:szCs w:val="24"/>
        </w:rPr>
      </w:pPr>
      <w:bookmarkStart w:id="7" w:name="_Toc163052852"/>
      <w:bookmarkStart w:id="8" w:name="_Toc197961174"/>
      <w:bookmarkStart w:id="9" w:name="_Toc195283183"/>
      <w:bookmarkStart w:id="10" w:name="_Toc198565274"/>
      <w:bookmarkEnd w:id="6"/>
      <w:r w:rsidRPr="007C2E2C">
        <w:rPr>
          <w:rFonts w:ascii="Arial" w:eastAsia="Calibri" w:hAnsi="Arial" w:cs="Arial"/>
          <w:b/>
          <w:sz w:val="24"/>
          <w:szCs w:val="24"/>
        </w:rPr>
        <w:t>1 Область применения</w:t>
      </w:r>
      <w:bookmarkEnd w:id="7"/>
      <w:bookmarkEnd w:id="8"/>
      <w:bookmarkEnd w:id="9"/>
      <w:bookmarkEnd w:id="10"/>
    </w:p>
    <w:p w:rsidR="007C2E2C" w:rsidRPr="007C2E2C" w:rsidRDefault="00681834" w:rsidP="007C2E2C">
      <w:pPr>
        <w:tabs>
          <w:tab w:val="left" w:pos="851"/>
          <w:tab w:val="right" w:leader="dot" w:pos="9781"/>
        </w:tabs>
        <w:spacing w:after="0" w:line="360" w:lineRule="auto"/>
        <w:ind w:firstLine="709"/>
        <w:jc w:val="both"/>
        <w:rPr>
          <w:rFonts w:ascii="Arial" w:eastAsia="Calibri" w:hAnsi="Arial" w:cs="Arial"/>
          <w:sz w:val="24"/>
          <w:szCs w:val="24"/>
        </w:rPr>
      </w:pPr>
      <w:bookmarkStart w:id="11" w:name="_Toc10461128"/>
      <w:bookmarkStart w:id="12" w:name="_Toc195283184"/>
      <w:bookmarkStart w:id="13" w:name="_Toc163052853"/>
      <w:bookmarkStart w:id="14" w:name="_Toc197961175"/>
      <w:r>
        <w:rPr>
          <w:rFonts w:ascii="Arial" w:eastAsia="Calibri" w:hAnsi="Arial" w:cs="Arial"/>
          <w:sz w:val="24"/>
          <w:szCs w:val="24"/>
        </w:rPr>
        <w:t>Настоящий</w:t>
      </w:r>
      <w:r w:rsidR="007C2E2C" w:rsidRPr="007C2E2C">
        <w:rPr>
          <w:rFonts w:ascii="Arial" w:eastAsia="Calibri" w:hAnsi="Arial" w:cs="Arial"/>
          <w:sz w:val="24"/>
          <w:szCs w:val="24"/>
        </w:rPr>
        <w:t xml:space="preserve"> стандарт содержит рекомендации по передовым методам безопасного использования лазерных изделий, которые соответствуют стандарту IEC 60825-1. Термины "лазерное изделие" и "лазерное оборудование", используемые в этом стандарте, также относятся к любому устройству, сборке или системе, которые способны излучать оптическое излучение, создаваемое в процессе вынужденного излучения. </w:t>
      </w:r>
    </w:p>
    <w:p w:rsidR="007C2E2C" w:rsidRPr="007C2E2C" w:rsidRDefault="007C2E2C" w:rsidP="007C2E2C">
      <w:pPr>
        <w:tabs>
          <w:tab w:val="left" w:pos="851"/>
          <w:tab w:val="right" w:leader="dot" w:pos="9781"/>
        </w:tabs>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Лазерные изделия класса 1 обычно не представляют опасности, а лазерные изделия класса 2 и класса 3R представляют лишь минимальную опасность. Для безопасной эксплуатации этих изделий обычно достаточно предупреждающих знаков и инструкций изготовителя.</w:t>
      </w:r>
    </w:p>
    <w:p w:rsidR="007C2E2C" w:rsidRPr="007C2E2C" w:rsidRDefault="007C2E2C" w:rsidP="007C2E2C">
      <w:pPr>
        <w:tabs>
          <w:tab w:val="left" w:pos="851"/>
          <w:tab w:val="right" w:leader="dot" w:pos="9781"/>
        </w:tabs>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Другие защитные меры, в соответствии с требованиями настоящего стандарта, не являются необходимыми. Маловероятно, что потребуются дальнейшие защитные меры, описанные в этом стандарте.</w:t>
      </w:r>
    </w:p>
    <w:p w:rsidR="007C2E2C" w:rsidRPr="007C2E2C" w:rsidRDefault="007C2E2C" w:rsidP="007C2E2C">
      <w:pPr>
        <w:tabs>
          <w:tab w:val="left" w:pos="851"/>
          <w:tab w:val="right" w:leader="dot" w:pos="9781"/>
        </w:tabs>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В этом стандарте особое внимание уделяется оценке риска, связанного с лазерами большей мощности, но пользователи лазеров меньшей мощности могут пользоваться предоставленной информацией.</w:t>
      </w:r>
    </w:p>
    <w:p w:rsidR="007C2E2C" w:rsidRPr="007C2E2C" w:rsidRDefault="007C2E2C" w:rsidP="007C2E2C">
      <w:pPr>
        <w:tabs>
          <w:tab w:val="left" w:pos="851"/>
          <w:tab w:val="right" w:leader="dot" w:pos="9781"/>
        </w:tabs>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Этот стандарт может быть применен к использованию любого изделия, в состав которого входит лазер, независимо от того, продается оно или не предлагается к продаже. Следовательно, этот стандарт применим к специально сконструированным лазерам (включая экспериментальные системы и прототипы).</w:t>
      </w:r>
    </w:p>
    <w:p w:rsidR="007C2E2C" w:rsidRPr="007C2E2C" w:rsidRDefault="007C2E2C" w:rsidP="007C2E2C">
      <w:pPr>
        <w:tabs>
          <w:tab w:val="left" w:pos="851"/>
          <w:tab w:val="right" w:leader="dot" w:pos="9781"/>
        </w:tabs>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Настоящий стандарт призван помочь пользователям лазеров и их работодателям понять общие принципы управления безопасностью, определить возможные опасности, оценить риски возможного причинения вреда, а также разработать и применять соответствующие меры контроля.</w:t>
      </w:r>
    </w:p>
    <w:p w:rsidR="007C2E2C" w:rsidRPr="007C2E2C" w:rsidRDefault="007C2E2C" w:rsidP="007C2E2C">
      <w:pPr>
        <w:tabs>
          <w:tab w:val="left" w:pos="851"/>
          <w:tab w:val="right" w:leader="dot" w:pos="9781"/>
        </w:tabs>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xml:space="preserve">Хотя руководство, приведенное в этом стандарте, предназначено в основном для организаций (будь то частных, корпоративных или государственных), где </w:t>
      </w:r>
      <w:r w:rsidRPr="007C2E2C">
        <w:rPr>
          <w:rFonts w:ascii="Arial" w:eastAsia="Calibri" w:hAnsi="Arial" w:cs="Arial"/>
          <w:sz w:val="24"/>
          <w:szCs w:val="24"/>
        </w:rPr>
        <w:lastRenderedPageBreak/>
        <w:t>предполагается наличие систем управления безопасностью, оно может применяться любым человеком, использующим лазеры.</w:t>
      </w:r>
    </w:p>
    <w:p w:rsidR="007C2E2C" w:rsidRPr="007C2E2C" w:rsidRDefault="007C2E2C" w:rsidP="007C2E2C">
      <w:pPr>
        <w:tabs>
          <w:tab w:val="left" w:pos="851"/>
          <w:tab w:val="right" w:leader="dot" w:pos="9781"/>
        </w:tabs>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Измерения параметров лазерного излучения как меру контроля применяют широко. Эти меры контроля зависят от типа эксплуатируемого лазерного оборудования, выполняемой задачи или процесса, среды, в которой используется оборудование, и персонала, которому может быть причинен вред. Особые требования для определенных лазерных применений приведены в других стандартах серии IEC 60825.</w:t>
      </w:r>
    </w:p>
    <w:p w:rsidR="007C2E2C" w:rsidRPr="007C2E2C" w:rsidRDefault="007C2E2C" w:rsidP="007C2E2C">
      <w:pPr>
        <w:tabs>
          <w:tab w:val="left" w:pos="851"/>
          <w:tab w:val="right" w:leader="dot" w:pos="9781"/>
        </w:tabs>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Термины "обоснованно предсказуемый" и "обоснованно прогнозируемый" используются в настоящем стандарте в отношении определенных конкретных событий, ситуаций или условий. Лицо, использующее этот стандарт, несет ответственность за определение того, что является "обоснованно предсказуемым" и какие события могут быть "обоснованно предвидены", и за возможность защиты на основе критериев оценки риска, любые сделанные подобные суждения.</w:t>
      </w:r>
    </w:p>
    <w:p w:rsidR="007C2E2C" w:rsidRPr="007C2E2C" w:rsidRDefault="007C2E2C" w:rsidP="007C2E2C">
      <w:pPr>
        <w:tabs>
          <w:tab w:val="left" w:pos="851"/>
          <w:tab w:val="right" w:leader="dot" w:pos="9781"/>
        </w:tabs>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Настоящий стандарт предназначен для пользователей. Подразумевается, что в число пользователей включены лица, которые вместе с операторами, эксплуатирующими лазерное оборудование, несут ответственность за безопасность.</w:t>
      </w:r>
    </w:p>
    <w:p w:rsidR="007C2E2C" w:rsidRPr="007C2E2C" w:rsidRDefault="007C2E2C" w:rsidP="007C2E2C">
      <w:pPr>
        <w:spacing w:after="0" w:line="360" w:lineRule="auto"/>
        <w:ind w:firstLine="709"/>
        <w:contextualSpacing/>
        <w:jc w:val="both"/>
        <w:outlineLvl w:val="0"/>
        <w:rPr>
          <w:rFonts w:ascii="Arial" w:eastAsia="Calibri" w:hAnsi="Arial" w:cs="Arial"/>
          <w:b/>
          <w:sz w:val="24"/>
          <w:szCs w:val="24"/>
        </w:rPr>
      </w:pPr>
      <w:bookmarkStart w:id="15" w:name="_Toc198565275"/>
      <w:r w:rsidRPr="007C2E2C">
        <w:rPr>
          <w:rFonts w:ascii="Arial" w:eastAsia="Calibri" w:hAnsi="Arial" w:cs="Arial"/>
          <w:b/>
          <w:sz w:val="24"/>
          <w:szCs w:val="24"/>
        </w:rPr>
        <w:t xml:space="preserve">2 </w:t>
      </w:r>
      <w:bookmarkEnd w:id="11"/>
      <w:r w:rsidRPr="007C2E2C">
        <w:rPr>
          <w:rFonts w:ascii="Arial" w:eastAsia="Calibri" w:hAnsi="Arial" w:cs="Arial"/>
          <w:b/>
          <w:sz w:val="24"/>
          <w:szCs w:val="24"/>
        </w:rPr>
        <w:t>Нормативные ссылки</w:t>
      </w:r>
      <w:bookmarkEnd w:id="12"/>
      <w:bookmarkEnd w:id="13"/>
      <w:bookmarkEnd w:id="14"/>
      <w:bookmarkEnd w:id="15"/>
    </w:p>
    <w:p w:rsidR="007C2E2C" w:rsidRPr="007C2E2C" w:rsidRDefault="007C2E2C" w:rsidP="007C2E2C">
      <w:pPr>
        <w:tabs>
          <w:tab w:val="left" w:pos="851"/>
          <w:tab w:val="right" w:leader="dot" w:pos="9781"/>
        </w:tabs>
        <w:spacing w:after="0" w:line="360" w:lineRule="auto"/>
        <w:ind w:firstLine="709"/>
        <w:jc w:val="both"/>
        <w:rPr>
          <w:rFonts w:ascii="Arial" w:eastAsia="Calibri" w:hAnsi="Arial" w:cs="Arial"/>
          <w:sz w:val="24"/>
          <w:szCs w:val="24"/>
        </w:rPr>
      </w:pPr>
      <w:bookmarkStart w:id="16" w:name="_Toc163052854"/>
      <w:r w:rsidRPr="007C2E2C">
        <w:rPr>
          <w:rFonts w:ascii="Arial" w:eastAsia="Calibri" w:hAnsi="Arial" w:cs="Arial"/>
          <w:sz w:val="24"/>
          <w:szCs w:val="24"/>
        </w:rPr>
        <w:t>В настоящем стандарте использованы нормативные ссылки на следующие стандарты [для датированных ссылок применяют только указанное издание ссылочного стандарта, для недатированных – последнее издание (включая все изменения)]:</w:t>
      </w:r>
    </w:p>
    <w:p w:rsidR="007C2E2C" w:rsidRPr="007C2E2C" w:rsidRDefault="007C2E2C" w:rsidP="007C2E2C">
      <w:pPr>
        <w:tabs>
          <w:tab w:val="left" w:pos="851"/>
          <w:tab w:val="right" w:leader="dot" w:pos="9781"/>
        </w:tabs>
        <w:spacing w:after="0" w:line="360" w:lineRule="auto"/>
        <w:ind w:firstLine="709"/>
        <w:jc w:val="both"/>
        <w:rPr>
          <w:rFonts w:ascii="Arial" w:eastAsia="Calibri" w:hAnsi="Arial" w:cs="Arial"/>
          <w:sz w:val="24"/>
          <w:szCs w:val="24"/>
        </w:rPr>
      </w:pPr>
      <w:r w:rsidRPr="007C2E2C">
        <w:rPr>
          <w:rFonts w:ascii="Arial" w:eastAsia="Calibri" w:hAnsi="Arial" w:cs="Arial"/>
          <w:sz w:val="24"/>
          <w:szCs w:val="24"/>
          <w:lang w:val="en-US"/>
        </w:rPr>
        <w:t xml:space="preserve">IEC 60825-1:2014, Safety of laser products – Part 1: Equipment classification </w:t>
      </w:r>
      <w:r w:rsidRPr="007C2E2C">
        <w:rPr>
          <w:rFonts w:ascii="Arial" w:eastAsia="Calibri" w:hAnsi="Arial" w:cs="Arial"/>
          <w:sz w:val="24"/>
          <w:szCs w:val="24"/>
        </w:rPr>
        <w:t>и</w:t>
      </w:r>
      <w:r w:rsidRPr="007C2E2C">
        <w:rPr>
          <w:rFonts w:ascii="Arial" w:eastAsia="Calibri" w:hAnsi="Arial" w:cs="Arial"/>
          <w:sz w:val="24"/>
          <w:szCs w:val="24"/>
          <w:lang w:val="en-US"/>
        </w:rPr>
        <w:t xml:space="preserve"> requirements (</w:t>
      </w:r>
      <w:r w:rsidRPr="007C2E2C">
        <w:rPr>
          <w:rFonts w:ascii="Arial" w:eastAsia="Calibri" w:hAnsi="Arial" w:cs="Arial"/>
          <w:sz w:val="24"/>
          <w:szCs w:val="24"/>
        </w:rPr>
        <w:t>Безопасность</w:t>
      </w:r>
      <w:r w:rsidRPr="007C2E2C">
        <w:rPr>
          <w:rFonts w:ascii="Arial" w:eastAsia="Calibri" w:hAnsi="Arial" w:cs="Arial"/>
          <w:sz w:val="24"/>
          <w:szCs w:val="24"/>
          <w:lang w:val="en-US"/>
        </w:rPr>
        <w:t xml:space="preserve"> </w:t>
      </w:r>
      <w:r w:rsidRPr="007C2E2C">
        <w:rPr>
          <w:rFonts w:ascii="Arial" w:eastAsia="Calibri" w:hAnsi="Arial" w:cs="Arial"/>
          <w:sz w:val="24"/>
          <w:szCs w:val="24"/>
        </w:rPr>
        <w:t>лазерной</w:t>
      </w:r>
      <w:r w:rsidRPr="007C2E2C">
        <w:rPr>
          <w:rFonts w:ascii="Arial" w:eastAsia="Calibri" w:hAnsi="Arial" w:cs="Arial"/>
          <w:sz w:val="24"/>
          <w:szCs w:val="24"/>
          <w:lang w:val="en-US"/>
        </w:rPr>
        <w:t xml:space="preserve"> </w:t>
      </w:r>
      <w:r w:rsidRPr="007C2E2C">
        <w:rPr>
          <w:rFonts w:ascii="Arial" w:eastAsia="Calibri" w:hAnsi="Arial" w:cs="Arial"/>
          <w:sz w:val="24"/>
          <w:szCs w:val="24"/>
        </w:rPr>
        <w:t>аппаратуры</w:t>
      </w:r>
      <w:r w:rsidRPr="007C2E2C">
        <w:rPr>
          <w:rFonts w:ascii="Arial" w:eastAsia="Calibri" w:hAnsi="Arial" w:cs="Arial"/>
          <w:sz w:val="24"/>
          <w:szCs w:val="24"/>
          <w:lang w:val="en-US"/>
        </w:rPr>
        <w:t xml:space="preserve">. </w:t>
      </w:r>
      <w:r w:rsidRPr="007C2E2C">
        <w:rPr>
          <w:rFonts w:ascii="Arial" w:eastAsia="Calibri" w:hAnsi="Arial" w:cs="Arial"/>
          <w:sz w:val="24"/>
          <w:szCs w:val="24"/>
        </w:rPr>
        <w:t>Часть 1. Классификация оборудования и требования)</w:t>
      </w:r>
    </w:p>
    <w:p w:rsidR="007C2E2C" w:rsidRPr="007C2E2C" w:rsidRDefault="007C2E2C" w:rsidP="007C2E2C">
      <w:pPr>
        <w:tabs>
          <w:tab w:val="left" w:pos="851"/>
          <w:tab w:val="right" w:leader="dot" w:pos="9781"/>
        </w:tabs>
        <w:spacing w:after="0" w:line="360" w:lineRule="auto"/>
        <w:ind w:firstLine="709"/>
        <w:jc w:val="both"/>
        <w:rPr>
          <w:rFonts w:ascii="Arial" w:eastAsia="Calibri" w:hAnsi="Arial" w:cs="Arial"/>
          <w:sz w:val="24"/>
          <w:szCs w:val="24"/>
        </w:rPr>
      </w:pPr>
    </w:p>
    <w:p w:rsidR="007C2E2C" w:rsidRPr="007C2E2C" w:rsidRDefault="007C2E2C" w:rsidP="007C2E2C">
      <w:pPr>
        <w:keepNext/>
        <w:keepLines/>
        <w:spacing w:after="0" w:line="360" w:lineRule="auto"/>
        <w:ind w:firstLine="709"/>
        <w:contextualSpacing/>
        <w:jc w:val="both"/>
        <w:outlineLvl w:val="0"/>
        <w:rPr>
          <w:rFonts w:ascii="Arial" w:eastAsia="Calibri" w:hAnsi="Arial" w:cs="Arial"/>
          <w:b/>
          <w:sz w:val="24"/>
          <w:szCs w:val="24"/>
        </w:rPr>
      </w:pPr>
      <w:bookmarkStart w:id="17" w:name="_Toc195283185"/>
      <w:bookmarkStart w:id="18" w:name="_Toc197961176"/>
      <w:bookmarkStart w:id="19" w:name="_Toc198565276"/>
      <w:r w:rsidRPr="007C2E2C">
        <w:rPr>
          <w:rFonts w:ascii="Arial" w:eastAsia="Calibri" w:hAnsi="Arial" w:cs="Arial"/>
          <w:b/>
          <w:sz w:val="24"/>
          <w:szCs w:val="24"/>
        </w:rPr>
        <w:t>3 Термины, определения</w:t>
      </w:r>
      <w:bookmarkEnd w:id="16"/>
      <w:bookmarkEnd w:id="17"/>
      <w:bookmarkEnd w:id="18"/>
      <w:r w:rsidRPr="007C2E2C">
        <w:rPr>
          <w:rFonts w:ascii="Arial" w:eastAsia="Calibri" w:hAnsi="Arial" w:cs="Arial"/>
          <w:b/>
          <w:sz w:val="24"/>
          <w:szCs w:val="24"/>
        </w:rPr>
        <w:t xml:space="preserve"> и сокращения</w:t>
      </w:r>
      <w:bookmarkEnd w:id="19"/>
    </w:p>
    <w:p w:rsidR="007C2E2C" w:rsidRPr="007C2E2C" w:rsidRDefault="007C2E2C" w:rsidP="007C2E2C">
      <w:pPr>
        <w:keepNext/>
        <w:keepLines/>
        <w:tabs>
          <w:tab w:val="left" w:pos="851"/>
          <w:tab w:val="right" w:leader="dot" w:pos="9781"/>
        </w:tabs>
        <w:spacing w:after="0" w:line="360" w:lineRule="auto"/>
        <w:ind w:firstLine="709"/>
        <w:jc w:val="both"/>
        <w:outlineLvl w:val="1"/>
        <w:rPr>
          <w:rFonts w:ascii="Arial" w:eastAsia="Calibri" w:hAnsi="Arial" w:cs="Arial"/>
          <w:b/>
          <w:sz w:val="24"/>
          <w:szCs w:val="24"/>
        </w:rPr>
      </w:pPr>
      <w:bookmarkStart w:id="20" w:name="_Toc198565277"/>
      <w:r w:rsidRPr="007C2E2C">
        <w:rPr>
          <w:rFonts w:ascii="Arial" w:eastAsia="Calibri" w:hAnsi="Arial" w:cs="Arial"/>
          <w:b/>
          <w:sz w:val="24"/>
          <w:szCs w:val="24"/>
        </w:rPr>
        <w:t>3.1 Термины и определения</w:t>
      </w:r>
      <w:bookmarkEnd w:id="20"/>
    </w:p>
    <w:p w:rsidR="007C2E2C" w:rsidRPr="007C2E2C" w:rsidRDefault="007C2E2C" w:rsidP="007C2E2C">
      <w:pPr>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В настоящем стандарте применены термины по IEC 60825-1, а также следующие термины с соответствующими определениями:</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xml:space="preserve">3.1.1 </w:t>
      </w:r>
      <w:r w:rsidRPr="007C2E2C">
        <w:rPr>
          <w:rFonts w:ascii="Arial" w:eastAsia="Calibri" w:hAnsi="Arial" w:cs="Arial"/>
          <w:b/>
          <w:bCs/>
          <w:sz w:val="24"/>
          <w:szCs w:val="24"/>
        </w:rPr>
        <w:t xml:space="preserve">контрольная мера </w:t>
      </w:r>
      <w:r w:rsidRPr="007C2E2C">
        <w:rPr>
          <w:rFonts w:ascii="Arial" w:eastAsia="Calibri" w:hAnsi="Arial" w:cs="Arial"/>
          <w:sz w:val="24"/>
          <w:szCs w:val="24"/>
        </w:rPr>
        <w:t>(control measure): Меры предосторожности, принятые для снижения риска причинения вреда.</w:t>
      </w:r>
    </w:p>
    <w:p w:rsidR="007C2E2C" w:rsidRPr="007C2E2C" w:rsidRDefault="007C2E2C" w:rsidP="007C2E2C">
      <w:pPr>
        <w:spacing w:after="0" w:line="360" w:lineRule="auto"/>
        <w:ind w:firstLine="709"/>
        <w:jc w:val="both"/>
        <w:rPr>
          <w:rFonts w:ascii="Arial" w:eastAsia="Calibri" w:hAnsi="Arial" w:cs="Arial"/>
        </w:rPr>
      </w:pPr>
      <w:r w:rsidRPr="007C2E2C">
        <w:rPr>
          <w:rFonts w:ascii="Arial" w:eastAsia="Calibri" w:hAnsi="Arial" w:cs="Arial"/>
          <w:spacing w:val="20"/>
          <w:szCs w:val="24"/>
        </w:rPr>
        <w:t>Примечание 1 –</w:t>
      </w:r>
      <w:r w:rsidRPr="007C2E2C">
        <w:rPr>
          <w:rFonts w:ascii="Arial" w:eastAsia="Calibri" w:hAnsi="Arial" w:cs="Arial"/>
          <w:sz w:val="24"/>
          <w:szCs w:val="24"/>
        </w:rPr>
        <w:t xml:space="preserve"> </w:t>
      </w:r>
      <w:r w:rsidRPr="007C2E2C">
        <w:rPr>
          <w:rFonts w:ascii="Arial" w:eastAsia="Calibri" w:hAnsi="Arial" w:cs="Arial"/>
        </w:rPr>
        <w:t>Меры контроля включают инженерный контроль (средства безопасности, включенные в примечание 1 к лазеру: оборудование), административный контроль (документированные политики, операционные процедуры, обучение технике безопасности и т.д.) и защиту персонала (средства безопасности, включая средства защиты глаз, которые носят отдельные лица).</w:t>
      </w:r>
    </w:p>
    <w:p w:rsidR="007C2E2C" w:rsidRPr="007C2E2C" w:rsidRDefault="007C2E2C" w:rsidP="007C2E2C">
      <w:pPr>
        <w:spacing w:after="0" w:line="360" w:lineRule="auto"/>
        <w:ind w:firstLine="709"/>
        <w:jc w:val="both"/>
        <w:rPr>
          <w:rFonts w:ascii="Arial" w:eastAsia="Calibri" w:hAnsi="Arial" w:cs="Arial"/>
          <w:bCs/>
          <w:sz w:val="24"/>
          <w:szCs w:val="24"/>
        </w:rPr>
      </w:pPr>
      <w:r w:rsidRPr="007C2E2C">
        <w:rPr>
          <w:rFonts w:ascii="Arial" w:eastAsia="Calibri" w:hAnsi="Arial" w:cs="Times New Roman"/>
          <w:szCs w:val="24"/>
        </w:rPr>
        <w:lastRenderedPageBreak/>
        <w:t xml:space="preserve">3.1.2 </w:t>
      </w:r>
      <w:r w:rsidRPr="007C2E2C">
        <w:rPr>
          <w:rFonts w:ascii="Arial" w:eastAsia="Calibri" w:hAnsi="Arial" w:cs="Arial"/>
          <w:b/>
          <w:bCs/>
          <w:sz w:val="24"/>
          <w:szCs w:val="24"/>
        </w:rPr>
        <w:t xml:space="preserve">лазерное оборудование </w:t>
      </w:r>
      <w:r w:rsidRPr="007C2E2C">
        <w:rPr>
          <w:rFonts w:ascii="Arial" w:eastAsia="Calibri" w:hAnsi="Arial" w:cs="Arial"/>
          <w:bCs/>
          <w:sz w:val="24"/>
          <w:szCs w:val="24"/>
        </w:rPr>
        <w:t>(</w:t>
      </w:r>
      <w:r w:rsidRPr="007C2E2C">
        <w:rPr>
          <w:rFonts w:ascii="Arial" w:eastAsia="Calibri" w:hAnsi="Arial" w:cs="Arial"/>
          <w:bCs/>
          <w:sz w:val="24"/>
          <w:szCs w:val="24"/>
          <w:lang w:val="en-US"/>
        </w:rPr>
        <w:t>laser</w:t>
      </w:r>
      <w:r w:rsidRPr="007C2E2C">
        <w:rPr>
          <w:rFonts w:ascii="Arial" w:eastAsia="Calibri" w:hAnsi="Arial" w:cs="Arial"/>
          <w:bCs/>
          <w:sz w:val="24"/>
          <w:szCs w:val="24"/>
        </w:rPr>
        <w:t xml:space="preserve"> </w:t>
      </w:r>
      <w:r w:rsidRPr="007C2E2C">
        <w:rPr>
          <w:rFonts w:ascii="Arial" w:eastAsia="Calibri" w:hAnsi="Arial" w:cs="Arial"/>
          <w:bCs/>
          <w:sz w:val="24"/>
          <w:szCs w:val="24"/>
          <w:lang w:val="en-US"/>
        </w:rPr>
        <w:t>equipment</w:t>
      </w:r>
      <w:r w:rsidRPr="007C2E2C">
        <w:rPr>
          <w:rFonts w:ascii="Arial" w:eastAsia="Calibri" w:hAnsi="Arial" w:cs="Arial"/>
          <w:bCs/>
          <w:sz w:val="24"/>
          <w:szCs w:val="24"/>
        </w:rPr>
        <w:t>;</w:t>
      </w:r>
      <w:r w:rsidRPr="007C2E2C">
        <w:rPr>
          <w:rFonts w:ascii="Calibri" w:eastAsia="Calibri" w:hAnsi="Calibri" w:cs="Times New Roman"/>
        </w:rPr>
        <w:t xml:space="preserve"> </w:t>
      </w:r>
      <w:r w:rsidRPr="007C2E2C">
        <w:rPr>
          <w:rFonts w:ascii="Arial" w:eastAsia="Calibri" w:hAnsi="Arial" w:cs="Arial"/>
          <w:bCs/>
          <w:sz w:val="24"/>
          <w:szCs w:val="24"/>
          <w:lang w:val="en-US"/>
        </w:rPr>
        <w:t>laser</w:t>
      </w:r>
      <w:r w:rsidRPr="007C2E2C">
        <w:rPr>
          <w:rFonts w:ascii="Arial" w:eastAsia="Calibri" w:hAnsi="Arial" w:cs="Arial"/>
          <w:bCs/>
          <w:sz w:val="24"/>
          <w:szCs w:val="24"/>
        </w:rPr>
        <w:t xml:space="preserve"> </w:t>
      </w:r>
      <w:r w:rsidRPr="007C2E2C">
        <w:rPr>
          <w:rFonts w:ascii="Arial" w:eastAsia="Calibri" w:hAnsi="Arial" w:cs="Arial"/>
          <w:bCs/>
          <w:sz w:val="24"/>
          <w:szCs w:val="24"/>
          <w:lang w:val="en-US"/>
        </w:rPr>
        <w:t>product</w:t>
      </w:r>
      <w:r w:rsidRPr="007C2E2C">
        <w:rPr>
          <w:rFonts w:ascii="Arial" w:eastAsia="Calibri" w:hAnsi="Arial" w:cs="Arial"/>
          <w:bCs/>
          <w:sz w:val="24"/>
          <w:szCs w:val="24"/>
        </w:rPr>
        <w:t>): Устройство, представляющее собой лазер или содержащее лазер.</w:t>
      </w:r>
    </w:p>
    <w:p w:rsidR="007C2E2C" w:rsidRPr="007C2E2C" w:rsidRDefault="007C2E2C" w:rsidP="007C2E2C">
      <w:pPr>
        <w:spacing w:after="0" w:line="360" w:lineRule="auto"/>
        <w:ind w:firstLine="709"/>
        <w:jc w:val="both"/>
        <w:rPr>
          <w:rFonts w:ascii="Arial" w:eastAsia="Calibri" w:hAnsi="Arial" w:cs="Arial"/>
          <w:b/>
          <w:bCs/>
          <w:sz w:val="24"/>
          <w:szCs w:val="24"/>
        </w:rPr>
      </w:pPr>
      <w:r w:rsidRPr="007C2E2C">
        <w:rPr>
          <w:rFonts w:ascii="Arial" w:eastAsia="Calibri" w:hAnsi="Arial" w:cs="Arial"/>
          <w:bCs/>
          <w:sz w:val="24"/>
          <w:szCs w:val="24"/>
        </w:rPr>
        <w:t>3.13</w:t>
      </w:r>
      <w:r w:rsidRPr="007C2E2C">
        <w:rPr>
          <w:rFonts w:ascii="Arial" w:eastAsia="Calibri" w:hAnsi="Arial" w:cs="Arial"/>
          <w:b/>
          <w:bCs/>
          <w:sz w:val="24"/>
          <w:szCs w:val="24"/>
        </w:rPr>
        <w:t xml:space="preserve"> оптическая плотность; OD </w:t>
      </w:r>
      <w:r w:rsidRPr="007C2E2C">
        <w:rPr>
          <w:rFonts w:ascii="Arial" w:eastAsia="Calibri" w:hAnsi="Arial" w:cs="Arial"/>
          <w:bCs/>
          <w:sz w:val="24"/>
          <w:szCs w:val="24"/>
        </w:rPr>
        <w:t>(optical density):</w:t>
      </w:r>
      <w:r w:rsidRPr="007C2E2C">
        <w:rPr>
          <w:rFonts w:ascii="Arial" w:eastAsia="Calibri" w:hAnsi="Arial" w:cs="Arial"/>
          <w:b/>
          <w:bCs/>
          <w:sz w:val="24"/>
          <w:szCs w:val="24"/>
        </w:rPr>
        <w:t xml:space="preserve"> </w:t>
      </w:r>
      <w:r w:rsidRPr="007C2E2C">
        <w:rPr>
          <w:rFonts w:ascii="Arial" w:eastAsia="Calibri" w:hAnsi="Arial" w:cs="Arial"/>
          <w:bCs/>
          <w:i/>
          <w:sz w:val="24"/>
          <w:szCs w:val="24"/>
        </w:rPr>
        <w:t>D(λ)</w:t>
      </w:r>
      <w:r w:rsidRPr="007C2E2C">
        <w:rPr>
          <w:rFonts w:ascii="Arial" w:eastAsia="Calibri" w:hAnsi="Arial" w:cs="Arial"/>
          <w:b/>
          <w:bCs/>
          <w:sz w:val="24"/>
          <w:szCs w:val="24"/>
        </w:rPr>
        <w:t xml:space="preserve"> </w:t>
      </w:r>
      <w:r w:rsidRPr="007C2E2C">
        <w:rPr>
          <w:rFonts w:ascii="Arial" w:eastAsia="Calibri" w:hAnsi="Arial" w:cs="Arial"/>
          <w:bCs/>
          <w:sz w:val="24"/>
          <w:szCs w:val="24"/>
        </w:rPr>
        <w:t>десятичный логарифм от величины, обратной коэффициенту пропускания τ</w:t>
      </w:r>
    </w:p>
    <w:p w:rsidR="007C2E2C" w:rsidRPr="007C2E2C" w:rsidRDefault="007C2E2C" w:rsidP="007C2E2C">
      <w:pPr>
        <w:widowControl w:val="0"/>
        <w:autoSpaceDE w:val="0"/>
        <w:autoSpaceDN w:val="0"/>
        <w:spacing w:after="0" w:line="240" w:lineRule="auto"/>
        <w:ind w:right="3207"/>
        <w:jc w:val="both"/>
        <w:rPr>
          <w:rFonts w:ascii="Arial" w:eastAsia="Arial" w:hAnsi="Arial" w:cs="Arial"/>
          <w:spacing w:val="-2"/>
          <w:sz w:val="24"/>
          <w:szCs w:val="24"/>
        </w:rPr>
      </w:pPr>
      <m:oMathPara>
        <m:oMathParaPr>
          <m:jc m:val="left"/>
        </m:oMathParaPr>
        <m:oMath>
          <m:r>
            <w:rPr>
              <w:rFonts w:ascii="Cambria Math" w:eastAsia="Arial" w:hAnsi="Cambria Math" w:cs="Arial"/>
              <w:spacing w:val="-2"/>
              <w:sz w:val="24"/>
              <w:szCs w:val="24"/>
            </w:rPr>
            <m:t>D(λ) = -</m:t>
          </m:r>
          <m:sSub>
            <m:sSubPr>
              <m:ctrlPr>
                <w:rPr>
                  <w:rFonts w:ascii="Cambria Math" w:eastAsia="Arial" w:hAnsi="Cambria Math" w:cs="Arial"/>
                  <w:i/>
                  <w:spacing w:val="-2"/>
                  <w:sz w:val="24"/>
                  <w:szCs w:val="24"/>
                  <w:lang w:val="en-US"/>
                </w:rPr>
              </m:ctrlPr>
            </m:sSubPr>
            <m:e>
              <m:r>
                <w:rPr>
                  <w:rFonts w:ascii="Cambria Math" w:eastAsia="Arial" w:hAnsi="Cambria Math" w:cs="Arial"/>
                  <w:spacing w:val="-2"/>
                  <w:sz w:val="24"/>
                  <w:szCs w:val="24"/>
                  <w:lang w:val="en-US"/>
                </w:rPr>
                <m:t>log</m:t>
              </m:r>
            </m:e>
            <m:sub>
              <m:r>
                <w:rPr>
                  <w:rFonts w:ascii="Cambria Math" w:eastAsia="Arial" w:hAnsi="Cambria Math" w:cs="Arial"/>
                  <w:spacing w:val="-2"/>
                  <w:sz w:val="24"/>
                  <w:szCs w:val="24"/>
                  <w:lang w:val="en-US"/>
                </w:rPr>
                <m:t>10</m:t>
              </m:r>
            </m:sub>
          </m:sSub>
          <m:r>
            <w:rPr>
              <w:rFonts w:ascii="Cambria Math" w:eastAsia="Arial" w:hAnsi="Cambria Math" w:cs="Arial"/>
              <w:spacing w:val="-2"/>
              <w:sz w:val="24"/>
              <w:szCs w:val="24"/>
            </w:rPr>
            <m:t>τ</m:t>
          </m:r>
        </m:oMath>
      </m:oMathPara>
    </w:p>
    <w:p w:rsidR="007C2E2C" w:rsidRPr="007C2E2C" w:rsidRDefault="007C2E2C" w:rsidP="007C2E2C">
      <w:pPr>
        <w:spacing w:after="120" w:line="360" w:lineRule="auto"/>
        <w:ind w:firstLine="709"/>
        <w:jc w:val="both"/>
        <w:rPr>
          <w:rFonts w:ascii="Calibri" w:eastAsia="Calibri" w:hAnsi="Calibri" w:cs="Times New Roman"/>
        </w:rPr>
      </w:pPr>
      <w:r w:rsidRPr="007C2E2C">
        <w:rPr>
          <w:rFonts w:ascii="Arial" w:eastAsia="Calibri" w:hAnsi="Arial" w:cs="Arial"/>
          <w:bCs/>
          <w:sz w:val="24"/>
          <w:szCs w:val="24"/>
        </w:rPr>
        <w:t>3.1.4</w:t>
      </w:r>
      <w:r w:rsidRPr="007C2E2C">
        <w:rPr>
          <w:rFonts w:ascii="Calibri" w:eastAsia="Calibri" w:hAnsi="Calibri" w:cs="Times New Roman"/>
        </w:rPr>
        <w:t xml:space="preserve"> </w:t>
      </w:r>
      <w:r w:rsidRPr="007C2E2C">
        <w:rPr>
          <w:rFonts w:ascii="Arial" w:eastAsia="Calibri" w:hAnsi="Arial" w:cs="Arial"/>
          <w:b/>
          <w:bCs/>
          <w:sz w:val="24"/>
          <w:szCs w:val="24"/>
        </w:rPr>
        <w:t>Защитное ограждение</w:t>
      </w:r>
      <w:r w:rsidRPr="007C2E2C">
        <w:rPr>
          <w:rFonts w:ascii="Calibri" w:eastAsia="Calibri" w:hAnsi="Calibri" w:cs="Times New Roman"/>
        </w:rPr>
        <w:t xml:space="preserve"> </w:t>
      </w:r>
      <w:r w:rsidRPr="007C2E2C">
        <w:rPr>
          <w:rFonts w:ascii="Arial" w:eastAsia="Calibri" w:hAnsi="Arial" w:cs="Arial"/>
          <w:bCs/>
          <w:sz w:val="24"/>
          <w:szCs w:val="24"/>
        </w:rPr>
        <w:t>(protective enclosure): физическое средство предотвращения доступа в зону действия лазерного излучения, за исключением случаев, когда такой доступ необходим для предполагаемых функций установки.</w:t>
      </w:r>
    </w:p>
    <w:p w:rsidR="007C2E2C" w:rsidRPr="007C2E2C" w:rsidRDefault="007C2E2C" w:rsidP="007C2E2C">
      <w:pPr>
        <w:keepNext/>
        <w:keepLines/>
        <w:tabs>
          <w:tab w:val="left" w:pos="851"/>
          <w:tab w:val="right" w:leader="dot" w:pos="9781"/>
        </w:tabs>
        <w:spacing w:after="0" w:line="360" w:lineRule="auto"/>
        <w:ind w:firstLine="709"/>
        <w:jc w:val="both"/>
        <w:outlineLvl w:val="1"/>
        <w:rPr>
          <w:rFonts w:ascii="Arial" w:eastAsia="Calibri" w:hAnsi="Arial" w:cs="Arial"/>
          <w:b/>
          <w:sz w:val="24"/>
          <w:szCs w:val="24"/>
        </w:rPr>
      </w:pPr>
      <w:bookmarkStart w:id="21" w:name="_Toc198565278"/>
      <w:r w:rsidRPr="007C2E2C">
        <w:rPr>
          <w:rFonts w:ascii="Arial" w:eastAsia="Calibri" w:hAnsi="Arial" w:cs="Arial"/>
          <w:b/>
          <w:sz w:val="24"/>
          <w:szCs w:val="24"/>
        </w:rPr>
        <w:t>3.2 Сокращения</w:t>
      </w:r>
      <w:bookmarkEnd w:id="21"/>
    </w:p>
    <w:tbl>
      <w:tblPr>
        <w:tblStyle w:val="af8"/>
        <w:tblW w:w="0" w:type="auto"/>
        <w:tblLook w:val="04A0" w:firstRow="1" w:lastRow="0" w:firstColumn="1" w:lastColumn="0" w:noHBand="0" w:noVBand="1"/>
      </w:tblPr>
      <w:tblGrid>
        <w:gridCol w:w="1838"/>
        <w:gridCol w:w="1418"/>
        <w:gridCol w:w="6655"/>
      </w:tblGrid>
      <w:tr w:rsidR="007C2E2C" w:rsidRPr="007C2E2C" w:rsidTr="00681834">
        <w:tc>
          <w:tcPr>
            <w:tcW w:w="1838" w:type="dxa"/>
            <w:tcBorders>
              <w:bottom w:val="double" w:sz="4" w:space="0" w:color="auto"/>
            </w:tcBorders>
          </w:tcPr>
          <w:p w:rsidR="007C2E2C" w:rsidRPr="007C2E2C" w:rsidRDefault="007C2E2C" w:rsidP="007C2E2C">
            <w:pPr>
              <w:spacing w:line="360" w:lineRule="auto"/>
              <w:contextualSpacing/>
              <w:jc w:val="center"/>
              <w:rPr>
                <w:rFonts w:ascii="Arial" w:eastAsia="Calibri" w:hAnsi="Arial" w:cs="Arial"/>
                <w:sz w:val="18"/>
                <w:szCs w:val="18"/>
              </w:rPr>
            </w:pPr>
            <w:r w:rsidRPr="007C2E2C">
              <w:rPr>
                <w:rFonts w:ascii="Arial" w:eastAsia="Calibri" w:hAnsi="Arial" w:cs="Arial"/>
                <w:sz w:val="18"/>
                <w:szCs w:val="18"/>
              </w:rPr>
              <w:t>Символ</w:t>
            </w:r>
          </w:p>
        </w:tc>
        <w:tc>
          <w:tcPr>
            <w:tcW w:w="1418" w:type="dxa"/>
            <w:tcBorders>
              <w:bottom w:val="double" w:sz="4" w:space="0" w:color="auto"/>
            </w:tcBorders>
          </w:tcPr>
          <w:p w:rsidR="007C2E2C" w:rsidRPr="007C2E2C" w:rsidRDefault="007C2E2C" w:rsidP="007C2E2C">
            <w:pPr>
              <w:spacing w:line="360" w:lineRule="auto"/>
              <w:contextualSpacing/>
              <w:jc w:val="center"/>
              <w:rPr>
                <w:rFonts w:ascii="Arial" w:eastAsia="Calibri" w:hAnsi="Arial" w:cs="Arial"/>
                <w:sz w:val="18"/>
                <w:szCs w:val="18"/>
              </w:rPr>
            </w:pPr>
            <w:r w:rsidRPr="007C2E2C">
              <w:rPr>
                <w:rFonts w:ascii="Arial" w:eastAsia="Calibri" w:hAnsi="Arial" w:cs="Arial"/>
                <w:sz w:val="18"/>
                <w:szCs w:val="18"/>
              </w:rPr>
              <w:t>Единица измерения</w:t>
            </w:r>
          </w:p>
        </w:tc>
        <w:tc>
          <w:tcPr>
            <w:tcW w:w="6655" w:type="dxa"/>
            <w:tcBorders>
              <w:bottom w:val="double" w:sz="4" w:space="0" w:color="auto"/>
            </w:tcBorders>
          </w:tcPr>
          <w:p w:rsidR="007C2E2C" w:rsidRPr="007C2E2C" w:rsidRDefault="007C2E2C" w:rsidP="007C2E2C">
            <w:pPr>
              <w:spacing w:line="360" w:lineRule="auto"/>
              <w:contextualSpacing/>
              <w:jc w:val="center"/>
              <w:rPr>
                <w:rFonts w:ascii="Arial" w:eastAsia="Calibri" w:hAnsi="Arial" w:cs="Arial"/>
                <w:sz w:val="18"/>
                <w:szCs w:val="18"/>
              </w:rPr>
            </w:pPr>
            <w:r w:rsidRPr="007C2E2C">
              <w:rPr>
                <w:rFonts w:ascii="Arial" w:eastAsia="Calibri" w:hAnsi="Arial" w:cs="Arial"/>
                <w:sz w:val="18"/>
                <w:szCs w:val="18"/>
              </w:rPr>
              <w:t>Определение</w:t>
            </w:r>
          </w:p>
        </w:tc>
      </w:tr>
      <w:tr w:rsidR="007C2E2C" w:rsidRPr="007C2E2C" w:rsidTr="00681834">
        <w:tc>
          <w:tcPr>
            <w:tcW w:w="1838" w:type="dxa"/>
            <w:tcBorders>
              <w:top w:val="double" w:sz="4" w:space="0" w:color="auto"/>
            </w:tcBorders>
          </w:tcPr>
          <w:p w:rsidR="007C2E2C" w:rsidRPr="007C2E2C" w:rsidRDefault="007C2E2C" w:rsidP="007C2E2C">
            <w:pPr>
              <w:spacing w:line="360" w:lineRule="auto"/>
              <w:contextualSpacing/>
              <w:rPr>
                <w:rFonts w:ascii="Arial" w:eastAsia="Calibri" w:hAnsi="Arial" w:cs="Arial"/>
                <w:sz w:val="18"/>
                <w:szCs w:val="18"/>
                <w:lang w:val="en-US"/>
              </w:rPr>
            </w:pPr>
            <w:r w:rsidRPr="007C2E2C">
              <w:rPr>
                <w:rFonts w:ascii="Arial" w:eastAsia="Calibri" w:hAnsi="Arial" w:cs="Arial"/>
                <w:sz w:val="18"/>
                <w:szCs w:val="18"/>
                <w:lang w:val="en-US"/>
              </w:rPr>
              <w:t>a</w:t>
            </w:r>
          </w:p>
        </w:tc>
        <w:tc>
          <w:tcPr>
            <w:tcW w:w="1418" w:type="dxa"/>
            <w:tcBorders>
              <w:top w:val="double" w:sz="4" w:space="0" w:color="auto"/>
            </w:tcBorders>
          </w:tcPr>
          <w:p w:rsidR="007C2E2C" w:rsidRPr="007C2E2C" w:rsidRDefault="007C2E2C" w:rsidP="007C2E2C">
            <w:pPr>
              <w:spacing w:line="360" w:lineRule="auto"/>
              <w:contextualSpacing/>
              <w:rPr>
                <w:rFonts w:ascii="Arial" w:eastAsia="Calibri" w:hAnsi="Arial" w:cs="Arial"/>
                <w:sz w:val="18"/>
                <w:szCs w:val="18"/>
              </w:rPr>
            </w:pPr>
            <w:r w:rsidRPr="007C2E2C">
              <w:rPr>
                <w:rFonts w:ascii="Arial" w:eastAsia="Calibri" w:hAnsi="Arial" w:cs="Arial"/>
                <w:sz w:val="18"/>
                <w:szCs w:val="18"/>
              </w:rPr>
              <w:t>м</w:t>
            </w:r>
          </w:p>
        </w:tc>
        <w:tc>
          <w:tcPr>
            <w:tcW w:w="6655" w:type="dxa"/>
            <w:tcBorders>
              <w:top w:val="double" w:sz="4" w:space="0" w:color="auto"/>
            </w:tcBorders>
          </w:tcPr>
          <w:p w:rsidR="007C2E2C" w:rsidRPr="007C2E2C" w:rsidRDefault="007C2E2C" w:rsidP="007C2E2C">
            <w:pPr>
              <w:spacing w:line="360" w:lineRule="auto"/>
              <w:contextualSpacing/>
              <w:jc w:val="both"/>
              <w:rPr>
                <w:rFonts w:ascii="Arial" w:eastAsia="Calibri" w:hAnsi="Arial" w:cs="Arial"/>
                <w:sz w:val="18"/>
                <w:szCs w:val="18"/>
                <w:lang w:val="en-US"/>
              </w:rPr>
            </w:pPr>
            <w:r w:rsidRPr="007C2E2C">
              <w:rPr>
                <w:rFonts w:ascii="Arial" w:eastAsia="Calibri" w:hAnsi="Arial" w:cs="Arial"/>
                <w:sz w:val="18"/>
                <w:szCs w:val="18"/>
              </w:rPr>
              <w:t>Диаметр возникающего лазерного луча</w:t>
            </w:r>
          </w:p>
        </w:tc>
      </w:tr>
      <w:tr w:rsidR="007C2E2C" w:rsidRPr="007C2E2C" w:rsidTr="00067557">
        <w:tc>
          <w:tcPr>
            <w:tcW w:w="1838" w:type="dxa"/>
          </w:tcPr>
          <w:p w:rsidR="007C2E2C" w:rsidRPr="007C2E2C" w:rsidRDefault="007C2E2C" w:rsidP="007C2E2C">
            <w:pPr>
              <w:spacing w:line="360" w:lineRule="auto"/>
              <w:contextualSpacing/>
              <w:rPr>
                <w:rFonts w:ascii="Arial" w:eastAsia="Calibri" w:hAnsi="Arial" w:cs="Arial"/>
                <w:sz w:val="18"/>
                <w:szCs w:val="18"/>
              </w:rPr>
            </w:pPr>
            <w:r w:rsidRPr="007C2E2C">
              <w:rPr>
                <w:rFonts w:ascii="Arial" w:eastAsia="Calibri" w:hAnsi="Arial" w:cs="Arial"/>
                <w:sz w:val="18"/>
                <w:szCs w:val="18"/>
              </w:rPr>
              <w:t>α</w:t>
            </w:r>
          </w:p>
        </w:tc>
        <w:tc>
          <w:tcPr>
            <w:tcW w:w="1418" w:type="dxa"/>
          </w:tcPr>
          <w:p w:rsidR="007C2E2C" w:rsidRPr="007C2E2C" w:rsidRDefault="007C2E2C" w:rsidP="007C2E2C">
            <w:pPr>
              <w:spacing w:line="360" w:lineRule="auto"/>
              <w:contextualSpacing/>
              <w:rPr>
                <w:rFonts w:ascii="Arial" w:eastAsia="Calibri" w:hAnsi="Arial" w:cs="Arial"/>
                <w:sz w:val="18"/>
                <w:szCs w:val="18"/>
              </w:rPr>
            </w:pPr>
            <w:r w:rsidRPr="007C2E2C">
              <w:rPr>
                <w:rFonts w:ascii="Arial" w:eastAsia="Calibri" w:hAnsi="Arial" w:cs="Arial"/>
                <w:sz w:val="18"/>
                <w:szCs w:val="18"/>
              </w:rPr>
              <w:t>рад</w:t>
            </w:r>
          </w:p>
        </w:tc>
        <w:tc>
          <w:tcPr>
            <w:tcW w:w="6655" w:type="dxa"/>
          </w:tcPr>
          <w:p w:rsidR="007C2E2C" w:rsidRPr="007C2E2C" w:rsidRDefault="007C2E2C" w:rsidP="007C2E2C">
            <w:pPr>
              <w:spacing w:line="360" w:lineRule="auto"/>
              <w:contextualSpacing/>
              <w:jc w:val="both"/>
              <w:rPr>
                <w:rFonts w:ascii="Arial" w:eastAsia="Calibri" w:hAnsi="Arial" w:cs="Arial"/>
                <w:sz w:val="18"/>
                <w:szCs w:val="18"/>
              </w:rPr>
            </w:pPr>
            <w:r w:rsidRPr="007C2E2C">
              <w:rPr>
                <w:rFonts w:ascii="Arial" w:eastAsia="Calibri" w:hAnsi="Arial" w:cs="Arial"/>
                <w:sz w:val="18"/>
                <w:szCs w:val="18"/>
              </w:rPr>
              <w:t>Угловой размер видимого источника (или рассеянным отражением), который наблюдается как точка в пространстве</w:t>
            </w:r>
          </w:p>
        </w:tc>
      </w:tr>
      <w:tr w:rsidR="007C2E2C" w:rsidRPr="007C2E2C" w:rsidTr="00067557">
        <w:tc>
          <w:tcPr>
            <w:tcW w:w="1838" w:type="dxa"/>
          </w:tcPr>
          <w:p w:rsidR="007C2E2C" w:rsidRPr="007C2E2C" w:rsidRDefault="007C2E2C" w:rsidP="007C2E2C">
            <w:pPr>
              <w:spacing w:line="360" w:lineRule="auto"/>
              <w:contextualSpacing/>
              <w:rPr>
                <w:rFonts w:ascii="Arial" w:eastAsia="Calibri" w:hAnsi="Arial" w:cs="Arial"/>
                <w:sz w:val="18"/>
                <w:szCs w:val="18"/>
                <w:lang w:val="en-US"/>
              </w:rPr>
            </w:pPr>
            <w:r w:rsidRPr="007C2E2C">
              <w:rPr>
                <w:rFonts w:ascii="Arial" w:eastAsia="Calibri" w:hAnsi="Arial" w:cs="Arial"/>
                <w:sz w:val="18"/>
                <w:szCs w:val="18"/>
              </w:rPr>
              <w:t>α</w:t>
            </w:r>
            <w:r w:rsidRPr="007C2E2C">
              <w:rPr>
                <w:rFonts w:ascii="Arial" w:eastAsia="Calibri" w:hAnsi="Arial" w:cs="Arial"/>
                <w:sz w:val="18"/>
                <w:szCs w:val="18"/>
                <w:vertAlign w:val="subscript"/>
                <w:lang w:val="en-US"/>
              </w:rPr>
              <w:t>f</w:t>
            </w:r>
          </w:p>
        </w:tc>
        <w:tc>
          <w:tcPr>
            <w:tcW w:w="1418" w:type="dxa"/>
          </w:tcPr>
          <w:p w:rsidR="007C2E2C" w:rsidRPr="007C2E2C" w:rsidRDefault="007C2E2C" w:rsidP="007C2E2C">
            <w:pPr>
              <w:spacing w:line="360" w:lineRule="auto"/>
              <w:contextualSpacing/>
              <w:rPr>
                <w:rFonts w:ascii="Arial" w:eastAsia="Calibri" w:hAnsi="Arial" w:cs="Arial"/>
                <w:sz w:val="18"/>
                <w:szCs w:val="18"/>
              </w:rPr>
            </w:pPr>
            <w:r w:rsidRPr="007C2E2C">
              <w:rPr>
                <w:rFonts w:ascii="Arial" w:eastAsia="Calibri" w:hAnsi="Arial" w:cs="Arial"/>
                <w:sz w:val="18"/>
                <w:szCs w:val="18"/>
              </w:rPr>
              <w:t>рад</w:t>
            </w:r>
          </w:p>
        </w:tc>
        <w:tc>
          <w:tcPr>
            <w:tcW w:w="6655" w:type="dxa"/>
          </w:tcPr>
          <w:p w:rsidR="007C2E2C" w:rsidRPr="007C2E2C" w:rsidRDefault="007C2E2C" w:rsidP="007C2E2C">
            <w:pPr>
              <w:spacing w:line="360" w:lineRule="auto"/>
              <w:contextualSpacing/>
              <w:jc w:val="both"/>
              <w:rPr>
                <w:rFonts w:ascii="Arial" w:eastAsia="Calibri" w:hAnsi="Arial" w:cs="Arial"/>
                <w:sz w:val="18"/>
                <w:szCs w:val="18"/>
              </w:rPr>
            </w:pPr>
            <w:r w:rsidRPr="007C2E2C">
              <w:rPr>
                <w:rFonts w:ascii="Arial" w:eastAsia="Calibri" w:hAnsi="Arial" w:cs="Arial"/>
                <w:sz w:val="18"/>
                <w:szCs w:val="18"/>
              </w:rPr>
              <w:t xml:space="preserve">Угол, на который в глазу стягивается видимый источник на расстоянии </w:t>
            </w:r>
            <w:r w:rsidRPr="007C2E2C">
              <w:rPr>
                <w:rFonts w:ascii="Arial" w:eastAsia="Calibri" w:hAnsi="Arial" w:cs="Arial"/>
                <w:sz w:val="18"/>
                <w:szCs w:val="18"/>
              </w:rPr>
              <w:br/>
            </w:r>
            <w:r w:rsidRPr="007C2E2C">
              <w:rPr>
                <w:rFonts w:ascii="Arial" w:eastAsia="Calibri" w:hAnsi="Arial" w:cs="Arial"/>
                <w:i/>
                <w:sz w:val="18"/>
                <w:szCs w:val="18"/>
                <w:lang w:val="en-US"/>
              </w:rPr>
              <w:t>r</w:t>
            </w:r>
            <w:r w:rsidRPr="007C2E2C">
              <w:rPr>
                <w:rFonts w:ascii="Arial" w:eastAsia="Calibri" w:hAnsi="Arial" w:cs="Arial"/>
                <w:position w:val="-5"/>
                <w:sz w:val="18"/>
                <w:szCs w:val="18"/>
                <w:lang w:val="en-US"/>
              </w:rPr>
              <w:t>f</w:t>
            </w:r>
            <w:r w:rsidRPr="007C2E2C">
              <w:rPr>
                <w:rFonts w:ascii="Arial" w:eastAsia="Calibri" w:hAnsi="Arial" w:cs="Arial"/>
                <w:spacing w:val="32"/>
                <w:position w:val="-5"/>
                <w:sz w:val="18"/>
                <w:szCs w:val="18"/>
              </w:rPr>
              <w:t xml:space="preserve"> </w:t>
            </w:r>
            <w:r w:rsidRPr="007C2E2C">
              <w:rPr>
                <w:rFonts w:ascii="Arial" w:eastAsia="Calibri" w:hAnsi="Arial" w:cs="Arial"/>
                <w:sz w:val="18"/>
                <w:szCs w:val="18"/>
              </w:rPr>
              <w:t>=</w:t>
            </w:r>
            <w:r w:rsidRPr="007C2E2C">
              <w:rPr>
                <w:rFonts w:ascii="Arial" w:eastAsia="Calibri" w:hAnsi="Arial" w:cs="Arial"/>
                <w:spacing w:val="22"/>
                <w:sz w:val="18"/>
                <w:szCs w:val="18"/>
              </w:rPr>
              <w:t xml:space="preserve"> </w:t>
            </w:r>
            <w:r w:rsidRPr="007C2E2C">
              <w:rPr>
                <w:rFonts w:ascii="Arial" w:eastAsia="Calibri" w:hAnsi="Arial" w:cs="Arial"/>
                <w:sz w:val="18"/>
                <w:szCs w:val="18"/>
              </w:rPr>
              <w:t>100</w:t>
            </w:r>
            <w:r w:rsidRPr="007C2E2C">
              <w:rPr>
                <w:rFonts w:ascii="Arial" w:eastAsia="Calibri" w:hAnsi="Arial" w:cs="Arial"/>
                <w:spacing w:val="21"/>
                <w:sz w:val="18"/>
                <w:szCs w:val="18"/>
              </w:rPr>
              <w:t xml:space="preserve"> </w:t>
            </w:r>
            <w:r w:rsidRPr="007C2E2C">
              <w:rPr>
                <w:rFonts w:ascii="Arial" w:eastAsia="Calibri" w:hAnsi="Arial" w:cs="Arial"/>
                <w:spacing w:val="-5"/>
                <w:sz w:val="18"/>
                <w:szCs w:val="18"/>
              </w:rPr>
              <w:t>мм</w:t>
            </w:r>
          </w:p>
        </w:tc>
      </w:tr>
      <w:tr w:rsidR="007C2E2C" w:rsidRPr="007C2E2C" w:rsidTr="00067557">
        <w:tc>
          <w:tcPr>
            <w:tcW w:w="1838" w:type="dxa"/>
          </w:tcPr>
          <w:p w:rsidR="007C2E2C" w:rsidRPr="007C2E2C" w:rsidRDefault="007C2E2C" w:rsidP="007C2E2C">
            <w:pPr>
              <w:spacing w:line="360" w:lineRule="auto"/>
              <w:contextualSpacing/>
              <w:rPr>
                <w:rFonts w:ascii="Arial" w:eastAsia="Calibri" w:hAnsi="Arial" w:cs="Arial"/>
                <w:sz w:val="18"/>
                <w:szCs w:val="18"/>
              </w:rPr>
            </w:pPr>
            <w:r w:rsidRPr="007C2E2C">
              <w:rPr>
                <w:rFonts w:ascii="Arial" w:eastAsia="Calibri" w:hAnsi="Arial" w:cs="Arial"/>
                <w:sz w:val="18"/>
                <w:szCs w:val="18"/>
              </w:rPr>
              <w:t>α</w:t>
            </w:r>
            <w:r w:rsidRPr="007C2E2C">
              <w:rPr>
                <w:rFonts w:ascii="Arial" w:eastAsia="Calibri" w:hAnsi="Arial" w:cs="Arial"/>
                <w:sz w:val="18"/>
                <w:szCs w:val="18"/>
                <w:vertAlign w:val="subscript"/>
                <w:lang w:val="en-US"/>
              </w:rPr>
              <w:t>min</w:t>
            </w:r>
          </w:p>
        </w:tc>
        <w:tc>
          <w:tcPr>
            <w:tcW w:w="1418" w:type="dxa"/>
          </w:tcPr>
          <w:p w:rsidR="007C2E2C" w:rsidRPr="007C2E2C" w:rsidRDefault="007C2E2C" w:rsidP="007C2E2C">
            <w:pPr>
              <w:spacing w:line="360" w:lineRule="auto"/>
              <w:contextualSpacing/>
              <w:rPr>
                <w:rFonts w:ascii="Arial" w:eastAsia="Calibri" w:hAnsi="Arial" w:cs="Arial"/>
                <w:sz w:val="18"/>
                <w:szCs w:val="18"/>
              </w:rPr>
            </w:pPr>
            <w:r w:rsidRPr="007C2E2C">
              <w:rPr>
                <w:rFonts w:ascii="Arial" w:eastAsia="Calibri" w:hAnsi="Arial" w:cs="Arial"/>
                <w:sz w:val="18"/>
                <w:szCs w:val="18"/>
              </w:rPr>
              <w:t>рад</w:t>
            </w:r>
          </w:p>
        </w:tc>
        <w:tc>
          <w:tcPr>
            <w:tcW w:w="6655" w:type="dxa"/>
          </w:tcPr>
          <w:p w:rsidR="007C2E2C" w:rsidRPr="007C2E2C" w:rsidRDefault="007C2E2C" w:rsidP="007C2E2C">
            <w:pPr>
              <w:spacing w:line="360" w:lineRule="auto"/>
              <w:contextualSpacing/>
              <w:jc w:val="both"/>
              <w:rPr>
                <w:rFonts w:ascii="Arial" w:eastAsia="Calibri" w:hAnsi="Arial" w:cs="Arial"/>
                <w:sz w:val="18"/>
                <w:szCs w:val="18"/>
              </w:rPr>
            </w:pPr>
            <w:r w:rsidRPr="007C2E2C">
              <w:rPr>
                <w:rFonts w:ascii="Arial" w:eastAsia="Calibri" w:hAnsi="Arial" w:cs="Arial"/>
                <w:sz w:val="18"/>
                <w:szCs w:val="18"/>
              </w:rPr>
              <w:t>Минимальный угловой размер видимого источника, для которого</w:t>
            </w:r>
          </w:p>
          <w:p w:rsidR="007C2E2C" w:rsidRPr="007C2E2C" w:rsidRDefault="007C2E2C" w:rsidP="007C2E2C">
            <w:pPr>
              <w:spacing w:line="360" w:lineRule="auto"/>
              <w:contextualSpacing/>
              <w:jc w:val="both"/>
              <w:rPr>
                <w:rFonts w:ascii="Arial" w:eastAsia="Calibri" w:hAnsi="Arial" w:cs="Arial"/>
                <w:sz w:val="18"/>
                <w:szCs w:val="18"/>
              </w:rPr>
            </w:pPr>
            <w:r w:rsidRPr="007C2E2C">
              <w:rPr>
                <w:rFonts w:ascii="Arial" w:eastAsia="Calibri" w:hAnsi="Arial" w:cs="Arial"/>
                <w:sz w:val="18"/>
                <w:szCs w:val="18"/>
              </w:rPr>
              <w:t>применяется расширенный критерий источника (α</w:t>
            </w:r>
            <w:r w:rsidRPr="007C2E2C">
              <w:rPr>
                <w:rFonts w:ascii="Arial" w:eastAsia="Calibri" w:hAnsi="Arial" w:cs="Arial"/>
                <w:sz w:val="18"/>
                <w:szCs w:val="18"/>
                <w:vertAlign w:val="subscript"/>
                <w:lang w:val="en-US"/>
              </w:rPr>
              <w:t>min</w:t>
            </w:r>
            <w:r w:rsidRPr="007C2E2C">
              <w:rPr>
                <w:rFonts w:ascii="Arial" w:eastAsia="Calibri" w:hAnsi="Arial" w:cs="Arial"/>
                <w:sz w:val="18"/>
                <w:szCs w:val="18"/>
              </w:rPr>
              <w:t xml:space="preserve"> = 1,5 мрад).</w:t>
            </w:r>
          </w:p>
        </w:tc>
      </w:tr>
      <w:tr w:rsidR="007C2E2C" w:rsidRPr="007C2E2C" w:rsidTr="00067557">
        <w:tc>
          <w:tcPr>
            <w:tcW w:w="1838" w:type="dxa"/>
          </w:tcPr>
          <w:p w:rsidR="007C2E2C" w:rsidRPr="007C2E2C" w:rsidRDefault="007C2E2C" w:rsidP="007C2E2C">
            <w:pPr>
              <w:spacing w:line="360" w:lineRule="auto"/>
              <w:contextualSpacing/>
              <w:rPr>
                <w:rFonts w:ascii="Arial" w:eastAsia="Calibri" w:hAnsi="Arial" w:cs="Arial"/>
                <w:sz w:val="18"/>
                <w:szCs w:val="18"/>
              </w:rPr>
            </w:pPr>
            <w:r w:rsidRPr="007C2E2C">
              <w:rPr>
                <w:rFonts w:ascii="Arial" w:eastAsia="Calibri" w:hAnsi="Arial" w:cs="Arial"/>
                <w:sz w:val="18"/>
                <w:szCs w:val="18"/>
              </w:rPr>
              <w:t>α</w:t>
            </w:r>
            <w:r w:rsidRPr="007C2E2C">
              <w:rPr>
                <w:rFonts w:ascii="Arial" w:eastAsia="Calibri" w:hAnsi="Arial" w:cs="Arial"/>
                <w:sz w:val="18"/>
                <w:szCs w:val="18"/>
                <w:vertAlign w:val="subscript"/>
              </w:rPr>
              <w:t>мах</w:t>
            </w:r>
          </w:p>
        </w:tc>
        <w:tc>
          <w:tcPr>
            <w:tcW w:w="1418" w:type="dxa"/>
          </w:tcPr>
          <w:p w:rsidR="007C2E2C" w:rsidRPr="007C2E2C" w:rsidRDefault="007C2E2C" w:rsidP="007C2E2C">
            <w:pPr>
              <w:spacing w:line="360" w:lineRule="auto"/>
              <w:contextualSpacing/>
              <w:rPr>
                <w:rFonts w:ascii="Arial" w:eastAsia="Calibri" w:hAnsi="Arial" w:cs="Arial"/>
                <w:sz w:val="18"/>
                <w:szCs w:val="18"/>
              </w:rPr>
            </w:pPr>
            <w:r w:rsidRPr="007C2E2C">
              <w:rPr>
                <w:rFonts w:ascii="Arial" w:eastAsia="Calibri" w:hAnsi="Arial" w:cs="Arial"/>
                <w:sz w:val="18"/>
                <w:szCs w:val="18"/>
              </w:rPr>
              <w:t>рад</w:t>
            </w:r>
          </w:p>
        </w:tc>
        <w:tc>
          <w:tcPr>
            <w:tcW w:w="6655" w:type="dxa"/>
          </w:tcPr>
          <w:p w:rsidR="007C2E2C" w:rsidRPr="007C2E2C" w:rsidRDefault="007C2E2C" w:rsidP="007C2E2C">
            <w:pPr>
              <w:spacing w:line="360" w:lineRule="auto"/>
              <w:contextualSpacing/>
              <w:jc w:val="both"/>
              <w:rPr>
                <w:rFonts w:ascii="Arial" w:eastAsia="Calibri" w:hAnsi="Arial" w:cs="Arial"/>
                <w:sz w:val="18"/>
                <w:szCs w:val="18"/>
              </w:rPr>
            </w:pPr>
            <w:r w:rsidRPr="007C2E2C">
              <w:rPr>
                <w:rFonts w:ascii="Arial" w:eastAsia="Calibri" w:hAnsi="Arial" w:cs="Arial"/>
                <w:sz w:val="18"/>
                <w:szCs w:val="18"/>
              </w:rPr>
              <w:t>Значение углового размера видимого источника, выше которого находятся</w:t>
            </w:r>
          </w:p>
          <w:p w:rsidR="007C2E2C" w:rsidRPr="007C2E2C" w:rsidRDefault="007C2E2C" w:rsidP="007C2E2C">
            <w:pPr>
              <w:spacing w:line="360" w:lineRule="auto"/>
              <w:contextualSpacing/>
              <w:jc w:val="both"/>
              <w:rPr>
                <w:rFonts w:ascii="Arial" w:eastAsia="Calibri" w:hAnsi="Arial" w:cs="Arial"/>
                <w:sz w:val="18"/>
                <w:szCs w:val="18"/>
              </w:rPr>
            </w:pPr>
            <w:r w:rsidRPr="007C2E2C">
              <w:rPr>
                <w:rFonts w:ascii="Arial" w:eastAsia="Calibri" w:hAnsi="Arial" w:cs="Arial"/>
                <w:sz w:val="18"/>
                <w:szCs w:val="18"/>
              </w:rPr>
              <w:t>МДВ, не зависит от размера источника (α</w:t>
            </w:r>
            <w:r w:rsidRPr="007C2E2C">
              <w:rPr>
                <w:rFonts w:ascii="Arial" w:eastAsia="Calibri" w:hAnsi="Arial" w:cs="Arial"/>
                <w:sz w:val="18"/>
                <w:szCs w:val="18"/>
                <w:vertAlign w:val="subscript"/>
              </w:rPr>
              <w:t>мах</w:t>
            </w:r>
            <w:r w:rsidRPr="007C2E2C">
              <w:rPr>
                <w:rFonts w:ascii="Arial" w:eastAsia="Calibri" w:hAnsi="Arial" w:cs="Arial"/>
                <w:sz w:val="18"/>
                <w:szCs w:val="18"/>
              </w:rPr>
              <w:t xml:space="preserve"> = от 5 до 100 мрад, см. таблицу 10).</w:t>
            </w:r>
          </w:p>
        </w:tc>
      </w:tr>
      <w:tr w:rsidR="007C2E2C" w:rsidRPr="007C2E2C" w:rsidTr="00067557">
        <w:tc>
          <w:tcPr>
            <w:tcW w:w="1838" w:type="dxa"/>
          </w:tcPr>
          <w:p w:rsidR="007C2E2C" w:rsidRPr="007C2E2C" w:rsidRDefault="007C2E2C" w:rsidP="007C2E2C">
            <w:pPr>
              <w:spacing w:line="360" w:lineRule="auto"/>
              <w:contextualSpacing/>
              <w:rPr>
                <w:rFonts w:ascii="Arial" w:eastAsia="Calibri" w:hAnsi="Arial" w:cs="Arial"/>
                <w:sz w:val="18"/>
                <w:szCs w:val="18"/>
              </w:rPr>
            </w:pPr>
            <w:r w:rsidRPr="007C2E2C">
              <w:rPr>
                <w:rFonts w:ascii="Arial" w:eastAsia="Calibri" w:hAnsi="Arial" w:cs="Arial"/>
                <w:sz w:val="18"/>
                <w:szCs w:val="18"/>
              </w:rPr>
              <w:t>С</w:t>
            </w:r>
            <w:r w:rsidRPr="007C2E2C">
              <w:rPr>
                <w:rFonts w:ascii="Arial" w:eastAsia="Calibri" w:hAnsi="Arial" w:cs="Arial"/>
                <w:sz w:val="18"/>
                <w:szCs w:val="18"/>
                <w:vertAlign w:val="subscript"/>
              </w:rPr>
              <w:t>1</w:t>
            </w:r>
            <w:r w:rsidRPr="007C2E2C">
              <w:rPr>
                <w:rFonts w:ascii="Arial" w:eastAsia="Calibri" w:hAnsi="Arial" w:cs="Arial"/>
                <w:sz w:val="18"/>
                <w:szCs w:val="18"/>
              </w:rPr>
              <w:t>, С</w:t>
            </w:r>
            <w:r w:rsidRPr="007C2E2C">
              <w:rPr>
                <w:rFonts w:ascii="Arial" w:eastAsia="Calibri" w:hAnsi="Arial" w:cs="Arial"/>
                <w:sz w:val="18"/>
                <w:szCs w:val="18"/>
                <w:vertAlign w:val="subscript"/>
              </w:rPr>
              <w:t xml:space="preserve">2 </w:t>
            </w:r>
            <w:r w:rsidRPr="007C2E2C">
              <w:rPr>
                <w:rFonts w:ascii="Arial" w:eastAsia="Calibri" w:hAnsi="Arial" w:cs="Arial"/>
                <w:sz w:val="18"/>
                <w:szCs w:val="18"/>
              </w:rPr>
              <w:t>…, С</w:t>
            </w:r>
            <w:r w:rsidRPr="007C2E2C">
              <w:rPr>
                <w:rFonts w:ascii="Arial" w:eastAsia="Calibri" w:hAnsi="Arial" w:cs="Arial"/>
                <w:sz w:val="18"/>
                <w:szCs w:val="18"/>
                <w:vertAlign w:val="subscript"/>
              </w:rPr>
              <w:t>7</w:t>
            </w:r>
          </w:p>
        </w:tc>
        <w:tc>
          <w:tcPr>
            <w:tcW w:w="1418" w:type="dxa"/>
          </w:tcPr>
          <w:p w:rsidR="007C2E2C" w:rsidRPr="007C2E2C" w:rsidRDefault="007C2E2C" w:rsidP="007C2E2C">
            <w:pPr>
              <w:spacing w:line="360" w:lineRule="auto"/>
              <w:contextualSpacing/>
              <w:rPr>
                <w:rFonts w:ascii="Arial" w:eastAsia="Calibri" w:hAnsi="Arial" w:cs="Arial"/>
                <w:sz w:val="18"/>
                <w:szCs w:val="18"/>
              </w:rPr>
            </w:pPr>
            <w:r w:rsidRPr="007C2E2C">
              <w:rPr>
                <w:rFonts w:ascii="Arial" w:eastAsia="Calibri" w:hAnsi="Arial" w:cs="Arial"/>
                <w:sz w:val="18"/>
                <w:szCs w:val="18"/>
              </w:rPr>
              <w:t>–</w:t>
            </w:r>
          </w:p>
        </w:tc>
        <w:tc>
          <w:tcPr>
            <w:tcW w:w="6655" w:type="dxa"/>
          </w:tcPr>
          <w:p w:rsidR="007C2E2C" w:rsidRPr="007C2E2C" w:rsidRDefault="007C2E2C" w:rsidP="007C2E2C">
            <w:pPr>
              <w:spacing w:line="360" w:lineRule="auto"/>
              <w:contextualSpacing/>
              <w:jc w:val="both"/>
              <w:rPr>
                <w:rFonts w:ascii="Arial" w:eastAsia="Calibri" w:hAnsi="Arial" w:cs="Arial"/>
                <w:sz w:val="18"/>
                <w:szCs w:val="18"/>
                <w:lang w:val="en-US"/>
              </w:rPr>
            </w:pPr>
            <w:r w:rsidRPr="007C2E2C">
              <w:rPr>
                <w:rFonts w:ascii="Arial" w:eastAsia="Calibri" w:hAnsi="Arial" w:cs="Arial"/>
                <w:sz w:val="18"/>
                <w:szCs w:val="18"/>
                <w:lang w:val="en-US"/>
              </w:rPr>
              <w:t xml:space="preserve">Поправочные коэффициенты (см. </w:t>
            </w:r>
            <w:r w:rsidRPr="007C2E2C">
              <w:rPr>
                <w:rFonts w:ascii="Arial" w:eastAsia="Calibri" w:hAnsi="Arial" w:cs="Arial"/>
                <w:sz w:val="18"/>
                <w:szCs w:val="18"/>
              </w:rPr>
              <w:t>т</w:t>
            </w:r>
            <w:r w:rsidRPr="007C2E2C">
              <w:rPr>
                <w:rFonts w:ascii="Arial" w:eastAsia="Calibri" w:hAnsi="Arial" w:cs="Arial"/>
                <w:sz w:val="18"/>
                <w:szCs w:val="18"/>
                <w:lang w:val="en-US"/>
              </w:rPr>
              <w:t>аблицу 9).</w:t>
            </w:r>
          </w:p>
        </w:tc>
      </w:tr>
      <w:tr w:rsidR="007C2E2C" w:rsidRPr="007C2E2C" w:rsidTr="00067557">
        <w:tc>
          <w:tcPr>
            <w:tcW w:w="1838" w:type="dxa"/>
          </w:tcPr>
          <w:p w:rsidR="007C2E2C" w:rsidRPr="007C2E2C" w:rsidRDefault="007C2E2C" w:rsidP="007C2E2C">
            <w:pPr>
              <w:spacing w:line="360" w:lineRule="auto"/>
              <w:contextualSpacing/>
              <w:rPr>
                <w:rFonts w:ascii="Arial" w:eastAsia="Calibri" w:hAnsi="Arial" w:cs="Arial"/>
                <w:sz w:val="18"/>
                <w:szCs w:val="18"/>
              </w:rPr>
            </w:pPr>
            <w:r w:rsidRPr="007C2E2C">
              <w:rPr>
                <w:rFonts w:ascii="Arial" w:eastAsia="Calibri" w:hAnsi="Arial" w:cs="Arial"/>
                <w:sz w:val="18"/>
                <w:szCs w:val="18"/>
              </w:rPr>
              <w:t>d</w:t>
            </w:r>
            <w:r w:rsidRPr="007C2E2C">
              <w:rPr>
                <w:rFonts w:ascii="Arial" w:eastAsia="Calibri" w:hAnsi="Arial" w:cs="Arial"/>
                <w:sz w:val="18"/>
                <w:szCs w:val="18"/>
                <w:vertAlign w:val="subscript"/>
              </w:rPr>
              <w:t>u</w:t>
            </w:r>
          </w:p>
        </w:tc>
        <w:tc>
          <w:tcPr>
            <w:tcW w:w="1418" w:type="dxa"/>
          </w:tcPr>
          <w:p w:rsidR="007C2E2C" w:rsidRPr="007C2E2C" w:rsidRDefault="007C2E2C" w:rsidP="007C2E2C">
            <w:pPr>
              <w:spacing w:line="360" w:lineRule="auto"/>
              <w:contextualSpacing/>
              <w:rPr>
                <w:rFonts w:ascii="Arial" w:eastAsia="Calibri" w:hAnsi="Arial" w:cs="Arial"/>
                <w:sz w:val="18"/>
                <w:szCs w:val="18"/>
              </w:rPr>
            </w:pPr>
            <w:r w:rsidRPr="007C2E2C">
              <w:rPr>
                <w:rFonts w:ascii="Arial" w:eastAsia="Calibri" w:hAnsi="Arial" w:cs="Arial"/>
                <w:sz w:val="18"/>
                <w:szCs w:val="18"/>
              </w:rPr>
              <w:t>м</w:t>
            </w:r>
          </w:p>
        </w:tc>
        <w:tc>
          <w:tcPr>
            <w:tcW w:w="6655" w:type="dxa"/>
          </w:tcPr>
          <w:p w:rsidR="007C2E2C" w:rsidRPr="007C2E2C" w:rsidRDefault="007C2E2C" w:rsidP="007C2E2C">
            <w:pPr>
              <w:spacing w:line="360" w:lineRule="auto"/>
              <w:contextualSpacing/>
              <w:jc w:val="both"/>
              <w:rPr>
                <w:rFonts w:ascii="Arial" w:eastAsia="Calibri" w:hAnsi="Arial" w:cs="Arial"/>
                <w:sz w:val="18"/>
                <w:szCs w:val="18"/>
              </w:rPr>
            </w:pPr>
            <w:r w:rsidRPr="007C2E2C">
              <w:rPr>
                <w:rFonts w:ascii="Arial" w:eastAsia="Calibri" w:hAnsi="Arial" w:cs="Arial"/>
                <w:sz w:val="18"/>
                <w:szCs w:val="18"/>
              </w:rPr>
              <w:t xml:space="preserve">Диаметр наименьшего круга на заданном расстоянии </w:t>
            </w:r>
            <w:r w:rsidRPr="007C2E2C">
              <w:rPr>
                <w:rFonts w:ascii="Arial" w:eastAsia="Calibri" w:hAnsi="Arial" w:cs="Arial"/>
                <w:sz w:val="18"/>
                <w:szCs w:val="18"/>
                <w:lang w:val="en-US"/>
              </w:rPr>
              <w:t>r</w:t>
            </w:r>
            <w:r w:rsidRPr="007C2E2C">
              <w:rPr>
                <w:rFonts w:ascii="Arial" w:eastAsia="Calibri" w:hAnsi="Arial" w:cs="Arial"/>
                <w:sz w:val="18"/>
                <w:szCs w:val="18"/>
              </w:rPr>
              <w:t>, от видимого источника,</w:t>
            </w:r>
            <w:r w:rsidRPr="007C2E2C">
              <w:rPr>
                <w:rFonts w:ascii="Arial" w:eastAsia="Calibri" w:hAnsi="Arial" w:cs="Arial"/>
                <w:spacing w:val="40"/>
                <w:sz w:val="18"/>
                <w:szCs w:val="18"/>
              </w:rPr>
              <w:t xml:space="preserve"> </w:t>
            </w:r>
            <w:r w:rsidRPr="007C2E2C">
              <w:rPr>
                <w:rFonts w:ascii="Arial" w:eastAsia="Calibri" w:hAnsi="Arial" w:cs="Arial"/>
                <w:sz w:val="18"/>
                <w:szCs w:val="18"/>
              </w:rPr>
              <w:t xml:space="preserve">который содержит </w:t>
            </w:r>
            <w:r w:rsidRPr="007C2E2C">
              <w:rPr>
                <w:rFonts w:ascii="Arial" w:eastAsia="Calibri" w:hAnsi="Arial" w:cs="Arial"/>
                <w:sz w:val="18"/>
                <w:szCs w:val="18"/>
                <w:lang w:val="en-US"/>
              </w:rPr>
              <w:t>u</w:t>
            </w:r>
            <w:r w:rsidRPr="007C2E2C">
              <w:rPr>
                <w:rFonts w:ascii="Arial" w:eastAsia="Calibri" w:hAnsi="Arial" w:cs="Arial"/>
                <w:sz w:val="18"/>
                <w:szCs w:val="18"/>
              </w:rPr>
              <w:t>% от общей мощности лазера (или энергии). В случае Гауссовского пучка, d</w:t>
            </w:r>
            <w:r w:rsidRPr="007C2E2C">
              <w:rPr>
                <w:rFonts w:ascii="Arial" w:eastAsia="Calibri" w:hAnsi="Arial" w:cs="Arial"/>
                <w:sz w:val="18"/>
                <w:szCs w:val="18"/>
                <w:vertAlign w:val="subscript"/>
              </w:rPr>
              <w:t>63</w:t>
            </w:r>
            <w:r w:rsidRPr="007C2E2C">
              <w:rPr>
                <w:rFonts w:ascii="Arial" w:eastAsia="Calibri" w:hAnsi="Arial" w:cs="Arial"/>
                <w:sz w:val="18"/>
                <w:szCs w:val="18"/>
              </w:rPr>
              <w:t xml:space="preserve"> соответствует точкам, облученность (энергетическая экспозиция) снижается до 1/e от его пикового значения</w:t>
            </w:r>
          </w:p>
        </w:tc>
      </w:tr>
      <w:tr w:rsidR="007C2E2C" w:rsidRPr="007C2E2C" w:rsidTr="00067557">
        <w:tc>
          <w:tcPr>
            <w:tcW w:w="1838" w:type="dxa"/>
          </w:tcPr>
          <w:p w:rsidR="007C2E2C" w:rsidRPr="007C2E2C" w:rsidRDefault="007C2E2C" w:rsidP="007C2E2C">
            <w:pPr>
              <w:spacing w:line="360" w:lineRule="auto"/>
              <w:contextualSpacing/>
              <w:rPr>
                <w:rFonts w:ascii="Arial" w:eastAsia="Calibri" w:hAnsi="Arial" w:cs="Arial"/>
                <w:sz w:val="18"/>
                <w:szCs w:val="18"/>
              </w:rPr>
            </w:pPr>
            <w:r w:rsidRPr="007C2E2C">
              <w:rPr>
                <w:rFonts w:ascii="Arial" w:eastAsia="Calibri" w:hAnsi="Arial" w:cs="Arial"/>
                <w:sz w:val="18"/>
                <w:szCs w:val="18"/>
                <w:lang w:val="en-US"/>
              </w:rPr>
              <w:t>D(λ)</w:t>
            </w:r>
          </w:p>
        </w:tc>
        <w:tc>
          <w:tcPr>
            <w:tcW w:w="1418" w:type="dxa"/>
          </w:tcPr>
          <w:p w:rsidR="007C2E2C" w:rsidRPr="007C2E2C" w:rsidRDefault="007C2E2C" w:rsidP="007C2E2C">
            <w:pPr>
              <w:spacing w:line="360" w:lineRule="auto"/>
              <w:contextualSpacing/>
              <w:rPr>
                <w:rFonts w:ascii="Arial" w:eastAsia="Calibri" w:hAnsi="Arial" w:cs="Arial"/>
                <w:sz w:val="18"/>
                <w:szCs w:val="18"/>
              </w:rPr>
            </w:pPr>
            <w:r w:rsidRPr="007C2E2C">
              <w:rPr>
                <w:rFonts w:ascii="Arial" w:eastAsia="Calibri" w:hAnsi="Arial" w:cs="Arial"/>
                <w:sz w:val="18"/>
                <w:szCs w:val="18"/>
              </w:rPr>
              <w:t>–</w:t>
            </w:r>
          </w:p>
        </w:tc>
        <w:tc>
          <w:tcPr>
            <w:tcW w:w="6655" w:type="dxa"/>
          </w:tcPr>
          <w:p w:rsidR="007C2E2C" w:rsidRPr="007C2E2C" w:rsidRDefault="007C2E2C" w:rsidP="007C2E2C">
            <w:pPr>
              <w:spacing w:line="360" w:lineRule="auto"/>
              <w:contextualSpacing/>
              <w:jc w:val="both"/>
              <w:rPr>
                <w:rFonts w:ascii="Arial" w:eastAsia="Calibri" w:hAnsi="Arial" w:cs="Arial"/>
                <w:sz w:val="18"/>
                <w:szCs w:val="18"/>
                <w:lang w:val="en-US"/>
              </w:rPr>
            </w:pPr>
            <w:r w:rsidRPr="007C2E2C">
              <w:rPr>
                <w:rFonts w:ascii="Arial" w:eastAsia="Calibri" w:hAnsi="Arial" w:cs="Arial"/>
                <w:sz w:val="18"/>
                <w:szCs w:val="18"/>
              </w:rPr>
              <w:t xml:space="preserve">Оптическая плотность (коэффициент пропускания) определяется как логарифм по основанию </w:t>
            </w:r>
            <w:r w:rsidRPr="007C2E2C">
              <w:rPr>
                <w:rFonts w:ascii="Arial" w:eastAsia="Calibri" w:hAnsi="Arial" w:cs="Arial"/>
                <w:sz w:val="18"/>
                <w:szCs w:val="18"/>
                <w:lang w:val="en-US"/>
              </w:rPr>
              <w:t>10</w:t>
            </w:r>
            <w:r w:rsidRPr="007C2E2C">
              <w:rPr>
                <w:rFonts w:ascii="Arial" w:eastAsia="Calibri" w:hAnsi="Arial" w:cs="Arial"/>
                <w:sz w:val="18"/>
                <w:szCs w:val="18"/>
              </w:rPr>
              <w:t xml:space="preserve"> </w:t>
            </w:r>
            <w:r w:rsidRPr="007C2E2C">
              <w:rPr>
                <w:rFonts w:ascii="Arial" w:eastAsia="Calibri" w:hAnsi="Arial" w:cs="Arial"/>
                <w:sz w:val="18"/>
                <w:szCs w:val="18"/>
                <w:lang w:val="en-US"/>
              </w:rPr>
              <w:t>от величины, обратной коэффициенту пропускания (см. также IEV 845-04-66)</w:t>
            </w:r>
          </w:p>
        </w:tc>
      </w:tr>
      <w:tr w:rsidR="007C2E2C" w:rsidRPr="007C2E2C" w:rsidTr="00067557">
        <w:tc>
          <w:tcPr>
            <w:tcW w:w="1838" w:type="dxa"/>
          </w:tcPr>
          <w:p w:rsidR="007C2E2C" w:rsidRPr="007C2E2C" w:rsidRDefault="007C2E2C" w:rsidP="007C2E2C">
            <w:pPr>
              <w:spacing w:line="360" w:lineRule="auto"/>
              <w:contextualSpacing/>
              <w:rPr>
                <w:rFonts w:ascii="Arial" w:eastAsia="Calibri" w:hAnsi="Arial" w:cs="Arial"/>
                <w:sz w:val="18"/>
                <w:szCs w:val="18"/>
                <w:lang w:val="en-US"/>
              </w:rPr>
            </w:pPr>
            <w:r w:rsidRPr="007C2E2C">
              <w:rPr>
                <w:rFonts w:ascii="Arial" w:eastAsia="Calibri" w:hAnsi="Arial" w:cs="Arial"/>
                <w:sz w:val="18"/>
                <w:szCs w:val="18"/>
                <w:lang w:val="en-US"/>
              </w:rPr>
              <w:t>D</w:t>
            </w:r>
            <w:r w:rsidRPr="007C2E2C">
              <w:rPr>
                <w:rFonts w:ascii="Arial" w:eastAsia="Calibri" w:hAnsi="Arial" w:cs="Arial"/>
                <w:sz w:val="18"/>
                <w:szCs w:val="18"/>
                <w:vertAlign w:val="subscript"/>
                <w:lang w:val="en-US"/>
              </w:rPr>
              <w:t>e</w:t>
            </w:r>
          </w:p>
        </w:tc>
        <w:tc>
          <w:tcPr>
            <w:tcW w:w="1418" w:type="dxa"/>
          </w:tcPr>
          <w:p w:rsidR="007C2E2C" w:rsidRPr="007C2E2C" w:rsidRDefault="007C2E2C" w:rsidP="007C2E2C">
            <w:pPr>
              <w:spacing w:line="360" w:lineRule="auto"/>
              <w:contextualSpacing/>
              <w:rPr>
                <w:rFonts w:ascii="Arial" w:eastAsia="Calibri" w:hAnsi="Arial" w:cs="Arial"/>
                <w:sz w:val="18"/>
                <w:szCs w:val="18"/>
              </w:rPr>
            </w:pPr>
            <w:r w:rsidRPr="007C2E2C">
              <w:rPr>
                <w:rFonts w:ascii="Arial" w:eastAsia="Calibri" w:hAnsi="Arial" w:cs="Arial"/>
                <w:sz w:val="18"/>
                <w:szCs w:val="18"/>
              </w:rPr>
              <w:t>м</w:t>
            </w:r>
          </w:p>
        </w:tc>
        <w:tc>
          <w:tcPr>
            <w:tcW w:w="6655" w:type="dxa"/>
          </w:tcPr>
          <w:p w:rsidR="007C2E2C" w:rsidRPr="007C2E2C" w:rsidRDefault="007C2E2C" w:rsidP="007C2E2C">
            <w:pPr>
              <w:spacing w:line="360" w:lineRule="auto"/>
              <w:contextualSpacing/>
              <w:jc w:val="both"/>
              <w:rPr>
                <w:rFonts w:ascii="Arial" w:eastAsia="Calibri" w:hAnsi="Arial" w:cs="Arial"/>
                <w:sz w:val="18"/>
                <w:szCs w:val="18"/>
              </w:rPr>
            </w:pPr>
            <w:r w:rsidRPr="007C2E2C">
              <w:rPr>
                <w:rFonts w:ascii="Arial" w:eastAsia="Calibri" w:hAnsi="Arial" w:cs="Arial"/>
                <w:sz w:val="18"/>
                <w:szCs w:val="18"/>
              </w:rPr>
              <w:t>Диаметр выходного зрачка оптической системы</w:t>
            </w:r>
          </w:p>
        </w:tc>
      </w:tr>
      <w:tr w:rsidR="007C2E2C" w:rsidRPr="007C2E2C" w:rsidTr="00067557">
        <w:tc>
          <w:tcPr>
            <w:tcW w:w="1838" w:type="dxa"/>
          </w:tcPr>
          <w:p w:rsidR="007C2E2C" w:rsidRPr="007C2E2C" w:rsidRDefault="007C2E2C" w:rsidP="007C2E2C">
            <w:pPr>
              <w:spacing w:line="360" w:lineRule="auto"/>
              <w:contextualSpacing/>
              <w:rPr>
                <w:rFonts w:ascii="Arial" w:eastAsia="Calibri" w:hAnsi="Arial" w:cs="Arial"/>
                <w:sz w:val="18"/>
                <w:szCs w:val="18"/>
                <w:lang w:val="en-US"/>
              </w:rPr>
            </w:pPr>
            <w:r w:rsidRPr="007C2E2C">
              <w:rPr>
                <w:rFonts w:ascii="Arial" w:eastAsia="Calibri" w:hAnsi="Arial" w:cs="Arial"/>
                <w:sz w:val="18"/>
                <w:szCs w:val="18"/>
                <w:lang w:val="en-US"/>
              </w:rPr>
              <w:t>D</w:t>
            </w:r>
            <w:r w:rsidRPr="007C2E2C">
              <w:rPr>
                <w:rFonts w:ascii="Arial" w:eastAsia="Calibri" w:hAnsi="Arial" w:cs="Arial"/>
                <w:sz w:val="18"/>
                <w:szCs w:val="18"/>
                <w:vertAlign w:val="subscript"/>
                <w:lang w:val="en-US"/>
              </w:rPr>
              <w:t>0</w:t>
            </w:r>
          </w:p>
        </w:tc>
        <w:tc>
          <w:tcPr>
            <w:tcW w:w="1418" w:type="dxa"/>
          </w:tcPr>
          <w:p w:rsidR="007C2E2C" w:rsidRPr="007C2E2C" w:rsidRDefault="007C2E2C" w:rsidP="007C2E2C">
            <w:pPr>
              <w:spacing w:line="360" w:lineRule="auto"/>
              <w:contextualSpacing/>
              <w:rPr>
                <w:rFonts w:ascii="Arial" w:eastAsia="Calibri" w:hAnsi="Arial" w:cs="Arial"/>
                <w:sz w:val="18"/>
                <w:szCs w:val="18"/>
              </w:rPr>
            </w:pPr>
            <w:r w:rsidRPr="007C2E2C">
              <w:rPr>
                <w:rFonts w:ascii="Arial" w:eastAsia="Calibri" w:hAnsi="Arial" w:cs="Arial"/>
                <w:sz w:val="18"/>
                <w:szCs w:val="18"/>
              </w:rPr>
              <w:t>м</w:t>
            </w:r>
          </w:p>
        </w:tc>
        <w:tc>
          <w:tcPr>
            <w:tcW w:w="6655" w:type="dxa"/>
          </w:tcPr>
          <w:p w:rsidR="007C2E2C" w:rsidRPr="007C2E2C" w:rsidRDefault="007C2E2C" w:rsidP="007C2E2C">
            <w:pPr>
              <w:spacing w:line="360" w:lineRule="auto"/>
              <w:contextualSpacing/>
              <w:jc w:val="both"/>
              <w:rPr>
                <w:rFonts w:ascii="Arial" w:eastAsia="Calibri" w:hAnsi="Arial" w:cs="Arial"/>
                <w:sz w:val="18"/>
                <w:szCs w:val="18"/>
                <w:lang w:val="en-US"/>
              </w:rPr>
            </w:pPr>
            <w:r w:rsidRPr="007C2E2C">
              <w:rPr>
                <w:rFonts w:ascii="Arial" w:eastAsia="Calibri" w:hAnsi="Arial" w:cs="Arial"/>
                <w:sz w:val="18"/>
                <w:szCs w:val="18"/>
                <w:lang w:val="en-US"/>
              </w:rPr>
              <w:t>Диаметр объектива оптической системы</w:t>
            </w:r>
          </w:p>
        </w:tc>
      </w:tr>
      <w:tr w:rsidR="007C2E2C" w:rsidRPr="007C2E2C" w:rsidTr="00067557">
        <w:tc>
          <w:tcPr>
            <w:tcW w:w="1838" w:type="dxa"/>
          </w:tcPr>
          <w:p w:rsidR="007C2E2C" w:rsidRPr="007C2E2C" w:rsidRDefault="007C2E2C" w:rsidP="007C2E2C">
            <w:pPr>
              <w:spacing w:line="360" w:lineRule="auto"/>
              <w:contextualSpacing/>
              <w:rPr>
                <w:rFonts w:ascii="Arial" w:eastAsia="Calibri" w:hAnsi="Arial" w:cs="Arial"/>
                <w:sz w:val="18"/>
                <w:szCs w:val="18"/>
              </w:rPr>
            </w:pPr>
            <w:r w:rsidRPr="007C2E2C">
              <w:rPr>
                <w:rFonts w:ascii="Arial" w:eastAsia="Calibri" w:hAnsi="Arial" w:cs="Arial"/>
                <w:sz w:val="18"/>
                <w:szCs w:val="18"/>
              </w:rPr>
              <w:sym w:font="Symbol" w:char="F068"/>
            </w:r>
          </w:p>
        </w:tc>
        <w:tc>
          <w:tcPr>
            <w:tcW w:w="1418" w:type="dxa"/>
          </w:tcPr>
          <w:p w:rsidR="007C2E2C" w:rsidRPr="007C2E2C" w:rsidRDefault="007C2E2C" w:rsidP="007C2E2C">
            <w:pPr>
              <w:spacing w:line="360" w:lineRule="auto"/>
              <w:contextualSpacing/>
              <w:rPr>
                <w:rFonts w:ascii="Arial" w:eastAsia="Calibri" w:hAnsi="Arial" w:cs="Arial"/>
                <w:sz w:val="18"/>
                <w:szCs w:val="18"/>
              </w:rPr>
            </w:pPr>
            <w:r w:rsidRPr="007C2E2C">
              <w:rPr>
                <w:rFonts w:ascii="Arial" w:eastAsia="Calibri" w:hAnsi="Arial" w:cs="Arial"/>
                <w:sz w:val="18"/>
                <w:szCs w:val="18"/>
              </w:rPr>
              <w:t>–</w:t>
            </w:r>
          </w:p>
        </w:tc>
        <w:tc>
          <w:tcPr>
            <w:tcW w:w="6655" w:type="dxa"/>
          </w:tcPr>
          <w:p w:rsidR="007C2E2C" w:rsidRPr="007C2E2C" w:rsidRDefault="007C2E2C" w:rsidP="007C2E2C">
            <w:pPr>
              <w:spacing w:line="360" w:lineRule="auto"/>
              <w:contextualSpacing/>
              <w:jc w:val="both"/>
              <w:rPr>
                <w:rFonts w:ascii="Arial" w:eastAsia="Calibri" w:hAnsi="Arial" w:cs="Arial"/>
                <w:sz w:val="18"/>
                <w:szCs w:val="18"/>
              </w:rPr>
            </w:pPr>
            <w:r w:rsidRPr="007C2E2C">
              <w:rPr>
                <w:rFonts w:ascii="Arial" w:eastAsia="Calibri" w:hAnsi="Arial" w:cs="Arial"/>
                <w:sz w:val="18"/>
                <w:szCs w:val="18"/>
              </w:rPr>
              <w:t xml:space="preserve">Доля общей мощности лазера (или энергии), собираемой через заданную апертуру, расположенную на заданном расстоянии </w:t>
            </w:r>
            <w:r w:rsidRPr="007C2E2C">
              <w:rPr>
                <w:rFonts w:ascii="Arial" w:eastAsia="Calibri" w:hAnsi="Arial" w:cs="Arial"/>
                <w:sz w:val="18"/>
                <w:szCs w:val="18"/>
                <w:lang w:val="en-US"/>
              </w:rPr>
              <w:t>r</w:t>
            </w:r>
            <w:r w:rsidRPr="007C2E2C">
              <w:rPr>
                <w:rFonts w:ascii="Arial" w:eastAsia="Calibri" w:hAnsi="Arial" w:cs="Arial"/>
                <w:sz w:val="18"/>
                <w:szCs w:val="18"/>
              </w:rPr>
              <w:t>,  от видимого источника</w:t>
            </w:r>
          </w:p>
        </w:tc>
      </w:tr>
      <w:tr w:rsidR="007C2E2C" w:rsidRPr="007C2E2C" w:rsidTr="00067557">
        <w:tc>
          <w:tcPr>
            <w:tcW w:w="1838" w:type="dxa"/>
          </w:tcPr>
          <w:p w:rsidR="007C2E2C" w:rsidRPr="007C2E2C" w:rsidRDefault="007C2E2C" w:rsidP="007C2E2C">
            <w:pPr>
              <w:spacing w:line="360" w:lineRule="auto"/>
              <w:contextualSpacing/>
              <w:rPr>
                <w:rFonts w:ascii="Arial" w:eastAsia="Calibri" w:hAnsi="Arial" w:cs="Arial"/>
                <w:sz w:val="18"/>
                <w:szCs w:val="18"/>
                <w:lang w:val="en-US"/>
              </w:rPr>
            </w:pPr>
            <w:r w:rsidRPr="007C2E2C">
              <w:rPr>
                <w:rFonts w:ascii="Arial" w:eastAsia="Calibri" w:hAnsi="Arial" w:cs="Arial"/>
                <w:sz w:val="18"/>
                <w:szCs w:val="18"/>
                <w:lang w:val="en-US"/>
              </w:rPr>
              <w:t>F</w:t>
            </w:r>
          </w:p>
        </w:tc>
        <w:tc>
          <w:tcPr>
            <w:tcW w:w="1418" w:type="dxa"/>
          </w:tcPr>
          <w:p w:rsidR="007C2E2C" w:rsidRPr="007C2E2C" w:rsidRDefault="007C2E2C" w:rsidP="007C2E2C">
            <w:pPr>
              <w:spacing w:line="360" w:lineRule="auto"/>
              <w:contextualSpacing/>
              <w:rPr>
                <w:rFonts w:ascii="Arial" w:eastAsia="Calibri" w:hAnsi="Arial" w:cs="Arial"/>
                <w:sz w:val="18"/>
                <w:szCs w:val="18"/>
              </w:rPr>
            </w:pPr>
            <w:r w:rsidRPr="007C2E2C">
              <w:rPr>
                <w:rFonts w:ascii="Arial" w:eastAsia="Calibri" w:hAnsi="Arial" w:cs="Arial"/>
                <w:sz w:val="18"/>
                <w:szCs w:val="18"/>
              </w:rPr>
              <w:t>Гц</w:t>
            </w:r>
          </w:p>
        </w:tc>
        <w:tc>
          <w:tcPr>
            <w:tcW w:w="6655" w:type="dxa"/>
          </w:tcPr>
          <w:p w:rsidR="007C2E2C" w:rsidRPr="007C2E2C" w:rsidRDefault="007C2E2C" w:rsidP="007C2E2C">
            <w:pPr>
              <w:spacing w:line="360" w:lineRule="auto"/>
              <w:contextualSpacing/>
              <w:jc w:val="both"/>
              <w:rPr>
                <w:rFonts w:ascii="Arial" w:eastAsia="Calibri" w:hAnsi="Arial" w:cs="Arial"/>
                <w:sz w:val="18"/>
                <w:szCs w:val="18"/>
                <w:lang w:val="en-US"/>
              </w:rPr>
            </w:pPr>
            <w:r w:rsidRPr="007C2E2C">
              <w:rPr>
                <w:rFonts w:ascii="Arial" w:eastAsia="Calibri" w:hAnsi="Arial" w:cs="Arial"/>
                <w:sz w:val="18"/>
                <w:szCs w:val="18"/>
                <w:lang w:val="en-US"/>
              </w:rPr>
              <w:t>Частота следования импульсов</w:t>
            </w:r>
          </w:p>
        </w:tc>
      </w:tr>
      <w:tr w:rsidR="007C2E2C" w:rsidRPr="007C2E2C" w:rsidTr="00067557">
        <w:tc>
          <w:tcPr>
            <w:tcW w:w="1838" w:type="dxa"/>
          </w:tcPr>
          <w:p w:rsidR="007C2E2C" w:rsidRPr="007C2E2C" w:rsidRDefault="007C2E2C" w:rsidP="007C2E2C">
            <w:pPr>
              <w:spacing w:line="360" w:lineRule="auto"/>
              <w:contextualSpacing/>
              <w:rPr>
                <w:rFonts w:ascii="Arial" w:eastAsia="Calibri" w:hAnsi="Arial" w:cs="Arial"/>
                <w:sz w:val="18"/>
                <w:szCs w:val="18"/>
                <w:lang w:val="en-US"/>
              </w:rPr>
            </w:pPr>
            <w:r w:rsidRPr="007C2E2C">
              <w:rPr>
                <w:rFonts w:ascii="Arial" w:eastAsia="Calibri" w:hAnsi="Arial" w:cs="Arial"/>
                <w:sz w:val="18"/>
                <w:szCs w:val="18"/>
                <w:lang w:val="en-US"/>
              </w:rPr>
              <w:t>G</w:t>
            </w:r>
          </w:p>
        </w:tc>
        <w:tc>
          <w:tcPr>
            <w:tcW w:w="1418" w:type="dxa"/>
          </w:tcPr>
          <w:p w:rsidR="007C2E2C" w:rsidRPr="007C2E2C" w:rsidRDefault="007C2E2C" w:rsidP="007C2E2C">
            <w:pPr>
              <w:spacing w:line="360" w:lineRule="auto"/>
              <w:contextualSpacing/>
              <w:rPr>
                <w:rFonts w:ascii="Arial" w:eastAsia="Calibri" w:hAnsi="Arial" w:cs="Arial"/>
                <w:sz w:val="18"/>
                <w:szCs w:val="18"/>
              </w:rPr>
            </w:pPr>
            <w:r w:rsidRPr="007C2E2C">
              <w:rPr>
                <w:rFonts w:ascii="Arial" w:eastAsia="Calibri" w:hAnsi="Arial" w:cs="Arial"/>
                <w:sz w:val="18"/>
                <w:szCs w:val="18"/>
              </w:rPr>
              <w:t>–</w:t>
            </w:r>
          </w:p>
        </w:tc>
        <w:tc>
          <w:tcPr>
            <w:tcW w:w="6655" w:type="dxa"/>
          </w:tcPr>
          <w:p w:rsidR="007C2E2C" w:rsidRPr="007C2E2C" w:rsidRDefault="007C2E2C" w:rsidP="007C2E2C">
            <w:pPr>
              <w:spacing w:line="360" w:lineRule="auto"/>
              <w:contextualSpacing/>
              <w:jc w:val="both"/>
              <w:rPr>
                <w:rFonts w:ascii="Arial" w:eastAsia="Calibri" w:hAnsi="Arial" w:cs="Arial"/>
                <w:sz w:val="18"/>
                <w:szCs w:val="18"/>
              </w:rPr>
            </w:pPr>
            <w:r w:rsidRPr="007C2E2C">
              <w:rPr>
                <w:rFonts w:ascii="Arial" w:eastAsia="Calibri" w:hAnsi="Arial" w:cs="Arial"/>
                <w:sz w:val="18"/>
                <w:szCs w:val="18"/>
              </w:rPr>
              <w:t>Квадратный корень из отношения падающей на сетчатку оптически вооруженного глаза энергетической облученности (энергетической экспозиции) к ее значению в случае оптически невооруженного глаза</w:t>
            </w:r>
          </w:p>
        </w:tc>
      </w:tr>
      <w:tr w:rsidR="007C2E2C" w:rsidRPr="007C2E2C" w:rsidTr="00067557">
        <w:tc>
          <w:tcPr>
            <w:tcW w:w="1838" w:type="dxa"/>
          </w:tcPr>
          <w:p w:rsidR="007C2E2C" w:rsidRPr="007C2E2C" w:rsidRDefault="007C2E2C" w:rsidP="007C2E2C">
            <w:pPr>
              <w:spacing w:line="360" w:lineRule="auto"/>
              <w:contextualSpacing/>
              <w:rPr>
                <w:rFonts w:ascii="Arial" w:eastAsia="Calibri" w:hAnsi="Arial" w:cs="Arial"/>
                <w:sz w:val="18"/>
                <w:szCs w:val="18"/>
                <w:lang w:val="en-US"/>
              </w:rPr>
            </w:pPr>
            <w:r w:rsidRPr="007C2E2C">
              <w:rPr>
                <w:rFonts w:ascii="Arial" w:eastAsia="Calibri" w:hAnsi="Arial" w:cs="Arial"/>
                <w:sz w:val="18"/>
                <w:szCs w:val="18"/>
                <w:lang w:val="en-US"/>
              </w:rPr>
              <w:t>H</w:t>
            </w:r>
          </w:p>
        </w:tc>
        <w:tc>
          <w:tcPr>
            <w:tcW w:w="1418" w:type="dxa"/>
          </w:tcPr>
          <w:p w:rsidR="007C2E2C" w:rsidRPr="007C2E2C" w:rsidRDefault="007C2E2C" w:rsidP="007C2E2C">
            <w:pPr>
              <w:spacing w:line="360" w:lineRule="auto"/>
              <w:contextualSpacing/>
              <w:rPr>
                <w:rFonts w:ascii="Arial" w:eastAsia="Calibri" w:hAnsi="Arial" w:cs="Arial"/>
                <w:sz w:val="18"/>
                <w:szCs w:val="18"/>
              </w:rPr>
            </w:pPr>
            <w:r w:rsidRPr="007C2E2C">
              <w:rPr>
                <w:rFonts w:ascii="Arial" w:eastAsia="Calibri" w:hAnsi="Arial" w:cs="Arial"/>
                <w:sz w:val="18"/>
                <w:szCs w:val="18"/>
              </w:rPr>
              <w:t>Дж∙м</w:t>
            </w:r>
            <w:r w:rsidRPr="007C2E2C">
              <w:rPr>
                <w:rFonts w:ascii="Arial" w:eastAsia="Calibri" w:hAnsi="Arial" w:cs="Arial"/>
                <w:sz w:val="18"/>
                <w:szCs w:val="18"/>
                <w:vertAlign w:val="superscript"/>
              </w:rPr>
              <w:t>-2</w:t>
            </w:r>
          </w:p>
        </w:tc>
        <w:tc>
          <w:tcPr>
            <w:tcW w:w="6655" w:type="dxa"/>
          </w:tcPr>
          <w:p w:rsidR="007C2E2C" w:rsidRPr="007C2E2C" w:rsidRDefault="007C2E2C" w:rsidP="007C2E2C">
            <w:pPr>
              <w:spacing w:line="360" w:lineRule="auto"/>
              <w:contextualSpacing/>
              <w:jc w:val="both"/>
              <w:rPr>
                <w:rFonts w:ascii="Arial" w:eastAsia="Calibri" w:hAnsi="Arial" w:cs="Arial"/>
                <w:sz w:val="18"/>
                <w:szCs w:val="18"/>
              </w:rPr>
            </w:pPr>
            <w:r w:rsidRPr="007C2E2C">
              <w:rPr>
                <w:rFonts w:ascii="Arial" w:eastAsia="Calibri" w:hAnsi="Arial" w:cs="Arial"/>
                <w:sz w:val="18"/>
                <w:szCs w:val="18"/>
              </w:rPr>
              <w:t>Энергетическая экспозиция, или</w:t>
            </w:r>
          </w:p>
        </w:tc>
      </w:tr>
      <w:tr w:rsidR="007C2E2C" w:rsidRPr="007C2E2C" w:rsidTr="00067557">
        <w:tc>
          <w:tcPr>
            <w:tcW w:w="1838" w:type="dxa"/>
          </w:tcPr>
          <w:p w:rsidR="007C2E2C" w:rsidRPr="007C2E2C" w:rsidRDefault="007C2E2C" w:rsidP="007C2E2C">
            <w:pPr>
              <w:spacing w:line="360" w:lineRule="auto"/>
              <w:contextualSpacing/>
              <w:rPr>
                <w:rFonts w:ascii="Arial" w:eastAsia="Calibri" w:hAnsi="Arial" w:cs="Arial"/>
                <w:sz w:val="18"/>
                <w:szCs w:val="18"/>
                <w:lang w:val="en-US"/>
              </w:rPr>
            </w:pPr>
            <w:r w:rsidRPr="007C2E2C">
              <w:rPr>
                <w:rFonts w:ascii="Arial" w:eastAsia="Calibri" w:hAnsi="Arial" w:cs="Arial"/>
                <w:sz w:val="18"/>
                <w:szCs w:val="18"/>
                <w:lang w:val="en-US"/>
              </w:rPr>
              <w:t>E</w:t>
            </w:r>
          </w:p>
        </w:tc>
        <w:tc>
          <w:tcPr>
            <w:tcW w:w="1418" w:type="dxa"/>
          </w:tcPr>
          <w:p w:rsidR="007C2E2C" w:rsidRPr="007C2E2C" w:rsidRDefault="007C2E2C" w:rsidP="007C2E2C">
            <w:pPr>
              <w:spacing w:line="360" w:lineRule="auto"/>
              <w:contextualSpacing/>
              <w:rPr>
                <w:rFonts w:ascii="Arial" w:eastAsia="Calibri" w:hAnsi="Arial" w:cs="Arial"/>
                <w:sz w:val="18"/>
                <w:szCs w:val="18"/>
              </w:rPr>
            </w:pPr>
            <w:r w:rsidRPr="007C2E2C">
              <w:rPr>
                <w:rFonts w:ascii="Arial" w:eastAsia="Calibri" w:hAnsi="Arial" w:cs="Arial"/>
                <w:sz w:val="18"/>
                <w:szCs w:val="18"/>
              </w:rPr>
              <w:t>Вт∙м</w:t>
            </w:r>
            <w:r w:rsidRPr="007C2E2C">
              <w:rPr>
                <w:rFonts w:ascii="Arial" w:eastAsia="Calibri" w:hAnsi="Arial" w:cs="Arial"/>
                <w:sz w:val="18"/>
                <w:szCs w:val="18"/>
                <w:vertAlign w:val="superscript"/>
              </w:rPr>
              <w:t>-2</w:t>
            </w:r>
          </w:p>
        </w:tc>
        <w:tc>
          <w:tcPr>
            <w:tcW w:w="6655" w:type="dxa"/>
          </w:tcPr>
          <w:p w:rsidR="007C2E2C" w:rsidRPr="007C2E2C" w:rsidRDefault="007C2E2C" w:rsidP="007C2E2C">
            <w:pPr>
              <w:spacing w:line="360" w:lineRule="auto"/>
              <w:contextualSpacing/>
              <w:jc w:val="both"/>
              <w:rPr>
                <w:rFonts w:ascii="Arial" w:eastAsia="Calibri" w:hAnsi="Arial" w:cs="Arial"/>
                <w:sz w:val="18"/>
                <w:szCs w:val="18"/>
              </w:rPr>
            </w:pPr>
            <w:r w:rsidRPr="007C2E2C">
              <w:rPr>
                <w:rFonts w:ascii="Arial" w:eastAsia="Calibri" w:hAnsi="Arial" w:cs="Arial"/>
                <w:sz w:val="18"/>
                <w:szCs w:val="18"/>
              </w:rPr>
              <w:t>Облученность</w:t>
            </w:r>
            <w:r w:rsidRPr="007C2E2C">
              <w:rPr>
                <w:rFonts w:ascii="Arial" w:eastAsia="Arial" w:hAnsi="Arial" w:cs="Arial"/>
                <w:sz w:val="18"/>
                <w:szCs w:val="18"/>
              </w:rPr>
              <w:t xml:space="preserve"> </w:t>
            </w:r>
            <w:r w:rsidRPr="007C2E2C">
              <w:rPr>
                <w:rFonts w:ascii="Arial" w:eastAsia="Calibri" w:hAnsi="Arial" w:cs="Arial"/>
                <w:sz w:val="18"/>
                <w:szCs w:val="18"/>
              </w:rPr>
              <w:t xml:space="preserve">на расстоянии, </w:t>
            </w:r>
            <w:r w:rsidRPr="007C2E2C">
              <w:rPr>
                <w:rFonts w:ascii="Arial" w:eastAsia="Calibri" w:hAnsi="Arial" w:cs="Arial"/>
                <w:sz w:val="18"/>
                <w:szCs w:val="18"/>
                <w:lang w:val="en-US"/>
              </w:rPr>
              <w:t>r</w:t>
            </w:r>
            <w:r w:rsidRPr="007C2E2C">
              <w:rPr>
                <w:rFonts w:ascii="Arial" w:eastAsia="Calibri" w:hAnsi="Arial" w:cs="Arial"/>
                <w:sz w:val="18"/>
                <w:szCs w:val="18"/>
              </w:rPr>
              <w:t>, от видимого источника</w:t>
            </w:r>
          </w:p>
        </w:tc>
      </w:tr>
      <w:tr w:rsidR="007C2E2C" w:rsidRPr="007C2E2C" w:rsidTr="00067557">
        <w:tc>
          <w:tcPr>
            <w:tcW w:w="1838" w:type="dxa"/>
          </w:tcPr>
          <w:p w:rsidR="007C2E2C" w:rsidRPr="007C2E2C" w:rsidRDefault="007C2E2C" w:rsidP="007C2E2C">
            <w:pPr>
              <w:spacing w:line="360" w:lineRule="auto"/>
              <w:contextualSpacing/>
              <w:rPr>
                <w:rFonts w:ascii="Arial" w:eastAsia="Calibri" w:hAnsi="Arial" w:cs="Arial"/>
                <w:sz w:val="18"/>
                <w:szCs w:val="18"/>
                <w:lang w:val="en-US"/>
              </w:rPr>
            </w:pPr>
            <w:r w:rsidRPr="007C2E2C">
              <w:rPr>
                <w:rFonts w:ascii="Arial" w:eastAsia="Calibri" w:hAnsi="Arial" w:cs="Arial"/>
                <w:sz w:val="18"/>
                <w:szCs w:val="18"/>
                <w:lang w:val="en-US"/>
              </w:rPr>
              <w:t>H</w:t>
            </w:r>
            <w:r w:rsidRPr="007C2E2C">
              <w:rPr>
                <w:rFonts w:ascii="Arial" w:eastAsia="Calibri" w:hAnsi="Arial" w:cs="Arial"/>
                <w:sz w:val="18"/>
                <w:szCs w:val="18"/>
                <w:vertAlign w:val="subscript"/>
                <w:lang w:val="en-US"/>
              </w:rPr>
              <w:t>0</w:t>
            </w:r>
          </w:p>
        </w:tc>
        <w:tc>
          <w:tcPr>
            <w:tcW w:w="1418" w:type="dxa"/>
          </w:tcPr>
          <w:p w:rsidR="007C2E2C" w:rsidRPr="007C2E2C" w:rsidRDefault="007C2E2C" w:rsidP="007C2E2C">
            <w:pPr>
              <w:spacing w:line="360" w:lineRule="auto"/>
              <w:contextualSpacing/>
              <w:rPr>
                <w:rFonts w:ascii="Arial" w:eastAsia="Calibri" w:hAnsi="Arial" w:cs="Arial"/>
                <w:sz w:val="18"/>
                <w:szCs w:val="18"/>
              </w:rPr>
            </w:pPr>
            <w:r w:rsidRPr="007C2E2C">
              <w:rPr>
                <w:rFonts w:ascii="Arial" w:eastAsia="Calibri" w:hAnsi="Arial" w:cs="Arial"/>
                <w:sz w:val="18"/>
                <w:szCs w:val="18"/>
              </w:rPr>
              <w:t>Дж∙м</w:t>
            </w:r>
            <w:r w:rsidRPr="007C2E2C">
              <w:rPr>
                <w:rFonts w:ascii="Arial" w:eastAsia="Calibri" w:hAnsi="Arial" w:cs="Arial"/>
                <w:sz w:val="18"/>
                <w:szCs w:val="18"/>
                <w:vertAlign w:val="superscript"/>
              </w:rPr>
              <w:t>-2</w:t>
            </w:r>
          </w:p>
        </w:tc>
        <w:tc>
          <w:tcPr>
            <w:tcW w:w="6655" w:type="dxa"/>
          </w:tcPr>
          <w:p w:rsidR="007C2E2C" w:rsidRPr="007C2E2C" w:rsidRDefault="007C2E2C" w:rsidP="007C2E2C">
            <w:pPr>
              <w:spacing w:line="360" w:lineRule="auto"/>
              <w:contextualSpacing/>
              <w:jc w:val="both"/>
              <w:rPr>
                <w:rFonts w:ascii="Arial" w:eastAsia="Calibri" w:hAnsi="Arial" w:cs="Arial"/>
                <w:sz w:val="18"/>
                <w:szCs w:val="18"/>
              </w:rPr>
            </w:pPr>
            <w:r w:rsidRPr="007C2E2C">
              <w:rPr>
                <w:rFonts w:ascii="Arial" w:eastAsia="Calibri" w:hAnsi="Arial" w:cs="Arial"/>
                <w:sz w:val="18"/>
                <w:szCs w:val="18"/>
              </w:rPr>
              <w:t>Энергетическая экспозиция, или</w:t>
            </w:r>
          </w:p>
        </w:tc>
      </w:tr>
      <w:tr w:rsidR="007C2E2C" w:rsidRPr="007C2E2C" w:rsidTr="00067557">
        <w:tc>
          <w:tcPr>
            <w:tcW w:w="1838" w:type="dxa"/>
          </w:tcPr>
          <w:p w:rsidR="007C2E2C" w:rsidRPr="007C2E2C" w:rsidRDefault="007C2E2C" w:rsidP="007C2E2C">
            <w:pPr>
              <w:spacing w:line="360" w:lineRule="auto"/>
              <w:contextualSpacing/>
              <w:rPr>
                <w:rFonts w:ascii="Arial" w:eastAsia="Calibri" w:hAnsi="Arial" w:cs="Arial"/>
                <w:sz w:val="18"/>
                <w:szCs w:val="18"/>
                <w:lang w:val="en-US"/>
              </w:rPr>
            </w:pPr>
            <w:r w:rsidRPr="007C2E2C">
              <w:rPr>
                <w:rFonts w:ascii="Arial" w:eastAsia="Calibri" w:hAnsi="Arial" w:cs="Arial"/>
                <w:sz w:val="18"/>
                <w:szCs w:val="18"/>
                <w:lang w:val="en-US"/>
              </w:rPr>
              <w:t>E</w:t>
            </w:r>
            <w:r w:rsidRPr="007C2E2C">
              <w:rPr>
                <w:rFonts w:ascii="Arial" w:eastAsia="Calibri" w:hAnsi="Arial" w:cs="Arial"/>
                <w:sz w:val="18"/>
                <w:szCs w:val="18"/>
                <w:vertAlign w:val="subscript"/>
                <w:lang w:val="en-US"/>
              </w:rPr>
              <w:t>0</w:t>
            </w:r>
          </w:p>
        </w:tc>
        <w:tc>
          <w:tcPr>
            <w:tcW w:w="1418" w:type="dxa"/>
          </w:tcPr>
          <w:p w:rsidR="007C2E2C" w:rsidRPr="007C2E2C" w:rsidRDefault="007C2E2C" w:rsidP="007C2E2C">
            <w:pPr>
              <w:spacing w:line="360" w:lineRule="auto"/>
              <w:contextualSpacing/>
              <w:rPr>
                <w:rFonts w:ascii="Arial" w:eastAsia="Calibri" w:hAnsi="Arial" w:cs="Arial"/>
                <w:sz w:val="18"/>
                <w:szCs w:val="18"/>
              </w:rPr>
            </w:pPr>
            <w:r w:rsidRPr="007C2E2C">
              <w:rPr>
                <w:rFonts w:ascii="Arial" w:eastAsia="Calibri" w:hAnsi="Arial" w:cs="Arial"/>
                <w:sz w:val="18"/>
                <w:szCs w:val="18"/>
              </w:rPr>
              <w:t>Вт∙м</w:t>
            </w:r>
            <w:r w:rsidRPr="007C2E2C">
              <w:rPr>
                <w:rFonts w:ascii="Arial" w:eastAsia="Calibri" w:hAnsi="Arial" w:cs="Arial"/>
                <w:sz w:val="18"/>
                <w:szCs w:val="18"/>
                <w:vertAlign w:val="superscript"/>
              </w:rPr>
              <w:t>-2</w:t>
            </w:r>
          </w:p>
        </w:tc>
        <w:tc>
          <w:tcPr>
            <w:tcW w:w="6655" w:type="dxa"/>
          </w:tcPr>
          <w:p w:rsidR="007C2E2C" w:rsidRPr="007C2E2C" w:rsidRDefault="007C2E2C" w:rsidP="007C2E2C">
            <w:pPr>
              <w:spacing w:line="360" w:lineRule="auto"/>
              <w:contextualSpacing/>
              <w:jc w:val="both"/>
              <w:rPr>
                <w:rFonts w:ascii="Arial" w:eastAsia="Calibri" w:hAnsi="Arial" w:cs="Arial"/>
                <w:sz w:val="18"/>
                <w:szCs w:val="18"/>
              </w:rPr>
            </w:pPr>
            <w:r w:rsidRPr="007C2E2C">
              <w:rPr>
                <w:rFonts w:ascii="Arial" w:eastAsia="Calibri" w:hAnsi="Arial" w:cs="Arial"/>
                <w:sz w:val="18"/>
                <w:szCs w:val="18"/>
              </w:rPr>
              <w:t>Облученность</w:t>
            </w:r>
            <w:r w:rsidRPr="007C2E2C">
              <w:rPr>
                <w:rFonts w:ascii="Arial" w:eastAsia="Arial" w:hAnsi="Arial" w:cs="Arial"/>
                <w:sz w:val="18"/>
                <w:szCs w:val="18"/>
              </w:rPr>
              <w:t xml:space="preserve"> </w:t>
            </w:r>
            <w:r w:rsidRPr="007C2E2C">
              <w:rPr>
                <w:rFonts w:ascii="Arial" w:eastAsia="Calibri" w:hAnsi="Arial" w:cs="Arial"/>
                <w:sz w:val="18"/>
                <w:szCs w:val="18"/>
              </w:rPr>
              <w:t>на нулевом расстоянии от видимого источника</w:t>
            </w:r>
          </w:p>
        </w:tc>
      </w:tr>
      <w:tr w:rsidR="007C2E2C" w:rsidRPr="007C2E2C" w:rsidTr="00067557">
        <w:tc>
          <w:tcPr>
            <w:tcW w:w="1838" w:type="dxa"/>
          </w:tcPr>
          <w:p w:rsidR="007C2E2C" w:rsidRPr="007C2E2C" w:rsidRDefault="007C2E2C" w:rsidP="007C2E2C">
            <w:pPr>
              <w:spacing w:line="360" w:lineRule="auto"/>
              <w:contextualSpacing/>
              <w:rPr>
                <w:rFonts w:ascii="Arial" w:eastAsia="Calibri" w:hAnsi="Arial" w:cs="Arial"/>
                <w:sz w:val="18"/>
                <w:szCs w:val="18"/>
                <w:lang w:val="en-US"/>
              </w:rPr>
            </w:pPr>
            <w:r w:rsidRPr="007C2E2C">
              <w:rPr>
                <w:rFonts w:ascii="Arial" w:eastAsia="Calibri" w:hAnsi="Arial" w:cs="Arial"/>
                <w:sz w:val="18"/>
                <w:szCs w:val="18"/>
                <w:lang w:val="en-US"/>
              </w:rPr>
              <w:lastRenderedPageBreak/>
              <w:t>k</w:t>
            </w:r>
          </w:p>
        </w:tc>
        <w:tc>
          <w:tcPr>
            <w:tcW w:w="1418" w:type="dxa"/>
          </w:tcPr>
          <w:p w:rsidR="007C2E2C" w:rsidRPr="007C2E2C" w:rsidRDefault="007C2E2C" w:rsidP="007C2E2C">
            <w:pPr>
              <w:spacing w:line="360" w:lineRule="auto"/>
              <w:contextualSpacing/>
              <w:rPr>
                <w:rFonts w:ascii="Arial" w:eastAsia="Calibri" w:hAnsi="Arial" w:cs="Arial"/>
                <w:sz w:val="18"/>
                <w:szCs w:val="18"/>
              </w:rPr>
            </w:pPr>
            <w:r w:rsidRPr="007C2E2C">
              <w:rPr>
                <w:rFonts w:ascii="Arial" w:eastAsia="Calibri" w:hAnsi="Arial" w:cs="Arial"/>
                <w:sz w:val="18"/>
                <w:szCs w:val="18"/>
              </w:rPr>
              <w:t>–</w:t>
            </w:r>
          </w:p>
        </w:tc>
        <w:tc>
          <w:tcPr>
            <w:tcW w:w="6655" w:type="dxa"/>
          </w:tcPr>
          <w:p w:rsidR="007C2E2C" w:rsidRPr="007C2E2C" w:rsidRDefault="007C2E2C" w:rsidP="007C2E2C">
            <w:pPr>
              <w:spacing w:line="360" w:lineRule="auto"/>
              <w:contextualSpacing/>
              <w:jc w:val="both"/>
              <w:rPr>
                <w:rFonts w:ascii="Arial" w:eastAsia="Calibri" w:hAnsi="Arial" w:cs="Arial"/>
                <w:sz w:val="18"/>
                <w:szCs w:val="18"/>
              </w:rPr>
            </w:pPr>
            <w:r w:rsidRPr="007C2E2C">
              <w:rPr>
                <w:rFonts w:ascii="Arial" w:eastAsia="Calibri" w:hAnsi="Arial" w:cs="Arial"/>
                <w:sz w:val="18"/>
                <w:szCs w:val="18"/>
              </w:rPr>
              <w:t xml:space="preserve">Коэффициент модовой структуры лазера со значениями в пределах от </w:t>
            </w:r>
            <w:r w:rsidRPr="007C2E2C">
              <w:rPr>
                <w:rFonts w:ascii="Arial" w:eastAsia="Calibri" w:hAnsi="Arial" w:cs="Arial"/>
                <w:sz w:val="18"/>
                <w:szCs w:val="18"/>
                <w:lang w:val="en-US"/>
              </w:rPr>
              <w:t>k</w:t>
            </w:r>
            <w:r w:rsidRPr="007C2E2C">
              <w:rPr>
                <w:rFonts w:ascii="Arial" w:eastAsia="Calibri" w:hAnsi="Arial" w:cs="Arial"/>
                <w:sz w:val="18"/>
                <w:szCs w:val="18"/>
              </w:rPr>
              <w:t xml:space="preserve">=1 для пучков с гауссовским профилем до </w:t>
            </w:r>
            <w:r w:rsidRPr="007C2E2C">
              <w:rPr>
                <w:rFonts w:ascii="Arial" w:eastAsia="Calibri" w:hAnsi="Arial" w:cs="Arial"/>
                <w:sz w:val="18"/>
                <w:szCs w:val="18"/>
                <w:lang w:val="en-US"/>
              </w:rPr>
              <w:t>k</w:t>
            </w:r>
            <w:r w:rsidRPr="007C2E2C">
              <w:rPr>
                <w:rFonts w:ascii="Arial" w:eastAsia="Calibri" w:hAnsi="Arial" w:cs="Arial"/>
                <w:sz w:val="18"/>
                <w:szCs w:val="18"/>
              </w:rPr>
              <w:t>=2,5 для пучков с неизвестной модовой структурой лазера</w:t>
            </w:r>
          </w:p>
        </w:tc>
      </w:tr>
      <w:tr w:rsidR="007C2E2C" w:rsidRPr="007C2E2C" w:rsidTr="00067557">
        <w:tc>
          <w:tcPr>
            <w:tcW w:w="1838" w:type="dxa"/>
          </w:tcPr>
          <w:p w:rsidR="007C2E2C" w:rsidRPr="007C2E2C" w:rsidRDefault="007C2E2C" w:rsidP="007C2E2C">
            <w:pPr>
              <w:spacing w:line="360" w:lineRule="auto"/>
              <w:contextualSpacing/>
              <w:rPr>
                <w:rFonts w:ascii="Arial" w:eastAsia="Calibri" w:hAnsi="Arial" w:cs="Arial"/>
                <w:sz w:val="18"/>
                <w:szCs w:val="18"/>
                <w:lang w:val="en-US"/>
              </w:rPr>
            </w:pPr>
            <w:r w:rsidRPr="007C2E2C">
              <w:rPr>
                <w:rFonts w:ascii="Arial" w:eastAsia="Calibri" w:hAnsi="Arial" w:cs="Arial"/>
                <w:sz w:val="18"/>
                <w:szCs w:val="18"/>
                <w:lang w:val="en-US"/>
              </w:rPr>
              <w:t>L</w:t>
            </w:r>
            <w:r w:rsidRPr="007C2E2C">
              <w:rPr>
                <w:rFonts w:ascii="Arial" w:eastAsia="Calibri" w:hAnsi="Arial" w:cs="Arial"/>
                <w:sz w:val="18"/>
                <w:szCs w:val="18"/>
                <w:vertAlign w:val="subscript"/>
                <w:lang w:val="en-US"/>
              </w:rPr>
              <w:t>p</w:t>
            </w:r>
          </w:p>
        </w:tc>
        <w:tc>
          <w:tcPr>
            <w:tcW w:w="1418" w:type="dxa"/>
          </w:tcPr>
          <w:p w:rsidR="007C2E2C" w:rsidRPr="007C2E2C" w:rsidRDefault="007C2E2C" w:rsidP="007C2E2C">
            <w:pPr>
              <w:spacing w:line="360" w:lineRule="auto"/>
              <w:contextualSpacing/>
              <w:rPr>
                <w:rFonts w:ascii="Arial" w:eastAsia="Calibri" w:hAnsi="Arial" w:cs="Arial"/>
                <w:sz w:val="18"/>
                <w:szCs w:val="18"/>
              </w:rPr>
            </w:pPr>
            <w:r w:rsidRPr="007C2E2C">
              <w:rPr>
                <w:rFonts w:ascii="Arial" w:eastAsia="Calibri" w:hAnsi="Arial" w:cs="Arial"/>
                <w:sz w:val="18"/>
                <w:szCs w:val="18"/>
              </w:rPr>
              <w:t>Дж∙м</w:t>
            </w:r>
            <w:r w:rsidRPr="007C2E2C">
              <w:rPr>
                <w:rFonts w:ascii="Arial" w:eastAsia="Calibri" w:hAnsi="Arial" w:cs="Arial"/>
                <w:sz w:val="18"/>
                <w:szCs w:val="18"/>
                <w:vertAlign w:val="superscript"/>
              </w:rPr>
              <w:t>-2</w:t>
            </w:r>
            <w:r w:rsidRPr="007C2E2C">
              <w:rPr>
                <w:rFonts w:ascii="Arial" w:eastAsia="Calibri" w:hAnsi="Arial" w:cs="Arial"/>
                <w:sz w:val="18"/>
                <w:szCs w:val="18"/>
              </w:rPr>
              <w:t>∙ср</w:t>
            </w:r>
            <w:r w:rsidRPr="007C2E2C">
              <w:rPr>
                <w:rFonts w:ascii="Arial" w:eastAsia="Calibri" w:hAnsi="Arial" w:cs="Arial"/>
                <w:sz w:val="18"/>
                <w:szCs w:val="18"/>
                <w:vertAlign w:val="superscript"/>
              </w:rPr>
              <w:t>-1</w:t>
            </w:r>
          </w:p>
        </w:tc>
        <w:tc>
          <w:tcPr>
            <w:tcW w:w="6655" w:type="dxa"/>
          </w:tcPr>
          <w:p w:rsidR="007C2E2C" w:rsidRPr="007C2E2C" w:rsidRDefault="007C2E2C" w:rsidP="007C2E2C">
            <w:pPr>
              <w:spacing w:line="360" w:lineRule="auto"/>
              <w:contextualSpacing/>
              <w:jc w:val="both"/>
              <w:rPr>
                <w:rFonts w:ascii="Arial" w:eastAsia="Calibri" w:hAnsi="Arial" w:cs="Arial"/>
                <w:sz w:val="18"/>
                <w:szCs w:val="18"/>
              </w:rPr>
            </w:pPr>
            <w:r w:rsidRPr="007C2E2C">
              <w:rPr>
                <w:rFonts w:ascii="Arial" w:eastAsia="Calibri" w:hAnsi="Arial" w:cs="Arial"/>
                <w:sz w:val="18"/>
                <w:szCs w:val="18"/>
              </w:rPr>
              <w:t>Энергетическая яркость расширенного источника</w:t>
            </w:r>
          </w:p>
        </w:tc>
      </w:tr>
      <w:tr w:rsidR="007C2E2C" w:rsidRPr="007C2E2C" w:rsidTr="00067557">
        <w:tc>
          <w:tcPr>
            <w:tcW w:w="1838" w:type="dxa"/>
          </w:tcPr>
          <w:p w:rsidR="007C2E2C" w:rsidRPr="007C2E2C" w:rsidRDefault="007C2E2C" w:rsidP="007C2E2C">
            <w:pPr>
              <w:spacing w:line="360" w:lineRule="auto"/>
              <w:contextualSpacing/>
              <w:rPr>
                <w:rFonts w:ascii="Arial" w:eastAsia="Calibri" w:hAnsi="Arial" w:cs="Arial"/>
                <w:sz w:val="18"/>
                <w:szCs w:val="18"/>
              </w:rPr>
            </w:pPr>
            <w:r w:rsidRPr="007C2E2C">
              <w:rPr>
                <w:rFonts w:ascii="Arial" w:eastAsia="Calibri" w:hAnsi="Arial" w:cs="Arial"/>
                <w:sz w:val="18"/>
                <w:szCs w:val="18"/>
              </w:rPr>
              <w:t>λ</w:t>
            </w:r>
          </w:p>
        </w:tc>
        <w:tc>
          <w:tcPr>
            <w:tcW w:w="1418" w:type="dxa"/>
          </w:tcPr>
          <w:p w:rsidR="007C2E2C" w:rsidRPr="007C2E2C" w:rsidRDefault="007C2E2C" w:rsidP="007C2E2C">
            <w:pPr>
              <w:spacing w:line="360" w:lineRule="auto"/>
              <w:contextualSpacing/>
              <w:rPr>
                <w:rFonts w:ascii="Arial" w:eastAsia="Calibri" w:hAnsi="Arial" w:cs="Arial"/>
                <w:sz w:val="18"/>
                <w:szCs w:val="18"/>
              </w:rPr>
            </w:pPr>
            <w:r w:rsidRPr="007C2E2C">
              <w:rPr>
                <w:rFonts w:ascii="Arial" w:eastAsia="Calibri" w:hAnsi="Arial" w:cs="Arial"/>
                <w:sz w:val="18"/>
                <w:szCs w:val="18"/>
              </w:rPr>
              <w:t>нм</w:t>
            </w:r>
          </w:p>
        </w:tc>
        <w:tc>
          <w:tcPr>
            <w:tcW w:w="6655" w:type="dxa"/>
          </w:tcPr>
          <w:p w:rsidR="007C2E2C" w:rsidRPr="007C2E2C" w:rsidRDefault="007C2E2C" w:rsidP="007C2E2C">
            <w:pPr>
              <w:spacing w:line="360" w:lineRule="auto"/>
              <w:contextualSpacing/>
              <w:jc w:val="both"/>
              <w:rPr>
                <w:rFonts w:ascii="Arial" w:eastAsia="Calibri" w:hAnsi="Arial" w:cs="Arial"/>
                <w:sz w:val="18"/>
                <w:szCs w:val="18"/>
              </w:rPr>
            </w:pPr>
            <w:r w:rsidRPr="007C2E2C">
              <w:rPr>
                <w:rFonts w:ascii="Arial" w:eastAsia="Calibri" w:hAnsi="Arial" w:cs="Arial"/>
                <w:sz w:val="18"/>
                <w:szCs w:val="18"/>
              </w:rPr>
              <w:t>Длина волны лазерного излучения</w:t>
            </w:r>
          </w:p>
        </w:tc>
      </w:tr>
      <w:tr w:rsidR="007C2E2C" w:rsidRPr="007C2E2C" w:rsidTr="00067557">
        <w:tc>
          <w:tcPr>
            <w:tcW w:w="1838" w:type="dxa"/>
          </w:tcPr>
          <w:p w:rsidR="007C2E2C" w:rsidRPr="007C2E2C" w:rsidRDefault="007C2E2C" w:rsidP="007C2E2C">
            <w:pPr>
              <w:spacing w:line="360" w:lineRule="auto"/>
              <w:contextualSpacing/>
              <w:rPr>
                <w:rFonts w:ascii="Arial" w:eastAsia="Calibri" w:hAnsi="Arial" w:cs="Arial"/>
                <w:sz w:val="18"/>
                <w:szCs w:val="18"/>
                <w:lang w:val="en-US"/>
              </w:rPr>
            </w:pPr>
            <w:r w:rsidRPr="007C2E2C">
              <w:rPr>
                <w:rFonts w:ascii="Arial" w:eastAsia="Calibri" w:hAnsi="Arial" w:cs="Arial"/>
                <w:sz w:val="18"/>
                <w:szCs w:val="18"/>
                <w:lang w:val="en-US"/>
              </w:rPr>
              <w:t>M</w:t>
            </w:r>
          </w:p>
        </w:tc>
        <w:tc>
          <w:tcPr>
            <w:tcW w:w="1418" w:type="dxa"/>
          </w:tcPr>
          <w:p w:rsidR="007C2E2C" w:rsidRPr="007C2E2C" w:rsidRDefault="007C2E2C" w:rsidP="007C2E2C">
            <w:pPr>
              <w:spacing w:line="360" w:lineRule="auto"/>
              <w:contextualSpacing/>
              <w:rPr>
                <w:rFonts w:ascii="Arial" w:eastAsia="Calibri" w:hAnsi="Arial" w:cs="Arial"/>
                <w:sz w:val="18"/>
                <w:szCs w:val="18"/>
              </w:rPr>
            </w:pPr>
            <w:r w:rsidRPr="007C2E2C">
              <w:rPr>
                <w:rFonts w:ascii="Arial" w:eastAsia="Calibri" w:hAnsi="Arial" w:cs="Arial"/>
                <w:sz w:val="18"/>
                <w:szCs w:val="18"/>
              </w:rPr>
              <w:t>–</w:t>
            </w:r>
          </w:p>
        </w:tc>
        <w:tc>
          <w:tcPr>
            <w:tcW w:w="6655" w:type="dxa"/>
          </w:tcPr>
          <w:p w:rsidR="007C2E2C" w:rsidRPr="007C2E2C" w:rsidRDefault="007C2E2C" w:rsidP="007C2E2C">
            <w:pPr>
              <w:spacing w:line="360" w:lineRule="auto"/>
              <w:contextualSpacing/>
              <w:jc w:val="both"/>
              <w:rPr>
                <w:rFonts w:ascii="Arial" w:eastAsia="Calibri" w:hAnsi="Arial" w:cs="Arial"/>
                <w:sz w:val="18"/>
                <w:szCs w:val="18"/>
              </w:rPr>
            </w:pPr>
            <w:r w:rsidRPr="007C2E2C">
              <w:rPr>
                <w:rFonts w:ascii="Arial" w:eastAsia="Calibri" w:hAnsi="Arial" w:cs="Arial"/>
                <w:sz w:val="18"/>
                <w:szCs w:val="18"/>
              </w:rPr>
              <w:t>Увеличение оптического прибора</w:t>
            </w:r>
          </w:p>
        </w:tc>
      </w:tr>
      <w:tr w:rsidR="007C2E2C" w:rsidRPr="007C2E2C" w:rsidTr="00067557">
        <w:tc>
          <w:tcPr>
            <w:tcW w:w="1838" w:type="dxa"/>
          </w:tcPr>
          <w:p w:rsidR="007C2E2C" w:rsidRPr="007C2E2C" w:rsidRDefault="007C2E2C" w:rsidP="007C2E2C">
            <w:pPr>
              <w:spacing w:line="360" w:lineRule="auto"/>
              <w:contextualSpacing/>
              <w:rPr>
                <w:rFonts w:ascii="Arial" w:eastAsia="Calibri" w:hAnsi="Arial" w:cs="Arial"/>
                <w:sz w:val="18"/>
                <w:szCs w:val="18"/>
              </w:rPr>
            </w:pPr>
            <w:r w:rsidRPr="007C2E2C">
              <w:rPr>
                <w:rFonts w:ascii="Arial" w:eastAsia="Calibri" w:hAnsi="Arial" w:cs="Arial"/>
                <w:sz w:val="18"/>
                <w:szCs w:val="18"/>
                <w:lang w:val="en-US"/>
              </w:rPr>
              <w:t>H</w:t>
            </w:r>
            <w:r w:rsidRPr="007C2E2C">
              <w:rPr>
                <w:rFonts w:ascii="Arial" w:eastAsia="Calibri" w:hAnsi="Arial" w:cs="Arial"/>
                <w:sz w:val="18"/>
                <w:szCs w:val="18"/>
                <w:vertAlign w:val="subscript"/>
              </w:rPr>
              <w:t>МДВ</w:t>
            </w:r>
            <w:r w:rsidRPr="007C2E2C">
              <w:rPr>
                <w:rFonts w:ascii="Arial" w:eastAsia="Calibri" w:hAnsi="Arial" w:cs="Arial"/>
                <w:sz w:val="18"/>
                <w:szCs w:val="18"/>
              </w:rPr>
              <w:t xml:space="preserve"> или</w:t>
            </w:r>
            <w:r w:rsidRPr="007C2E2C">
              <w:rPr>
                <w:rFonts w:ascii="Arial" w:eastAsia="Calibri" w:hAnsi="Arial" w:cs="Arial"/>
                <w:sz w:val="18"/>
                <w:szCs w:val="18"/>
                <w:lang w:val="en-US"/>
              </w:rPr>
              <w:t xml:space="preserve"> E</w:t>
            </w:r>
            <w:r w:rsidRPr="007C2E2C">
              <w:rPr>
                <w:rFonts w:ascii="Arial" w:eastAsia="Calibri" w:hAnsi="Arial" w:cs="Arial"/>
                <w:sz w:val="18"/>
                <w:szCs w:val="18"/>
                <w:vertAlign w:val="subscript"/>
              </w:rPr>
              <w:t>МДВ</w:t>
            </w:r>
          </w:p>
        </w:tc>
        <w:tc>
          <w:tcPr>
            <w:tcW w:w="1418" w:type="dxa"/>
          </w:tcPr>
          <w:p w:rsidR="007C2E2C" w:rsidRPr="007C2E2C" w:rsidRDefault="007C2E2C" w:rsidP="007C2E2C">
            <w:pPr>
              <w:spacing w:line="360" w:lineRule="auto"/>
              <w:contextualSpacing/>
              <w:rPr>
                <w:rFonts w:ascii="Arial" w:eastAsia="Calibri" w:hAnsi="Arial" w:cs="Arial"/>
                <w:sz w:val="18"/>
                <w:szCs w:val="18"/>
                <w:vertAlign w:val="superscript"/>
              </w:rPr>
            </w:pPr>
            <w:r w:rsidRPr="007C2E2C">
              <w:rPr>
                <w:rFonts w:ascii="Arial" w:eastAsia="Calibri" w:hAnsi="Arial" w:cs="Arial"/>
                <w:sz w:val="18"/>
                <w:szCs w:val="18"/>
              </w:rPr>
              <w:t>Дж∙м</w:t>
            </w:r>
            <w:r w:rsidRPr="007C2E2C">
              <w:rPr>
                <w:rFonts w:ascii="Arial" w:eastAsia="Calibri" w:hAnsi="Arial" w:cs="Arial"/>
                <w:sz w:val="18"/>
                <w:szCs w:val="18"/>
                <w:vertAlign w:val="superscript"/>
              </w:rPr>
              <w:t>-2</w:t>
            </w:r>
          </w:p>
          <w:p w:rsidR="007C2E2C" w:rsidRPr="007C2E2C" w:rsidRDefault="007C2E2C" w:rsidP="007C2E2C">
            <w:pPr>
              <w:spacing w:line="360" w:lineRule="auto"/>
              <w:contextualSpacing/>
              <w:rPr>
                <w:rFonts w:ascii="Arial" w:eastAsia="Calibri" w:hAnsi="Arial" w:cs="Arial"/>
                <w:sz w:val="18"/>
                <w:szCs w:val="18"/>
              </w:rPr>
            </w:pPr>
            <w:r w:rsidRPr="007C2E2C">
              <w:rPr>
                <w:rFonts w:ascii="Arial" w:eastAsia="Calibri" w:hAnsi="Arial" w:cs="Arial"/>
                <w:sz w:val="18"/>
                <w:szCs w:val="18"/>
              </w:rPr>
              <w:t>Вт∙м</w:t>
            </w:r>
            <w:r w:rsidRPr="007C2E2C">
              <w:rPr>
                <w:rFonts w:ascii="Arial" w:eastAsia="Calibri" w:hAnsi="Arial" w:cs="Arial"/>
                <w:sz w:val="18"/>
                <w:szCs w:val="18"/>
                <w:vertAlign w:val="superscript"/>
              </w:rPr>
              <w:t>-2</w:t>
            </w:r>
          </w:p>
        </w:tc>
        <w:tc>
          <w:tcPr>
            <w:tcW w:w="6655" w:type="dxa"/>
          </w:tcPr>
          <w:p w:rsidR="007C2E2C" w:rsidRPr="007C2E2C" w:rsidRDefault="007C2E2C" w:rsidP="007C2E2C">
            <w:pPr>
              <w:spacing w:line="360" w:lineRule="auto"/>
              <w:contextualSpacing/>
              <w:jc w:val="both"/>
              <w:rPr>
                <w:rFonts w:ascii="Arial" w:eastAsia="Calibri" w:hAnsi="Arial" w:cs="Arial"/>
                <w:sz w:val="18"/>
                <w:szCs w:val="18"/>
              </w:rPr>
            </w:pPr>
            <w:r w:rsidRPr="007C2E2C">
              <w:rPr>
                <w:rFonts w:ascii="Arial" w:eastAsia="Calibri" w:hAnsi="Arial" w:cs="Arial"/>
                <w:sz w:val="18"/>
                <w:szCs w:val="18"/>
              </w:rPr>
              <w:t>Максимально допустимое воздействие</w:t>
            </w:r>
          </w:p>
        </w:tc>
      </w:tr>
      <w:tr w:rsidR="007C2E2C" w:rsidRPr="007C2E2C" w:rsidTr="00067557">
        <w:tc>
          <w:tcPr>
            <w:tcW w:w="1838" w:type="dxa"/>
          </w:tcPr>
          <w:p w:rsidR="007C2E2C" w:rsidRPr="007C2E2C" w:rsidRDefault="007C2E2C" w:rsidP="007C2E2C">
            <w:pPr>
              <w:spacing w:line="360" w:lineRule="auto"/>
              <w:contextualSpacing/>
              <w:rPr>
                <w:rFonts w:ascii="Arial" w:eastAsia="Calibri" w:hAnsi="Arial" w:cs="Arial"/>
                <w:sz w:val="18"/>
                <w:szCs w:val="18"/>
              </w:rPr>
            </w:pPr>
            <w:r w:rsidRPr="007C2E2C">
              <w:rPr>
                <w:rFonts w:ascii="Arial" w:eastAsia="Calibri" w:hAnsi="Arial" w:cs="Arial"/>
                <w:sz w:val="18"/>
                <w:szCs w:val="18"/>
              </w:rPr>
              <w:t>µ</w:t>
            </w:r>
          </w:p>
        </w:tc>
        <w:tc>
          <w:tcPr>
            <w:tcW w:w="1418" w:type="dxa"/>
          </w:tcPr>
          <w:p w:rsidR="007C2E2C" w:rsidRPr="007C2E2C" w:rsidRDefault="007C2E2C" w:rsidP="007C2E2C">
            <w:pPr>
              <w:spacing w:line="360" w:lineRule="auto"/>
              <w:contextualSpacing/>
              <w:rPr>
                <w:rFonts w:ascii="Arial" w:eastAsia="Calibri" w:hAnsi="Arial" w:cs="Arial"/>
                <w:sz w:val="18"/>
                <w:szCs w:val="18"/>
              </w:rPr>
            </w:pPr>
            <w:r w:rsidRPr="007C2E2C">
              <w:rPr>
                <w:rFonts w:ascii="Arial" w:eastAsia="Calibri" w:hAnsi="Arial" w:cs="Arial"/>
                <w:sz w:val="18"/>
                <w:szCs w:val="18"/>
              </w:rPr>
              <w:t>м</w:t>
            </w:r>
            <w:r w:rsidRPr="007C2E2C">
              <w:rPr>
                <w:rFonts w:ascii="Arial" w:eastAsia="Calibri" w:hAnsi="Arial" w:cs="Arial"/>
                <w:sz w:val="18"/>
                <w:szCs w:val="18"/>
                <w:vertAlign w:val="superscript"/>
              </w:rPr>
              <w:t>-1</w:t>
            </w:r>
          </w:p>
        </w:tc>
        <w:tc>
          <w:tcPr>
            <w:tcW w:w="6655" w:type="dxa"/>
          </w:tcPr>
          <w:p w:rsidR="007C2E2C" w:rsidRPr="007C2E2C" w:rsidRDefault="007C2E2C" w:rsidP="007C2E2C">
            <w:pPr>
              <w:spacing w:line="360" w:lineRule="auto"/>
              <w:contextualSpacing/>
              <w:jc w:val="both"/>
              <w:rPr>
                <w:rFonts w:ascii="Arial" w:eastAsia="Calibri" w:hAnsi="Arial" w:cs="Arial"/>
                <w:sz w:val="18"/>
                <w:szCs w:val="18"/>
              </w:rPr>
            </w:pPr>
            <w:r w:rsidRPr="007C2E2C">
              <w:rPr>
                <w:rFonts w:ascii="Arial" w:eastAsia="Calibri" w:hAnsi="Arial" w:cs="Arial"/>
                <w:sz w:val="18"/>
                <w:szCs w:val="18"/>
              </w:rPr>
              <w:t>Коэффициент атмосферного ослабления на заданной длине волны</w:t>
            </w:r>
          </w:p>
        </w:tc>
      </w:tr>
      <w:tr w:rsidR="007C2E2C" w:rsidRPr="007C2E2C" w:rsidTr="00067557">
        <w:tc>
          <w:tcPr>
            <w:tcW w:w="1838" w:type="dxa"/>
          </w:tcPr>
          <w:p w:rsidR="007C2E2C" w:rsidRPr="007C2E2C" w:rsidRDefault="007C2E2C" w:rsidP="007C2E2C">
            <w:pPr>
              <w:spacing w:line="360" w:lineRule="auto"/>
              <w:contextualSpacing/>
              <w:rPr>
                <w:rFonts w:ascii="Arial" w:eastAsia="Calibri" w:hAnsi="Arial" w:cs="Arial"/>
                <w:sz w:val="18"/>
                <w:szCs w:val="18"/>
                <w:lang w:val="en-US"/>
              </w:rPr>
            </w:pPr>
            <w:r w:rsidRPr="007C2E2C">
              <w:rPr>
                <w:rFonts w:ascii="Arial" w:eastAsia="Calibri" w:hAnsi="Arial" w:cs="Arial"/>
                <w:sz w:val="18"/>
                <w:szCs w:val="18"/>
                <w:lang w:val="en-US"/>
              </w:rPr>
              <w:t>N</w:t>
            </w:r>
          </w:p>
        </w:tc>
        <w:tc>
          <w:tcPr>
            <w:tcW w:w="1418" w:type="dxa"/>
          </w:tcPr>
          <w:p w:rsidR="007C2E2C" w:rsidRPr="007C2E2C" w:rsidRDefault="007C2E2C" w:rsidP="007C2E2C">
            <w:pPr>
              <w:spacing w:line="360" w:lineRule="auto"/>
              <w:contextualSpacing/>
              <w:rPr>
                <w:rFonts w:ascii="Arial" w:eastAsia="Calibri" w:hAnsi="Arial" w:cs="Arial"/>
                <w:sz w:val="18"/>
                <w:szCs w:val="18"/>
              </w:rPr>
            </w:pPr>
            <w:r w:rsidRPr="007C2E2C">
              <w:rPr>
                <w:rFonts w:ascii="Arial" w:eastAsia="Calibri" w:hAnsi="Arial" w:cs="Arial"/>
                <w:sz w:val="18"/>
                <w:szCs w:val="18"/>
              </w:rPr>
              <w:t>–</w:t>
            </w:r>
          </w:p>
        </w:tc>
        <w:tc>
          <w:tcPr>
            <w:tcW w:w="6655" w:type="dxa"/>
          </w:tcPr>
          <w:p w:rsidR="007C2E2C" w:rsidRPr="007C2E2C" w:rsidRDefault="007C2E2C" w:rsidP="007C2E2C">
            <w:pPr>
              <w:spacing w:line="360" w:lineRule="auto"/>
              <w:contextualSpacing/>
              <w:jc w:val="both"/>
              <w:rPr>
                <w:rFonts w:ascii="Arial" w:eastAsia="Calibri" w:hAnsi="Arial" w:cs="Arial"/>
                <w:sz w:val="18"/>
                <w:szCs w:val="18"/>
              </w:rPr>
            </w:pPr>
            <w:r w:rsidRPr="007C2E2C">
              <w:rPr>
                <w:rFonts w:ascii="Arial" w:eastAsia="Calibri" w:hAnsi="Arial" w:cs="Arial"/>
                <w:sz w:val="18"/>
                <w:szCs w:val="18"/>
              </w:rPr>
              <w:t>Количество импульсов, содержащихся в пределах длительности экспозиции</w:t>
            </w:r>
          </w:p>
        </w:tc>
      </w:tr>
      <w:tr w:rsidR="007C2E2C" w:rsidRPr="007C2E2C" w:rsidTr="00067557">
        <w:tc>
          <w:tcPr>
            <w:tcW w:w="1838" w:type="dxa"/>
          </w:tcPr>
          <w:p w:rsidR="007C2E2C" w:rsidRPr="007C2E2C" w:rsidRDefault="007C2E2C" w:rsidP="007C2E2C">
            <w:pPr>
              <w:spacing w:line="360" w:lineRule="auto"/>
              <w:contextualSpacing/>
              <w:rPr>
                <w:rFonts w:ascii="Arial" w:eastAsia="Calibri" w:hAnsi="Arial" w:cs="Arial"/>
                <w:sz w:val="18"/>
                <w:szCs w:val="18"/>
                <w:lang w:val="en-US"/>
              </w:rPr>
            </w:pPr>
            <w:r w:rsidRPr="007C2E2C">
              <w:rPr>
                <w:rFonts w:ascii="Arial" w:eastAsia="Calibri" w:hAnsi="Arial" w:cs="Arial"/>
                <w:sz w:val="18"/>
                <w:szCs w:val="18"/>
                <w:lang w:val="en-US"/>
              </w:rPr>
              <w:t>NA</w:t>
            </w:r>
          </w:p>
        </w:tc>
        <w:tc>
          <w:tcPr>
            <w:tcW w:w="1418" w:type="dxa"/>
          </w:tcPr>
          <w:p w:rsidR="007C2E2C" w:rsidRPr="007C2E2C" w:rsidRDefault="007C2E2C" w:rsidP="007C2E2C">
            <w:pPr>
              <w:spacing w:line="360" w:lineRule="auto"/>
              <w:contextualSpacing/>
              <w:rPr>
                <w:rFonts w:ascii="Arial" w:eastAsia="Calibri" w:hAnsi="Arial" w:cs="Arial"/>
                <w:sz w:val="18"/>
                <w:szCs w:val="18"/>
              </w:rPr>
            </w:pPr>
            <w:r w:rsidRPr="007C2E2C">
              <w:rPr>
                <w:rFonts w:ascii="Arial" w:eastAsia="Calibri" w:hAnsi="Arial" w:cs="Arial"/>
                <w:sz w:val="18"/>
                <w:szCs w:val="18"/>
              </w:rPr>
              <w:t>–</w:t>
            </w:r>
          </w:p>
        </w:tc>
        <w:tc>
          <w:tcPr>
            <w:tcW w:w="6655" w:type="dxa"/>
          </w:tcPr>
          <w:p w:rsidR="007C2E2C" w:rsidRPr="007C2E2C" w:rsidRDefault="007C2E2C" w:rsidP="007C2E2C">
            <w:pPr>
              <w:spacing w:line="360" w:lineRule="auto"/>
              <w:contextualSpacing/>
              <w:jc w:val="both"/>
              <w:rPr>
                <w:rFonts w:ascii="Arial" w:eastAsia="Calibri" w:hAnsi="Arial" w:cs="Arial"/>
                <w:sz w:val="18"/>
                <w:szCs w:val="18"/>
              </w:rPr>
            </w:pPr>
            <w:r w:rsidRPr="007C2E2C">
              <w:rPr>
                <w:rFonts w:ascii="Arial" w:eastAsia="Calibri" w:hAnsi="Arial" w:cs="Arial"/>
                <w:sz w:val="18"/>
                <w:szCs w:val="18"/>
              </w:rPr>
              <w:t>Числовая апертура лазерного источника</w:t>
            </w:r>
          </w:p>
        </w:tc>
      </w:tr>
      <w:tr w:rsidR="007C2E2C" w:rsidRPr="007C2E2C" w:rsidTr="00067557">
        <w:tc>
          <w:tcPr>
            <w:tcW w:w="1838" w:type="dxa"/>
          </w:tcPr>
          <w:p w:rsidR="007C2E2C" w:rsidRPr="007C2E2C" w:rsidRDefault="007C2E2C" w:rsidP="007C2E2C">
            <w:pPr>
              <w:spacing w:line="360" w:lineRule="auto"/>
              <w:contextualSpacing/>
              <w:rPr>
                <w:rFonts w:ascii="Arial" w:eastAsia="Calibri" w:hAnsi="Arial" w:cs="Arial"/>
                <w:sz w:val="18"/>
                <w:szCs w:val="18"/>
                <w:lang w:val="en-US"/>
              </w:rPr>
            </w:pPr>
            <w:r w:rsidRPr="007C2E2C">
              <w:rPr>
                <w:rFonts w:ascii="Arial" w:eastAsia="Calibri" w:hAnsi="Arial" w:cs="Arial"/>
                <w:sz w:val="18"/>
                <w:szCs w:val="18"/>
                <w:lang w:val="en-US"/>
              </w:rPr>
              <w:t>NA</w:t>
            </w:r>
            <w:r w:rsidRPr="007C2E2C">
              <w:rPr>
                <w:rFonts w:ascii="Arial" w:eastAsia="Calibri" w:hAnsi="Arial" w:cs="Arial"/>
                <w:sz w:val="18"/>
                <w:szCs w:val="18"/>
                <w:vertAlign w:val="subscript"/>
                <w:lang w:val="en-US"/>
              </w:rPr>
              <w:t>m</w:t>
            </w:r>
          </w:p>
        </w:tc>
        <w:tc>
          <w:tcPr>
            <w:tcW w:w="1418" w:type="dxa"/>
          </w:tcPr>
          <w:p w:rsidR="007C2E2C" w:rsidRPr="007C2E2C" w:rsidRDefault="007C2E2C" w:rsidP="007C2E2C">
            <w:pPr>
              <w:spacing w:line="360" w:lineRule="auto"/>
              <w:contextualSpacing/>
              <w:rPr>
                <w:rFonts w:ascii="Arial" w:eastAsia="Calibri" w:hAnsi="Arial" w:cs="Arial"/>
                <w:sz w:val="18"/>
                <w:szCs w:val="18"/>
              </w:rPr>
            </w:pPr>
            <w:r w:rsidRPr="007C2E2C">
              <w:rPr>
                <w:rFonts w:ascii="Arial" w:eastAsia="Calibri" w:hAnsi="Arial" w:cs="Arial"/>
                <w:sz w:val="18"/>
                <w:szCs w:val="18"/>
                <w:lang w:val="en-US"/>
              </w:rPr>
              <w:t>–</w:t>
            </w:r>
          </w:p>
        </w:tc>
        <w:tc>
          <w:tcPr>
            <w:tcW w:w="6655" w:type="dxa"/>
          </w:tcPr>
          <w:p w:rsidR="007C2E2C" w:rsidRPr="007C2E2C" w:rsidRDefault="007C2E2C" w:rsidP="007C2E2C">
            <w:pPr>
              <w:spacing w:line="360" w:lineRule="auto"/>
              <w:contextualSpacing/>
              <w:jc w:val="both"/>
              <w:rPr>
                <w:rFonts w:ascii="Arial" w:eastAsia="Calibri" w:hAnsi="Arial" w:cs="Arial"/>
                <w:sz w:val="18"/>
                <w:szCs w:val="18"/>
              </w:rPr>
            </w:pPr>
            <w:r w:rsidRPr="007C2E2C">
              <w:rPr>
                <w:rFonts w:ascii="Arial" w:eastAsia="Calibri" w:hAnsi="Arial" w:cs="Arial"/>
                <w:sz w:val="18"/>
                <w:szCs w:val="18"/>
              </w:rPr>
              <w:t>Числовая апертура объектива микроскопа</w:t>
            </w:r>
          </w:p>
        </w:tc>
      </w:tr>
      <w:tr w:rsidR="007C2E2C" w:rsidRPr="007C2E2C" w:rsidTr="00067557">
        <w:tc>
          <w:tcPr>
            <w:tcW w:w="1838" w:type="dxa"/>
          </w:tcPr>
          <w:p w:rsidR="007C2E2C" w:rsidRPr="007C2E2C" w:rsidRDefault="007C2E2C" w:rsidP="007C2E2C">
            <w:pPr>
              <w:spacing w:line="360" w:lineRule="auto"/>
              <w:contextualSpacing/>
              <w:rPr>
                <w:rFonts w:ascii="Arial" w:eastAsia="Calibri" w:hAnsi="Arial" w:cs="Arial"/>
                <w:sz w:val="18"/>
                <w:szCs w:val="18"/>
                <w:lang w:val="en-US"/>
              </w:rPr>
            </w:pPr>
            <w:r w:rsidRPr="007C2E2C">
              <w:rPr>
                <w:rFonts w:ascii="Arial" w:eastAsia="Calibri" w:hAnsi="Arial" w:cs="Arial"/>
                <w:sz w:val="18"/>
                <w:szCs w:val="18"/>
                <w:lang w:val="en-US"/>
              </w:rPr>
              <w:t>P</w:t>
            </w:r>
            <w:r w:rsidRPr="007C2E2C">
              <w:rPr>
                <w:rFonts w:ascii="Arial" w:eastAsia="Calibri" w:hAnsi="Arial" w:cs="Arial"/>
                <w:sz w:val="18"/>
                <w:szCs w:val="18"/>
                <w:vertAlign w:val="subscript"/>
                <w:lang w:val="en-US"/>
              </w:rPr>
              <w:t>0</w:t>
            </w:r>
          </w:p>
        </w:tc>
        <w:tc>
          <w:tcPr>
            <w:tcW w:w="1418" w:type="dxa"/>
          </w:tcPr>
          <w:p w:rsidR="007C2E2C" w:rsidRPr="007C2E2C" w:rsidRDefault="007C2E2C" w:rsidP="007C2E2C">
            <w:pPr>
              <w:spacing w:line="360" w:lineRule="auto"/>
              <w:contextualSpacing/>
              <w:rPr>
                <w:rFonts w:ascii="Arial" w:eastAsia="Calibri" w:hAnsi="Arial" w:cs="Arial"/>
                <w:sz w:val="18"/>
                <w:szCs w:val="18"/>
              </w:rPr>
            </w:pPr>
            <w:r w:rsidRPr="007C2E2C">
              <w:rPr>
                <w:rFonts w:ascii="Arial" w:eastAsia="Calibri" w:hAnsi="Arial" w:cs="Arial"/>
                <w:sz w:val="18"/>
                <w:szCs w:val="18"/>
              </w:rPr>
              <w:t>Вт</w:t>
            </w:r>
          </w:p>
        </w:tc>
        <w:tc>
          <w:tcPr>
            <w:tcW w:w="6655" w:type="dxa"/>
          </w:tcPr>
          <w:p w:rsidR="007C2E2C" w:rsidRPr="007C2E2C" w:rsidRDefault="007C2E2C" w:rsidP="007C2E2C">
            <w:pPr>
              <w:spacing w:line="360" w:lineRule="auto"/>
              <w:contextualSpacing/>
              <w:jc w:val="both"/>
              <w:rPr>
                <w:rFonts w:ascii="Arial" w:eastAsia="Calibri" w:hAnsi="Arial" w:cs="Arial"/>
                <w:sz w:val="18"/>
                <w:szCs w:val="18"/>
              </w:rPr>
            </w:pPr>
            <w:r w:rsidRPr="007C2E2C">
              <w:rPr>
                <w:rFonts w:ascii="Arial" w:eastAsia="Calibri" w:hAnsi="Arial" w:cs="Arial"/>
                <w:sz w:val="18"/>
                <w:szCs w:val="18"/>
              </w:rPr>
              <w:t>Полная мощность излучения (или поток излучения) на выходе непрерывного лазера или средняя мощность излучения для лазера с повторяющимися импульсами</w:t>
            </w:r>
          </w:p>
        </w:tc>
      </w:tr>
      <w:tr w:rsidR="007C2E2C" w:rsidRPr="007C2E2C" w:rsidTr="00067557">
        <w:tc>
          <w:tcPr>
            <w:tcW w:w="1838" w:type="dxa"/>
          </w:tcPr>
          <w:p w:rsidR="007C2E2C" w:rsidRPr="007C2E2C" w:rsidRDefault="007C2E2C" w:rsidP="007C2E2C">
            <w:pPr>
              <w:spacing w:line="360" w:lineRule="auto"/>
              <w:contextualSpacing/>
              <w:rPr>
                <w:rFonts w:ascii="Arial" w:eastAsia="Calibri" w:hAnsi="Arial" w:cs="Arial"/>
                <w:sz w:val="18"/>
                <w:szCs w:val="18"/>
                <w:lang w:val="en-US"/>
              </w:rPr>
            </w:pPr>
            <w:r w:rsidRPr="007C2E2C">
              <w:rPr>
                <w:rFonts w:ascii="Arial" w:eastAsia="Calibri" w:hAnsi="Arial" w:cs="Arial"/>
                <w:sz w:val="18"/>
                <w:szCs w:val="18"/>
                <w:lang w:val="en-US"/>
              </w:rPr>
              <w:t>P</w:t>
            </w:r>
            <w:r w:rsidRPr="007C2E2C">
              <w:rPr>
                <w:rFonts w:ascii="Arial" w:eastAsia="Calibri" w:hAnsi="Arial" w:cs="Arial"/>
                <w:sz w:val="18"/>
                <w:szCs w:val="18"/>
                <w:vertAlign w:val="subscript"/>
                <w:lang w:val="en-US"/>
              </w:rPr>
              <w:t>p</w:t>
            </w:r>
          </w:p>
        </w:tc>
        <w:tc>
          <w:tcPr>
            <w:tcW w:w="1418" w:type="dxa"/>
          </w:tcPr>
          <w:p w:rsidR="007C2E2C" w:rsidRPr="007C2E2C" w:rsidRDefault="007C2E2C" w:rsidP="007C2E2C">
            <w:pPr>
              <w:spacing w:line="360" w:lineRule="auto"/>
              <w:contextualSpacing/>
              <w:rPr>
                <w:rFonts w:ascii="Arial" w:eastAsia="Calibri" w:hAnsi="Arial" w:cs="Arial"/>
                <w:sz w:val="18"/>
                <w:szCs w:val="18"/>
              </w:rPr>
            </w:pPr>
            <w:r w:rsidRPr="007C2E2C">
              <w:rPr>
                <w:rFonts w:ascii="Arial" w:eastAsia="Calibri" w:hAnsi="Arial" w:cs="Arial"/>
                <w:sz w:val="18"/>
                <w:szCs w:val="18"/>
              </w:rPr>
              <w:t>Вт</w:t>
            </w:r>
          </w:p>
        </w:tc>
        <w:tc>
          <w:tcPr>
            <w:tcW w:w="6655" w:type="dxa"/>
          </w:tcPr>
          <w:p w:rsidR="007C2E2C" w:rsidRPr="007C2E2C" w:rsidRDefault="007C2E2C" w:rsidP="007C2E2C">
            <w:pPr>
              <w:spacing w:line="360" w:lineRule="auto"/>
              <w:contextualSpacing/>
              <w:jc w:val="both"/>
              <w:rPr>
                <w:rFonts w:ascii="Arial" w:eastAsia="Calibri" w:hAnsi="Arial" w:cs="Arial"/>
                <w:sz w:val="18"/>
                <w:szCs w:val="18"/>
              </w:rPr>
            </w:pPr>
            <w:r w:rsidRPr="007C2E2C">
              <w:rPr>
                <w:rFonts w:ascii="Arial" w:eastAsia="Calibri" w:hAnsi="Arial" w:cs="Arial"/>
                <w:sz w:val="18"/>
                <w:szCs w:val="18"/>
              </w:rPr>
              <w:t>Мощность излучения в импульсе импульсного лазера</w:t>
            </w:r>
          </w:p>
        </w:tc>
      </w:tr>
      <w:tr w:rsidR="007C2E2C" w:rsidRPr="007C2E2C" w:rsidTr="00067557">
        <w:tc>
          <w:tcPr>
            <w:tcW w:w="1838" w:type="dxa"/>
          </w:tcPr>
          <w:p w:rsidR="007C2E2C" w:rsidRPr="007C2E2C" w:rsidRDefault="007C2E2C" w:rsidP="007C2E2C">
            <w:pPr>
              <w:spacing w:line="360" w:lineRule="auto"/>
              <w:contextualSpacing/>
              <w:rPr>
                <w:rFonts w:ascii="Arial" w:eastAsia="Calibri" w:hAnsi="Arial" w:cs="Arial"/>
                <w:sz w:val="18"/>
                <w:szCs w:val="18"/>
              </w:rPr>
            </w:pPr>
            <w:r w:rsidRPr="007C2E2C">
              <w:rPr>
                <w:rFonts w:ascii="Arial" w:eastAsia="Calibri" w:hAnsi="Arial" w:cs="Arial"/>
                <w:sz w:val="18"/>
                <w:szCs w:val="18"/>
                <w:lang w:val="en-US"/>
              </w:rPr>
              <w:t>R</w:t>
            </w:r>
            <w:r w:rsidRPr="007C2E2C">
              <w:rPr>
                <w:rFonts w:ascii="Arial" w:eastAsia="Calibri" w:hAnsi="Arial" w:cs="Arial"/>
                <w:sz w:val="18"/>
                <w:szCs w:val="18"/>
                <w:vertAlign w:val="subscript"/>
              </w:rPr>
              <w:t>НБРГ</w:t>
            </w:r>
          </w:p>
        </w:tc>
        <w:tc>
          <w:tcPr>
            <w:tcW w:w="1418" w:type="dxa"/>
          </w:tcPr>
          <w:p w:rsidR="007C2E2C" w:rsidRPr="007C2E2C" w:rsidRDefault="007C2E2C" w:rsidP="007C2E2C">
            <w:pPr>
              <w:spacing w:line="360" w:lineRule="auto"/>
              <w:contextualSpacing/>
              <w:rPr>
                <w:rFonts w:ascii="Arial" w:eastAsia="Calibri" w:hAnsi="Arial" w:cs="Arial"/>
                <w:sz w:val="18"/>
                <w:szCs w:val="18"/>
              </w:rPr>
            </w:pPr>
            <w:r w:rsidRPr="007C2E2C">
              <w:rPr>
                <w:rFonts w:ascii="Arial" w:eastAsia="Calibri" w:hAnsi="Arial" w:cs="Arial"/>
                <w:sz w:val="18"/>
                <w:szCs w:val="18"/>
              </w:rPr>
              <w:t>м</w:t>
            </w:r>
          </w:p>
        </w:tc>
        <w:tc>
          <w:tcPr>
            <w:tcW w:w="6655" w:type="dxa"/>
          </w:tcPr>
          <w:p w:rsidR="007C2E2C" w:rsidRPr="007C2E2C" w:rsidRDefault="007C2E2C" w:rsidP="007C2E2C">
            <w:pPr>
              <w:spacing w:line="360" w:lineRule="auto"/>
              <w:contextualSpacing/>
              <w:jc w:val="both"/>
              <w:rPr>
                <w:rFonts w:ascii="Arial" w:eastAsia="Calibri" w:hAnsi="Arial" w:cs="Arial"/>
                <w:sz w:val="18"/>
                <w:szCs w:val="18"/>
              </w:rPr>
            </w:pPr>
            <w:r w:rsidRPr="007C2E2C">
              <w:rPr>
                <w:rFonts w:ascii="Arial" w:eastAsia="Calibri" w:hAnsi="Arial" w:cs="Arial"/>
                <w:sz w:val="18"/>
                <w:szCs w:val="18"/>
              </w:rPr>
              <w:t>Номинальное безопасное расстояние для глаз</w:t>
            </w:r>
          </w:p>
        </w:tc>
      </w:tr>
      <w:tr w:rsidR="007C2E2C" w:rsidRPr="007C2E2C" w:rsidTr="00067557">
        <w:tc>
          <w:tcPr>
            <w:tcW w:w="1838" w:type="dxa"/>
          </w:tcPr>
          <w:p w:rsidR="007C2E2C" w:rsidRPr="007C2E2C" w:rsidRDefault="007C2E2C" w:rsidP="007C2E2C">
            <w:pPr>
              <w:spacing w:line="360" w:lineRule="auto"/>
              <w:contextualSpacing/>
              <w:rPr>
                <w:rFonts w:ascii="Arial" w:eastAsia="Calibri" w:hAnsi="Arial" w:cs="Arial"/>
                <w:sz w:val="18"/>
                <w:szCs w:val="18"/>
                <w:lang w:val="en-US"/>
              </w:rPr>
            </w:pPr>
            <w:r w:rsidRPr="007C2E2C">
              <w:rPr>
                <w:rFonts w:ascii="Arial" w:eastAsia="Calibri" w:hAnsi="Arial" w:cs="Arial"/>
                <w:sz w:val="18"/>
                <w:szCs w:val="18"/>
                <w:lang w:val="en-US"/>
              </w:rPr>
              <w:t>R</w:t>
            </w:r>
            <w:r w:rsidRPr="007C2E2C">
              <w:rPr>
                <w:rFonts w:ascii="Arial" w:eastAsia="Calibri" w:hAnsi="Arial" w:cs="Arial"/>
                <w:sz w:val="18"/>
                <w:szCs w:val="18"/>
                <w:vertAlign w:val="subscript"/>
              </w:rPr>
              <w:t>НБРГ,Е</w:t>
            </w:r>
          </w:p>
        </w:tc>
        <w:tc>
          <w:tcPr>
            <w:tcW w:w="1418" w:type="dxa"/>
          </w:tcPr>
          <w:p w:rsidR="007C2E2C" w:rsidRPr="007C2E2C" w:rsidRDefault="007C2E2C" w:rsidP="007C2E2C">
            <w:pPr>
              <w:spacing w:line="360" w:lineRule="auto"/>
              <w:contextualSpacing/>
              <w:rPr>
                <w:rFonts w:ascii="Arial" w:eastAsia="Calibri" w:hAnsi="Arial" w:cs="Arial"/>
                <w:sz w:val="18"/>
                <w:szCs w:val="18"/>
              </w:rPr>
            </w:pPr>
            <w:r w:rsidRPr="007C2E2C">
              <w:rPr>
                <w:rFonts w:ascii="Arial" w:eastAsia="Calibri" w:hAnsi="Arial" w:cs="Arial"/>
                <w:sz w:val="18"/>
                <w:szCs w:val="18"/>
              </w:rPr>
              <w:t>м</w:t>
            </w:r>
          </w:p>
        </w:tc>
        <w:tc>
          <w:tcPr>
            <w:tcW w:w="6655" w:type="dxa"/>
          </w:tcPr>
          <w:p w:rsidR="007C2E2C" w:rsidRPr="007C2E2C" w:rsidRDefault="007C2E2C" w:rsidP="007C2E2C">
            <w:pPr>
              <w:spacing w:line="360" w:lineRule="auto"/>
              <w:contextualSpacing/>
              <w:jc w:val="both"/>
              <w:rPr>
                <w:rFonts w:ascii="Arial" w:eastAsia="Calibri" w:hAnsi="Arial" w:cs="Arial"/>
                <w:sz w:val="18"/>
                <w:szCs w:val="18"/>
              </w:rPr>
            </w:pPr>
            <w:r w:rsidRPr="007C2E2C">
              <w:rPr>
                <w:rFonts w:ascii="Arial" w:eastAsia="Calibri" w:hAnsi="Arial" w:cs="Arial"/>
                <w:sz w:val="18"/>
                <w:szCs w:val="18"/>
              </w:rPr>
              <w:t>Расширенное номинальное безопасное расстояние для глаз</w:t>
            </w:r>
          </w:p>
        </w:tc>
      </w:tr>
      <w:tr w:rsidR="007C2E2C" w:rsidRPr="007C2E2C" w:rsidTr="00067557">
        <w:tc>
          <w:tcPr>
            <w:tcW w:w="1838" w:type="dxa"/>
          </w:tcPr>
          <w:p w:rsidR="007C2E2C" w:rsidRPr="007C2E2C" w:rsidRDefault="007C2E2C" w:rsidP="007C2E2C">
            <w:pPr>
              <w:spacing w:line="360" w:lineRule="auto"/>
              <w:contextualSpacing/>
              <w:rPr>
                <w:rFonts w:ascii="Arial" w:eastAsia="Calibri" w:hAnsi="Arial" w:cs="Arial"/>
                <w:sz w:val="18"/>
                <w:szCs w:val="18"/>
                <w:lang w:val="en-US"/>
              </w:rPr>
            </w:pPr>
            <w:r w:rsidRPr="007C2E2C">
              <w:rPr>
                <w:rFonts w:ascii="Arial" w:eastAsia="Calibri" w:hAnsi="Arial" w:cs="Arial"/>
                <w:i/>
                <w:sz w:val="18"/>
                <w:szCs w:val="18"/>
              </w:rPr>
              <w:t>φ</w:t>
            </w:r>
          </w:p>
        </w:tc>
        <w:tc>
          <w:tcPr>
            <w:tcW w:w="1418" w:type="dxa"/>
          </w:tcPr>
          <w:p w:rsidR="007C2E2C" w:rsidRPr="007C2E2C" w:rsidRDefault="007C2E2C" w:rsidP="007C2E2C">
            <w:pPr>
              <w:spacing w:line="360" w:lineRule="auto"/>
              <w:contextualSpacing/>
              <w:rPr>
                <w:rFonts w:ascii="Arial" w:eastAsia="Calibri" w:hAnsi="Arial" w:cs="Arial"/>
                <w:sz w:val="18"/>
                <w:szCs w:val="18"/>
              </w:rPr>
            </w:pPr>
            <w:r w:rsidRPr="007C2E2C">
              <w:rPr>
                <w:rFonts w:ascii="Arial" w:eastAsia="Calibri" w:hAnsi="Arial" w:cs="Arial"/>
                <w:sz w:val="18"/>
                <w:szCs w:val="18"/>
              </w:rPr>
              <w:t>рад</w:t>
            </w:r>
          </w:p>
        </w:tc>
        <w:tc>
          <w:tcPr>
            <w:tcW w:w="6655" w:type="dxa"/>
          </w:tcPr>
          <w:p w:rsidR="007C2E2C" w:rsidRPr="007C2E2C" w:rsidRDefault="007C2E2C" w:rsidP="007C2E2C">
            <w:pPr>
              <w:spacing w:line="360" w:lineRule="auto"/>
              <w:contextualSpacing/>
              <w:jc w:val="both"/>
              <w:rPr>
                <w:rFonts w:ascii="Arial" w:eastAsia="Calibri" w:hAnsi="Arial" w:cs="Arial"/>
                <w:sz w:val="18"/>
                <w:szCs w:val="18"/>
              </w:rPr>
            </w:pPr>
            <w:r w:rsidRPr="007C2E2C">
              <w:rPr>
                <w:rFonts w:ascii="Arial" w:eastAsia="Calibri" w:hAnsi="Arial" w:cs="Arial"/>
                <w:sz w:val="18"/>
                <w:szCs w:val="18"/>
              </w:rPr>
              <w:t>Угол расхождения выходящего лазерного пучка</w:t>
            </w:r>
          </w:p>
        </w:tc>
      </w:tr>
      <w:tr w:rsidR="007C2E2C" w:rsidRPr="007C2E2C" w:rsidTr="00067557">
        <w:tc>
          <w:tcPr>
            <w:tcW w:w="1838" w:type="dxa"/>
          </w:tcPr>
          <w:p w:rsidR="007C2E2C" w:rsidRPr="007C2E2C" w:rsidRDefault="007C2E2C" w:rsidP="007C2E2C">
            <w:pPr>
              <w:spacing w:line="360" w:lineRule="auto"/>
              <w:contextualSpacing/>
              <w:rPr>
                <w:rFonts w:ascii="Arial" w:eastAsia="Calibri" w:hAnsi="Arial" w:cs="Arial"/>
                <w:sz w:val="18"/>
                <w:szCs w:val="18"/>
                <w:lang w:val="en-US"/>
              </w:rPr>
            </w:pPr>
            <w:r w:rsidRPr="007C2E2C">
              <w:rPr>
                <w:rFonts w:ascii="Arial" w:eastAsia="Calibri" w:hAnsi="Arial" w:cs="Arial"/>
                <w:sz w:val="18"/>
                <w:szCs w:val="18"/>
                <w:lang w:val="en-US"/>
              </w:rPr>
              <w:sym w:font="Symbol" w:char="F070"/>
            </w:r>
          </w:p>
        </w:tc>
        <w:tc>
          <w:tcPr>
            <w:tcW w:w="1418" w:type="dxa"/>
          </w:tcPr>
          <w:p w:rsidR="007C2E2C" w:rsidRPr="007C2E2C" w:rsidRDefault="007C2E2C" w:rsidP="007C2E2C">
            <w:pPr>
              <w:spacing w:line="360" w:lineRule="auto"/>
              <w:contextualSpacing/>
              <w:rPr>
                <w:rFonts w:ascii="Arial" w:eastAsia="Calibri" w:hAnsi="Arial" w:cs="Arial"/>
                <w:sz w:val="18"/>
                <w:szCs w:val="18"/>
              </w:rPr>
            </w:pPr>
            <w:r w:rsidRPr="007C2E2C">
              <w:rPr>
                <w:rFonts w:ascii="Arial" w:eastAsia="Calibri" w:hAnsi="Arial" w:cs="Arial"/>
                <w:sz w:val="18"/>
                <w:szCs w:val="18"/>
              </w:rPr>
              <w:t>–</w:t>
            </w:r>
          </w:p>
        </w:tc>
        <w:tc>
          <w:tcPr>
            <w:tcW w:w="6655" w:type="dxa"/>
          </w:tcPr>
          <w:p w:rsidR="007C2E2C" w:rsidRPr="007C2E2C" w:rsidRDefault="007C2E2C" w:rsidP="007C2E2C">
            <w:pPr>
              <w:spacing w:line="360" w:lineRule="auto"/>
              <w:contextualSpacing/>
              <w:jc w:val="both"/>
              <w:rPr>
                <w:rFonts w:ascii="Arial" w:eastAsia="Calibri" w:hAnsi="Arial" w:cs="Arial"/>
                <w:sz w:val="18"/>
                <w:szCs w:val="18"/>
              </w:rPr>
            </w:pPr>
            <w:r w:rsidRPr="007C2E2C">
              <w:rPr>
                <w:rFonts w:ascii="Arial" w:eastAsia="Calibri" w:hAnsi="Arial" w:cs="Arial"/>
                <w:sz w:val="18"/>
                <w:szCs w:val="18"/>
              </w:rPr>
              <w:t>Числовая постоянная 3,142</w:t>
            </w:r>
          </w:p>
        </w:tc>
      </w:tr>
      <w:tr w:rsidR="007C2E2C" w:rsidRPr="007C2E2C" w:rsidTr="00067557">
        <w:tc>
          <w:tcPr>
            <w:tcW w:w="1838" w:type="dxa"/>
          </w:tcPr>
          <w:p w:rsidR="007C2E2C" w:rsidRPr="007C2E2C" w:rsidRDefault="007C2E2C" w:rsidP="007C2E2C">
            <w:pPr>
              <w:spacing w:line="360" w:lineRule="auto"/>
              <w:contextualSpacing/>
              <w:rPr>
                <w:rFonts w:ascii="Arial" w:eastAsia="Calibri" w:hAnsi="Arial" w:cs="Arial"/>
                <w:sz w:val="18"/>
                <w:szCs w:val="18"/>
                <w:lang w:val="en-US"/>
              </w:rPr>
            </w:pPr>
            <w:r w:rsidRPr="007C2E2C">
              <w:rPr>
                <w:rFonts w:ascii="Arial" w:eastAsia="Calibri" w:hAnsi="Arial" w:cs="Arial"/>
                <w:sz w:val="18"/>
                <w:szCs w:val="18"/>
                <w:lang w:val="en-US"/>
              </w:rPr>
              <w:t>Q</w:t>
            </w:r>
          </w:p>
        </w:tc>
        <w:tc>
          <w:tcPr>
            <w:tcW w:w="1418" w:type="dxa"/>
          </w:tcPr>
          <w:p w:rsidR="007C2E2C" w:rsidRPr="007C2E2C" w:rsidRDefault="007C2E2C" w:rsidP="007C2E2C">
            <w:pPr>
              <w:spacing w:line="360" w:lineRule="auto"/>
              <w:contextualSpacing/>
              <w:rPr>
                <w:rFonts w:ascii="Arial" w:eastAsia="Calibri" w:hAnsi="Arial" w:cs="Arial"/>
                <w:sz w:val="18"/>
                <w:szCs w:val="18"/>
              </w:rPr>
            </w:pPr>
            <w:r w:rsidRPr="007C2E2C">
              <w:rPr>
                <w:rFonts w:ascii="Arial" w:eastAsia="Calibri" w:hAnsi="Arial" w:cs="Arial"/>
                <w:sz w:val="18"/>
                <w:szCs w:val="18"/>
              </w:rPr>
              <w:t>Дж</w:t>
            </w:r>
          </w:p>
        </w:tc>
        <w:tc>
          <w:tcPr>
            <w:tcW w:w="6655" w:type="dxa"/>
          </w:tcPr>
          <w:p w:rsidR="007C2E2C" w:rsidRPr="007C2E2C" w:rsidRDefault="007C2E2C" w:rsidP="007C2E2C">
            <w:pPr>
              <w:spacing w:line="360" w:lineRule="auto"/>
              <w:contextualSpacing/>
              <w:jc w:val="both"/>
              <w:rPr>
                <w:rFonts w:ascii="Arial" w:eastAsia="Calibri" w:hAnsi="Arial" w:cs="Arial"/>
                <w:sz w:val="18"/>
                <w:szCs w:val="18"/>
              </w:rPr>
            </w:pPr>
            <w:r w:rsidRPr="007C2E2C">
              <w:rPr>
                <w:rFonts w:ascii="Arial" w:eastAsia="Calibri" w:hAnsi="Arial" w:cs="Arial"/>
                <w:sz w:val="18"/>
                <w:szCs w:val="18"/>
              </w:rPr>
              <w:t>Полная выходная энергия излучения импульсного лазера</w:t>
            </w:r>
          </w:p>
        </w:tc>
      </w:tr>
      <w:tr w:rsidR="007C2E2C" w:rsidRPr="007C2E2C" w:rsidTr="00067557">
        <w:tc>
          <w:tcPr>
            <w:tcW w:w="1838" w:type="dxa"/>
          </w:tcPr>
          <w:p w:rsidR="007C2E2C" w:rsidRPr="007C2E2C" w:rsidRDefault="007C2E2C" w:rsidP="007C2E2C">
            <w:pPr>
              <w:spacing w:line="360" w:lineRule="auto"/>
              <w:contextualSpacing/>
              <w:rPr>
                <w:rFonts w:ascii="Arial" w:eastAsia="Calibri" w:hAnsi="Arial" w:cs="Arial"/>
                <w:sz w:val="18"/>
                <w:szCs w:val="18"/>
                <w:lang w:val="en-US"/>
              </w:rPr>
            </w:pPr>
            <w:r w:rsidRPr="007C2E2C">
              <w:rPr>
                <w:rFonts w:ascii="Arial" w:eastAsia="Calibri" w:hAnsi="Arial" w:cs="Arial"/>
                <w:sz w:val="18"/>
                <w:szCs w:val="18"/>
                <w:lang w:val="en-US"/>
              </w:rPr>
              <w:t>r</w:t>
            </w:r>
          </w:p>
        </w:tc>
        <w:tc>
          <w:tcPr>
            <w:tcW w:w="1418" w:type="dxa"/>
          </w:tcPr>
          <w:p w:rsidR="007C2E2C" w:rsidRPr="007C2E2C" w:rsidRDefault="007C2E2C" w:rsidP="007C2E2C">
            <w:pPr>
              <w:spacing w:line="360" w:lineRule="auto"/>
              <w:contextualSpacing/>
              <w:rPr>
                <w:rFonts w:ascii="Arial" w:eastAsia="Calibri" w:hAnsi="Arial" w:cs="Arial"/>
                <w:sz w:val="18"/>
                <w:szCs w:val="18"/>
              </w:rPr>
            </w:pPr>
            <w:r w:rsidRPr="007C2E2C">
              <w:rPr>
                <w:rFonts w:ascii="Arial" w:eastAsia="Calibri" w:hAnsi="Arial" w:cs="Arial"/>
                <w:sz w:val="18"/>
                <w:szCs w:val="18"/>
              </w:rPr>
              <w:t>м</w:t>
            </w:r>
          </w:p>
        </w:tc>
        <w:tc>
          <w:tcPr>
            <w:tcW w:w="6655" w:type="dxa"/>
          </w:tcPr>
          <w:p w:rsidR="007C2E2C" w:rsidRPr="007C2E2C" w:rsidRDefault="007C2E2C" w:rsidP="007C2E2C">
            <w:pPr>
              <w:spacing w:line="360" w:lineRule="auto"/>
              <w:contextualSpacing/>
              <w:jc w:val="both"/>
              <w:rPr>
                <w:rFonts w:ascii="Arial" w:eastAsia="Calibri" w:hAnsi="Arial" w:cs="Arial"/>
                <w:sz w:val="18"/>
                <w:szCs w:val="18"/>
              </w:rPr>
            </w:pPr>
            <w:r w:rsidRPr="007C2E2C">
              <w:rPr>
                <w:rFonts w:ascii="Arial" w:eastAsia="Calibri" w:hAnsi="Arial" w:cs="Arial"/>
                <w:sz w:val="18"/>
                <w:szCs w:val="18"/>
              </w:rPr>
              <w:t>Расстояние от видимого источника до наблюдателя, измеряемой апертуры или диффузной мишени</w:t>
            </w:r>
          </w:p>
        </w:tc>
      </w:tr>
      <w:tr w:rsidR="007C2E2C" w:rsidRPr="007C2E2C" w:rsidTr="00067557">
        <w:tc>
          <w:tcPr>
            <w:tcW w:w="1838" w:type="dxa"/>
          </w:tcPr>
          <w:p w:rsidR="007C2E2C" w:rsidRPr="007C2E2C" w:rsidRDefault="007C2E2C" w:rsidP="007C2E2C">
            <w:pPr>
              <w:spacing w:line="360" w:lineRule="auto"/>
              <w:contextualSpacing/>
              <w:rPr>
                <w:rFonts w:ascii="Arial" w:eastAsia="Calibri" w:hAnsi="Arial" w:cs="Arial"/>
                <w:sz w:val="18"/>
                <w:szCs w:val="18"/>
                <w:lang w:val="en-US"/>
              </w:rPr>
            </w:pPr>
            <w:r w:rsidRPr="007C2E2C">
              <w:rPr>
                <w:rFonts w:ascii="Arial" w:eastAsia="Calibri" w:hAnsi="Arial" w:cs="Arial"/>
                <w:sz w:val="18"/>
                <w:szCs w:val="18"/>
                <w:lang w:val="en-US"/>
              </w:rPr>
              <w:t>r</w:t>
            </w:r>
            <w:r w:rsidRPr="007C2E2C">
              <w:rPr>
                <w:rFonts w:ascii="Arial" w:eastAsia="Calibri" w:hAnsi="Arial" w:cs="Arial"/>
                <w:sz w:val="18"/>
                <w:szCs w:val="18"/>
                <w:vertAlign w:val="subscript"/>
                <w:lang w:val="en-US"/>
              </w:rPr>
              <w:t>1</w:t>
            </w:r>
          </w:p>
        </w:tc>
        <w:tc>
          <w:tcPr>
            <w:tcW w:w="1418" w:type="dxa"/>
          </w:tcPr>
          <w:p w:rsidR="007C2E2C" w:rsidRPr="007C2E2C" w:rsidRDefault="007C2E2C" w:rsidP="007C2E2C">
            <w:pPr>
              <w:spacing w:line="360" w:lineRule="auto"/>
              <w:contextualSpacing/>
              <w:rPr>
                <w:rFonts w:ascii="Arial" w:eastAsia="Calibri" w:hAnsi="Arial" w:cs="Arial"/>
                <w:sz w:val="18"/>
                <w:szCs w:val="18"/>
              </w:rPr>
            </w:pPr>
            <w:r w:rsidRPr="007C2E2C">
              <w:rPr>
                <w:rFonts w:ascii="Arial" w:eastAsia="Calibri" w:hAnsi="Arial" w:cs="Arial"/>
                <w:sz w:val="18"/>
                <w:szCs w:val="18"/>
              </w:rPr>
              <w:t>м</w:t>
            </w:r>
          </w:p>
        </w:tc>
        <w:tc>
          <w:tcPr>
            <w:tcW w:w="6655" w:type="dxa"/>
          </w:tcPr>
          <w:p w:rsidR="007C2E2C" w:rsidRPr="007C2E2C" w:rsidRDefault="007C2E2C" w:rsidP="007C2E2C">
            <w:pPr>
              <w:spacing w:line="360" w:lineRule="auto"/>
              <w:contextualSpacing/>
              <w:jc w:val="both"/>
              <w:rPr>
                <w:rFonts w:ascii="Arial" w:eastAsia="Calibri" w:hAnsi="Arial" w:cs="Arial"/>
                <w:sz w:val="18"/>
                <w:szCs w:val="18"/>
              </w:rPr>
            </w:pPr>
            <w:r w:rsidRPr="007C2E2C">
              <w:rPr>
                <w:rFonts w:ascii="Arial" w:eastAsia="Calibri" w:hAnsi="Arial" w:cs="Arial"/>
                <w:sz w:val="18"/>
                <w:szCs w:val="18"/>
              </w:rPr>
              <w:t>Расстояние от лазерной мишени до наблюдателя или измерительной апертуры</w:t>
            </w:r>
          </w:p>
        </w:tc>
      </w:tr>
      <w:tr w:rsidR="007C2E2C" w:rsidRPr="007C2E2C" w:rsidTr="00067557">
        <w:tc>
          <w:tcPr>
            <w:tcW w:w="1838" w:type="dxa"/>
          </w:tcPr>
          <w:p w:rsidR="007C2E2C" w:rsidRPr="007C2E2C" w:rsidRDefault="007C2E2C" w:rsidP="007C2E2C">
            <w:pPr>
              <w:spacing w:line="360" w:lineRule="auto"/>
              <w:contextualSpacing/>
              <w:rPr>
                <w:rFonts w:ascii="Arial" w:eastAsia="Calibri" w:hAnsi="Arial" w:cs="Arial"/>
                <w:sz w:val="18"/>
                <w:szCs w:val="18"/>
                <w:lang w:val="en-US"/>
              </w:rPr>
            </w:pPr>
            <w:r w:rsidRPr="007C2E2C">
              <w:rPr>
                <w:rFonts w:ascii="Arial" w:eastAsia="Calibri" w:hAnsi="Arial" w:cs="Arial"/>
                <w:sz w:val="18"/>
                <w:szCs w:val="18"/>
                <w:lang w:val="en-US"/>
              </w:rPr>
              <w:t>r</w:t>
            </w:r>
            <w:r w:rsidRPr="007C2E2C">
              <w:rPr>
                <w:rFonts w:ascii="Arial" w:eastAsia="Calibri" w:hAnsi="Arial" w:cs="Arial"/>
                <w:sz w:val="18"/>
                <w:szCs w:val="18"/>
                <w:vertAlign w:val="subscript"/>
                <w:lang w:val="en-US"/>
              </w:rPr>
              <w:t>1,max</w:t>
            </w:r>
          </w:p>
        </w:tc>
        <w:tc>
          <w:tcPr>
            <w:tcW w:w="1418" w:type="dxa"/>
          </w:tcPr>
          <w:p w:rsidR="007C2E2C" w:rsidRPr="007C2E2C" w:rsidRDefault="007C2E2C" w:rsidP="007C2E2C">
            <w:pPr>
              <w:spacing w:line="360" w:lineRule="auto"/>
              <w:contextualSpacing/>
              <w:rPr>
                <w:rFonts w:ascii="Arial" w:eastAsia="Calibri" w:hAnsi="Arial" w:cs="Arial"/>
                <w:sz w:val="18"/>
                <w:szCs w:val="18"/>
              </w:rPr>
            </w:pPr>
            <w:r w:rsidRPr="007C2E2C">
              <w:rPr>
                <w:rFonts w:ascii="Arial" w:eastAsia="Calibri" w:hAnsi="Arial" w:cs="Arial"/>
                <w:sz w:val="18"/>
                <w:szCs w:val="18"/>
              </w:rPr>
              <w:t>м</w:t>
            </w:r>
          </w:p>
        </w:tc>
        <w:tc>
          <w:tcPr>
            <w:tcW w:w="6655" w:type="dxa"/>
          </w:tcPr>
          <w:p w:rsidR="007C2E2C" w:rsidRPr="007C2E2C" w:rsidRDefault="007C2E2C" w:rsidP="007C2E2C">
            <w:pPr>
              <w:spacing w:line="360" w:lineRule="auto"/>
              <w:contextualSpacing/>
              <w:jc w:val="both"/>
              <w:rPr>
                <w:rFonts w:ascii="Arial" w:eastAsia="Calibri" w:hAnsi="Arial" w:cs="Arial"/>
                <w:sz w:val="18"/>
                <w:szCs w:val="18"/>
              </w:rPr>
            </w:pPr>
            <w:r w:rsidRPr="007C2E2C">
              <w:rPr>
                <w:rFonts w:ascii="Arial" w:eastAsia="Calibri" w:hAnsi="Arial" w:cs="Arial"/>
                <w:sz w:val="18"/>
                <w:szCs w:val="18"/>
              </w:rPr>
              <w:t>Максимальное расстояние от лазерной мишени до наблюдателя, когда применимы критерии протяженного источника</w:t>
            </w:r>
          </w:p>
        </w:tc>
      </w:tr>
      <w:tr w:rsidR="007C2E2C" w:rsidRPr="007C2E2C" w:rsidTr="00067557">
        <w:tc>
          <w:tcPr>
            <w:tcW w:w="1838" w:type="dxa"/>
          </w:tcPr>
          <w:p w:rsidR="007C2E2C" w:rsidRPr="007C2E2C" w:rsidRDefault="007C2E2C" w:rsidP="007C2E2C">
            <w:pPr>
              <w:spacing w:line="360" w:lineRule="auto"/>
              <w:contextualSpacing/>
              <w:rPr>
                <w:rFonts w:ascii="Arial" w:eastAsia="Calibri" w:hAnsi="Arial" w:cs="Arial"/>
                <w:sz w:val="18"/>
                <w:szCs w:val="18"/>
                <w:lang w:val="en-US"/>
              </w:rPr>
            </w:pPr>
            <w:r w:rsidRPr="007C2E2C">
              <w:rPr>
                <w:rFonts w:ascii="Arial" w:eastAsia="Calibri" w:hAnsi="Arial" w:cs="Arial"/>
                <w:sz w:val="18"/>
                <w:szCs w:val="18"/>
                <w:lang w:val="en-US"/>
              </w:rPr>
              <w:t>t</w:t>
            </w:r>
          </w:p>
        </w:tc>
        <w:tc>
          <w:tcPr>
            <w:tcW w:w="1418" w:type="dxa"/>
          </w:tcPr>
          <w:p w:rsidR="007C2E2C" w:rsidRPr="007C2E2C" w:rsidRDefault="007C2E2C" w:rsidP="007C2E2C">
            <w:pPr>
              <w:spacing w:line="360" w:lineRule="auto"/>
              <w:contextualSpacing/>
              <w:rPr>
                <w:rFonts w:ascii="Arial" w:eastAsia="Calibri" w:hAnsi="Arial" w:cs="Arial"/>
                <w:sz w:val="18"/>
                <w:szCs w:val="18"/>
              </w:rPr>
            </w:pPr>
            <w:r w:rsidRPr="007C2E2C">
              <w:rPr>
                <w:rFonts w:ascii="Arial" w:eastAsia="Calibri" w:hAnsi="Arial" w:cs="Arial"/>
                <w:sz w:val="18"/>
                <w:szCs w:val="18"/>
              </w:rPr>
              <w:t>с</w:t>
            </w:r>
          </w:p>
        </w:tc>
        <w:tc>
          <w:tcPr>
            <w:tcW w:w="6655" w:type="dxa"/>
          </w:tcPr>
          <w:p w:rsidR="007C2E2C" w:rsidRPr="007C2E2C" w:rsidRDefault="007C2E2C" w:rsidP="007C2E2C">
            <w:pPr>
              <w:spacing w:line="360" w:lineRule="auto"/>
              <w:contextualSpacing/>
              <w:jc w:val="both"/>
              <w:rPr>
                <w:rFonts w:ascii="Arial" w:eastAsia="Calibri" w:hAnsi="Arial" w:cs="Arial"/>
                <w:sz w:val="18"/>
                <w:szCs w:val="18"/>
              </w:rPr>
            </w:pPr>
            <w:r w:rsidRPr="007C2E2C">
              <w:rPr>
                <w:rFonts w:ascii="Arial" w:eastAsia="Calibri" w:hAnsi="Arial" w:cs="Arial"/>
                <w:sz w:val="18"/>
                <w:szCs w:val="18"/>
              </w:rPr>
              <w:t>Длительность одиночного лазерного импульса</w:t>
            </w:r>
          </w:p>
        </w:tc>
      </w:tr>
      <w:tr w:rsidR="007C2E2C" w:rsidRPr="007C2E2C" w:rsidTr="00067557">
        <w:tc>
          <w:tcPr>
            <w:tcW w:w="1838" w:type="dxa"/>
          </w:tcPr>
          <w:p w:rsidR="007C2E2C" w:rsidRPr="007C2E2C" w:rsidRDefault="007C2E2C" w:rsidP="007C2E2C">
            <w:pPr>
              <w:spacing w:line="360" w:lineRule="auto"/>
              <w:contextualSpacing/>
              <w:rPr>
                <w:rFonts w:ascii="Arial" w:eastAsia="Calibri" w:hAnsi="Arial" w:cs="Arial"/>
                <w:sz w:val="18"/>
                <w:szCs w:val="18"/>
                <w:lang w:val="en-US"/>
              </w:rPr>
            </w:pPr>
            <w:r w:rsidRPr="007C2E2C">
              <w:rPr>
                <w:rFonts w:ascii="Arial" w:eastAsia="Calibri" w:hAnsi="Arial" w:cs="Arial"/>
                <w:sz w:val="18"/>
                <w:szCs w:val="18"/>
                <w:lang w:val="en-US"/>
              </w:rPr>
              <w:t>T</w:t>
            </w:r>
          </w:p>
        </w:tc>
        <w:tc>
          <w:tcPr>
            <w:tcW w:w="1418" w:type="dxa"/>
          </w:tcPr>
          <w:p w:rsidR="007C2E2C" w:rsidRPr="007C2E2C" w:rsidRDefault="007C2E2C" w:rsidP="007C2E2C">
            <w:pPr>
              <w:spacing w:line="360" w:lineRule="auto"/>
              <w:contextualSpacing/>
              <w:rPr>
                <w:rFonts w:ascii="Arial" w:eastAsia="Calibri" w:hAnsi="Arial" w:cs="Arial"/>
                <w:sz w:val="18"/>
                <w:szCs w:val="18"/>
              </w:rPr>
            </w:pPr>
            <w:r w:rsidRPr="007C2E2C">
              <w:rPr>
                <w:rFonts w:ascii="Arial" w:eastAsia="Calibri" w:hAnsi="Arial" w:cs="Arial"/>
                <w:sz w:val="18"/>
                <w:szCs w:val="18"/>
              </w:rPr>
              <w:t>с</w:t>
            </w:r>
          </w:p>
        </w:tc>
        <w:tc>
          <w:tcPr>
            <w:tcW w:w="6655" w:type="dxa"/>
          </w:tcPr>
          <w:p w:rsidR="007C2E2C" w:rsidRPr="007C2E2C" w:rsidRDefault="007C2E2C" w:rsidP="007C2E2C">
            <w:pPr>
              <w:spacing w:line="360" w:lineRule="auto"/>
              <w:contextualSpacing/>
              <w:jc w:val="both"/>
              <w:rPr>
                <w:rFonts w:ascii="Arial" w:eastAsia="Calibri" w:hAnsi="Arial" w:cs="Arial"/>
                <w:sz w:val="18"/>
                <w:szCs w:val="18"/>
              </w:rPr>
            </w:pPr>
            <w:r w:rsidRPr="007C2E2C">
              <w:rPr>
                <w:rFonts w:ascii="Arial" w:eastAsia="Calibri" w:hAnsi="Arial" w:cs="Arial"/>
                <w:sz w:val="18"/>
                <w:szCs w:val="18"/>
              </w:rPr>
              <w:t>Общая продолжительность воздействия последовательности импульсов</w:t>
            </w:r>
          </w:p>
        </w:tc>
      </w:tr>
      <w:tr w:rsidR="007C2E2C" w:rsidRPr="007C2E2C" w:rsidTr="00067557">
        <w:tc>
          <w:tcPr>
            <w:tcW w:w="1838" w:type="dxa"/>
          </w:tcPr>
          <w:p w:rsidR="007C2E2C" w:rsidRPr="007C2E2C" w:rsidRDefault="007C2E2C" w:rsidP="007C2E2C">
            <w:pPr>
              <w:spacing w:line="360" w:lineRule="auto"/>
              <w:contextualSpacing/>
              <w:rPr>
                <w:rFonts w:ascii="Arial" w:eastAsia="Calibri" w:hAnsi="Arial" w:cs="Arial"/>
                <w:sz w:val="18"/>
                <w:szCs w:val="18"/>
                <w:lang w:val="en-US"/>
              </w:rPr>
            </w:pPr>
            <w:r w:rsidRPr="007C2E2C">
              <w:rPr>
                <w:rFonts w:ascii="Arial" w:eastAsia="Calibri" w:hAnsi="Arial" w:cs="Arial"/>
                <w:sz w:val="18"/>
                <w:szCs w:val="18"/>
                <w:lang w:val="en-US"/>
              </w:rPr>
              <w:t>T</w:t>
            </w:r>
            <w:r w:rsidRPr="007C2E2C">
              <w:rPr>
                <w:rFonts w:ascii="Arial" w:eastAsia="Calibri" w:hAnsi="Arial" w:cs="Arial"/>
                <w:sz w:val="18"/>
                <w:szCs w:val="18"/>
                <w:vertAlign w:val="subscript"/>
                <w:lang w:val="en-US"/>
              </w:rPr>
              <w:t>1</w:t>
            </w:r>
            <w:r w:rsidRPr="007C2E2C">
              <w:rPr>
                <w:rFonts w:ascii="Arial" w:eastAsia="Calibri" w:hAnsi="Arial" w:cs="Arial"/>
                <w:sz w:val="18"/>
                <w:szCs w:val="18"/>
                <w:lang w:val="en-US"/>
              </w:rPr>
              <w:t>, T</w:t>
            </w:r>
            <w:r w:rsidRPr="007C2E2C">
              <w:rPr>
                <w:rFonts w:ascii="Arial" w:eastAsia="Calibri" w:hAnsi="Arial" w:cs="Arial"/>
                <w:sz w:val="18"/>
                <w:szCs w:val="18"/>
                <w:vertAlign w:val="subscript"/>
                <w:lang w:val="en-US"/>
              </w:rPr>
              <w:t>2</w:t>
            </w:r>
          </w:p>
        </w:tc>
        <w:tc>
          <w:tcPr>
            <w:tcW w:w="1418" w:type="dxa"/>
          </w:tcPr>
          <w:p w:rsidR="007C2E2C" w:rsidRPr="007C2E2C" w:rsidRDefault="007C2E2C" w:rsidP="007C2E2C">
            <w:pPr>
              <w:spacing w:line="360" w:lineRule="auto"/>
              <w:contextualSpacing/>
              <w:rPr>
                <w:rFonts w:ascii="Arial" w:eastAsia="Calibri" w:hAnsi="Arial" w:cs="Arial"/>
                <w:sz w:val="18"/>
                <w:szCs w:val="18"/>
              </w:rPr>
            </w:pPr>
            <w:r w:rsidRPr="007C2E2C">
              <w:rPr>
                <w:rFonts w:ascii="Arial" w:eastAsia="Calibri" w:hAnsi="Arial" w:cs="Arial"/>
                <w:sz w:val="18"/>
                <w:szCs w:val="18"/>
              </w:rPr>
              <w:t>с</w:t>
            </w:r>
          </w:p>
        </w:tc>
        <w:tc>
          <w:tcPr>
            <w:tcW w:w="6655" w:type="dxa"/>
          </w:tcPr>
          <w:p w:rsidR="007C2E2C" w:rsidRPr="007C2E2C" w:rsidRDefault="007C2E2C" w:rsidP="007C2E2C">
            <w:pPr>
              <w:spacing w:line="360" w:lineRule="auto"/>
              <w:contextualSpacing/>
              <w:jc w:val="both"/>
              <w:rPr>
                <w:rFonts w:ascii="Arial" w:eastAsia="Calibri" w:hAnsi="Arial" w:cs="Arial"/>
                <w:sz w:val="18"/>
                <w:szCs w:val="18"/>
              </w:rPr>
            </w:pPr>
            <w:r w:rsidRPr="007C2E2C">
              <w:rPr>
                <w:rFonts w:ascii="Arial" w:eastAsia="Calibri" w:hAnsi="Arial" w:cs="Arial"/>
                <w:sz w:val="18"/>
                <w:szCs w:val="18"/>
              </w:rPr>
              <w:t>Контрольные точки по времени (см. таблицу 10)</w:t>
            </w:r>
          </w:p>
        </w:tc>
      </w:tr>
    </w:tbl>
    <w:p w:rsidR="007C2E2C" w:rsidRPr="007C2E2C" w:rsidRDefault="007C2E2C" w:rsidP="007C2E2C">
      <w:pPr>
        <w:spacing w:after="0" w:line="360" w:lineRule="auto"/>
        <w:ind w:firstLine="709"/>
        <w:jc w:val="both"/>
        <w:rPr>
          <w:rFonts w:ascii="Calibri" w:eastAsia="Calibri" w:hAnsi="Calibri" w:cs="Times New Roman"/>
        </w:rPr>
      </w:pPr>
    </w:p>
    <w:p w:rsidR="007C2E2C" w:rsidRPr="007C2E2C" w:rsidRDefault="007C2E2C" w:rsidP="007C2E2C">
      <w:pPr>
        <w:pageBreakBefore/>
        <w:spacing w:after="0" w:line="360" w:lineRule="auto"/>
        <w:ind w:firstLine="709"/>
        <w:contextualSpacing/>
        <w:jc w:val="both"/>
        <w:outlineLvl w:val="0"/>
        <w:rPr>
          <w:rFonts w:ascii="Arial" w:eastAsia="Calibri" w:hAnsi="Arial" w:cs="Arial"/>
          <w:b/>
          <w:sz w:val="24"/>
          <w:szCs w:val="24"/>
        </w:rPr>
      </w:pPr>
      <w:bookmarkStart w:id="22" w:name="_Toc197961177"/>
      <w:bookmarkStart w:id="23" w:name="_Toc195283186"/>
      <w:bookmarkStart w:id="24" w:name="_Toc198565279"/>
      <w:r w:rsidRPr="007C2E2C">
        <w:rPr>
          <w:rFonts w:ascii="Arial" w:eastAsia="Calibri" w:hAnsi="Arial" w:cs="Arial"/>
          <w:b/>
          <w:sz w:val="24"/>
          <w:szCs w:val="24"/>
        </w:rPr>
        <w:lastRenderedPageBreak/>
        <w:t xml:space="preserve">4 </w:t>
      </w:r>
      <w:bookmarkEnd w:id="22"/>
      <w:bookmarkEnd w:id="23"/>
      <w:r w:rsidRPr="007C2E2C">
        <w:rPr>
          <w:rFonts w:ascii="Arial" w:eastAsia="Calibri" w:hAnsi="Arial" w:cs="Arial"/>
          <w:b/>
          <w:sz w:val="24"/>
          <w:szCs w:val="24"/>
        </w:rPr>
        <w:t>Организационные меры</w:t>
      </w:r>
      <w:bookmarkEnd w:id="24"/>
      <w:r w:rsidRPr="007C2E2C">
        <w:rPr>
          <w:rFonts w:ascii="Arial" w:eastAsia="Calibri" w:hAnsi="Arial" w:cs="Arial"/>
          <w:b/>
          <w:sz w:val="24"/>
          <w:szCs w:val="24"/>
        </w:rPr>
        <w:t xml:space="preserve"> </w:t>
      </w:r>
    </w:p>
    <w:p w:rsidR="007C2E2C" w:rsidRPr="007C2E2C" w:rsidRDefault="007C2E2C" w:rsidP="007C2E2C">
      <w:pPr>
        <w:keepNext/>
        <w:keepLines/>
        <w:tabs>
          <w:tab w:val="left" w:pos="851"/>
          <w:tab w:val="right" w:leader="dot" w:pos="9781"/>
        </w:tabs>
        <w:spacing w:after="0" w:line="360" w:lineRule="auto"/>
        <w:ind w:firstLine="709"/>
        <w:jc w:val="both"/>
        <w:outlineLvl w:val="1"/>
        <w:rPr>
          <w:rFonts w:ascii="Arial" w:eastAsia="Calibri" w:hAnsi="Arial" w:cs="Arial"/>
          <w:b/>
          <w:sz w:val="24"/>
          <w:szCs w:val="24"/>
        </w:rPr>
      </w:pPr>
      <w:bookmarkStart w:id="25" w:name="_Toc198565280"/>
      <w:r w:rsidRPr="007C2E2C">
        <w:rPr>
          <w:rFonts w:ascii="Arial" w:eastAsia="Calibri" w:hAnsi="Arial" w:cs="Arial"/>
          <w:b/>
          <w:sz w:val="24"/>
          <w:szCs w:val="24"/>
        </w:rPr>
        <w:t>4.1 Обязанности по технике безопасности</w:t>
      </w:r>
      <w:bookmarkEnd w:id="25"/>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Обязанности по технике безопасности могут быть определены национальными или местными нормативными актами. В отсутствие какого-либо конкретного законодательства или нормативных актов ниже приведены некоторые общие руководства по ответственности за безопасное использование лазеров.</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Работодатели и служащие, а также все пользователи лазеров (включая студентов) и лица, осуществляющие надзор или надзирающие за ними, должны играть определенную роль в поддержании безопасного рабочего места (окружающей среды) и в обеспечении того, чтобы их деятельность не представляла неприемлемого уровня риска для них самих или для других.</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На любом рабочем месте, где используются лазеры, работодатель несет ответственность за обеспечение надлежащей оценки рисков для здоровья, возникающих в результате использования и обоснованно прогнозируемого неправильного использования лазерного оборудования.</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Работодатель должен предпринять все необходимые шаги для обеспечения того, чтобы эти риски были либо устранены, либо, если это практически невозможно, снижены до приемлемого низкого уровня.</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xml:space="preserve">Везде, где используются потенциально опасные лазеры, работодатель (или любое другое лицо, несущее общую ответственность) должен предпренять меры по управлению опасными факторами, хотя конкретные задачи по обеспечению безопасности могут быть делегированы другим лицам. </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xml:space="preserve">Эти меры должны быть неотъемлемой частью общей политики организации в области безопасности, должны требовать выявления всех обоснованно прогнозируемых опасностей, возникающих при использовании лазера, и принятия мер по их контролю, насколько это практически осуществимо. </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Важные выводы этой оценки должны быть задокументированы, а соответствующие защитные меры должны применяться там, где это необходимо, для снижения выявленных рисков для здоровья и безопасности. Эффективность таких защитных мер должна регулярно пересматриваться. Эти требования по установлению конкретной политики безопасности для лазеров обычно не требуются, когда используются только лазерные изделия класса 1, класса 1С, класса 2 или класса 3R, и не всегда могут быть необходимы для лазерных изделий класса 1М или класса 2М, но см. Таблицу 1, касающуюся защитных мер контроля, 5.1.3, касающихся встроенных лазеров, и 5.2.2, касающуюся временных визуальных эффектов.</w:t>
      </w:r>
    </w:p>
    <w:p w:rsidR="007C2E2C" w:rsidRPr="007C2E2C" w:rsidRDefault="007C2E2C" w:rsidP="007C2E2C">
      <w:pPr>
        <w:keepNext/>
        <w:keepLines/>
        <w:tabs>
          <w:tab w:val="left" w:pos="851"/>
          <w:tab w:val="right" w:leader="dot" w:pos="9781"/>
        </w:tabs>
        <w:spacing w:after="0" w:line="360" w:lineRule="auto"/>
        <w:ind w:firstLine="709"/>
        <w:jc w:val="both"/>
        <w:outlineLvl w:val="1"/>
        <w:rPr>
          <w:rFonts w:ascii="Arial" w:eastAsia="Calibri" w:hAnsi="Arial" w:cs="Arial"/>
          <w:b/>
          <w:sz w:val="24"/>
          <w:szCs w:val="24"/>
        </w:rPr>
      </w:pPr>
      <w:bookmarkStart w:id="26" w:name="_Toc198565281"/>
      <w:r w:rsidRPr="007C2E2C">
        <w:rPr>
          <w:rFonts w:ascii="Arial" w:eastAsia="Calibri" w:hAnsi="Arial" w:cs="Arial"/>
          <w:b/>
          <w:sz w:val="24"/>
          <w:szCs w:val="24"/>
        </w:rPr>
        <w:lastRenderedPageBreak/>
        <w:t>4.2 Компетентное лицо</w:t>
      </w:r>
      <w:bookmarkEnd w:id="26"/>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Если работодатель или пользователь лазера не в состоянии без посторонней помощи должным образом определить необходимые меры безопасности для устранения или минимизации рисков для здоровья, возникающих при использовании лазерного оборудования, то следует обратиться за консультацией к компетентному лицу. Компетентное лицо должно обладать достаточными навыками, знаниями и опытом в вопросах, имеющих отношение к лазерной безопасности, особенно относящихся к конкретной технической области, в которой запрашивается консультация, и должно оказывать соответствующую помощь работодателю (или уполномоченному представителю работодателя или пользователю лазера) в определении опасности, оценке риска и обеспечении защитного контроля и процедур.</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Компетентное лицо (часто называемое консультантом по лазерной защите (4.5.1) при рассмотрении опасностей, связанных с лазерным излучением) не обязательно должно быть сотрудником соответствующей организации, но вместо этого может быть внешним консультантом. Совет и помощь компетентного лица часто необходимы лишь временно, например, при первоначальном установлении соответствующих защитных мер контроля или при оценке риска до внесения существенных изменений в процедуры или оборудование.</w:t>
      </w:r>
    </w:p>
    <w:p w:rsidR="007C2E2C" w:rsidRPr="007C2E2C" w:rsidRDefault="007C2E2C" w:rsidP="007C2E2C">
      <w:pPr>
        <w:keepNext/>
        <w:keepLines/>
        <w:tabs>
          <w:tab w:val="left" w:pos="851"/>
          <w:tab w:val="right" w:leader="dot" w:pos="9781"/>
        </w:tabs>
        <w:spacing w:after="0" w:line="360" w:lineRule="auto"/>
        <w:ind w:firstLine="709"/>
        <w:jc w:val="both"/>
        <w:outlineLvl w:val="1"/>
        <w:rPr>
          <w:rFonts w:ascii="Arial" w:eastAsia="Calibri" w:hAnsi="Arial" w:cs="Arial"/>
          <w:b/>
          <w:sz w:val="24"/>
          <w:szCs w:val="24"/>
        </w:rPr>
      </w:pPr>
      <w:bookmarkStart w:id="27" w:name="_Toc198565282"/>
      <w:r w:rsidRPr="007C2E2C">
        <w:rPr>
          <w:rFonts w:ascii="Arial" w:eastAsia="Calibri" w:hAnsi="Arial" w:cs="Arial"/>
          <w:b/>
          <w:sz w:val="24"/>
          <w:szCs w:val="24"/>
        </w:rPr>
        <w:t>4.3 Ответственный за лазерную безопасность</w:t>
      </w:r>
      <w:bookmarkEnd w:id="27"/>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xml:space="preserve">В организациях, в которых используются лазерные изделия класса 3B или класса 4 , должен быть назначен </w:t>
      </w:r>
      <w:r w:rsidRPr="007C2E2C">
        <w:rPr>
          <w:rFonts w:ascii="Arial" w:eastAsia="Calibri" w:hAnsi="Arial" w:cs="Times New Roman"/>
          <w:sz w:val="24"/>
          <w:szCs w:val="24"/>
        </w:rPr>
        <w:t>ответственный за лазерную безопасность</w:t>
      </w:r>
      <w:r w:rsidRPr="007C2E2C">
        <w:rPr>
          <w:rFonts w:ascii="Arial" w:eastAsia="Calibri" w:hAnsi="Arial" w:cs="Arial"/>
          <w:sz w:val="24"/>
          <w:szCs w:val="24"/>
        </w:rPr>
        <w:t xml:space="preserve"> (ОЛБ).</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xml:space="preserve">Также рекомендуется назначить </w:t>
      </w:r>
      <w:r w:rsidRPr="007C2E2C">
        <w:rPr>
          <w:rFonts w:ascii="Arial" w:eastAsia="Calibri" w:hAnsi="Arial" w:cs="Times New Roman"/>
          <w:sz w:val="24"/>
          <w:szCs w:val="24"/>
        </w:rPr>
        <w:t>ответственного за лазерную безопасность</w:t>
      </w:r>
      <w:r w:rsidRPr="007C2E2C">
        <w:rPr>
          <w:rFonts w:ascii="Arial" w:eastAsia="Calibri" w:hAnsi="Arial" w:cs="Arial"/>
          <w:sz w:val="24"/>
          <w:szCs w:val="24"/>
        </w:rPr>
        <w:t>, если используются лазерные изделия класса 1М и 2М, генерирующие хорошо коллимированные лучи, и которые могут представлять опасность при просмотре в бинокль или телескоп на значительном расстоянии от лазера. Это может включать установку и обслуживание встроенных лазеров, где может быть получен доступ к более высоким уровням лазерного излучения, чем это предусмотрено классом лазерного изделия (см. 5.1.3), или где использование лазеров более низкого класса, чем 3B или 4, может тем не менее, все еще существует значительный риск, возможно, из-за привлечения неподготовленных людей или из-за существования связанных с лазером опасностей - см. п. 7.</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Times New Roman"/>
          <w:sz w:val="24"/>
          <w:szCs w:val="24"/>
        </w:rPr>
        <w:t>Ответственный за лазерную безопасность</w:t>
      </w:r>
      <w:r w:rsidRPr="007C2E2C">
        <w:rPr>
          <w:rFonts w:ascii="Arial" w:eastAsia="Calibri" w:hAnsi="Arial" w:cs="Arial"/>
          <w:sz w:val="24"/>
          <w:szCs w:val="24"/>
        </w:rPr>
        <w:t xml:space="preserve"> должен быть уполномочен действовать от имени работодателя и брать на себя ответственность от имени работодателя за повседневное решение вопросов лазерной безопасности. Работодатель несет ответственность за то, чтобы лицо, назначенное на должность </w:t>
      </w:r>
      <w:r w:rsidRPr="007C2E2C">
        <w:rPr>
          <w:rFonts w:ascii="Arial" w:eastAsia="Calibri" w:hAnsi="Arial" w:cs="Times New Roman"/>
          <w:sz w:val="24"/>
          <w:szCs w:val="24"/>
        </w:rPr>
        <w:t xml:space="preserve">ответственного за </w:t>
      </w:r>
      <w:r w:rsidRPr="007C2E2C">
        <w:rPr>
          <w:rFonts w:ascii="Arial" w:eastAsia="Calibri" w:hAnsi="Arial" w:cs="Times New Roman"/>
          <w:sz w:val="24"/>
          <w:szCs w:val="24"/>
        </w:rPr>
        <w:lastRenderedPageBreak/>
        <w:t>лазерную безопасность</w:t>
      </w:r>
      <w:r w:rsidRPr="007C2E2C">
        <w:rPr>
          <w:rFonts w:ascii="Arial" w:eastAsia="Calibri" w:hAnsi="Arial" w:cs="Arial"/>
          <w:sz w:val="24"/>
          <w:szCs w:val="24"/>
        </w:rPr>
        <w:t xml:space="preserve">, обладало техническим пониманием, компетентностью и возможностями, необходимыми для выполнения требуемых обязанностей. Необходимо обеспечить соответствующую подготовку и достаточные ресурсы для поддержки </w:t>
      </w:r>
      <w:r w:rsidRPr="007C2E2C">
        <w:rPr>
          <w:rFonts w:ascii="Arial" w:eastAsia="Calibri" w:hAnsi="Arial" w:cs="Times New Roman"/>
          <w:sz w:val="24"/>
          <w:szCs w:val="24"/>
        </w:rPr>
        <w:t>ответственного за лазерную безопасность</w:t>
      </w:r>
      <w:r w:rsidRPr="007C2E2C">
        <w:rPr>
          <w:rFonts w:ascii="Arial" w:eastAsia="Calibri" w:hAnsi="Arial" w:cs="Arial"/>
          <w:sz w:val="24"/>
          <w:szCs w:val="24"/>
        </w:rPr>
        <w:t xml:space="preserve"> в этой роли. </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xml:space="preserve">Обязанности </w:t>
      </w:r>
      <w:r w:rsidRPr="007C2E2C">
        <w:rPr>
          <w:rFonts w:ascii="Arial" w:eastAsia="Calibri" w:hAnsi="Arial" w:cs="Times New Roman"/>
          <w:sz w:val="24"/>
          <w:szCs w:val="24"/>
        </w:rPr>
        <w:t>ответственного за лазерную безопасность</w:t>
      </w:r>
      <w:r w:rsidRPr="007C2E2C">
        <w:rPr>
          <w:rFonts w:ascii="Arial" w:eastAsia="Calibri" w:hAnsi="Arial" w:cs="Arial"/>
          <w:sz w:val="24"/>
          <w:szCs w:val="24"/>
        </w:rPr>
        <w:t xml:space="preserve"> должны быть согласованы с работодателем (или с уполномоченным представителем работодателя) и задокументированы. Эти обязанности должны быть такими, которые необходимы для обеспечения постоянного безопасного использования лазеров в соответствующей организации, но, вероятно, будут включать как минимум:</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осведомленность и, при необходимости, ведение записей обо всех потенциально опасных лазерных изделиях (включая классификацию, спецификации и назначение лазерных изделий; местонахождение лазерных изделий; и любые особые требования или ограничения, связанные с их использованием);</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ответственность за мониторинг соблюдения процедур организации по обеспечению безопасного использования лазеров, за ведение соответствующих письменных записей и за принятие немедленных и надлежащих мер в отношении любого несоответствия или очевидных нарушений. неадекватность таких процедур.</w:t>
      </w:r>
    </w:p>
    <w:p w:rsidR="007C2E2C" w:rsidRPr="007C2E2C" w:rsidRDefault="007C2E2C" w:rsidP="007C2E2C">
      <w:pPr>
        <w:spacing w:after="0" w:line="360" w:lineRule="auto"/>
        <w:ind w:firstLine="709"/>
        <w:jc w:val="both"/>
        <w:rPr>
          <w:rFonts w:ascii="Arial" w:eastAsia="Calibri" w:hAnsi="Arial" w:cs="Arial"/>
          <w:sz w:val="24"/>
          <w:szCs w:val="24"/>
        </w:rPr>
      </w:pPr>
      <w:bookmarkStart w:id="28" w:name="_Toc198565283"/>
      <w:r w:rsidRPr="007C2E2C">
        <w:rPr>
          <w:rFonts w:ascii="Arial" w:eastAsia="Calibri" w:hAnsi="Arial" w:cs="Arial"/>
          <w:sz w:val="24"/>
          <w:szCs w:val="24"/>
        </w:rPr>
        <w:t>Должно быть согласовано и указано в документированных обязанностях может ли ответственный за лазерную безопасность санкционировать или просто рекомендовать лицу, обладающему такими полномочиями, прекращение небезопасных практик и осуществление корректирующих действий.</w:t>
      </w:r>
      <w:bookmarkEnd w:id="28"/>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xml:space="preserve">Должность </w:t>
      </w:r>
      <w:r w:rsidRPr="007C2E2C">
        <w:rPr>
          <w:rFonts w:ascii="Arial" w:eastAsia="Calibri" w:hAnsi="Arial" w:cs="Arial"/>
          <w:sz w:val="24"/>
          <w:szCs w:val="24"/>
          <w:lang w:eastAsia="zh-CN" w:bidi="ar"/>
        </w:rPr>
        <w:t>ответственного</w:t>
      </w:r>
      <w:r w:rsidRPr="007C2E2C">
        <w:rPr>
          <w:rFonts w:ascii="Arial" w:eastAsia="Calibri" w:hAnsi="Arial" w:cs="Times New Roman"/>
          <w:sz w:val="24"/>
          <w:szCs w:val="24"/>
          <w:lang w:eastAsia="zh-CN" w:bidi="ar"/>
        </w:rPr>
        <w:t xml:space="preserve"> </w:t>
      </w:r>
      <w:r w:rsidRPr="007C2E2C">
        <w:rPr>
          <w:rFonts w:ascii="Arial" w:eastAsia="Calibri" w:hAnsi="Arial" w:cs="Arial"/>
          <w:sz w:val="24"/>
          <w:szCs w:val="24"/>
          <w:lang w:eastAsia="zh-CN" w:bidi="ar"/>
        </w:rPr>
        <w:t>за лазерную безопасность</w:t>
      </w:r>
      <w:r w:rsidRPr="007C2E2C">
        <w:rPr>
          <w:rFonts w:ascii="Arial" w:eastAsia="Calibri" w:hAnsi="Arial" w:cs="Arial"/>
          <w:sz w:val="24"/>
          <w:szCs w:val="24"/>
        </w:rPr>
        <w:t xml:space="preserve"> редко требует постоянной работы. Если было назначено компетентное лицо (см. 4.2), и это лицо является сотрудником соответствующей организации (что часто желательно в организациях с обширным и разнообразным использованием лазеров), то компетентным лицом также может быть о</w:t>
      </w:r>
      <w:r w:rsidRPr="007C2E2C">
        <w:rPr>
          <w:rFonts w:ascii="Arial" w:eastAsia="Calibri" w:hAnsi="Arial" w:cs="Times New Roman"/>
          <w:sz w:val="24"/>
          <w:szCs w:val="24"/>
        </w:rPr>
        <w:t>тветственный за лазерную безопасность</w:t>
      </w:r>
      <w:r w:rsidRPr="007C2E2C">
        <w:rPr>
          <w:rFonts w:ascii="Arial" w:eastAsia="Calibri" w:hAnsi="Arial" w:cs="Arial"/>
          <w:sz w:val="24"/>
          <w:szCs w:val="24"/>
        </w:rPr>
        <w:t>. В крупных организациях, где широко используются лазеры или в областях с повышенным риском, в помощь специалисту по лазерной безопасности могут быть назначены подходящие сотрудники, которым будет поручено управлять повседневной безопасностью конкретной деятельности или которым будет предоставлено больше ответственности на местах за конкретные лазерные зоны. В таких обстоятельствах необходимо поддерживать регулярную связь между всеми вовлеченными лицами для обеспечения последовательного и эффективного управления лазерной безопасностью во всей организации.</w:t>
      </w:r>
    </w:p>
    <w:p w:rsidR="007C2E2C" w:rsidRPr="007C2E2C" w:rsidRDefault="007C2E2C" w:rsidP="007C2E2C">
      <w:pPr>
        <w:keepNext/>
        <w:keepLines/>
        <w:tabs>
          <w:tab w:val="left" w:pos="851"/>
          <w:tab w:val="right" w:leader="dot" w:pos="9781"/>
        </w:tabs>
        <w:spacing w:after="0" w:line="360" w:lineRule="auto"/>
        <w:ind w:firstLine="709"/>
        <w:jc w:val="both"/>
        <w:outlineLvl w:val="1"/>
        <w:rPr>
          <w:rFonts w:ascii="Arial" w:eastAsia="Calibri" w:hAnsi="Arial" w:cs="Arial"/>
          <w:b/>
          <w:sz w:val="24"/>
          <w:szCs w:val="24"/>
        </w:rPr>
      </w:pPr>
      <w:bookmarkStart w:id="29" w:name="_Toc198565284"/>
      <w:r w:rsidRPr="007C2E2C">
        <w:rPr>
          <w:rFonts w:ascii="Arial" w:eastAsia="Calibri" w:hAnsi="Arial" w:cs="Arial"/>
          <w:b/>
          <w:sz w:val="24"/>
          <w:szCs w:val="24"/>
        </w:rPr>
        <w:lastRenderedPageBreak/>
        <w:t>4.4 Информация и обучение</w:t>
      </w:r>
      <w:bookmarkEnd w:id="29"/>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xml:space="preserve">Все сотрудники должны, при необходимости, быть осведомлены о любых опасностях (включая связанные с ними опасности; см. п. 7), которым они могут подвергаться при использовании лазерного оборудования, и о процедурах, необходимых для обеспечения защиты. </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xml:space="preserve">Должны отображаться соответствующие предупреждения. Эти предупреждения должны включать символ лазерной опасности, показанный на рисунке 3, с соответствующей формулировкой. </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xml:space="preserve">Следует провести достаточный инструктаж или подготовку, чтобы сотрудники имели необходимое понимание, позволяющее не подвергать себя и других неприемлемому риску. </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Обучение технике безопасности особенно важно для тех, кто работает с лазерными изделиями класса 3B или класса 4.</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xml:space="preserve">Такой инструктаж и тренинг должны быть соизмеримы с типом опасности и уместны для соответствующих сотрудников. Она должна включать, но не обязательно ограничиваться, следующим: </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xml:space="preserve">а) политика организации в отношении безопасного использования лазера; </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lang w:val="en-US"/>
        </w:rPr>
        <w:t>b</w:t>
      </w:r>
      <w:r w:rsidRPr="007C2E2C">
        <w:rPr>
          <w:rFonts w:ascii="Arial" w:eastAsia="Calibri" w:hAnsi="Arial" w:cs="Arial"/>
          <w:sz w:val="24"/>
          <w:szCs w:val="24"/>
        </w:rPr>
        <w:t>) риски причинения вреда, которые могут возникнуть в результате использования и обоснованно предсказуемого неправильного использования лазера, лазерного оборудования;</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lang w:val="en-US"/>
        </w:rPr>
        <w:t>c</w:t>
      </w:r>
      <w:r w:rsidRPr="007C2E2C">
        <w:rPr>
          <w:rFonts w:ascii="Arial" w:eastAsia="Calibri" w:hAnsi="Arial" w:cs="Arial"/>
          <w:sz w:val="24"/>
          <w:szCs w:val="24"/>
        </w:rPr>
        <w:t>) значение отображаемых предупреждающих знаков;</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lang w:val="en-US"/>
        </w:rPr>
        <w:t>d</w:t>
      </w:r>
      <w:r w:rsidRPr="007C2E2C">
        <w:rPr>
          <w:rFonts w:ascii="Arial" w:eastAsia="Calibri" w:hAnsi="Arial" w:cs="Arial"/>
          <w:sz w:val="24"/>
          <w:szCs w:val="24"/>
        </w:rPr>
        <w:t>) правильное использование и эксплуатация лазерного оборудования и связанного с ним оборудования, включая средства индивидуальной защиты (где применимо - см. 9.4.5);</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lang w:val="en-US"/>
        </w:rPr>
        <w:t>e</w:t>
      </w:r>
      <w:r w:rsidRPr="007C2E2C">
        <w:rPr>
          <w:rFonts w:ascii="Arial" w:eastAsia="Calibri" w:hAnsi="Arial" w:cs="Arial"/>
          <w:sz w:val="24"/>
          <w:szCs w:val="24"/>
        </w:rPr>
        <w:t>) рабочие процедуры и местные правила;</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lang w:val="en-US"/>
        </w:rPr>
        <w:t>f</w:t>
      </w:r>
      <w:r w:rsidRPr="007C2E2C">
        <w:rPr>
          <w:rFonts w:ascii="Arial" w:eastAsia="Calibri" w:hAnsi="Arial" w:cs="Arial"/>
          <w:sz w:val="24"/>
          <w:szCs w:val="24"/>
        </w:rPr>
        <w:t>) процедуры, которым необходимо следовать в случае фактической или предполагаемой аварии, или другого инцидента, связанного с безопасностью.</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Инструктаж и обучение следует проходить до начала эксплуатации лазерных изделий и повторять их так часто, как это необходимо, чтобы обеспечить постоянное соблюдение процедур безопасности.</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Необходимо вести записи об обучении.</w:t>
      </w:r>
    </w:p>
    <w:p w:rsidR="007C2E2C" w:rsidRPr="007C2E2C" w:rsidRDefault="007C2E2C" w:rsidP="007C2E2C">
      <w:pPr>
        <w:keepNext/>
        <w:keepLines/>
        <w:tabs>
          <w:tab w:val="left" w:pos="851"/>
          <w:tab w:val="right" w:leader="dot" w:pos="9781"/>
        </w:tabs>
        <w:spacing w:after="0" w:line="360" w:lineRule="auto"/>
        <w:ind w:firstLine="709"/>
        <w:jc w:val="both"/>
        <w:outlineLvl w:val="1"/>
        <w:rPr>
          <w:rFonts w:ascii="Arial" w:eastAsia="Calibri" w:hAnsi="Arial" w:cs="Arial"/>
          <w:b/>
          <w:sz w:val="24"/>
          <w:szCs w:val="24"/>
        </w:rPr>
      </w:pPr>
      <w:bookmarkStart w:id="30" w:name="_Toc198565285"/>
      <w:r w:rsidRPr="007C2E2C">
        <w:rPr>
          <w:rFonts w:ascii="Arial" w:eastAsia="Calibri" w:hAnsi="Arial" w:cs="Arial"/>
          <w:b/>
          <w:sz w:val="24"/>
          <w:szCs w:val="24"/>
        </w:rPr>
        <w:t>4.5 Уровни компетентности</w:t>
      </w:r>
      <w:bookmarkEnd w:id="30"/>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b/>
          <w:bCs/>
          <w:sz w:val="24"/>
          <w:szCs w:val="24"/>
        </w:rPr>
        <w:t xml:space="preserve">4.5.1 </w:t>
      </w:r>
      <w:r w:rsidRPr="007C2E2C">
        <w:rPr>
          <w:rFonts w:ascii="Arial" w:eastAsia="Calibri" w:hAnsi="Arial" w:cs="Times New Roman"/>
          <w:b/>
          <w:bCs/>
          <w:sz w:val="24"/>
          <w:szCs w:val="24"/>
        </w:rPr>
        <w:t>Консультант по лазерной защите</w:t>
      </w:r>
      <w:r w:rsidRPr="007C2E2C">
        <w:rPr>
          <w:rFonts w:ascii="Arial" w:eastAsia="Calibri" w:hAnsi="Arial" w:cs="Times New Roman"/>
          <w:sz w:val="24"/>
          <w:szCs w:val="24"/>
        </w:rPr>
        <w:t xml:space="preserve"> </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xml:space="preserve">В тех случаях, когда консультант по лазерной защите не может принять без посторонней помощи необходимые обязанности в отношении лазерной безопасности, </w:t>
      </w:r>
      <w:r w:rsidRPr="007C2E2C">
        <w:rPr>
          <w:rFonts w:ascii="Arial" w:eastAsia="Calibri" w:hAnsi="Arial" w:cs="Arial"/>
          <w:sz w:val="24"/>
          <w:szCs w:val="24"/>
        </w:rPr>
        <w:lastRenderedPageBreak/>
        <w:t>должно быть назначено компетентное лицо, обладающее достаточными навыками, знаниями и опытом, для консультирования работодателя по этим вопросам и оказания помощи в разработке политики организации в области лазерной безопасности и в реализации требуемых мероприятий. Такое лицо, называемое консультантом по лазерной защите, может быть сотрудником соответствующей организации или внешним консультантом.</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Работодатель должен обеспечить, чтобы вся соответствующая информация, касающаяся использования или предполагаемого использования лазерного оборудования, была доступна Консультанту по лазерной защите, и чтобы консультанту по лазерной защите было предоставлено достаточно времени и ресурсов, позволяющих ему или ей эффективно выполнять необходимые задачи, принимая во внимание размер организации, риски, которым могут быть подвержены сотрудники, и распределение этих рисков по всей организации.</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xml:space="preserve">Многие крупные организации, выполняющие обширные и разнообразные лазерные работы, могут счесть удобным сохранять профессиональные навыки лазерной безопасности внутри компании и совмещать роль </w:t>
      </w:r>
      <w:r w:rsidRPr="007C2E2C">
        <w:rPr>
          <w:rFonts w:ascii="Arial" w:eastAsia="Calibri" w:hAnsi="Arial" w:cs="Arial"/>
          <w:sz w:val="24"/>
          <w:szCs w:val="24"/>
          <w:lang w:eastAsia="zh-CN" w:bidi="ar"/>
        </w:rPr>
        <w:t>ответственного</w:t>
      </w:r>
      <w:r w:rsidRPr="007C2E2C">
        <w:rPr>
          <w:rFonts w:ascii="Arial" w:eastAsia="Calibri" w:hAnsi="Arial" w:cs="Times New Roman"/>
          <w:sz w:val="24"/>
          <w:szCs w:val="24"/>
          <w:lang w:eastAsia="zh-CN" w:bidi="ar"/>
        </w:rPr>
        <w:t xml:space="preserve"> </w:t>
      </w:r>
      <w:r w:rsidRPr="007C2E2C">
        <w:rPr>
          <w:rFonts w:ascii="Arial" w:eastAsia="Calibri" w:hAnsi="Arial" w:cs="Arial"/>
          <w:sz w:val="24"/>
          <w:szCs w:val="24"/>
          <w:lang w:eastAsia="zh-CN" w:bidi="ar"/>
        </w:rPr>
        <w:t>за лазерную безопасность</w:t>
      </w:r>
      <w:r w:rsidRPr="007C2E2C">
        <w:rPr>
          <w:rFonts w:ascii="Arial" w:eastAsia="Calibri" w:hAnsi="Arial" w:cs="Arial"/>
          <w:sz w:val="24"/>
          <w:szCs w:val="24"/>
        </w:rPr>
        <w:t xml:space="preserve"> с ролью консультанта по лазерной защите в одном сотруднике.</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Однако в других обстоятельствах о</w:t>
      </w:r>
      <w:r w:rsidRPr="007C2E2C">
        <w:rPr>
          <w:rFonts w:ascii="Arial" w:eastAsia="Calibri" w:hAnsi="Arial" w:cs="Times New Roman"/>
          <w:sz w:val="24"/>
          <w:szCs w:val="24"/>
        </w:rPr>
        <w:t xml:space="preserve">тветственному за лазерную безопасность </w:t>
      </w:r>
      <w:r w:rsidRPr="007C2E2C">
        <w:rPr>
          <w:rFonts w:ascii="Arial" w:eastAsia="Calibri" w:hAnsi="Arial" w:cs="Arial"/>
          <w:sz w:val="24"/>
          <w:szCs w:val="24"/>
        </w:rPr>
        <w:t xml:space="preserve">необязательно быть консультантом по лазерной защите, поскольку нет необходимости и неуместно сохранять высокий уровень знаний в области лазерной безопасности в компании, где такой опыт не может использоваться на регулярной основе. </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В таких случаях работодатель или от своего имени о</w:t>
      </w:r>
      <w:r w:rsidRPr="007C2E2C">
        <w:rPr>
          <w:rFonts w:ascii="Arial" w:eastAsia="Calibri" w:hAnsi="Arial" w:cs="Times New Roman"/>
          <w:sz w:val="24"/>
          <w:szCs w:val="24"/>
        </w:rPr>
        <w:t>тветственный за лазерную безопасность</w:t>
      </w:r>
      <w:r w:rsidRPr="007C2E2C">
        <w:rPr>
          <w:rFonts w:ascii="Arial" w:eastAsia="Calibri" w:hAnsi="Arial" w:cs="Arial"/>
          <w:sz w:val="24"/>
          <w:szCs w:val="24"/>
        </w:rPr>
        <w:t xml:space="preserve"> должны при необходимости обращаться за советом к внешнему консультанту по лазерной защите.</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Любое лицо, действующее в качестве консультанта по лазерной защите, должно обладать достаточными знаниями, пониманием, компетентностью и опытом в соответствующих вопросах лазерной безопасности, особенно в отношении следующего:</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xml:space="preserve">– положения и применимость соответствующих стандартов безопасности и национальных нормативных актов; </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xml:space="preserve">– тип используемого лазерного оборудования; </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xml:space="preserve">– конкретное применение или рабочая среда, о которых идет речь; </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xml:space="preserve">– возможные опасности; </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xml:space="preserve">– процедуры оценки опасностей и рисков; </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управление безопасностью;</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xml:space="preserve">– выбор, спецификация и надлежащее использование средств контроля </w:t>
      </w:r>
      <w:r w:rsidRPr="007C2E2C">
        <w:rPr>
          <w:rFonts w:ascii="Arial" w:eastAsia="Calibri" w:hAnsi="Arial" w:cs="Arial"/>
          <w:sz w:val="24"/>
          <w:szCs w:val="24"/>
        </w:rPr>
        <w:lastRenderedPageBreak/>
        <w:t xml:space="preserve">опасности; </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xml:space="preserve">– требования к обучению соответствующего персонала технике безопасности; </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разработка безопасных рабочих процедур.</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b/>
          <w:sz w:val="24"/>
          <w:szCs w:val="24"/>
        </w:rPr>
      </w:pPr>
      <w:r w:rsidRPr="007C2E2C">
        <w:rPr>
          <w:rFonts w:ascii="Arial" w:eastAsia="Calibri" w:hAnsi="Arial" w:cs="Arial"/>
          <w:b/>
          <w:sz w:val="24"/>
          <w:szCs w:val="24"/>
        </w:rPr>
        <w:t>4.5.2 О</w:t>
      </w:r>
      <w:r w:rsidRPr="007C2E2C">
        <w:rPr>
          <w:rFonts w:ascii="Arial" w:eastAsia="Calibri" w:hAnsi="Arial" w:cs="Times New Roman"/>
          <w:b/>
          <w:sz w:val="24"/>
          <w:szCs w:val="24"/>
        </w:rPr>
        <w:t>тветственный за лазерную безопасность</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xml:space="preserve">Каждая организация, в которой используется лазерное оборудование класса 3B или класса 4, должна назначить внутреннего </w:t>
      </w:r>
      <w:r w:rsidRPr="007C2E2C">
        <w:rPr>
          <w:rFonts w:ascii="Arial" w:eastAsia="Calibri" w:hAnsi="Arial" w:cs="Times New Roman"/>
          <w:sz w:val="24"/>
          <w:szCs w:val="24"/>
        </w:rPr>
        <w:t>ответственного за лазерную безопасность</w:t>
      </w:r>
      <w:r w:rsidRPr="007C2E2C">
        <w:rPr>
          <w:rFonts w:ascii="Arial" w:eastAsia="Calibri" w:hAnsi="Arial" w:cs="Arial"/>
          <w:sz w:val="24"/>
          <w:szCs w:val="24"/>
        </w:rPr>
        <w:t xml:space="preserve">, который будет нести административную ответственность от имени работодателя за надзор за лазерной безопасностью. Некоторые встраиваемые лазерные устройства более низкого класса содержат лазеры уровни выбросов класса 3B или класса 4, которые при определенных условиях эксплуатации, например, во время технического обслуживания, могут привести к образованию опасного излучения, что также может потребовать назначения </w:t>
      </w:r>
      <w:r w:rsidRPr="007C2E2C">
        <w:rPr>
          <w:rFonts w:ascii="Arial" w:eastAsia="Calibri" w:hAnsi="Arial" w:cs="Times New Roman"/>
          <w:sz w:val="24"/>
          <w:szCs w:val="24"/>
        </w:rPr>
        <w:t>ответственного за лазерную безопасность</w:t>
      </w:r>
      <w:r w:rsidRPr="007C2E2C">
        <w:rPr>
          <w:rFonts w:ascii="Arial" w:eastAsia="Calibri" w:hAnsi="Arial" w:cs="Arial"/>
          <w:sz w:val="24"/>
          <w:szCs w:val="24"/>
        </w:rPr>
        <w:t xml:space="preserve">. Назначение </w:t>
      </w:r>
      <w:r w:rsidRPr="007C2E2C">
        <w:rPr>
          <w:rFonts w:ascii="Arial" w:eastAsia="Calibri" w:hAnsi="Arial" w:cs="Times New Roman"/>
          <w:sz w:val="24"/>
          <w:szCs w:val="24"/>
        </w:rPr>
        <w:t>ответственного за лазерную безопасность</w:t>
      </w:r>
      <w:r w:rsidRPr="007C2E2C">
        <w:rPr>
          <w:rFonts w:ascii="Arial" w:eastAsia="Calibri" w:hAnsi="Arial" w:cs="Arial"/>
          <w:sz w:val="24"/>
          <w:szCs w:val="24"/>
        </w:rPr>
        <w:t xml:space="preserve"> также рекомендуется при использовании лазерных изделий класса 1М или 2М, генерирующих хорошо коллимированные лучи, которые могут представлять опасность при просмотре в бинокль или телескоп на значительном расстоянии от лазера. В некоторых случаях может оказаться целесообразным назначить </w:t>
      </w:r>
      <w:r w:rsidRPr="007C2E2C">
        <w:rPr>
          <w:rFonts w:ascii="Arial" w:eastAsia="Calibri" w:hAnsi="Arial" w:cs="Times New Roman"/>
          <w:sz w:val="24"/>
          <w:szCs w:val="24"/>
        </w:rPr>
        <w:t>ответственного за лазерную безопасность</w:t>
      </w:r>
      <w:r w:rsidRPr="007C2E2C">
        <w:rPr>
          <w:rFonts w:ascii="Arial" w:eastAsia="Calibri" w:hAnsi="Arial" w:cs="Arial"/>
          <w:sz w:val="24"/>
          <w:szCs w:val="24"/>
        </w:rPr>
        <w:t xml:space="preserve">, когда в среде с высоким риском используются лазерные лучи меньшей мощности (3R и ниже), например, на придорожных строительных площадках, где люди выполняют критически важные задачи по обеспечению безопасности, и существует вероятность помех зрению. </w:t>
      </w:r>
      <w:r w:rsidRPr="007C2E2C">
        <w:rPr>
          <w:rFonts w:ascii="Arial" w:eastAsia="Calibri" w:hAnsi="Arial" w:cs="Times New Roman"/>
          <w:sz w:val="24"/>
          <w:szCs w:val="24"/>
        </w:rPr>
        <w:t>Ответственный за лазерную безопасность</w:t>
      </w:r>
      <w:r w:rsidRPr="007C2E2C">
        <w:rPr>
          <w:rFonts w:ascii="Arial" w:eastAsia="Calibri" w:hAnsi="Arial" w:cs="Arial"/>
          <w:sz w:val="24"/>
          <w:szCs w:val="24"/>
        </w:rPr>
        <w:t xml:space="preserve"> должен обеспечить наличие адекватных средств контроля для минимизации рисков для здоровья, возникающих в результате использования лазерного оборудования, регулярный мониторинг опасностей, связанных с использованием лазера, и эффективности мер контроля, а также ведение записей о таком мониторинге.</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xml:space="preserve">Общая ответственность за лазерную безопасность остается на работодателе, который должен обеспечить, чтобы лицо, назначенное ответственным за лазерную безопасность, обладало возможностями, знаниями и пониманием, а также ресурсами, необходимыми для эффективного выполнения этих задач. В рамках мандата работодателя </w:t>
      </w:r>
      <w:r w:rsidRPr="007C2E2C">
        <w:rPr>
          <w:rFonts w:ascii="Arial" w:eastAsia="Calibri" w:hAnsi="Arial" w:cs="Times New Roman"/>
          <w:sz w:val="24"/>
          <w:szCs w:val="24"/>
        </w:rPr>
        <w:t>ответственный за лазерную безопасность</w:t>
      </w:r>
      <w:r w:rsidRPr="007C2E2C">
        <w:rPr>
          <w:rFonts w:ascii="Arial" w:eastAsia="Calibri" w:hAnsi="Arial" w:cs="Arial"/>
          <w:sz w:val="24"/>
          <w:szCs w:val="24"/>
        </w:rPr>
        <w:t xml:space="preserve"> несет ответственность за действия по контролю безопасности, как технические, так и организационные. </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xml:space="preserve">В крупных организациях, широко использующих лазеры, полезно постоянное (изо дня в день) присутствие сотрудников лазерной службы безопасности, поэтому часто бывает полезно назначить местных или ведомственных представителей по лазерной безопасности для оказания помощи </w:t>
      </w:r>
      <w:r w:rsidRPr="007C2E2C">
        <w:rPr>
          <w:rFonts w:ascii="Arial" w:eastAsia="Calibri" w:hAnsi="Arial" w:cs="Times New Roman"/>
          <w:sz w:val="24"/>
          <w:szCs w:val="24"/>
        </w:rPr>
        <w:t>ответственному за лазерную безопасность</w:t>
      </w:r>
      <w:r w:rsidRPr="007C2E2C">
        <w:rPr>
          <w:rFonts w:ascii="Arial" w:eastAsia="Calibri" w:hAnsi="Arial" w:cs="Arial"/>
          <w:sz w:val="24"/>
          <w:szCs w:val="24"/>
        </w:rPr>
        <w:t xml:space="preserve"> и для </w:t>
      </w:r>
      <w:r w:rsidRPr="007C2E2C">
        <w:rPr>
          <w:rFonts w:ascii="Arial" w:eastAsia="Calibri" w:hAnsi="Arial" w:cs="Arial"/>
          <w:sz w:val="24"/>
          <w:szCs w:val="24"/>
        </w:rPr>
        <w:lastRenderedPageBreak/>
        <w:t>оказания большей поддержки пользователям лазеров на местном уровне .</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xml:space="preserve">Стандарт компетентности, необходимый </w:t>
      </w:r>
      <w:r w:rsidRPr="007C2E2C">
        <w:rPr>
          <w:rFonts w:ascii="Arial" w:eastAsia="Calibri" w:hAnsi="Arial" w:cs="Times New Roman"/>
          <w:sz w:val="24"/>
          <w:szCs w:val="24"/>
        </w:rPr>
        <w:t>ответственному за лазерную безопасность</w:t>
      </w:r>
      <w:r w:rsidRPr="007C2E2C">
        <w:rPr>
          <w:rFonts w:ascii="Arial" w:eastAsia="Calibri" w:hAnsi="Arial" w:cs="Arial"/>
          <w:sz w:val="24"/>
          <w:szCs w:val="24"/>
        </w:rPr>
        <w:t>, заключается в том, что он должен:</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знать, что оптическое излучение включает в себя видимый свет и невидимое инфракрасное и ультрафиолетовое излучение, что оно обозначается в терминах длины волны и что оно отличается от ионизирующего излучения;</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знать основные характеристики (пространственные, спектральные и временные) лазерного излучения;</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понимать соответствующие количества и единицы измерения, в которых указано лазерное излучение;</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знать о существовании соответствующих стандартов лазерной безопасности и национальных правил, влияющих на использование лазера;</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понимать концепцию классов лазерной опасности 1, 1C, 1M, 2, 2M, 3R, 3B и 4, а также значение лазерных предупреждающих надписей;</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знать тип(ы) лазерного оборудования, используемого в соответствующей организации, и понимать его назначение;</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знать диапазон (диапазоны) волн и длину (длины) излучения используемого лазерного оборудования;</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знать ткани, подверженные риску воздействия лазерного пучка, а в случае лазерного излучения в пределах область риска для сетчатки (длины волн от 400 нм до 1400 нм) понимать эффекты фокусировки глаза;</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оценивать серьезность вреда, который может быть нанесен воздействием лазерного луча;</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знать приблизительную зону вокруг лазера(ов), в пределах которой могут возникать опасные уровни воздействия при различных условиях использования;</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понимать природу и масштабы других опасностей, которые могут возникнуть при использовании лазерного оборудования, включая:</w:t>
      </w:r>
    </w:p>
    <w:p w:rsidR="007C2E2C" w:rsidRPr="007C2E2C" w:rsidRDefault="007C2E2C" w:rsidP="007C2E2C">
      <w:pPr>
        <w:widowControl w:val="0"/>
        <w:shd w:val="clear" w:color="auto" w:fill="FFFFFF"/>
        <w:spacing w:after="0" w:line="360" w:lineRule="auto"/>
        <w:ind w:leftChars="200" w:left="440" w:firstLine="880"/>
        <w:jc w:val="both"/>
        <w:rPr>
          <w:rFonts w:ascii="Arial" w:eastAsia="Calibri" w:hAnsi="Arial" w:cs="Arial"/>
          <w:sz w:val="24"/>
          <w:szCs w:val="24"/>
        </w:rPr>
      </w:pPr>
      <w:r w:rsidRPr="007C2E2C">
        <w:rPr>
          <w:rFonts w:ascii="Arial" w:eastAsia="Calibri" w:hAnsi="Arial" w:cs="Arial"/>
          <w:sz w:val="24"/>
          <w:szCs w:val="24"/>
        </w:rPr>
        <w:t>- механические опасности,</w:t>
      </w:r>
    </w:p>
    <w:p w:rsidR="007C2E2C" w:rsidRPr="007C2E2C" w:rsidRDefault="007C2E2C" w:rsidP="007C2E2C">
      <w:pPr>
        <w:widowControl w:val="0"/>
        <w:shd w:val="clear" w:color="auto" w:fill="FFFFFF"/>
        <w:spacing w:after="0" w:line="360" w:lineRule="auto"/>
        <w:ind w:leftChars="200" w:left="440" w:firstLine="880"/>
        <w:jc w:val="both"/>
        <w:rPr>
          <w:rFonts w:ascii="Arial" w:eastAsia="Calibri" w:hAnsi="Arial" w:cs="Arial"/>
          <w:sz w:val="24"/>
          <w:szCs w:val="24"/>
        </w:rPr>
      </w:pPr>
      <w:r w:rsidRPr="007C2E2C">
        <w:rPr>
          <w:rFonts w:ascii="Arial" w:eastAsia="Calibri" w:hAnsi="Arial" w:cs="Arial"/>
          <w:sz w:val="24"/>
          <w:szCs w:val="24"/>
        </w:rPr>
        <w:t>- опасность поражения электрическим током,</w:t>
      </w:r>
    </w:p>
    <w:p w:rsidR="007C2E2C" w:rsidRPr="007C2E2C" w:rsidRDefault="007C2E2C" w:rsidP="007C2E2C">
      <w:pPr>
        <w:widowControl w:val="0"/>
        <w:shd w:val="clear" w:color="auto" w:fill="FFFFFF"/>
        <w:spacing w:after="0" w:line="360" w:lineRule="auto"/>
        <w:ind w:leftChars="200" w:left="440" w:firstLine="880"/>
        <w:jc w:val="both"/>
        <w:rPr>
          <w:rFonts w:ascii="Arial" w:eastAsia="Calibri" w:hAnsi="Arial" w:cs="Arial"/>
          <w:sz w:val="24"/>
          <w:szCs w:val="24"/>
        </w:rPr>
      </w:pPr>
      <w:r w:rsidRPr="007C2E2C">
        <w:rPr>
          <w:rFonts w:ascii="Arial" w:eastAsia="Calibri" w:hAnsi="Arial" w:cs="Arial"/>
          <w:sz w:val="24"/>
          <w:szCs w:val="24"/>
        </w:rPr>
        <w:t>- опасность шума и вибрации,</w:t>
      </w:r>
    </w:p>
    <w:p w:rsidR="007C2E2C" w:rsidRPr="007C2E2C" w:rsidRDefault="007C2E2C" w:rsidP="007C2E2C">
      <w:pPr>
        <w:widowControl w:val="0"/>
        <w:shd w:val="clear" w:color="auto" w:fill="FFFFFF"/>
        <w:spacing w:after="0" w:line="360" w:lineRule="auto"/>
        <w:ind w:leftChars="200" w:left="440" w:firstLine="880"/>
        <w:jc w:val="both"/>
        <w:rPr>
          <w:rFonts w:ascii="Arial" w:eastAsia="Calibri" w:hAnsi="Arial" w:cs="Arial"/>
          <w:sz w:val="24"/>
          <w:szCs w:val="24"/>
        </w:rPr>
      </w:pPr>
      <w:r w:rsidRPr="007C2E2C">
        <w:rPr>
          <w:rFonts w:ascii="Arial" w:eastAsia="Calibri" w:hAnsi="Arial" w:cs="Arial"/>
          <w:sz w:val="24"/>
          <w:szCs w:val="24"/>
        </w:rPr>
        <w:t>- термическая опасность,</w:t>
      </w:r>
    </w:p>
    <w:p w:rsidR="007C2E2C" w:rsidRPr="007C2E2C" w:rsidRDefault="007C2E2C" w:rsidP="007C2E2C">
      <w:pPr>
        <w:widowControl w:val="0"/>
        <w:shd w:val="clear" w:color="auto" w:fill="FFFFFF"/>
        <w:spacing w:after="0" w:line="360" w:lineRule="auto"/>
        <w:ind w:leftChars="200" w:left="440" w:firstLine="880"/>
        <w:jc w:val="both"/>
        <w:rPr>
          <w:rFonts w:ascii="Arial" w:eastAsia="Calibri" w:hAnsi="Arial" w:cs="Arial"/>
          <w:sz w:val="24"/>
          <w:szCs w:val="24"/>
        </w:rPr>
      </w:pPr>
      <w:r w:rsidRPr="007C2E2C">
        <w:rPr>
          <w:rFonts w:ascii="Arial" w:eastAsia="Calibri" w:hAnsi="Arial" w:cs="Arial"/>
          <w:sz w:val="24"/>
          <w:szCs w:val="24"/>
        </w:rPr>
        <w:t>- опасность пожара и взрыва,</w:t>
      </w:r>
    </w:p>
    <w:p w:rsidR="007C2E2C" w:rsidRPr="007C2E2C" w:rsidRDefault="007C2E2C" w:rsidP="007C2E2C">
      <w:pPr>
        <w:widowControl w:val="0"/>
        <w:shd w:val="clear" w:color="auto" w:fill="FFFFFF"/>
        <w:spacing w:after="0" w:line="360" w:lineRule="auto"/>
        <w:ind w:leftChars="200" w:left="440" w:firstLine="880"/>
        <w:jc w:val="both"/>
        <w:rPr>
          <w:rFonts w:ascii="Arial" w:eastAsia="Calibri" w:hAnsi="Arial" w:cs="Arial"/>
          <w:sz w:val="24"/>
          <w:szCs w:val="24"/>
        </w:rPr>
      </w:pPr>
      <w:r w:rsidRPr="007C2E2C">
        <w:rPr>
          <w:rFonts w:ascii="Arial" w:eastAsia="Calibri" w:hAnsi="Arial" w:cs="Arial"/>
          <w:sz w:val="24"/>
          <w:szCs w:val="24"/>
        </w:rPr>
        <w:t>- химическая опасность;</w:t>
      </w:r>
    </w:p>
    <w:p w:rsidR="007C2E2C" w:rsidRPr="007C2E2C" w:rsidRDefault="007C2E2C" w:rsidP="007C2E2C">
      <w:pPr>
        <w:widowControl w:val="0"/>
        <w:shd w:val="clear" w:color="auto" w:fill="FFFFFF"/>
        <w:spacing w:after="0" w:line="360" w:lineRule="auto"/>
        <w:ind w:leftChars="200" w:left="440" w:firstLine="880"/>
        <w:jc w:val="both"/>
        <w:rPr>
          <w:rFonts w:ascii="Arial" w:eastAsia="Calibri" w:hAnsi="Arial" w:cs="Arial"/>
          <w:sz w:val="24"/>
          <w:szCs w:val="24"/>
        </w:rPr>
      </w:pPr>
      <w:r w:rsidRPr="007C2E2C">
        <w:rPr>
          <w:rFonts w:ascii="Arial" w:eastAsia="Calibri" w:hAnsi="Arial" w:cs="Arial"/>
          <w:sz w:val="24"/>
          <w:szCs w:val="24"/>
        </w:rPr>
        <w:t xml:space="preserve">- биологическая опасность, включая лазерный дым или шлейф, </w:t>
      </w:r>
    </w:p>
    <w:p w:rsidR="007C2E2C" w:rsidRPr="007C2E2C" w:rsidRDefault="007C2E2C" w:rsidP="007C2E2C">
      <w:pPr>
        <w:widowControl w:val="0"/>
        <w:shd w:val="clear" w:color="auto" w:fill="FFFFFF"/>
        <w:spacing w:after="0" w:line="360" w:lineRule="auto"/>
        <w:ind w:leftChars="200" w:left="440" w:firstLine="880"/>
        <w:jc w:val="both"/>
        <w:rPr>
          <w:rFonts w:ascii="Arial" w:eastAsia="Calibri" w:hAnsi="Arial" w:cs="Arial"/>
          <w:sz w:val="24"/>
          <w:szCs w:val="24"/>
        </w:rPr>
      </w:pPr>
      <w:r w:rsidRPr="007C2E2C">
        <w:rPr>
          <w:rFonts w:ascii="Arial" w:eastAsia="Calibri" w:hAnsi="Arial" w:cs="Arial"/>
          <w:sz w:val="24"/>
          <w:szCs w:val="24"/>
        </w:rPr>
        <w:t xml:space="preserve">- опасность излучения, в дополнение к опасностям, связанным с лазерным </w:t>
      </w:r>
      <w:r w:rsidRPr="007C2E2C">
        <w:rPr>
          <w:rFonts w:ascii="Arial" w:eastAsia="Calibri" w:hAnsi="Arial" w:cs="Arial"/>
          <w:sz w:val="24"/>
          <w:szCs w:val="24"/>
        </w:rPr>
        <w:lastRenderedPageBreak/>
        <w:t>излучением;</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понимать процедуры контроля, необходимые для устранения риска причинения вреда или для снижения этого риска до приемлемого уровня, включая надлежащее использование предупреждающих знаков и контролируемых лазерных зон;</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понимать основные требования охраны труда и общие принципы надлежащего управления безопасностью;</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понимать необходимость разработки, документирования и внедрения безопасных рабочих процедур (охватывающих нормальную эксплуатацию, наладочные работы и возникновение незапланированных событий, включая несчастные случаи);</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обладать достаточными техническими знаниями и управленческими способностями, чтобы иметь возможность взять на себя административную ответственность от имени работодателя за надзор, регулярный мониторинг и непрерывный контроль лазерных опасностей в организации, с должным учетом типа(ов) используемого лазера(ов), специфики применения(ий) лазера, людей, задействованных в работе, и соответствующих условий труда;</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знать, как реагировать на несчастные случаи, связанные с лазером, и на другие инциденты, при которых безопасность может быть поставлена под угрозу;</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знать, как искать и уметь действовать в случае, когда нужна консультация специалиста по лазерной защите при необходимости.</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b/>
          <w:sz w:val="24"/>
          <w:szCs w:val="24"/>
        </w:rPr>
      </w:pPr>
      <w:r w:rsidRPr="007C2E2C">
        <w:rPr>
          <w:rFonts w:ascii="Arial" w:eastAsia="Calibri" w:hAnsi="Arial" w:cs="Arial"/>
          <w:b/>
          <w:sz w:val="24"/>
          <w:szCs w:val="24"/>
        </w:rPr>
        <w:t>4.5.3</w:t>
      </w:r>
      <w:r w:rsidRPr="007C2E2C">
        <w:rPr>
          <w:rFonts w:ascii="Arial" w:eastAsia="Calibri" w:hAnsi="Arial" w:cs="Arial"/>
          <w:b/>
          <w:sz w:val="24"/>
          <w:szCs w:val="24"/>
        </w:rPr>
        <w:tab/>
        <w:t xml:space="preserve">Супервайзер по лазерной безопасности </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xml:space="preserve">Для управления повседневной безопасной эксплуатацией лазера(ов) может быть назначен один или несколько супервайзеров по лазерной безопасности. Ожидается, что они будут обладать более высоким уровнем компетентности, чем пользователь лазера, но при необходимости будут иметь доступ к </w:t>
      </w:r>
      <w:r w:rsidRPr="007C2E2C">
        <w:rPr>
          <w:rFonts w:ascii="Arial" w:eastAsia="Calibri" w:hAnsi="Arial" w:cs="Arial"/>
          <w:sz w:val="24"/>
          <w:szCs w:val="24"/>
          <w:lang w:eastAsia="zh-CN" w:bidi="ar"/>
        </w:rPr>
        <w:t>ответственному</w:t>
      </w:r>
      <w:r w:rsidRPr="007C2E2C">
        <w:rPr>
          <w:rFonts w:ascii="Arial" w:eastAsia="Calibri" w:hAnsi="Arial" w:cs="Times New Roman"/>
          <w:sz w:val="24"/>
          <w:szCs w:val="24"/>
          <w:lang w:eastAsia="zh-CN" w:bidi="ar"/>
        </w:rPr>
        <w:t xml:space="preserve"> </w:t>
      </w:r>
      <w:r w:rsidRPr="007C2E2C">
        <w:rPr>
          <w:rFonts w:ascii="Arial" w:eastAsia="Calibri" w:hAnsi="Arial" w:cs="Arial"/>
          <w:sz w:val="24"/>
          <w:szCs w:val="24"/>
          <w:lang w:eastAsia="zh-CN" w:bidi="ar"/>
        </w:rPr>
        <w:t xml:space="preserve">за лазерную безопасность </w:t>
      </w:r>
      <w:r w:rsidRPr="007C2E2C">
        <w:rPr>
          <w:rFonts w:ascii="Arial" w:eastAsia="Calibri" w:hAnsi="Arial" w:cs="Arial"/>
          <w:sz w:val="24"/>
          <w:szCs w:val="24"/>
        </w:rPr>
        <w:t xml:space="preserve">и/или консультанту по лазерной безопасности. Обязанности </w:t>
      </w:r>
      <w:r w:rsidRPr="007C2E2C">
        <w:rPr>
          <w:rFonts w:ascii="Arial" w:eastAsia="Calibri" w:hAnsi="Arial" w:cs="Times New Roman"/>
          <w:sz w:val="24"/>
          <w:szCs w:val="24"/>
        </w:rPr>
        <w:t>супервайзер</w:t>
      </w:r>
      <w:r w:rsidRPr="007C2E2C">
        <w:rPr>
          <w:rFonts w:ascii="Arial" w:eastAsia="Calibri" w:hAnsi="Arial" w:cs="Arial"/>
          <w:sz w:val="24"/>
          <w:szCs w:val="24"/>
        </w:rPr>
        <w:t xml:space="preserve"> по лазерной безопасности должны быть согласованы в письменной форме, но, скорее всего, будут включать обеспечение работы любых систем безопасности и соблюдение процедур.</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Times New Roman"/>
          <w:sz w:val="24"/>
          <w:szCs w:val="24"/>
        </w:rPr>
        <w:t>Супервайзер по</w:t>
      </w:r>
      <w:r w:rsidRPr="007C2E2C">
        <w:rPr>
          <w:rFonts w:ascii="Arial" w:eastAsia="Calibri" w:hAnsi="Arial" w:cs="Arial"/>
          <w:sz w:val="24"/>
          <w:szCs w:val="24"/>
        </w:rPr>
        <w:t xml:space="preserve"> лазерной безопасности, скорее всего, будет непосредственно связан с работой с лазером.</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b/>
          <w:sz w:val="24"/>
          <w:szCs w:val="24"/>
        </w:rPr>
      </w:pPr>
      <w:r w:rsidRPr="007C2E2C">
        <w:rPr>
          <w:rFonts w:ascii="Arial" w:eastAsia="Calibri" w:hAnsi="Arial" w:cs="Arial"/>
          <w:b/>
          <w:sz w:val="24"/>
          <w:szCs w:val="24"/>
        </w:rPr>
        <w:t>4.5.4</w:t>
      </w:r>
      <w:r w:rsidRPr="007C2E2C">
        <w:rPr>
          <w:rFonts w:ascii="Arial" w:eastAsia="Calibri" w:hAnsi="Arial" w:cs="Arial"/>
          <w:b/>
          <w:sz w:val="24"/>
          <w:szCs w:val="24"/>
        </w:rPr>
        <w:tab/>
        <w:t>Пользователь лазера</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Лица, использующие лазерное оборудование класса 1М, 2М, 3R, 3B или 4, работающие с ним или уполномоченные им управлять, должны быть достаточно компетентны в эксплуатации оборудования и, кроме того, должны:</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понять общую природу лазерного излучения;</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xml:space="preserve">- знать опасности для здоровья, которые могут возникнуть в результате </w:t>
      </w:r>
      <w:r w:rsidRPr="007C2E2C">
        <w:rPr>
          <w:rFonts w:ascii="Arial" w:eastAsia="Calibri" w:hAnsi="Arial" w:cs="Arial"/>
          <w:sz w:val="24"/>
          <w:szCs w:val="24"/>
        </w:rPr>
        <w:lastRenderedPageBreak/>
        <w:t>использования лазерного оборудования, тканей организма, которые подвергаются риску, и серьезность вреда, который может нанести;</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понимать значение предупреждающих надписей, соответствующих классу (классам) используемого лазера;</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понимать надлежащее использование процедур контроля опасности, включая, при необходимости, необходимость индивидуальной защиты;</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осознавать необходимость любых дополнительных мер предосторожности, которые могут потребоваться при выполнении нестандартных действий, таких как наладка;</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быть знакомым с процедурами организации и политикой, регулирующими использование лазера, включая процедуры принятия экстренных мер и сообщения об авариях.</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b/>
          <w:sz w:val="24"/>
          <w:szCs w:val="24"/>
        </w:rPr>
      </w:pPr>
      <w:r w:rsidRPr="007C2E2C">
        <w:rPr>
          <w:rFonts w:ascii="Arial" w:eastAsia="Calibri" w:hAnsi="Arial" w:cs="Arial"/>
          <w:b/>
          <w:sz w:val="24"/>
          <w:szCs w:val="24"/>
        </w:rPr>
        <w:t>4.5.5</w:t>
      </w:r>
      <w:r w:rsidRPr="007C2E2C">
        <w:rPr>
          <w:rFonts w:ascii="Arial" w:eastAsia="Calibri" w:hAnsi="Arial" w:cs="Arial"/>
          <w:b/>
          <w:sz w:val="24"/>
          <w:szCs w:val="24"/>
        </w:rPr>
        <w:tab/>
        <w:t>Осведомленность других лиц</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Лица, которые сами не участвуют в использовании лазерного оборудования или не работают с ним, но которые, тем не менее, несут определенную ответственность за лазерное оборудование класса 1М, 2М, 3R, 3B или 4, за тех, кто им пользуется, или за общие вопросы охраны труда и техники безопасности в организации, должны иметь некоторое представление об общих вопросах лазерной безопасности. К таким лицам могут относиться, например, супервайзеры, менеджеры, сотрудники по технике безопасности, сотрудники по охране труда, вспомогательный персонал, которому необходим вход в зону лазерной опасности в рамках своих обязанностей, например уборщики, охрана, общее техническое обслуживание и т.д., а также представители сотрудников. Они должны в общих чертах оценить масштабы и функциональность лазерного оборудования в организации и, кроме того, должны:</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понимать общую природу лазерного излучения и опасности, связанные с лазерным излучением;</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иметь представление о схеме классификации лазеров и значении знаков лазерного предупреждения;</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оценить масштабы использования лазера в организации и его целевое назначение;</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быть знакомым с политикой организации в отношении лазерной безопасности;</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знать особые опасности, возникающие при использовании лазерного оборудования в организации и быть в курсе действующих мер контроля;</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знать ограничения на доступ в любую зону, контролируемую лазером, и значение знаков ограничения доступа, хорошо разбираться в инфраструктуре безопасности.</w:t>
      </w:r>
    </w:p>
    <w:p w:rsidR="007C2E2C" w:rsidRPr="007C2E2C" w:rsidRDefault="007C2E2C" w:rsidP="007C2E2C">
      <w:pPr>
        <w:keepNext/>
        <w:keepLines/>
        <w:tabs>
          <w:tab w:val="left" w:pos="851"/>
          <w:tab w:val="right" w:leader="dot" w:pos="9781"/>
        </w:tabs>
        <w:spacing w:after="0" w:line="360" w:lineRule="auto"/>
        <w:ind w:firstLine="709"/>
        <w:jc w:val="both"/>
        <w:outlineLvl w:val="1"/>
        <w:rPr>
          <w:rFonts w:ascii="Arial" w:eastAsia="Calibri" w:hAnsi="Arial" w:cs="Arial"/>
          <w:b/>
          <w:sz w:val="24"/>
          <w:szCs w:val="24"/>
        </w:rPr>
      </w:pPr>
      <w:bookmarkStart w:id="31" w:name="_Toc198565286"/>
      <w:r w:rsidRPr="007C2E2C">
        <w:rPr>
          <w:rFonts w:ascii="Arial" w:eastAsia="Calibri" w:hAnsi="Arial" w:cs="Arial"/>
          <w:b/>
          <w:sz w:val="24"/>
          <w:szCs w:val="24"/>
        </w:rPr>
        <w:lastRenderedPageBreak/>
        <w:t>4.6 Требования к обучению</w:t>
      </w:r>
      <w:bookmarkEnd w:id="31"/>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xml:space="preserve">Обучение по лазерной безопасности, а также на связанные с ней вопросы безопасности и гигиены труда, должны быть выданы работникам в случае необходимости для того, чтобы обеспечить им достаточные навыки, знания и понимание, чтобы обеспечить лазерное оборудование безопасно использовать и то, что организация по безопасности лазера политики эффективного и реализовываться непрерывно. Обучение должно быть подходящим, достаточным и понятным с учетом опыта, способностей и образовательного уровня обучаемых сотрудников. </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Следует также проводить переподготовку через разумные промежутки времени, чтобы обеспечить поддержание надлежащего уровня осведомленности о безопасности и компетентности.</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Может быть использован любой подходящий метод обучения, который может осуществляться с помощью одного или комбинации любого из следующих методов:</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краткий курс, проводимый внутри организации за счет собственных ресурсов;</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краткий курс, проводимый внутри организации внешним тренером;</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посещение курсов, проводимых за пределами организации;</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использование пакетов компьютерного обучения;</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самообучение по книгам и т.д. и дистанционное обучение по переписке;</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опыт работы и неформальное индивидуальное обучение.</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В случае человека, стремящегося стать консультантом по лазерной защите, одного короткого курса или периода обучения обычно недостаточно для развития адекватных компетенций для этой роли. Требуется высокий уровень возможностей в сочетании со значительным опытом в соответствующей области применения лазеров.</w:t>
      </w:r>
    </w:p>
    <w:p w:rsidR="007C2E2C" w:rsidRPr="007C2E2C" w:rsidRDefault="007C2E2C" w:rsidP="007C2E2C">
      <w:pPr>
        <w:keepNext/>
        <w:keepLines/>
        <w:tabs>
          <w:tab w:val="left" w:pos="851"/>
          <w:tab w:val="right" w:leader="dot" w:pos="9781"/>
        </w:tabs>
        <w:spacing w:after="0" w:line="360" w:lineRule="auto"/>
        <w:ind w:firstLine="709"/>
        <w:jc w:val="both"/>
        <w:outlineLvl w:val="1"/>
        <w:rPr>
          <w:rFonts w:ascii="Arial" w:eastAsia="Calibri" w:hAnsi="Arial" w:cs="Arial"/>
          <w:b/>
          <w:sz w:val="24"/>
          <w:szCs w:val="24"/>
        </w:rPr>
      </w:pPr>
      <w:bookmarkStart w:id="32" w:name="_Toc198565287"/>
      <w:r w:rsidRPr="007C2E2C">
        <w:rPr>
          <w:rFonts w:ascii="Arial" w:eastAsia="Calibri" w:hAnsi="Arial" w:cs="Arial"/>
          <w:b/>
          <w:sz w:val="24"/>
          <w:szCs w:val="24"/>
        </w:rPr>
        <w:t>4.7 Аккредитация</w:t>
      </w:r>
      <w:bookmarkEnd w:id="32"/>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xml:space="preserve">В настоящее время не существует международных признанных схем аккредитации курсов по лазерной безопасности, или утверждения отдельных лиц и организаций, способных предоставлять учебные услуги или рекомендации по технике безопасности. </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При определении пригодности конкретных учебных курсов или поставщиков услуг по обучению для консультантов по лазерной защите работодатели должны руководствоваться собственным суждением, используя этот стандарт в качестве руководства, но также могут учитывать любые рекомендации, данные третьей стороной.</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Персонал должен быть квалифицированным и компетентным для выполнения согласованных обязанностей.</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rPr>
      </w:pPr>
      <w:r w:rsidRPr="007C2E2C">
        <w:rPr>
          <w:rFonts w:ascii="Arial" w:eastAsia="Calibri" w:hAnsi="Arial" w:cs="Arial"/>
          <w:spacing w:val="20"/>
        </w:rPr>
        <w:t>Примечание</w:t>
      </w:r>
      <w:r w:rsidRPr="007C2E2C">
        <w:rPr>
          <w:rFonts w:ascii="Arial" w:eastAsia="Calibri" w:hAnsi="Arial" w:cs="Arial"/>
        </w:rPr>
        <w:t xml:space="preserve"> – В некоторых странах доступны национальные схемы сертификации или </w:t>
      </w:r>
      <w:r w:rsidRPr="007C2E2C">
        <w:rPr>
          <w:rFonts w:ascii="Arial" w:eastAsia="Calibri" w:hAnsi="Arial" w:cs="Arial"/>
        </w:rPr>
        <w:lastRenderedPageBreak/>
        <w:t>аккредитации.</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Инструкторы должны обладать знаниями, превышающими уровень преподаваемой подготовки, например, сотрудники по лазерной безопасности вряд ли будут иметь соответствующую квалификацию для подготовки эквивалентных сотрудников по лазерной безопасности, пока они не будут обладать опытом или более высоким уровнем квалификации, чем та роль, которой они обучаются.</w:t>
      </w:r>
    </w:p>
    <w:p w:rsidR="007C2E2C" w:rsidRPr="007C2E2C" w:rsidRDefault="007C2E2C" w:rsidP="007C2E2C">
      <w:pPr>
        <w:keepNext/>
        <w:keepLines/>
        <w:spacing w:after="0" w:line="360" w:lineRule="auto"/>
        <w:ind w:firstLine="709"/>
        <w:contextualSpacing/>
        <w:jc w:val="both"/>
        <w:outlineLvl w:val="0"/>
        <w:rPr>
          <w:rFonts w:ascii="Arial" w:eastAsia="Calibri" w:hAnsi="Arial" w:cs="Arial"/>
          <w:b/>
          <w:sz w:val="24"/>
          <w:szCs w:val="24"/>
        </w:rPr>
      </w:pPr>
      <w:bookmarkStart w:id="33" w:name="_Toc197961178"/>
      <w:bookmarkStart w:id="34" w:name="_Toc198565288"/>
      <w:r w:rsidRPr="007C2E2C">
        <w:rPr>
          <w:rFonts w:ascii="Arial" w:eastAsia="Calibri" w:hAnsi="Arial" w:cs="Arial"/>
          <w:b/>
          <w:sz w:val="24"/>
          <w:szCs w:val="24"/>
        </w:rPr>
        <w:t xml:space="preserve">5 </w:t>
      </w:r>
      <w:bookmarkEnd w:id="33"/>
      <w:r w:rsidRPr="007C2E2C">
        <w:rPr>
          <w:rFonts w:ascii="Arial" w:eastAsia="Calibri" w:hAnsi="Arial" w:cs="Arial"/>
          <w:b/>
          <w:sz w:val="24"/>
          <w:szCs w:val="24"/>
        </w:rPr>
        <w:t>Опасность лазерного излучения</w:t>
      </w:r>
      <w:bookmarkEnd w:id="34"/>
    </w:p>
    <w:p w:rsidR="007C2E2C" w:rsidRPr="007C2E2C" w:rsidRDefault="007C2E2C" w:rsidP="007C2E2C">
      <w:pPr>
        <w:keepNext/>
        <w:keepLines/>
        <w:tabs>
          <w:tab w:val="left" w:pos="851"/>
          <w:tab w:val="right" w:leader="dot" w:pos="9781"/>
        </w:tabs>
        <w:spacing w:after="0" w:line="360" w:lineRule="auto"/>
        <w:ind w:firstLine="709"/>
        <w:jc w:val="both"/>
        <w:outlineLvl w:val="1"/>
        <w:rPr>
          <w:rFonts w:ascii="Arial" w:eastAsia="Calibri" w:hAnsi="Arial" w:cs="Arial"/>
          <w:b/>
          <w:sz w:val="24"/>
          <w:szCs w:val="24"/>
        </w:rPr>
      </w:pPr>
      <w:bookmarkStart w:id="35" w:name="_Toc197961179"/>
      <w:bookmarkStart w:id="36" w:name="_Toc198565289"/>
      <w:r w:rsidRPr="007C2E2C">
        <w:rPr>
          <w:rFonts w:ascii="Arial" w:eastAsia="Calibri" w:hAnsi="Arial" w:cs="Arial"/>
          <w:b/>
          <w:sz w:val="24"/>
          <w:szCs w:val="24"/>
        </w:rPr>
        <w:t xml:space="preserve">5.1 </w:t>
      </w:r>
      <w:bookmarkEnd w:id="35"/>
      <w:r w:rsidRPr="007C2E2C">
        <w:rPr>
          <w:rFonts w:ascii="Arial" w:eastAsia="Calibri" w:hAnsi="Arial" w:cs="Arial"/>
          <w:b/>
          <w:sz w:val="24"/>
          <w:szCs w:val="24"/>
        </w:rPr>
        <w:t>Лазерные изделия</w:t>
      </w:r>
      <w:bookmarkEnd w:id="36"/>
    </w:p>
    <w:p w:rsidR="007C2E2C" w:rsidRPr="007C2E2C" w:rsidRDefault="007C2E2C" w:rsidP="007C2E2C">
      <w:pPr>
        <w:spacing w:after="0" w:line="360" w:lineRule="auto"/>
        <w:ind w:firstLine="709"/>
        <w:jc w:val="both"/>
        <w:rPr>
          <w:rFonts w:ascii="Arial" w:eastAsia="Calibri" w:hAnsi="Arial" w:cs="Arial"/>
          <w:b/>
          <w:sz w:val="24"/>
          <w:szCs w:val="24"/>
        </w:rPr>
      </w:pPr>
      <w:r w:rsidRPr="007C2E2C">
        <w:rPr>
          <w:rFonts w:ascii="Arial" w:eastAsia="Calibri" w:hAnsi="Arial" w:cs="Arial"/>
          <w:b/>
          <w:sz w:val="24"/>
          <w:szCs w:val="24"/>
        </w:rPr>
        <w:t>5.1.1 Классификация лазерных изделий</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Класс лазерного изделия дает пользователю общее представление о потенциальной способности доступного лазерного излучения вызывать травмы. Поэтому все лазерное оборудование, независимо от того, произведено оно серийно или нет, должно быть классифицировано в соответствии с положениями стандарта IEC 60825-1 и маркировано соответствующим образом, чтобы информировать пользователя о присвоенном классе. Классификация лазерных изделий обычно выполняется изготовителем лазерного изделия, но в тех случаях, когда это не так (например, лазерные компоненты, экспериментальные системы или прототипы), пользователь должен убедиться, что эффективный класс лазера определяется на основе уровня его доступного излучения в соответствии с IEC 60825-1.</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Если пользователь включает лазер в другое оборудование, то само оборудование в комплекте должно рассматриваться как лазерное изделие и соответствующим образом классифицироваться (см. 5.1.2). Кроме того, следует признать, что некоторые или все оригинальные средства безопасности встроенного лазерного изделия, включая маркировку, могут быть неработоспособными, непригодными для использования или недоступными. При необходимости для обеспечения безопасной эксплуатации эти элементы безопасности должны быть воспроизведены или заменены.</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b/>
          <w:sz w:val="24"/>
          <w:szCs w:val="24"/>
        </w:rPr>
      </w:pPr>
      <w:r w:rsidRPr="007C2E2C">
        <w:rPr>
          <w:rFonts w:ascii="Arial" w:eastAsia="Calibri" w:hAnsi="Arial" w:cs="Arial"/>
          <w:b/>
          <w:sz w:val="24"/>
          <w:szCs w:val="24"/>
        </w:rPr>
        <w:t>5.1.2</w:t>
      </w:r>
      <w:r w:rsidRPr="007C2E2C">
        <w:rPr>
          <w:rFonts w:ascii="Arial" w:eastAsia="Calibri" w:hAnsi="Arial" w:cs="Arial"/>
          <w:b/>
          <w:sz w:val="24"/>
          <w:szCs w:val="24"/>
        </w:rPr>
        <w:tab/>
        <w:t>Классы продукции</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Классификация лазера указывает на его потенциальную опасность. Классификация лазерных изделий основана на максимальном уровне лазерного излучения, доступном в условиях нормальной эксплуатации, включая обоснованно предсказуемые единичные неисправности.</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xml:space="preserve">Сопутствующие опасности (также называемые опасностями, не связанными с лучом) (см. п. 7), которые также могут присутствовать во время использования лазера, не влияют на классификацию лазера. Во время технического обслуживания или сервисного обслуживания встроенных лазерных устройств может быть получен доступ к </w:t>
      </w:r>
      <w:r w:rsidRPr="007C2E2C">
        <w:rPr>
          <w:rFonts w:ascii="Arial" w:eastAsia="Calibri" w:hAnsi="Arial" w:cs="Arial"/>
          <w:sz w:val="24"/>
          <w:szCs w:val="24"/>
        </w:rPr>
        <w:lastRenderedPageBreak/>
        <w:t>более высоким уровням излучения, чем указано классом изделия.</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rPr>
      </w:pPr>
      <w:r w:rsidRPr="007C2E2C">
        <w:rPr>
          <w:rFonts w:ascii="Arial" w:eastAsia="Calibri" w:hAnsi="Arial" w:cs="Arial"/>
          <w:spacing w:val="20"/>
        </w:rPr>
        <w:t>Примечание</w:t>
      </w:r>
      <w:r w:rsidRPr="007C2E2C">
        <w:rPr>
          <w:rFonts w:ascii="Arial" w:eastAsia="Calibri" w:hAnsi="Arial" w:cs="Arial"/>
        </w:rPr>
        <w:t xml:space="preserve"> – См. IEC 60825-1: 2014, 6.2.1</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Классы лазерных изделий описаны ниже вместе с кратким описанием защиты требования, которые обычно должны выполняться для каждого класса изделий. За исключением классов 2 и 2M, излучаемое излучение может быть видимым или невидимым. (Для получения более полных сведений о классификации следует обратиться к стандарту IEC 60825-1.)</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а) Класс 1.</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Лазерные изделия, которые обычно безопасны при всех обоснованно предсказуемых условиях эксплуатации либо из-за изначально низкого излучения самих лазеров, либо потому что они полностью закрыты и доступ человека к более высокому уровню внутреннего лазерного излучения невозможен при нормальной эксплуатации.</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Требования к защите для класса 1:</w:t>
      </w:r>
      <w:r w:rsidRPr="007C2E2C">
        <w:rPr>
          <w:rFonts w:ascii="Arial" w:eastAsia="Calibri" w:hAnsi="Arial" w:cs="Arial"/>
          <w:sz w:val="24"/>
          <w:szCs w:val="24"/>
        </w:rPr>
        <w:tab/>
        <w:t>убедитесь, что соблюдаются условия эксплуатации для класса 1 (см. 5.1.3). Если возможен доступ к уровням лазерного излучения, превышающим предельные значения для класса 1, например, во время обслуживания встроенного лазерного изделия, или если излучаемый лазерный луч модифицирован, например, с помощью внешней оптики для уменьшения размера или расхождения излучаемого луча таким образом, что это может увеличить его опасность, то применяются требования защиты соответствующего более высокого класса.)</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lang w:val="en-US"/>
        </w:rPr>
        <w:t>b</w:t>
      </w:r>
      <w:r w:rsidRPr="007C2E2C">
        <w:rPr>
          <w:rFonts w:ascii="Arial" w:eastAsia="Calibri" w:hAnsi="Arial" w:cs="Arial"/>
          <w:sz w:val="24"/>
          <w:szCs w:val="24"/>
        </w:rPr>
        <w:t>) Класс 1С</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Лазерные изделия, предназначенные для использования при непосредственном контакте с кожей человека. Опасность для глаз предотвращается одним или несколькими техническими средствами, которые допускают воздействие только когда аппликатор соприкасается с кожей. Значение МДВ для кожи может быть превышено, в зависимости от назначения продукта.</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Требования к защите для класса 1С:</w:t>
      </w:r>
      <w:r w:rsidRPr="007C2E2C">
        <w:rPr>
          <w:rFonts w:ascii="Arial" w:eastAsia="Calibri" w:hAnsi="Arial" w:cs="Arial"/>
          <w:sz w:val="24"/>
          <w:szCs w:val="24"/>
        </w:rPr>
        <w:tab/>
        <w:t>эти изделия должны иметь соответствующие технические средства контроля для защиты глаз от лазерного излучения. Однако модификация или нарушение защитных функций может привести к опасному воздействию лазерного излучения. Повторное воздействие на один и тот же участок кожи может привести к травме.</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lang w:val="en-US"/>
        </w:rPr>
        <w:t>c</w:t>
      </w:r>
      <w:r w:rsidRPr="007C2E2C">
        <w:rPr>
          <w:rFonts w:ascii="Arial" w:eastAsia="Calibri" w:hAnsi="Arial" w:cs="Arial"/>
          <w:sz w:val="24"/>
          <w:szCs w:val="24"/>
        </w:rPr>
        <w:t>) Класс 1M</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xml:space="preserve">Лазерные изделия, которые превышают допустимые пределы излучения для класса 1, но которые, из-за геометрического распределения испускаемого излучения, не могут вызывать вредных уровней воздействия невооруженным глазом. Однако при использовании увеличительных приборов безопасный предел воздействия на глаза </w:t>
      </w:r>
      <w:r w:rsidRPr="007C2E2C">
        <w:rPr>
          <w:rFonts w:ascii="Arial" w:eastAsia="Calibri" w:hAnsi="Arial" w:cs="Arial"/>
          <w:sz w:val="24"/>
          <w:szCs w:val="24"/>
        </w:rPr>
        <w:lastRenderedPageBreak/>
        <w:t>может быть превышен, что может привести к травмам. К таким приборам относятся бинокли и телескопы. Опасное воздействие также может возникнуть, если размеры лазерного луча уменьшены за счет использования оптических компонентов на пути прохождения луча.</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Требования к защите для класса 1М:</w:t>
      </w:r>
      <w:r w:rsidRPr="007C2E2C">
        <w:rPr>
          <w:rFonts w:ascii="Arial" w:eastAsia="Calibri" w:hAnsi="Arial" w:cs="Arial"/>
          <w:sz w:val="24"/>
          <w:szCs w:val="24"/>
        </w:rPr>
        <w:tab/>
        <w:t>Избегайте использования увеличительных приспособлений для просмотра или инструментов (таких как бинокль или телескоп, но не очков или контактных линз). Избегайте размещения оптических устройств в излучаемом луче, которые могут уменьшить диаметр луча.</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Не направляйте луч в места, где могут находиться другие люди, если существует вероятность того, что люди в этих местах будут использовать телескопы или бинокли, чтобы смотреть прямо в луч.</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rPr>
      </w:pPr>
      <w:r w:rsidRPr="007C2E2C">
        <w:rPr>
          <w:rFonts w:ascii="Arial" w:eastAsia="Calibri" w:hAnsi="Arial" w:cs="Arial"/>
          <w:spacing w:val="20"/>
        </w:rPr>
        <w:t>Примечание</w:t>
      </w:r>
      <w:r w:rsidRPr="007C2E2C">
        <w:rPr>
          <w:rFonts w:ascii="Arial" w:eastAsia="Calibri" w:hAnsi="Arial" w:cs="Arial"/>
        </w:rPr>
        <w:t xml:space="preserve"> – В случае волоконно-оптических систем связи, оцениваемых в соответствии с IEC 60825-2 с использованием уровней опасности вместо классов продукции, указанных в IEC 60825-1, в случае уровня опасности 1M может быть выявлена опасность для глаз при использовании увеличителей для просмотра торцевой поверхности волокна.</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lang w:val="en-US"/>
        </w:rPr>
        <w:t>d</w:t>
      </w:r>
      <w:r w:rsidRPr="007C2E2C">
        <w:rPr>
          <w:rFonts w:ascii="Arial" w:eastAsia="Calibri" w:hAnsi="Arial" w:cs="Arial"/>
          <w:sz w:val="24"/>
          <w:szCs w:val="24"/>
        </w:rPr>
        <w:t>) Класс 2</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xml:space="preserve">Лазерные изделия, излучающие низкие уровни видимого излучения (то есть на длинах волн от 400 нм до 700 нм), которые безопасны для кожи, но которые по своей сути небезопасны для глаз, но для которых защита глаз обычно обеспечивается естественной реакцией неприятия яркого света. Таким образом, случайное попадание в глаза обычно безопасно, хотя естественную реакцию отвращения можно намеренно подавить, намеренно уставившись в луч, и на нее может повлиять прием алкоголя или наркотиков. Лазерные лучи от лазерных изделий класса 2 могут отвлекать внимание, ослеплять, вызывать слепоту от вспышки или искажать изображение, особенно при слабом окружающем освещении. </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Требования к защите для класса 2: избегайте пристального взгляда в луч (т. е. Преднамеренного просмотра источника лазера) или направление луча на других людей.</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xml:space="preserve"> </w:t>
      </w:r>
      <w:r w:rsidRPr="007C2E2C">
        <w:rPr>
          <w:rFonts w:ascii="Arial" w:eastAsia="Calibri" w:hAnsi="Arial" w:cs="Arial"/>
          <w:sz w:val="24"/>
          <w:szCs w:val="24"/>
          <w:lang w:val="en-US"/>
        </w:rPr>
        <w:t>e</w:t>
      </w:r>
      <w:r w:rsidRPr="007C2E2C">
        <w:rPr>
          <w:rFonts w:ascii="Arial" w:eastAsia="Calibri" w:hAnsi="Arial" w:cs="Arial"/>
          <w:sz w:val="24"/>
          <w:szCs w:val="24"/>
        </w:rPr>
        <w:t>) Класс 2M</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xml:space="preserve">Лазерные изделия, излучающие уровни видимого излучения, превышающие допустимые пределы излучения для класса 2, но для которых из-за геометрического распространения испускаемого излучения защита невооруженного глаза обычно обеспечивается естественными реакциями неприятия яркого света. Однако, реакция отвращения может не обеспечивать достаточной защиты, и при использовании увеличительных приборов для наблюдения может произойти травма. К таким приборам относятся бинокли и телескопы. Опасное воздействие также может возникнуть, если </w:t>
      </w:r>
      <w:r w:rsidRPr="007C2E2C">
        <w:rPr>
          <w:rFonts w:ascii="Arial" w:eastAsia="Calibri" w:hAnsi="Arial" w:cs="Arial"/>
          <w:sz w:val="24"/>
          <w:szCs w:val="24"/>
        </w:rPr>
        <w:lastRenderedPageBreak/>
        <w:t>размеры лазерного луча уменьшены за счет использования оптических компонентов на пути прохождения луча. Лазерные лучи лазерных изделий класса 2M могут отвлекать внимание, ослеплять, вызывать слепоту от вспышки или искажать изображение, особенно при низком уровне внешней облученности.</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xml:space="preserve">Требования к защите для класса 2M: избегайте использования увеличительных приспособлений для просмотра или инструментов (таких как бинокль или телескоп, но не очков или контактных линз). Избегайте размещения оптических устройств в излучаемом луче, которые могут уменьшить диаметр луча. </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Избегайте пристального взгляда в луч (т. е. намеренного разглядывания лазерного источника) или направления луча на других людей.</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pacing w:val="20"/>
        </w:rPr>
        <w:t>Примечание</w:t>
      </w:r>
      <w:r w:rsidRPr="007C2E2C">
        <w:rPr>
          <w:rFonts w:ascii="Arial" w:eastAsia="Calibri" w:hAnsi="Arial" w:cs="Arial"/>
        </w:rPr>
        <w:t xml:space="preserve"> – В случае волоконно-оптических систем связи, оцениваемых в соответствии с IEC 60825-2 с использованием уровней опасности, вместо классов продукции, указанных в IEC 60825-1, опасность для глаз при уровне опасности 2M может увеличиваться за счет использования увеличителей для просмотра торцевой поверхности волокна, так что реакция отвода не может обеспечить достаточной защиты.</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lang w:val="en-US"/>
        </w:rPr>
        <w:t>f</w:t>
      </w:r>
      <w:r w:rsidRPr="007C2E2C">
        <w:rPr>
          <w:rFonts w:ascii="Arial" w:eastAsia="Calibri" w:hAnsi="Arial" w:cs="Arial"/>
          <w:sz w:val="24"/>
          <w:szCs w:val="24"/>
        </w:rPr>
        <w:t>) Класс 3R</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Лазерные изделия, уровень доступного излучения которых в пять раз превышает предельные значения для класса 1 (если невидимый) или класса 2 (если видимый). Максимально допустимое воздействие может быть превышено, но риск получения травмы невелик. Лазерные лучи в диапазоне длин волн от 400 до 700 нм от лазерных изделий класса 3R могут отвлекать внимание, ослеплять, вызывать слепоту от вспышки или искажать изображения, особенно при низком уровне окружающего освещения. Естественная реакция отвращения к воздействию яркого света в случае видимого излучения и реакция на нагрев роговицы в случае дальнего инфракрасного излучения снижают риск повреждения глаз.</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Требования к защите для класса 3R:</w:t>
      </w:r>
      <w:r w:rsidRPr="007C2E2C">
        <w:rPr>
          <w:rFonts w:ascii="Arial" w:eastAsia="Calibri" w:hAnsi="Arial" w:cs="Arial"/>
          <w:sz w:val="24"/>
          <w:szCs w:val="24"/>
        </w:rPr>
        <w:tab/>
        <w:t>Не допускайте прямого попадания луча в глаза или направления луча на других людей. Рассмотрите возможность проведения оценки рисков с учетом фактического использования и условий эксплуатации, особенно в условиях низкой облученности.</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lang w:val="en-US"/>
        </w:rPr>
        <w:t>g</w:t>
      </w:r>
      <w:r w:rsidRPr="007C2E2C">
        <w:rPr>
          <w:rFonts w:ascii="Arial" w:eastAsia="Calibri" w:hAnsi="Arial" w:cs="Arial"/>
          <w:sz w:val="24"/>
          <w:szCs w:val="24"/>
        </w:rPr>
        <w:t>) Класс 3B</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xml:space="preserve">Лазерные изделия с уровнем доступного излучения, которое может быть вредным для глаз при любом прямом воздействии внутрилучевого излучения (включая зеркальное отражение), даже при продолжительности воздействия, меньшей, чем время реакции отвода, независимо от того, используются увеличительные приборы или нет. Лазерные изделия класса 3B также могут быть вредны для кожи при уровнях мощности, </w:t>
      </w:r>
      <w:r w:rsidRPr="007C2E2C">
        <w:rPr>
          <w:rFonts w:ascii="Arial" w:eastAsia="Calibri" w:hAnsi="Arial" w:cs="Arial"/>
          <w:sz w:val="24"/>
          <w:szCs w:val="24"/>
        </w:rPr>
        <w:lastRenderedPageBreak/>
        <w:t>приближающихся к верхнему пределу этого класса.</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Требования к защите для класса 3B: предотвращать попадание луча в глаза (и в некоторых случаях на кожу). Предохранять от непреднамеренных отражений луча.</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lang w:val="en-US"/>
        </w:rPr>
        <w:t>h</w:t>
      </w:r>
      <w:r w:rsidRPr="007C2E2C">
        <w:rPr>
          <w:rFonts w:ascii="Arial" w:eastAsia="Calibri" w:hAnsi="Arial" w:cs="Arial"/>
          <w:sz w:val="24"/>
          <w:szCs w:val="24"/>
        </w:rPr>
        <w:t>) Класс 4</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Лазерные изделия с уровнем доступного излучения, который может быть вредным как для глаз, так и для кожи. Рассеянное отражение лазерного излучения также может быть опасным. Излучения лазера также может быть достаточно для воспламенения материала, на который он попадает, и для создания вредного излучения или дыма при взаимодействии с материалами, попадание в глаза и на кожу, лазерного луча, а также диффузного (рассеяного) излучения. Предохранять от опасносных взаимодействия с лучом, таких как возгорание и дым.</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Лазерные изделия конечного назначения классов 1С, 2, 2М, 3R, 3B и 4, поставляемые в соответствии с стандартом IEC 60825-1, должны иметь предупреждающие надписи с указанием класса и основных мер предосторожности, которые необходимо соблюдать. Лазерные изделия класса 1 и 1М также могут иметь этикетки, но по усмотрению производителя требуемая формулировка может быть включена в печатную информацию о пользователе, прилагаемую к изделию. Рекомендуется, чтобы немаркированные лазеры (включая компонентные лазеры или модифицированные пользователем системы), которые используются регулярно, имели соответствующую маркировку в соответствии с требованиями к маркировке IEC 60825-1.</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Во многих областях применения, где используемые лазерные изделия не выше класса 3R (т.е. они относятся к классу 1, 1C, 1M, 2, 2M или 3R), используются таким образом, что доступное излучение не превышает 3R (например, классы 1M или 2M не видны через телескопическую оптику) и используются в среде с явно низким уровнем риска, пользователь может применять меры контроля на основе самого высокого класса используемых лазерных изделий без какой-либо необходимости проводить детальную оценку риска или оценивать возможные уровни воздействия на человека. Эти стандартные меры контроля суммированы в таблице 1 в зависимости от класса лазера.</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xml:space="preserve">Однако часто может потребоваться проведение более детального анализа, чтобы определить соответствующие защитные меры. К таким обстоятельствам относятся все виды использования лазерных изделий класса 3B или 4, использование защитных очков, зависимость защиты от концепции минимального безопасного расстояния от лазера и - другие ситуации, когда средства контроля, указанные в таблице 1, могут быть неуместными, недостаточными или неоправданно ограничительными, учитывая </w:t>
      </w:r>
      <w:r w:rsidRPr="007C2E2C">
        <w:rPr>
          <w:rFonts w:ascii="Arial" w:eastAsia="Calibri" w:hAnsi="Arial" w:cs="Arial"/>
          <w:sz w:val="24"/>
          <w:szCs w:val="24"/>
        </w:rPr>
        <w:lastRenderedPageBreak/>
        <w:t>фактическую степень риска.</w:t>
      </w:r>
    </w:p>
    <w:p w:rsidR="007C2E2C" w:rsidRPr="007C2E2C" w:rsidRDefault="007C2E2C" w:rsidP="007C2E2C">
      <w:pPr>
        <w:keepNext/>
        <w:keepLines/>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Таблица 1 - Меры защитного контроля по умолчанию для лазерных изделий</w:t>
      </w:r>
    </w:p>
    <w:tbl>
      <w:tblPr>
        <w:tblStyle w:val="TableNormal"/>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71"/>
        <w:gridCol w:w="8740"/>
      </w:tblGrid>
      <w:tr w:rsidR="007C2E2C" w:rsidRPr="007C2E2C" w:rsidTr="00067557">
        <w:trPr>
          <w:trHeight w:val="669"/>
          <w:tblHeader/>
        </w:trPr>
        <w:tc>
          <w:tcPr>
            <w:tcW w:w="591" w:type="pct"/>
            <w:tcBorders>
              <w:bottom w:val="double" w:sz="4" w:space="0" w:color="000000"/>
            </w:tcBorders>
          </w:tcPr>
          <w:p w:rsidR="007C2E2C" w:rsidRPr="007C2E2C" w:rsidRDefault="007C2E2C" w:rsidP="007C2E2C">
            <w:pPr>
              <w:widowControl w:val="0"/>
              <w:autoSpaceDE w:val="0"/>
              <w:autoSpaceDN w:val="0"/>
              <w:adjustRightInd w:val="0"/>
              <w:spacing w:before="61" w:line="360" w:lineRule="auto"/>
              <w:jc w:val="center"/>
              <w:rPr>
                <w:rFonts w:ascii="Arial" w:eastAsia="Arial" w:hAnsi="Arial" w:cs="Arial"/>
                <w:b/>
                <w:color w:val="000000"/>
                <w:sz w:val="16"/>
              </w:rPr>
            </w:pPr>
          </w:p>
          <w:p w:rsidR="007C2E2C" w:rsidRPr="007C2E2C" w:rsidRDefault="007C2E2C" w:rsidP="007C2E2C">
            <w:pPr>
              <w:widowControl w:val="0"/>
              <w:autoSpaceDE w:val="0"/>
              <w:autoSpaceDN w:val="0"/>
              <w:adjustRightInd w:val="0"/>
              <w:spacing w:line="360" w:lineRule="auto"/>
              <w:jc w:val="center"/>
              <w:rPr>
                <w:rFonts w:ascii="Arial" w:eastAsia="Arial" w:hAnsi="Arial" w:cs="Arial"/>
                <w:b/>
                <w:color w:val="000000"/>
                <w:sz w:val="16"/>
              </w:rPr>
            </w:pPr>
            <w:r w:rsidRPr="007C2E2C">
              <w:rPr>
                <w:rFonts w:ascii="Arial" w:eastAsia="Calibri" w:hAnsi="Arial" w:cs="Arial"/>
                <w:color w:val="000000"/>
                <w:sz w:val="18"/>
                <w:szCs w:val="18"/>
              </w:rPr>
              <w:t>Класс</w:t>
            </w:r>
          </w:p>
        </w:tc>
        <w:tc>
          <w:tcPr>
            <w:tcW w:w="4409" w:type="pct"/>
            <w:tcBorders>
              <w:bottom w:val="double" w:sz="4" w:space="0" w:color="000000"/>
            </w:tcBorders>
          </w:tcPr>
          <w:p w:rsidR="007C2E2C" w:rsidRPr="007C2E2C" w:rsidRDefault="007C2E2C" w:rsidP="007C2E2C">
            <w:pPr>
              <w:autoSpaceDE w:val="0"/>
              <w:autoSpaceDN w:val="0"/>
              <w:adjustRightInd w:val="0"/>
              <w:ind w:firstLineChars="125" w:firstLine="225"/>
              <w:jc w:val="center"/>
              <w:rPr>
                <w:rFonts w:ascii="Arial" w:eastAsia="Calibri" w:hAnsi="Arial" w:cs="Arial"/>
                <w:color w:val="000000"/>
                <w:sz w:val="18"/>
                <w:szCs w:val="18"/>
              </w:rPr>
            </w:pPr>
            <w:r w:rsidRPr="007C2E2C">
              <w:rPr>
                <w:rFonts w:ascii="Arial" w:eastAsia="Calibri" w:hAnsi="Arial" w:cs="Arial"/>
                <w:color w:val="000000"/>
                <w:sz w:val="18"/>
                <w:szCs w:val="18"/>
              </w:rPr>
              <w:t xml:space="preserve">Защитные меры контроля </w:t>
            </w:r>
          </w:p>
          <w:p w:rsidR="007C2E2C" w:rsidRPr="007C2E2C" w:rsidRDefault="007C2E2C" w:rsidP="007C2E2C">
            <w:pPr>
              <w:autoSpaceDE w:val="0"/>
              <w:autoSpaceDN w:val="0"/>
              <w:adjustRightInd w:val="0"/>
              <w:ind w:firstLineChars="125" w:firstLine="225"/>
              <w:jc w:val="center"/>
              <w:rPr>
                <w:rFonts w:ascii="Arial" w:eastAsia="Arial" w:hAnsi="Arial" w:cs="Arial"/>
                <w:b/>
                <w:color w:val="000000"/>
                <w:sz w:val="16"/>
              </w:rPr>
            </w:pPr>
            <w:r w:rsidRPr="007C2E2C">
              <w:rPr>
                <w:rFonts w:ascii="Arial" w:eastAsia="Calibri" w:hAnsi="Arial" w:cs="Arial"/>
                <w:color w:val="000000"/>
                <w:sz w:val="18"/>
                <w:szCs w:val="18"/>
              </w:rPr>
              <w:t>Их следует применять, если только не была проведена оценка рисков, оправдывающая принятие альтернативных защитных мер контроля.</w:t>
            </w:r>
          </w:p>
        </w:tc>
      </w:tr>
      <w:tr w:rsidR="007C2E2C" w:rsidRPr="007C2E2C" w:rsidTr="00067557">
        <w:trPr>
          <w:trHeight w:val="1161"/>
        </w:trPr>
        <w:tc>
          <w:tcPr>
            <w:tcW w:w="591" w:type="pct"/>
            <w:tcBorders>
              <w:top w:val="double" w:sz="4" w:space="0" w:color="000000"/>
            </w:tcBorders>
          </w:tcPr>
          <w:p w:rsidR="007C2E2C" w:rsidRPr="007C2E2C" w:rsidRDefault="007C2E2C" w:rsidP="007C2E2C">
            <w:pPr>
              <w:widowControl w:val="0"/>
              <w:autoSpaceDE w:val="0"/>
              <w:autoSpaceDN w:val="0"/>
              <w:adjustRightInd w:val="0"/>
              <w:spacing w:before="41" w:line="360" w:lineRule="auto"/>
              <w:jc w:val="center"/>
              <w:rPr>
                <w:rFonts w:ascii="Arial" w:eastAsia="Arial" w:hAnsi="Arial" w:cs="Arial"/>
                <w:color w:val="000000"/>
                <w:sz w:val="16"/>
                <w:lang w:val="en-US"/>
              </w:rPr>
            </w:pPr>
            <w:r w:rsidRPr="007C2E2C">
              <w:rPr>
                <w:rFonts w:ascii="Arial" w:eastAsia="Arial" w:hAnsi="Arial" w:cs="Arial"/>
                <w:color w:val="000000"/>
                <w:spacing w:val="-10"/>
                <w:sz w:val="16"/>
                <w:lang w:val="en-US"/>
              </w:rPr>
              <w:t>1</w:t>
            </w:r>
          </w:p>
        </w:tc>
        <w:tc>
          <w:tcPr>
            <w:tcW w:w="4409" w:type="pct"/>
            <w:tcBorders>
              <w:top w:val="double" w:sz="4" w:space="0" w:color="000000"/>
            </w:tcBorders>
          </w:tcPr>
          <w:p w:rsidR="007C2E2C" w:rsidRPr="007C2E2C" w:rsidRDefault="007C2E2C" w:rsidP="007C2E2C">
            <w:pPr>
              <w:autoSpaceDE w:val="0"/>
              <w:autoSpaceDN w:val="0"/>
              <w:adjustRightInd w:val="0"/>
              <w:ind w:firstLineChars="125" w:firstLine="225"/>
              <w:jc w:val="both"/>
              <w:rPr>
                <w:rFonts w:ascii="Arial" w:eastAsia="Calibri" w:hAnsi="Arial" w:cs="Arial"/>
                <w:color w:val="000000"/>
                <w:sz w:val="18"/>
                <w:szCs w:val="18"/>
              </w:rPr>
            </w:pPr>
            <w:r w:rsidRPr="007C2E2C">
              <w:rPr>
                <w:rFonts w:ascii="Arial" w:eastAsia="Calibri" w:hAnsi="Arial" w:cs="Arial"/>
                <w:color w:val="000000"/>
                <w:sz w:val="18"/>
                <w:szCs w:val="18"/>
              </w:rPr>
              <w:t>В условиях нормальной эксплуатации никаких защитных мер не требуется. (Это может быть не так в условиях технического обслуживания или при обоснованно прогнозируемом неправильном использовании.)</w:t>
            </w:r>
          </w:p>
          <w:p w:rsidR="007C2E2C" w:rsidRPr="007C2E2C" w:rsidRDefault="007C2E2C" w:rsidP="007C2E2C">
            <w:pPr>
              <w:autoSpaceDE w:val="0"/>
              <w:autoSpaceDN w:val="0"/>
              <w:adjustRightInd w:val="0"/>
              <w:ind w:firstLineChars="125" w:firstLine="225"/>
              <w:jc w:val="both"/>
              <w:rPr>
                <w:rFonts w:ascii="Arial" w:eastAsia="Calibri" w:hAnsi="Arial" w:cs="Arial"/>
                <w:color w:val="000000"/>
                <w:sz w:val="18"/>
                <w:szCs w:val="18"/>
              </w:rPr>
            </w:pPr>
            <w:r w:rsidRPr="007C2E2C">
              <w:rPr>
                <w:rFonts w:ascii="Arial" w:eastAsia="Calibri" w:hAnsi="Arial" w:cs="Arial"/>
                <w:color w:val="000000"/>
                <w:sz w:val="18"/>
                <w:szCs w:val="18"/>
              </w:rPr>
              <w:t>В случае встраиваемых лазерных устройств, содержащих лазер повышенной мощности, следуйте инструкциям, приведенным на предупреждающих этикетках и предоставленным производителем.</w:t>
            </w:r>
          </w:p>
          <w:p w:rsidR="007C2E2C" w:rsidRPr="007C2E2C" w:rsidRDefault="007C2E2C" w:rsidP="007C2E2C">
            <w:pPr>
              <w:autoSpaceDE w:val="0"/>
              <w:autoSpaceDN w:val="0"/>
              <w:adjustRightInd w:val="0"/>
              <w:ind w:firstLineChars="125" w:firstLine="225"/>
              <w:jc w:val="both"/>
              <w:rPr>
                <w:rFonts w:ascii="Arial" w:eastAsia="Arial" w:hAnsi="Arial" w:cs="Arial"/>
                <w:color w:val="000000"/>
                <w:sz w:val="16"/>
              </w:rPr>
            </w:pPr>
            <w:r w:rsidRPr="007C2E2C">
              <w:rPr>
                <w:rFonts w:ascii="Arial" w:eastAsia="Calibri" w:hAnsi="Arial" w:cs="Arial"/>
                <w:color w:val="000000"/>
                <w:sz w:val="18"/>
                <w:szCs w:val="18"/>
              </w:rPr>
              <w:t>При обслуживании встроенных лазерных устройств на месте могут потребоваться особые меры предосторожности (см. 9.5).</w:t>
            </w:r>
          </w:p>
        </w:tc>
      </w:tr>
      <w:tr w:rsidR="007C2E2C" w:rsidRPr="007C2E2C" w:rsidTr="00067557">
        <w:trPr>
          <w:trHeight w:val="997"/>
        </w:trPr>
        <w:tc>
          <w:tcPr>
            <w:tcW w:w="591" w:type="pct"/>
          </w:tcPr>
          <w:p w:rsidR="007C2E2C" w:rsidRPr="007C2E2C" w:rsidRDefault="007C2E2C" w:rsidP="007C2E2C">
            <w:pPr>
              <w:widowControl w:val="0"/>
              <w:autoSpaceDE w:val="0"/>
              <w:autoSpaceDN w:val="0"/>
              <w:adjustRightInd w:val="0"/>
              <w:spacing w:before="41" w:line="360" w:lineRule="auto"/>
              <w:jc w:val="center"/>
              <w:rPr>
                <w:rFonts w:ascii="Arial" w:eastAsia="Arial" w:hAnsi="Arial" w:cs="Arial"/>
                <w:color w:val="000000"/>
                <w:sz w:val="16"/>
                <w:lang w:val="en-US"/>
              </w:rPr>
            </w:pPr>
            <w:r w:rsidRPr="007C2E2C">
              <w:rPr>
                <w:rFonts w:ascii="Arial" w:eastAsia="Arial" w:hAnsi="Arial" w:cs="Arial"/>
                <w:color w:val="000000"/>
                <w:spacing w:val="-5"/>
                <w:sz w:val="16"/>
                <w:lang w:val="en-US"/>
              </w:rPr>
              <w:t>1C</w:t>
            </w:r>
          </w:p>
        </w:tc>
        <w:tc>
          <w:tcPr>
            <w:tcW w:w="4409" w:type="pct"/>
          </w:tcPr>
          <w:p w:rsidR="007C2E2C" w:rsidRPr="007C2E2C" w:rsidRDefault="007C2E2C" w:rsidP="007C2E2C">
            <w:pPr>
              <w:autoSpaceDE w:val="0"/>
              <w:autoSpaceDN w:val="0"/>
              <w:adjustRightInd w:val="0"/>
              <w:ind w:firstLineChars="125" w:firstLine="225"/>
              <w:jc w:val="both"/>
              <w:rPr>
                <w:rFonts w:ascii="Arial" w:eastAsia="Calibri" w:hAnsi="Arial" w:cs="Arial"/>
                <w:color w:val="000000"/>
                <w:sz w:val="18"/>
                <w:szCs w:val="18"/>
              </w:rPr>
            </w:pPr>
            <w:r w:rsidRPr="007C2E2C">
              <w:rPr>
                <w:rFonts w:ascii="Arial" w:eastAsia="Calibri" w:hAnsi="Arial" w:cs="Arial"/>
                <w:color w:val="000000"/>
                <w:sz w:val="18"/>
                <w:szCs w:val="18"/>
              </w:rPr>
              <w:t>Никаких особых мер предосторожности для защиты глаз во время нормальной работы не требуется, поскольку устройство должно иметь эффективный технический контроль. Не рекомендуется повторное воздействие на одно и то же место на коже. Изделия должны иметь эффективный технический контроль для предотвращения использования аппликатора на лице, где глаза могут подвергаться риску воздействия оптического излучения, превышающего соответствующий максимально допустимый уровень воздействия.</w:t>
            </w:r>
          </w:p>
        </w:tc>
      </w:tr>
      <w:tr w:rsidR="007C2E2C" w:rsidRPr="007C2E2C" w:rsidTr="00067557">
        <w:trPr>
          <w:trHeight w:val="1446"/>
        </w:trPr>
        <w:tc>
          <w:tcPr>
            <w:tcW w:w="591" w:type="pct"/>
          </w:tcPr>
          <w:p w:rsidR="007C2E2C" w:rsidRPr="007C2E2C" w:rsidRDefault="007C2E2C" w:rsidP="007C2E2C">
            <w:pPr>
              <w:widowControl w:val="0"/>
              <w:autoSpaceDE w:val="0"/>
              <w:autoSpaceDN w:val="0"/>
              <w:adjustRightInd w:val="0"/>
              <w:spacing w:before="41" w:line="360" w:lineRule="auto"/>
              <w:jc w:val="center"/>
              <w:rPr>
                <w:rFonts w:ascii="Arial" w:eastAsia="Arial" w:hAnsi="Arial" w:cs="Arial"/>
                <w:color w:val="000000"/>
                <w:sz w:val="16"/>
                <w:lang w:val="en-US"/>
              </w:rPr>
            </w:pPr>
            <w:r w:rsidRPr="007C2E2C">
              <w:rPr>
                <w:rFonts w:ascii="Arial" w:eastAsia="Arial" w:hAnsi="Arial" w:cs="Arial"/>
                <w:color w:val="000000"/>
                <w:spacing w:val="-5"/>
                <w:sz w:val="16"/>
                <w:lang w:val="en-US"/>
              </w:rPr>
              <w:t>1M</w:t>
            </w:r>
          </w:p>
        </w:tc>
        <w:tc>
          <w:tcPr>
            <w:tcW w:w="4409" w:type="pct"/>
          </w:tcPr>
          <w:p w:rsidR="007C2E2C" w:rsidRPr="007C2E2C" w:rsidRDefault="007C2E2C" w:rsidP="007C2E2C">
            <w:pPr>
              <w:autoSpaceDE w:val="0"/>
              <w:autoSpaceDN w:val="0"/>
              <w:adjustRightInd w:val="0"/>
              <w:ind w:firstLineChars="125" w:firstLine="225"/>
              <w:jc w:val="both"/>
              <w:rPr>
                <w:rFonts w:ascii="Arial" w:eastAsia="Calibri" w:hAnsi="Arial" w:cs="Arial"/>
                <w:color w:val="000000"/>
                <w:sz w:val="18"/>
                <w:szCs w:val="18"/>
              </w:rPr>
            </w:pPr>
            <w:r w:rsidRPr="007C2E2C">
              <w:rPr>
                <w:rFonts w:ascii="Arial" w:eastAsia="Calibri" w:hAnsi="Arial" w:cs="Arial"/>
                <w:color w:val="000000"/>
                <w:sz w:val="18"/>
                <w:szCs w:val="18"/>
              </w:rPr>
              <w:t>Не допускайте прямого наблюдения лазерного источника с помощью увеличительных приборов, таких как бинокли или телескопы, если только они не обеспечивают достаточный уровень защиты.</w:t>
            </w:r>
            <w:r w:rsidRPr="007C2E2C">
              <w:rPr>
                <w:rFonts w:ascii="Arial" w:eastAsia="Calibri" w:hAnsi="Arial" w:cs="Arial"/>
                <w:color w:val="000000"/>
                <w:sz w:val="18"/>
                <w:szCs w:val="18"/>
                <w:lang w:val="en-US"/>
              </w:rPr>
              <w:t>a</w:t>
            </w:r>
          </w:p>
          <w:p w:rsidR="007C2E2C" w:rsidRPr="007C2E2C" w:rsidRDefault="007C2E2C" w:rsidP="007C2E2C">
            <w:pPr>
              <w:autoSpaceDE w:val="0"/>
              <w:autoSpaceDN w:val="0"/>
              <w:adjustRightInd w:val="0"/>
              <w:ind w:firstLineChars="125" w:firstLine="225"/>
              <w:jc w:val="both"/>
              <w:rPr>
                <w:rFonts w:ascii="Arial" w:eastAsia="Calibri" w:hAnsi="Arial" w:cs="Arial"/>
                <w:color w:val="000000"/>
                <w:sz w:val="18"/>
                <w:szCs w:val="18"/>
              </w:rPr>
            </w:pPr>
            <w:r w:rsidRPr="007C2E2C">
              <w:rPr>
                <w:rFonts w:ascii="Arial" w:eastAsia="Calibri" w:hAnsi="Arial" w:cs="Arial"/>
                <w:color w:val="000000"/>
                <w:sz w:val="18"/>
                <w:szCs w:val="18"/>
              </w:rPr>
              <w:t>Не допускайте использования какой-либо внешней оптики, которая может уменьшить диаметр.</w:t>
            </w:r>
          </w:p>
          <w:p w:rsidR="007C2E2C" w:rsidRPr="007C2E2C" w:rsidRDefault="007C2E2C" w:rsidP="007C2E2C">
            <w:pPr>
              <w:autoSpaceDE w:val="0"/>
              <w:autoSpaceDN w:val="0"/>
              <w:adjustRightInd w:val="0"/>
              <w:ind w:firstLineChars="125" w:firstLine="225"/>
              <w:jc w:val="both"/>
              <w:rPr>
                <w:rFonts w:ascii="Arial" w:eastAsia="Calibri" w:hAnsi="Arial" w:cs="Arial"/>
                <w:color w:val="000000"/>
                <w:sz w:val="18"/>
                <w:szCs w:val="18"/>
              </w:rPr>
            </w:pPr>
            <w:r w:rsidRPr="007C2E2C">
              <w:rPr>
                <w:rFonts w:ascii="Arial" w:eastAsia="Calibri" w:hAnsi="Arial" w:cs="Arial"/>
                <w:color w:val="000000"/>
                <w:sz w:val="18"/>
                <w:szCs w:val="18"/>
              </w:rPr>
              <w:t>В случае встраиваемых лазерных устройств, содержащих лазер повышенной мощности, следуйте инструкциям, приведенным на предупреждающих надписях и предоставленным производителем.</w:t>
            </w:r>
          </w:p>
          <w:p w:rsidR="007C2E2C" w:rsidRPr="007C2E2C" w:rsidRDefault="007C2E2C" w:rsidP="007C2E2C">
            <w:pPr>
              <w:autoSpaceDE w:val="0"/>
              <w:autoSpaceDN w:val="0"/>
              <w:adjustRightInd w:val="0"/>
              <w:ind w:firstLineChars="125" w:firstLine="225"/>
              <w:jc w:val="both"/>
              <w:rPr>
                <w:rFonts w:ascii="Arial" w:eastAsia="Calibri" w:hAnsi="Arial" w:cs="Arial"/>
                <w:color w:val="000000"/>
                <w:sz w:val="18"/>
                <w:szCs w:val="18"/>
              </w:rPr>
            </w:pPr>
            <w:r w:rsidRPr="007C2E2C">
              <w:rPr>
                <w:rFonts w:ascii="Arial" w:eastAsia="Calibri" w:hAnsi="Arial" w:cs="Arial"/>
                <w:color w:val="000000"/>
                <w:sz w:val="18"/>
                <w:szCs w:val="18"/>
              </w:rPr>
              <w:t>При обслуживании встраиваемых лазерных устройств на месте могут потребоваться особые меры предосторожности (см. 9.5).</w:t>
            </w:r>
          </w:p>
        </w:tc>
      </w:tr>
      <w:tr w:rsidR="007C2E2C" w:rsidRPr="007C2E2C" w:rsidTr="00067557">
        <w:trPr>
          <w:trHeight w:val="1689"/>
        </w:trPr>
        <w:tc>
          <w:tcPr>
            <w:tcW w:w="591" w:type="pct"/>
          </w:tcPr>
          <w:p w:rsidR="007C2E2C" w:rsidRPr="007C2E2C" w:rsidRDefault="007C2E2C" w:rsidP="007C2E2C">
            <w:pPr>
              <w:widowControl w:val="0"/>
              <w:autoSpaceDE w:val="0"/>
              <w:autoSpaceDN w:val="0"/>
              <w:adjustRightInd w:val="0"/>
              <w:spacing w:before="41" w:line="360" w:lineRule="auto"/>
              <w:jc w:val="center"/>
              <w:rPr>
                <w:rFonts w:ascii="Arial" w:eastAsia="Arial" w:hAnsi="Arial" w:cs="Arial"/>
                <w:color w:val="000000"/>
                <w:sz w:val="16"/>
                <w:lang w:val="en-US"/>
              </w:rPr>
            </w:pPr>
            <w:r w:rsidRPr="007C2E2C">
              <w:rPr>
                <w:rFonts w:ascii="Arial" w:eastAsia="Arial" w:hAnsi="Arial" w:cs="Arial"/>
                <w:color w:val="000000"/>
                <w:spacing w:val="-10"/>
                <w:sz w:val="16"/>
                <w:lang w:val="en-US"/>
              </w:rPr>
              <w:t>2</w:t>
            </w:r>
          </w:p>
        </w:tc>
        <w:tc>
          <w:tcPr>
            <w:tcW w:w="4409" w:type="pct"/>
          </w:tcPr>
          <w:p w:rsidR="007C2E2C" w:rsidRPr="007C2E2C" w:rsidRDefault="007C2E2C" w:rsidP="007C2E2C">
            <w:pPr>
              <w:autoSpaceDE w:val="0"/>
              <w:autoSpaceDN w:val="0"/>
              <w:adjustRightInd w:val="0"/>
              <w:ind w:firstLineChars="125" w:firstLine="225"/>
              <w:jc w:val="both"/>
              <w:rPr>
                <w:rFonts w:ascii="Arial" w:eastAsia="Calibri" w:hAnsi="Arial" w:cs="Arial"/>
                <w:color w:val="000000"/>
                <w:sz w:val="18"/>
                <w:szCs w:val="18"/>
              </w:rPr>
            </w:pPr>
            <w:r w:rsidRPr="007C2E2C">
              <w:rPr>
                <w:rFonts w:ascii="Arial" w:eastAsia="Calibri" w:hAnsi="Arial" w:cs="Arial"/>
                <w:color w:val="000000"/>
                <w:sz w:val="18"/>
                <w:szCs w:val="18"/>
              </w:rPr>
              <w:t>Не смотрите на луч.</w:t>
            </w:r>
          </w:p>
          <w:p w:rsidR="007C2E2C" w:rsidRPr="007C2E2C" w:rsidRDefault="007C2E2C" w:rsidP="007C2E2C">
            <w:pPr>
              <w:autoSpaceDE w:val="0"/>
              <w:autoSpaceDN w:val="0"/>
              <w:adjustRightInd w:val="0"/>
              <w:ind w:firstLineChars="125" w:firstLine="225"/>
              <w:jc w:val="both"/>
              <w:rPr>
                <w:rFonts w:ascii="Arial" w:eastAsia="Calibri" w:hAnsi="Arial" w:cs="Arial"/>
                <w:color w:val="000000"/>
                <w:sz w:val="18"/>
                <w:szCs w:val="18"/>
              </w:rPr>
            </w:pPr>
            <w:r w:rsidRPr="007C2E2C">
              <w:rPr>
                <w:rFonts w:ascii="Arial" w:eastAsia="Calibri" w:hAnsi="Arial" w:cs="Arial"/>
                <w:color w:val="000000"/>
                <w:sz w:val="18"/>
                <w:szCs w:val="18"/>
              </w:rPr>
              <w:t>Не смотрите на лазер и не направляйте луч на других людей или в места, где могут находиться другие люди, не имеющие отношения к работе с лазером.</w:t>
            </w:r>
          </w:p>
          <w:p w:rsidR="007C2E2C" w:rsidRPr="007C2E2C" w:rsidRDefault="007C2E2C" w:rsidP="007C2E2C">
            <w:pPr>
              <w:autoSpaceDE w:val="0"/>
              <w:autoSpaceDN w:val="0"/>
              <w:adjustRightInd w:val="0"/>
              <w:ind w:firstLineChars="125" w:firstLine="225"/>
              <w:jc w:val="both"/>
              <w:rPr>
                <w:rFonts w:ascii="Arial" w:eastAsia="Calibri" w:hAnsi="Arial" w:cs="Arial"/>
                <w:color w:val="000000"/>
                <w:sz w:val="18"/>
                <w:szCs w:val="18"/>
              </w:rPr>
            </w:pPr>
            <w:r w:rsidRPr="007C2E2C">
              <w:rPr>
                <w:rFonts w:ascii="Arial" w:eastAsia="Calibri" w:hAnsi="Arial" w:cs="Arial"/>
                <w:color w:val="000000"/>
                <w:sz w:val="18"/>
                <w:szCs w:val="18"/>
              </w:rPr>
              <w:t>Следите за тем, чтобы луч всегда заканчивался на подходящей не зеркальной поверхности.</w:t>
            </w:r>
          </w:p>
          <w:p w:rsidR="007C2E2C" w:rsidRPr="007C2E2C" w:rsidRDefault="007C2E2C" w:rsidP="007C2E2C">
            <w:pPr>
              <w:autoSpaceDE w:val="0"/>
              <w:autoSpaceDN w:val="0"/>
              <w:adjustRightInd w:val="0"/>
              <w:ind w:firstLineChars="125" w:firstLine="225"/>
              <w:jc w:val="both"/>
              <w:rPr>
                <w:rFonts w:ascii="Arial" w:eastAsia="Calibri" w:hAnsi="Arial" w:cs="Arial"/>
                <w:color w:val="000000"/>
                <w:sz w:val="18"/>
                <w:szCs w:val="18"/>
              </w:rPr>
            </w:pPr>
            <w:r w:rsidRPr="007C2E2C">
              <w:rPr>
                <w:rFonts w:ascii="Arial" w:eastAsia="Calibri" w:hAnsi="Arial" w:cs="Arial"/>
                <w:color w:val="000000"/>
                <w:sz w:val="18"/>
                <w:szCs w:val="18"/>
              </w:rPr>
              <w:t>В случае встраиваемых лазерных устройств, содержащих лазер повышенной мощности, следуйте инструкциям, приведенным на предупреждающих надписях и предоставленным производителем.</w:t>
            </w:r>
          </w:p>
          <w:p w:rsidR="007C2E2C" w:rsidRPr="007C2E2C" w:rsidRDefault="007C2E2C" w:rsidP="007C2E2C">
            <w:pPr>
              <w:autoSpaceDE w:val="0"/>
              <w:autoSpaceDN w:val="0"/>
              <w:adjustRightInd w:val="0"/>
              <w:ind w:firstLineChars="125" w:firstLine="225"/>
              <w:jc w:val="both"/>
              <w:rPr>
                <w:rFonts w:ascii="Arial" w:eastAsia="Calibri" w:hAnsi="Arial" w:cs="Arial"/>
                <w:color w:val="000000"/>
                <w:sz w:val="18"/>
                <w:szCs w:val="18"/>
              </w:rPr>
            </w:pPr>
            <w:r w:rsidRPr="007C2E2C">
              <w:rPr>
                <w:rFonts w:ascii="Arial" w:eastAsia="Calibri" w:hAnsi="Arial" w:cs="Arial"/>
                <w:color w:val="000000"/>
                <w:sz w:val="18"/>
                <w:szCs w:val="18"/>
              </w:rPr>
              <w:t>При обслуживании встроенных лазерных устройств на месте могут потребоваться особые меры предосторожности (см. 9.5).</w:t>
            </w:r>
          </w:p>
        </w:tc>
      </w:tr>
      <w:tr w:rsidR="007C2E2C" w:rsidRPr="007C2E2C" w:rsidTr="00067557">
        <w:trPr>
          <w:trHeight w:val="268"/>
        </w:trPr>
        <w:tc>
          <w:tcPr>
            <w:tcW w:w="591" w:type="pct"/>
          </w:tcPr>
          <w:p w:rsidR="007C2E2C" w:rsidRPr="007C2E2C" w:rsidRDefault="007C2E2C" w:rsidP="007C2E2C">
            <w:pPr>
              <w:widowControl w:val="0"/>
              <w:autoSpaceDE w:val="0"/>
              <w:autoSpaceDN w:val="0"/>
              <w:adjustRightInd w:val="0"/>
              <w:spacing w:before="41" w:line="360" w:lineRule="auto"/>
              <w:jc w:val="center"/>
              <w:rPr>
                <w:rFonts w:ascii="Arial" w:eastAsia="Arial" w:hAnsi="Arial" w:cs="Arial"/>
                <w:color w:val="000000"/>
                <w:sz w:val="16"/>
                <w:lang w:val="en-US"/>
              </w:rPr>
            </w:pPr>
            <w:r w:rsidRPr="007C2E2C">
              <w:rPr>
                <w:rFonts w:ascii="Arial" w:eastAsia="Arial" w:hAnsi="Arial" w:cs="Arial"/>
                <w:color w:val="000000"/>
                <w:spacing w:val="-5"/>
                <w:sz w:val="16"/>
                <w:lang w:val="en-US"/>
              </w:rPr>
              <w:t>2M</w:t>
            </w:r>
          </w:p>
        </w:tc>
        <w:tc>
          <w:tcPr>
            <w:tcW w:w="4409" w:type="pct"/>
          </w:tcPr>
          <w:p w:rsidR="007C2E2C" w:rsidRPr="007C2E2C" w:rsidRDefault="007C2E2C" w:rsidP="007C2E2C">
            <w:pPr>
              <w:autoSpaceDE w:val="0"/>
              <w:autoSpaceDN w:val="0"/>
              <w:adjustRightInd w:val="0"/>
              <w:ind w:firstLineChars="125" w:firstLine="225"/>
              <w:jc w:val="both"/>
              <w:rPr>
                <w:rFonts w:ascii="Arial" w:eastAsia="Calibri" w:hAnsi="Arial" w:cs="Arial"/>
                <w:color w:val="000000"/>
                <w:sz w:val="18"/>
                <w:szCs w:val="18"/>
              </w:rPr>
            </w:pPr>
            <w:r w:rsidRPr="007C2E2C">
              <w:rPr>
                <w:rFonts w:ascii="Arial" w:eastAsia="Calibri" w:hAnsi="Arial" w:cs="Arial"/>
                <w:color w:val="000000"/>
                <w:sz w:val="18"/>
                <w:szCs w:val="18"/>
              </w:rPr>
              <w:t>Не смотрите на луч.</w:t>
            </w:r>
          </w:p>
          <w:p w:rsidR="007C2E2C" w:rsidRPr="007C2E2C" w:rsidRDefault="007C2E2C" w:rsidP="007C2E2C">
            <w:pPr>
              <w:autoSpaceDE w:val="0"/>
              <w:autoSpaceDN w:val="0"/>
              <w:adjustRightInd w:val="0"/>
              <w:ind w:firstLineChars="125" w:firstLine="225"/>
              <w:jc w:val="both"/>
              <w:rPr>
                <w:rFonts w:ascii="Arial" w:eastAsia="Calibri" w:hAnsi="Arial" w:cs="Arial"/>
                <w:color w:val="000000"/>
                <w:sz w:val="18"/>
                <w:szCs w:val="18"/>
              </w:rPr>
            </w:pPr>
            <w:r w:rsidRPr="007C2E2C">
              <w:rPr>
                <w:rFonts w:ascii="Arial" w:eastAsia="Calibri" w:hAnsi="Arial" w:cs="Arial"/>
                <w:color w:val="000000"/>
                <w:sz w:val="18"/>
                <w:szCs w:val="18"/>
              </w:rPr>
              <w:t>Не смотрите на лазер и не направляйте луч на других людей или в места, где могут находиться другие люди, не имеющие отношения к работе с лазером.</w:t>
            </w:r>
          </w:p>
          <w:p w:rsidR="007C2E2C" w:rsidRPr="007C2E2C" w:rsidRDefault="007C2E2C" w:rsidP="007C2E2C">
            <w:pPr>
              <w:autoSpaceDE w:val="0"/>
              <w:autoSpaceDN w:val="0"/>
              <w:adjustRightInd w:val="0"/>
              <w:ind w:firstLineChars="125" w:firstLine="225"/>
              <w:jc w:val="both"/>
              <w:rPr>
                <w:rFonts w:ascii="Arial" w:eastAsia="Calibri" w:hAnsi="Arial" w:cs="Arial"/>
                <w:color w:val="000000"/>
                <w:sz w:val="18"/>
                <w:szCs w:val="18"/>
              </w:rPr>
            </w:pPr>
            <w:r w:rsidRPr="007C2E2C">
              <w:rPr>
                <w:rFonts w:ascii="Arial" w:eastAsia="Calibri" w:hAnsi="Arial" w:cs="Arial"/>
                <w:color w:val="000000"/>
                <w:sz w:val="18"/>
                <w:szCs w:val="18"/>
              </w:rPr>
              <w:t>Следите за тем, чтобы луч всегда заканчивался на подходящей не зеркальной (т.е. не похожей на зеркало) поверхности.</w:t>
            </w:r>
          </w:p>
          <w:p w:rsidR="007C2E2C" w:rsidRPr="007C2E2C" w:rsidRDefault="007C2E2C" w:rsidP="007C2E2C">
            <w:pPr>
              <w:autoSpaceDE w:val="0"/>
              <w:autoSpaceDN w:val="0"/>
              <w:adjustRightInd w:val="0"/>
              <w:ind w:firstLineChars="125" w:firstLine="225"/>
              <w:jc w:val="both"/>
              <w:rPr>
                <w:rFonts w:ascii="Arial" w:eastAsia="Calibri" w:hAnsi="Arial" w:cs="Arial"/>
                <w:color w:val="000000"/>
                <w:sz w:val="18"/>
                <w:szCs w:val="18"/>
              </w:rPr>
            </w:pPr>
            <w:r w:rsidRPr="007C2E2C">
              <w:rPr>
                <w:rFonts w:ascii="Arial" w:eastAsia="Calibri" w:hAnsi="Arial" w:cs="Arial"/>
                <w:color w:val="000000"/>
                <w:sz w:val="18"/>
                <w:szCs w:val="18"/>
              </w:rPr>
              <w:t>Не допускайте прямого наблюдения лазерного источника с помощью увеличительных приборов, таких как бинокли или телескопы, если только они не имеют достаточного уровня защиты. а</w:t>
            </w:r>
          </w:p>
          <w:p w:rsidR="007C2E2C" w:rsidRPr="007C2E2C" w:rsidRDefault="007C2E2C" w:rsidP="007C2E2C">
            <w:pPr>
              <w:autoSpaceDE w:val="0"/>
              <w:autoSpaceDN w:val="0"/>
              <w:adjustRightInd w:val="0"/>
              <w:ind w:firstLineChars="125" w:firstLine="225"/>
              <w:jc w:val="both"/>
              <w:rPr>
                <w:rFonts w:ascii="Arial" w:eastAsia="Calibri" w:hAnsi="Arial" w:cs="Arial"/>
                <w:color w:val="000000"/>
                <w:sz w:val="18"/>
                <w:szCs w:val="18"/>
              </w:rPr>
            </w:pPr>
            <w:r w:rsidRPr="007C2E2C">
              <w:rPr>
                <w:rFonts w:ascii="Arial" w:eastAsia="Calibri" w:hAnsi="Arial" w:cs="Arial"/>
                <w:color w:val="000000"/>
                <w:sz w:val="18"/>
                <w:szCs w:val="18"/>
              </w:rPr>
              <w:t>Не допускайте использования какой-либо внешней оптики, которая может уменьшить диаметр луча.</w:t>
            </w:r>
          </w:p>
          <w:p w:rsidR="007C2E2C" w:rsidRPr="007C2E2C" w:rsidRDefault="007C2E2C" w:rsidP="007C2E2C">
            <w:pPr>
              <w:autoSpaceDE w:val="0"/>
              <w:autoSpaceDN w:val="0"/>
              <w:adjustRightInd w:val="0"/>
              <w:ind w:firstLineChars="125" w:firstLine="225"/>
              <w:jc w:val="both"/>
              <w:rPr>
                <w:rFonts w:ascii="Arial" w:eastAsia="Calibri" w:hAnsi="Arial" w:cs="Arial"/>
                <w:color w:val="000000"/>
                <w:sz w:val="18"/>
                <w:szCs w:val="18"/>
              </w:rPr>
            </w:pPr>
            <w:r w:rsidRPr="007C2E2C">
              <w:rPr>
                <w:rFonts w:ascii="Arial" w:eastAsia="Calibri" w:hAnsi="Arial" w:cs="Arial"/>
                <w:color w:val="000000"/>
                <w:sz w:val="18"/>
                <w:szCs w:val="18"/>
              </w:rPr>
              <w:t>В случае встраиваемых лазерных устройств, содержащих лазер повышенной мощности, следуйте инструкциям, приведенным на предупреждающих надписях и предоставленным производителем.</w:t>
            </w:r>
          </w:p>
          <w:p w:rsidR="007C2E2C" w:rsidRPr="007C2E2C" w:rsidRDefault="007C2E2C" w:rsidP="007C2E2C">
            <w:pPr>
              <w:autoSpaceDE w:val="0"/>
              <w:autoSpaceDN w:val="0"/>
              <w:adjustRightInd w:val="0"/>
              <w:ind w:firstLineChars="125" w:firstLine="225"/>
              <w:jc w:val="both"/>
              <w:rPr>
                <w:rFonts w:ascii="Arial" w:eastAsia="Calibri" w:hAnsi="Arial" w:cs="Arial"/>
                <w:color w:val="000000"/>
                <w:sz w:val="18"/>
                <w:szCs w:val="18"/>
              </w:rPr>
            </w:pPr>
            <w:r w:rsidRPr="007C2E2C">
              <w:rPr>
                <w:rFonts w:ascii="Arial" w:eastAsia="Calibri" w:hAnsi="Arial" w:cs="Arial"/>
                <w:color w:val="000000"/>
                <w:sz w:val="18"/>
                <w:szCs w:val="18"/>
              </w:rPr>
              <w:t>При обслуживании встроенных лазерных устройств на месте могут потребоваться особые меры предосторожности (см. 9.5).</w:t>
            </w:r>
          </w:p>
          <w:p w:rsidR="007C2E2C" w:rsidRPr="007C2E2C" w:rsidRDefault="007C2E2C" w:rsidP="007C2E2C">
            <w:pPr>
              <w:autoSpaceDE w:val="0"/>
              <w:autoSpaceDN w:val="0"/>
              <w:adjustRightInd w:val="0"/>
              <w:ind w:firstLineChars="125" w:firstLine="225"/>
              <w:jc w:val="both"/>
              <w:rPr>
                <w:rFonts w:ascii="Arial" w:eastAsia="Calibri" w:hAnsi="Arial" w:cs="Arial"/>
                <w:color w:val="000000"/>
                <w:sz w:val="18"/>
                <w:szCs w:val="18"/>
              </w:rPr>
            </w:pPr>
            <w:r w:rsidRPr="007C2E2C">
              <w:rPr>
                <w:rFonts w:ascii="Arial" w:eastAsia="Calibri" w:hAnsi="Arial" w:cs="Arial"/>
                <w:color w:val="000000"/>
                <w:sz w:val="18"/>
                <w:szCs w:val="18"/>
              </w:rPr>
              <w:t>Избегайте прямого воздействия луча на глаза.</w:t>
            </w:r>
          </w:p>
          <w:p w:rsidR="007C2E2C" w:rsidRPr="007C2E2C" w:rsidRDefault="007C2E2C" w:rsidP="007C2E2C">
            <w:pPr>
              <w:autoSpaceDE w:val="0"/>
              <w:autoSpaceDN w:val="0"/>
              <w:adjustRightInd w:val="0"/>
              <w:ind w:firstLineChars="125" w:firstLine="225"/>
              <w:jc w:val="both"/>
              <w:rPr>
                <w:rFonts w:ascii="Arial" w:eastAsia="Calibri" w:hAnsi="Arial" w:cs="Arial"/>
                <w:color w:val="000000"/>
                <w:sz w:val="18"/>
                <w:szCs w:val="18"/>
              </w:rPr>
            </w:pPr>
            <w:r w:rsidRPr="007C2E2C">
              <w:rPr>
                <w:rFonts w:ascii="Arial" w:eastAsia="Calibri" w:hAnsi="Arial" w:cs="Arial"/>
                <w:color w:val="000000"/>
                <w:sz w:val="18"/>
                <w:szCs w:val="18"/>
              </w:rPr>
              <w:t>Не смотрите в лазер и не направляйте луч на других людей или в места, где могут находиться другие люди, не имеющие отношения к работе с лазером.</w:t>
            </w:r>
          </w:p>
          <w:p w:rsidR="007C2E2C" w:rsidRPr="007C2E2C" w:rsidRDefault="007C2E2C" w:rsidP="007C2E2C">
            <w:pPr>
              <w:autoSpaceDE w:val="0"/>
              <w:autoSpaceDN w:val="0"/>
              <w:adjustRightInd w:val="0"/>
              <w:ind w:firstLineChars="125" w:firstLine="225"/>
              <w:jc w:val="both"/>
              <w:rPr>
                <w:rFonts w:ascii="Arial" w:eastAsia="Calibri" w:hAnsi="Arial" w:cs="Arial"/>
                <w:color w:val="000000"/>
                <w:sz w:val="18"/>
                <w:szCs w:val="18"/>
              </w:rPr>
            </w:pPr>
            <w:r w:rsidRPr="007C2E2C">
              <w:rPr>
                <w:rFonts w:ascii="Arial" w:eastAsia="Calibri" w:hAnsi="Arial" w:cs="Arial"/>
                <w:color w:val="000000"/>
                <w:sz w:val="18"/>
                <w:szCs w:val="18"/>
              </w:rPr>
              <w:t>Следите за тем, чтобы луч всегда заканчивался на подходящей не зеркальной поверхности.</w:t>
            </w:r>
          </w:p>
          <w:p w:rsidR="007C2E2C" w:rsidRPr="007C2E2C" w:rsidRDefault="007C2E2C" w:rsidP="007C2E2C">
            <w:pPr>
              <w:autoSpaceDE w:val="0"/>
              <w:autoSpaceDN w:val="0"/>
              <w:adjustRightInd w:val="0"/>
              <w:ind w:firstLineChars="125" w:firstLine="225"/>
              <w:jc w:val="both"/>
              <w:rPr>
                <w:rFonts w:ascii="Arial" w:eastAsia="Calibri" w:hAnsi="Arial" w:cs="Arial"/>
                <w:color w:val="000000"/>
                <w:sz w:val="18"/>
                <w:szCs w:val="18"/>
              </w:rPr>
            </w:pPr>
            <w:r w:rsidRPr="007C2E2C">
              <w:rPr>
                <w:rFonts w:ascii="Arial" w:eastAsia="Calibri" w:hAnsi="Arial" w:cs="Arial"/>
                <w:color w:val="000000"/>
                <w:sz w:val="18"/>
                <w:szCs w:val="18"/>
              </w:rPr>
              <w:t>В случае встраиваемых лазерных устройств, содержащих лазер повышенной мощности, следуйте инструкциям, приведенным на предупреждающих надписях и предоставленным производителем.</w:t>
            </w:r>
          </w:p>
          <w:p w:rsidR="007C2E2C" w:rsidRPr="007C2E2C" w:rsidRDefault="007C2E2C" w:rsidP="007C2E2C">
            <w:pPr>
              <w:autoSpaceDE w:val="0"/>
              <w:autoSpaceDN w:val="0"/>
              <w:adjustRightInd w:val="0"/>
              <w:ind w:firstLineChars="125" w:firstLine="225"/>
              <w:jc w:val="both"/>
              <w:rPr>
                <w:rFonts w:ascii="Arial" w:eastAsia="Calibri" w:hAnsi="Arial" w:cs="Arial"/>
                <w:color w:val="000000"/>
                <w:sz w:val="18"/>
                <w:szCs w:val="18"/>
              </w:rPr>
            </w:pPr>
            <w:r w:rsidRPr="007C2E2C">
              <w:rPr>
                <w:rFonts w:ascii="Arial" w:eastAsia="Calibri" w:hAnsi="Arial" w:cs="Arial"/>
                <w:color w:val="000000"/>
                <w:sz w:val="18"/>
                <w:szCs w:val="18"/>
              </w:rPr>
              <w:t>При обслуживании встроенных лазерных устройств на месте могут потребоваться особые меры предосторожности (см. 9.5).</w:t>
            </w:r>
          </w:p>
          <w:p w:rsidR="007C2E2C" w:rsidRPr="007C2E2C" w:rsidRDefault="007C2E2C" w:rsidP="007C2E2C">
            <w:pPr>
              <w:autoSpaceDE w:val="0"/>
              <w:autoSpaceDN w:val="0"/>
              <w:adjustRightInd w:val="0"/>
              <w:ind w:firstLineChars="125" w:firstLine="225"/>
              <w:jc w:val="both"/>
              <w:rPr>
                <w:rFonts w:ascii="Arial" w:eastAsia="Calibri" w:hAnsi="Arial" w:cs="Arial"/>
                <w:color w:val="000000"/>
                <w:sz w:val="18"/>
                <w:szCs w:val="18"/>
              </w:rPr>
            </w:pPr>
            <w:r w:rsidRPr="007C2E2C">
              <w:rPr>
                <w:rFonts w:ascii="Arial" w:eastAsia="Calibri" w:hAnsi="Arial" w:cs="Arial"/>
                <w:color w:val="000000"/>
                <w:sz w:val="18"/>
                <w:szCs w:val="18"/>
              </w:rPr>
              <w:t>Лазерные устройства классов 3B и 4 не следует использовать без предварительного проведения оценки риска для определения защитных мер контроля, необходимых для обеспечения безопасной эксплуатации.</w:t>
            </w:r>
          </w:p>
          <w:p w:rsidR="007C2E2C" w:rsidRPr="007C2E2C" w:rsidRDefault="007C2E2C" w:rsidP="007C2E2C">
            <w:pPr>
              <w:autoSpaceDE w:val="0"/>
              <w:autoSpaceDN w:val="0"/>
              <w:adjustRightInd w:val="0"/>
              <w:ind w:firstLineChars="125" w:firstLine="225"/>
              <w:jc w:val="both"/>
              <w:rPr>
                <w:rFonts w:ascii="Arial" w:eastAsia="Calibri" w:hAnsi="Arial" w:cs="Arial"/>
                <w:color w:val="000000"/>
                <w:sz w:val="18"/>
                <w:szCs w:val="18"/>
              </w:rPr>
            </w:pPr>
            <w:r w:rsidRPr="007C2E2C">
              <w:rPr>
                <w:rFonts w:ascii="Arial" w:eastAsia="Calibri" w:hAnsi="Arial" w:cs="Arial"/>
                <w:color w:val="000000"/>
                <w:sz w:val="18"/>
                <w:szCs w:val="18"/>
              </w:rPr>
              <w:t>Убедитесь, что луч всегда заканчивается на подходящей зеркальной поверхности.</w:t>
            </w:r>
          </w:p>
          <w:p w:rsidR="007C2E2C" w:rsidRPr="007C2E2C" w:rsidRDefault="007C2E2C" w:rsidP="007C2E2C">
            <w:pPr>
              <w:autoSpaceDE w:val="0"/>
              <w:autoSpaceDN w:val="0"/>
              <w:adjustRightInd w:val="0"/>
              <w:ind w:firstLineChars="125" w:firstLine="225"/>
              <w:jc w:val="both"/>
              <w:rPr>
                <w:rFonts w:ascii="Arial" w:eastAsia="Calibri" w:hAnsi="Arial" w:cs="Arial"/>
                <w:color w:val="000000"/>
                <w:sz w:val="18"/>
                <w:szCs w:val="18"/>
              </w:rPr>
            </w:pPr>
            <w:r w:rsidRPr="007C2E2C">
              <w:rPr>
                <w:rFonts w:ascii="Arial" w:eastAsia="Calibri" w:hAnsi="Arial" w:cs="Arial"/>
                <w:color w:val="000000"/>
                <w:sz w:val="18"/>
                <w:szCs w:val="18"/>
              </w:rPr>
              <w:t>Там, где это практически осуществимо, используйте технические средства, как указано в IEC 60825-1, для снижения эффективного класса лазерной системы до уровня ниже класса 3B. (Обычно это означает полное поглощение лазерного излучения для получения лазерного изделия класса 1.)</w:t>
            </w:r>
          </w:p>
        </w:tc>
      </w:tr>
    </w:tbl>
    <w:p w:rsidR="007C2E2C" w:rsidRPr="007C2E2C" w:rsidRDefault="007C2E2C" w:rsidP="007C2E2C">
      <w:pPr>
        <w:spacing w:after="0" w:line="360" w:lineRule="auto"/>
        <w:ind w:firstLine="709"/>
        <w:jc w:val="both"/>
        <w:rPr>
          <w:rFonts w:ascii="Calibri" w:eastAsia="Calibri" w:hAnsi="Calibri" w:cs="Times New Roman"/>
        </w:rPr>
      </w:pPr>
    </w:p>
    <w:p w:rsidR="007C2E2C" w:rsidRPr="007C2E2C" w:rsidRDefault="007C2E2C" w:rsidP="007C2E2C">
      <w:pPr>
        <w:spacing w:after="0" w:line="360" w:lineRule="auto"/>
        <w:ind w:firstLine="709"/>
        <w:jc w:val="both"/>
        <w:rPr>
          <w:rFonts w:ascii="Arial" w:eastAsia="Calibri" w:hAnsi="Arial" w:cs="Arial"/>
          <w:sz w:val="24"/>
        </w:rPr>
      </w:pPr>
    </w:p>
    <w:p w:rsidR="007C2E2C" w:rsidRPr="007C2E2C" w:rsidRDefault="007C2E2C" w:rsidP="007C2E2C">
      <w:pPr>
        <w:spacing w:after="0" w:line="360" w:lineRule="auto"/>
        <w:ind w:firstLine="709"/>
        <w:jc w:val="both"/>
        <w:rPr>
          <w:rFonts w:ascii="Arial" w:eastAsia="Calibri" w:hAnsi="Arial" w:cs="Arial"/>
          <w:sz w:val="24"/>
        </w:rPr>
      </w:pPr>
    </w:p>
    <w:p w:rsidR="007C2E2C" w:rsidRPr="007C2E2C" w:rsidRDefault="007C2E2C" w:rsidP="007C2E2C">
      <w:pPr>
        <w:spacing w:after="0" w:line="360" w:lineRule="auto"/>
        <w:ind w:firstLine="709"/>
        <w:jc w:val="both"/>
        <w:rPr>
          <w:rFonts w:ascii="Arial" w:eastAsia="Calibri" w:hAnsi="Arial" w:cs="Arial"/>
          <w:sz w:val="24"/>
        </w:rPr>
      </w:pPr>
    </w:p>
    <w:p w:rsidR="007C2E2C" w:rsidRPr="007C2E2C" w:rsidRDefault="007C2E2C" w:rsidP="007C2E2C">
      <w:pPr>
        <w:spacing w:after="0" w:line="360" w:lineRule="auto"/>
        <w:ind w:firstLine="709"/>
        <w:jc w:val="both"/>
        <w:rPr>
          <w:rFonts w:ascii="Arial" w:eastAsia="Calibri" w:hAnsi="Arial" w:cs="Arial"/>
          <w:sz w:val="24"/>
        </w:rPr>
      </w:pPr>
      <w:r w:rsidRPr="007C2E2C">
        <w:rPr>
          <w:rFonts w:ascii="Arial" w:eastAsia="Calibri" w:hAnsi="Arial" w:cs="Arial"/>
          <w:sz w:val="24"/>
        </w:rPr>
        <w:lastRenderedPageBreak/>
        <w:t>Окончание таблицы 1</w:t>
      </w:r>
    </w:p>
    <w:tbl>
      <w:tblPr>
        <w:tblStyle w:val="TableNormal"/>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71"/>
        <w:gridCol w:w="8740"/>
      </w:tblGrid>
      <w:tr w:rsidR="007C2E2C" w:rsidRPr="007C2E2C" w:rsidTr="00067557">
        <w:trPr>
          <w:trHeight w:val="664"/>
        </w:trPr>
        <w:tc>
          <w:tcPr>
            <w:tcW w:w="591" w:type="pct"/>
            <w:tcBorders>
              <w:bottom w:val="double" w:sz="4" w:space="0" w:color="000000"/>
            </w:tcBorders>
          </w:tcPr>
          <w:p w:rsidR="007C2E2C" w:rsidRPr="007C2E2C" w:rsidRDefault="007C2E2C" w:rsidP="007C2E2C">
            <w:pPr>
              <w:widowControl w:val="0"/>
              <w:autoSpaceDE w:val="0"/>
              <w:autoSpaceDN w:val="0"/>
              <w:adjustRightInd w:val="0"/>
              <w:spacing w:before="61" w:line="360" w:lineRule="auto"/>
              <w:jc w:val="center"/>
              <w:rPr>
                <w:rFonts w:ascii="Arial" w:eastAsia="Arial" w:hAnsi="Arial" w:cs="Arial"/>
                <w:b/>
                <w:color w:val="000000"/>
                <w:sz w:val="16"/>
              </w:rPr>
            </w:pPr>
          </w:p>
          <w:p w:rsidR="007C2E2C" w:rsidRPr="007C2E2C" w:rsidRDefault="007C2E2C" w:rsidP="007C2E2C">
            <w:pPr>
              <w:widowControl w:val="0"/>
              <w:autoSpaceDE w:val="0"/>
              <w:autoSpaceDN w:val="0"/>
              <w:adjustRightInd w:val="0"/>
              <w:spacing w:line="360" w:lineRule="auto"/>
              <w:jc w:val="center"/>
              <w:rPr>
                <w:rFonts w:ascii="Arial" w:eastAsia="Arial" w:hAnsi="Arial" w:cs="Arial"/>
                <w:b/>
                <w:color w:val="000000"/>
                <w:sz w:val="16"/>
              </w:rPr>
            </w:pPr>
            <w:r w:rsidRPr="007C2E2C">
              <w:rPr>
                <w:rFonts w:ascii="Arial" w:eastAsia="Calibri" w:hAnsi="Arial" w:cs="Arial"/>
                <w:color w:val="000000"/>
                <w:sz w:val="18"/>
                <w:szCs w:val="18"/>
              </w:rPr>
              <w:t>Класс</w:t>
            </w:r>
          </w:p>
        </w:tc>
        <w:tc>
          <w:tcPr>
            <w:tcW w:w="4409" w:type="pct"/>
            <w:tcBorders>
              <w:bottom w:val="double" w:sz="4" w:space="0" w:color="000000"/>
            </w:tcBorders>
          </w:tcPr>
          <w:p w:rsidR="007C2E2C" w:rsidRPr="007C2E2C" w:rsidRDefault="007C2E2C" w:rsidP="007C2E2C">
            <w:pPr>
              <w:autoSpaceDE w:val="0"/>
              <w:autoSpaceDN w:val="0"/>
              <w:adjustRightInd w:val="0"/>
              <w:ind w:firstLineChars="125" w:firstLine="225"/>
              <w:jc w:val="center"/>
              <w:rPr>
                <w:rFonts w:ascii="Arial" w:eastAsia="Calibri" w:hAnsi="Arial" w:cs="Arial"/>
                <w:color w:val="000000"/>
                <w:sz w:val="18"/>
                <w:szCs w:val="18"/>
              </w:rPr>
            </w:pPr>
            <w:r w:rsidRPr="007C2E2C">
              <w:rPr>
                <w:rFonts w:ascii="Arial" w:eastAsia="Calibri" w:hAnsi="Arial" w:cs="Arial"/>
                <w:color w:val="000000"/>
                <w:sz w:val="18"/>
                <w:szCs w:val="18"/>
              </w:rPr>
              <w:t xml:space="preserve">Защитные меры контроля </w:t>
            </w:r>
          </w:p>
          <w:p w:rsidR="007C2E2C" w:rsidRPr="007C2E2C" w:rsidRDefault="007C2E2C" w:rsidP="007C2E2C">
            <w:pPr>
              <w:autoSpaceDE w:val="0"/>
              <w:autoSpaceDN w:val="0"/>
              <w:adjustRightInd w:val="0"/>
              <w:ind w:firstLineChars="125" w:firstLine="225"/>
              <w:jc w:val="center"/>
              <w:rPr>
                <w:rFonts w:ascii="Arial" w:eastAsia="Arial" w:hAnsi="Arial" w:cs="Arial"/>
                <w:b/>
                <w:color w:val="000000"/>
                <w:sz w:val="16"/>
              </w:rPr>
            </w:pPr>
            <w:r w:rsidRPr="007C2E2C">
              <w:rPr>
                <w:rFonts w:ascii="Arial" w:eastAsia="Calibri" w:hAnsi="Arial" w:cs="Arial"/>
                <w:color w:val="000000"/>
                <w:sz w:val="18"/>
                <w:szCs w:val="18"/>
              </w:rPr>
              <w:t>Их следует применять, если только не была проведена оценка рисков, оправдывающая принятие альтернативных защитных мер контроля.</w:t>
            </w:r>
          </w:p>
        </w:tc>
      </w:tr>
      <w:tr w:rsidR="007C2E2C" w:rsidRPr="007C2E2C" w:rsidTr="00067557">
        <w:trPr>
          <w:trHeight w:val="1689"/>
        </w:trPr>
        <w:tc>
          <w:tcPr>
            <w:tcW w:w="591" w:type="pct"/>
          </w:tcPr>
          <w:p w:rsidR="007C2E2C" w:rsidRPr="007C2E2C" w:rsidRDefault="007C2E2C" w:rsidP="007C2E2C">
            <w:pPr>
              <w:widowControl w:val="0"/>
              <w:autoSpaceDE w:val="0"/>
              <w:autoSpaceDN w:val="0"/>
              <w:adjustRightInd w:val="0"/>
              <w:spacing w:before="41" w:line="360" w:lineRule="auto"/>
              <w:jc w:val="center"/>
              <w:rPr>
                <w:rFonts w:ascii="Arial" w:eastAsia="Arial" w:hAnsi="Arial" w:cs="Arial"/>
                <w:color w:val="000000"/>
                <w:sz w:val="16"/>
                <w:lang w:val="en-US"/>
              </w:rPr>
            </w:pPr>
            <w:r w:rsidRPr="007C2E2C">
              <w:rPr>
                <w:rFonts w:ascii="Arial" w:eastAsia="Arial" w:hAnsi="Arial" w:cs="Arial"/>
                <w:color w:val="000000"/>
                <w:spacing w:val="-5"/>
                <w:sz w:val="16"/>
                <w:lang w:val="en-US"/>
              </w:rPr>
              <w:t>3R</w:t>
            </w:r>
          </w:p>
        </w:tc>
        <w:tc>
          <w:tcPr>
            <w:tcW w:w="4409" w:type="pct"/>
          </w:tcPr>
          <w:p w:rsidR="007C2E2C" w:rsidRPr="007C2E2C" w:rsidRDefault="007C2E2C" w:rsidP="007C2E2C">
            <w:pPr>
              <w:autoSpaceDE w:val="0"/>
              <w:autoSpaceDN w:val="0"/>
              <w:adjustRightInd w:val="0"/>
              <w:ind w:firstLineChars="125" w:firstLine="225"/>
              <w:jc w:val="both"/>
              <w:rPr>
                <w:rFonts w:ascii="Arial" w:eastAsia="Calibri" w:hAnsi="Arial" w:cs="Arial"/>
                <w:color w:val="000000"/>
                <w:sz w:val="18"/>
                <w:szCs w:val="18"/>
              </w:rPr>
            </w:pPr>
            <w:r w:rsidRPr="007C2E2C">
              <w:rPr>
                <w:rFonts w:ascii="Arial" w:eastAsia="Calibri" w:hAnsi="Arial" w:cs="Arial"/>
                <w:color w:val="000000"/>
                <w:sz w:val="18"/>
                <w:szCs w:val="18"/>
              </w:rPr>
              <w:t>Не смотрите на луч.</w:t>
            </w:r>
          </w:p>
          <w:p w:rsidR="007C2E2C" w:rsidRPr="007C2E2C" w:rsidRDefault="007C2E2C" w:rsidP="007C2E2C">
            <w:pPr>
              <w:autoSpaceDE w:val="0"/>
              <w:autoSpaceDN w:val="0"/>
              <w:adjustRightInd w:val="0"/>
              <w:ind w:firstLineChars="125" w:firstLine="225"/>
              <w:jc w:val="both"/>
              <w:rPr>
                <w:rFonts w:ascii="Arial" w:eastAsia="Calibri" w:hAnsi="Arial" w:cs="Arial"/>
                <w:color w:val="000000"/>
                <w:sz w:val="18"/>
                <w:szCs w:val="18"/>
              </w:rPr>
            </w:pPr>
            <w:r w:rsidRPr="007C2E2C">
              <w:rPr>
                <w:rFonts w:ascii="Arial" w:eastAsia="Calibri" w:hAnsi="Arial" w:cs="Arial"/>
                <w:color w:val="000000"/>
                <w:sz w:val="18"/>
                <w:szCs w:val="18"/>
              </w:rPr>
              <w:t>Не смотрите на лазер и не направляйте луч на других людей или в места, где могут находиться другие люди, не имеющие отношения к работе с лазером.</w:t>
            </w:r>
          </w:p>
          <w:p w:rsidR="007C2E2C" w:rsidRPr="007C2E2C" w:rsidRDefault="007C2E2C" w:rsidP="007C2E2C">
            <w:pPr>
              <w:autoSpaceDE w:val="0"/>
              <w:autoSpaceDN w:val="0"/>
              <w:adjustRightInd w:val="0"/>
              <w:ind w:firstLineChars="125" w:firstLine="225"/>
              <w:jc w:val="both"/>
              <w:rPr>
                <w:rFonts w:ascii="Arial" w:eastAsia="Calibri" w:hAnsi="Arial" w:cs="Arial"/>
                <w:color w:val="000000"/>
                <w:sz w:val="18"/>
                <w:szCs w:val="18"/>
              </w:rPr>
            </w:pPr>
            <w:r w:rsidRPr="007C2E2C">
              <w:rPr>
                <w:rFonts w:ascii="Arial" w:eastAsia="Calibri" w:hAnsi="Arial" w:cs="Arial"/>
                <w:color w:val="000000"/>
                <w:sz w:val="18"/>
                <w:szCs w:val="18"/>
              </w:rPr>
              <w:t>Следите за тем, чтобы луч всегда заканчивался на подходящей не зеркальной (т.е. не похожей на зеркало) поверхности.</w:t>
            </w:r>
          </w:p>
          <w:p w:rsidR="007C2E2C" w:rsidRPr="007C2E2C" w:rsidRDefault="007C2E2C" w:rsidP="007C2E2C">
            <w:pPr>
              <w:autoSpaceDE w:val="0"/>
              <w:autoSpaceDN w:val="0"/>
              <w:adjustRightInd w:val="0"/>
              <w:ind w:firstLineChars="125" w:firstLine="225"/>
              <w:jc w:val="both"/>
              <w:rPr>
                <w:rFonts w:ascii="Arial" w:eastAsia="Calibri" w:hAnsi="Arial" w:cs="Arial"/>
                <w:color w:val="000000"/>
                <w:sz w:val="18"/>
                <w:szCs w:val="18"/>
              </w:rPr>
            </w:pPr>
            <w:r w:rsidRPr="007C2E2C">
              <w:rPr>
                <w:rFonts w:ascii="Arial" w:eastAsia="Calibri" w:hAnsi="Arial" w:cs="Arial"/>
                <w:color w:val="000000"/>
                <w:sz w:val="18"/>
                <w:szCs w:val="18"/>
              </w:rPr>
              <w:t>Не допускайте прямого наблюдения лазерного источника с помощью увеличительных приборов, таких как бинокли или телескопы, если только они не имеют достаточного уровня защиты. а</w:t>
            </w:r>
          </w:p>
          <w:p w:rsidR="007C2E2C" w:rsidRPr="007C2E2C" w:rsidRDefault="007C2E2C" w:rsidP="007C2E2C">
            <w:pPr>
              <w:autoSpaceDE w:val="0"/>
              <w:autoSpaceDN w:val="0"/>
              <w:adjustRightInd w:val="0"/>
              <w:ind w:firstLineChars="125" w:firstLine="225"/>
              <w:jc w:val="both"/>
              <w:rPr>
                <w:rFonts w:ascii="Arial" w:eastAsia="Calibri" w:hAnsi="Arial" w:cs="Arial"/>
                <w:color w:val="000000"/>
                <w:sz w:val="18"/>
                <w:szCs w:val="18"/>
              </w:rPr>
            </w:pPr>
            <w:r w:rsidRPr="007C2E2C">
              <w:rPr>
                <w:rFonts w:ascii="Arial" w:eastAsia="Calibri" w:hAnsi="Arial" w:cs="Arial"/>
                <w:color w:val="000000"/>
                <w:sz w:val="18"/>
                <w:szCs w:val="18"/>
              </w:rPr>
              <w:t>Не допускайте использования какой-либо внешней оптики, которая может уменьшить диаметр луча.</w:t>
            </w:r>
          </w:p>
          <w:p w:rsidR="007C2E2C" w:rsidRPr="007C2E2C" w:rsidRDefault="007C2E2C" w:rsidP="007C2E2C">
            <w:pPr>
              <w:autoSpaceDE w:val="0"/>
              <w:autoSpaceDN w:val="0"/>
              <w:adjustRightInd w:val="0"/>
              <w:ind w:firstLineChars="125" w:firstLine="225"/>
              <w:jc w:val="both"/>
              <w:rPr>
                <w:rFonts w:ascii="Arial" w:eastAsia="Calibri" w:hAnsi="Arial" w:cs="Arial"/>
                <w:color w:val="000000"/>
                <w:sz w:val="18"/>
                <w:szCs w:val="18"/>
              </w:rPr>
            </w:pPr>
            <w:r w:rsidRPr="007C2E2C">
              <w:rPr>
                <w:rFonts w:ascii="Arial" w:eastAsia="Calibri" w:hAnsi="Arial" w:cs="Arial"/>
                <w:color w:val="000000"/>
                <w:sz w:val="18"/>
                <w:szCs w:val="18"/>
              </w:rPr>
              <w:t>В случае встраиваемых лазерных устройств, содержащих лазер повышенной мощности, следуйте инструкциям, приведенным на предупреждающих надписях и предоставленным производителем.</w:t>
            </w:r>
          </w:p>
          <w:p w:rsidR="007C2E2C" w:rsidRPr="007C2E2C" w:rsidRDefault="007C2E2C" w:rsidP="007C2E2C">
            <w:pPr>
              <w:autoSpaceDE w:val="0"/>
              <w:autoSpaceDN w:val="0"/>
              <w:adjustRightInd w:val="0"/>
              <w:ind w:firstLineChars="125" w:firstLine="225"/>
              <w:jc w:val="both"/>
              <w:rPr>
                <w:rFonts w:ascii="Arial" w:eastAsia="Calibri" w:hAnsi="Arial" w:cs="Arial"/>
                <w:color w:val="000000"/>
                <w:sz w:val="18"/>
                <w:szCs w:val="18"/>
              </w:rPr>
            </w:pPr>
            <w:r w:rsidRPr="007C2E2C">
              <w:rPr>
                <w:rFonts w:ascii="Arial" w:eastAsia="Calibri" w:hAnsi="Arial" w:cs="Arial"/>
                <w:color w:val="000000"/>
                <w:sz w:val="18"/>
                <w:szCs w:val="18"/>
              </w:rPr>
              <w:t>При обслуживании встроенных лазерных устройств на месте могут потребоваться особые меры предосторожности (см. 9.5).</w:t>
            </w:r>
          </w:p>
          <w:p w:rsidR="007C2E2C" w:rsidRPr="007C2E2C" w:rsidRDefault="007C2E2C" w:rsidP="007C2E2C">
            <w:pPr>
              <w:autoSpaceDE w:val="0"/>
              <w:autoSpaceDN w:val="0"/>
              <w:adjustRightInd w:val="0"/>
              <w:ind w:firstLineChars="125" w:firstLine="225"/>
              <w:jc w:val="both"/>
              <w:rPr>
                <w:rFonts w:ascii="Arial" w:eastAsia="Calibri" w:hAnsi="Arial" w:cs="Arial"/>
                <w:color w:val="000000"/>
                <w:sz w:val="18"/>
                <w:szCs w:val="18"/>
              </w:rPr>
            </w:pPr>
            <w:r w:rsidRPr="007C2E2C">
              <w:rPr>
                <w:rFonts w:ascii="Arial" w:eastAsia="Calibri" w:hAnsi="Arial" w:cs="Arial"/>
                <w:color w:val="000000"/>
                <w:sz w:val="18"/>
                <w:szCs w:val="18"/>
              </w:rPr>
              <w:t>Избегайте прямого воздействия луча на глаза.</w:t>
            </w:r>
          </w:p>
          <w:p w:rsidR="007C2E2C" w:rsidRPr="007C2E2C" w:rsidRDefault="007C2E2C" w:rsidP="007C2E2C">
            <w:pPr>
              <w:autoSpaceDE w:val="0"/>
              <w:autoSpaceDN w:val="0"/>
              <w:adjustRightInd w:val="0"/>
              <w:ind w:firstLineChars="125" w:firstLine="225"/>
              <w:jc w:val="both"/>
              <w:rPr>
                <w:rFonts w:ascii="Arial" w:eastAsia="Calibri" w:hAnsi="Arial" w:cs="Arial"/>
                <w:color w:val="000000"/>
                <w:sz w:val="18"/>
                <w:szCs w:val="18"/>
              </w:rPr>
            </w:pPr>
            <w:r w:rsidRPr="007C2E2C">
              <w:rPr>
                <w:rFonts w:ascii="Arial" w:eastAsia="Calibri" w:hAnsi="Arial" w:cs="Arial"/>
                <w:color w:val="000000"/>
                <w:sz w:val="18"/>
                <w:szCs w:val="18"/>
              </w:rPr>
              <w:t>Не смотрите в лазер и не направляйте луч на других людей или в места, где могут находиться другие люди, не имеющие отношения к работе с лазером.</w:t>
            </w:r>
          </w:p>
          <w:p w:rsidR="007C2E2C" w:rsidRPr="007C2E2C" w:rsidRDefault="007C2E2C" w:rsidP="007C2E2C">
            <w:pPr>
              <w:autoSpaceDE w:val="0"/>
              <w:autoSpaceDN w:val="0"/>
              <w:adjustRightInd w:val="0"/>
              <w:ind w:firstLineChars="125" w:firstLine="225"/>
              <w:jc w:val="both"/>
              <w:rPr>
                <w:rFonts w:ascii="Arial" w:eastAsia="Calibri" w:hAnsi="Arial" w:cs="Arial"/>
                <w:color w:val="000000"/>
                <w:sz w:val="18"/>
                <w:szCs w:val="18"/>
              </w:rPr>
            </w:pPr>
            <w:r w:rsidRPr="007C2E2C">
              <w:rPr>
                <w:rFonts w:ascii="Arial" w:eastAsia="Calibri" w:hAnsi="Arial" w:cs="Arial"/>
                <w:color w:val="000000"/>
                <w:sz w:val="18"/>
                <w:szCs w:val="18"/>
              </w:rPr>
              <w:t>Следите за тем, чтобы луч всегда заканчивался на подходящей не зеркальной поверхности.</w:t>
            </w:r>
          </w:p>
          <w:p w:rsidR="007C2E2C" w:rsidRPr="007C2E2C" w:rsidRDefault="007C2E2C" w:rsidP="007C2E2C">
            <w:pPr>
              <w:autoSpaceDE w:val="0"/>
              <w:autoSpaceDN w:val="0"/>
              <w:adjustRightInd w:val="0"/>
              <w:ind w:firstLineChars="125" w:firstLine="225"/>
              <w:jc w:val="both"/>
              <w:rPr>
                <w:rFonts w:ascii="Arial" w:eastAsia="Calibri" w:hAnsi="Arial" w:cs="Arial"/>
                <w:color w:val="000000"/>
                <w:sz w:val="18"/>
                <w:szCs w:val="18"/>
              </w:rPr>
            </w:pPr>
            <w:r w:rsidRPr="007C2E2C">
              <w:rPr>
                <w:rFonts w:ascii="Arial" w:eastAsia="Calibri" w:hAnsi="Arial" w:cs="Arial"/>
                <w:color w:val="000000"/>
                <w:sz w:val="18"/>
                <w:szCs w:val="18"/>
              </w:rPr>
              <w:t>В случае встраиваемых лазерных устройств, содержащих лазер повышенной мощности, следуйте инструкциям, приведенным на предупреждающих надписях и предоставленным производителем.</w:t>
            </w:r>
          </w:p>
          <w:p w:rsidR="007C2E2C" w:rsidRPr="007C2E2C" w:rsidRDefault="007C2E2C" w:rsidP="007C2E2C">
            <w:pPr>
              <w:autoSpaceDE w:val="0"/>
              <w:autoSpaceDN w:val="0"/>
              <w:adjustRightInd w:val="0"/>
              <w:ind w:firstLineChars="125" w:firstLine="225"/>
              <w:jc w:val="both"/>
              <w:rPr>
                <w:rFonts w:ascii="Arial" w:eastAsia="Calibri" w:hAnsi="Arial" w:cs="Arial"/>
                <w:color w:val="000000"/>
                <w:sz w:val="18"/>
                <w:szCs w:val="18"/>
              </w:rPr>
            </w:pPr>
            <w:r w:rsidRPr="007C2E2C">
              <w:rPr>
                <w:rFonts w:ascii="Arial" w:eastAsia="Calibri" w:hAnsi="Arial" w:cs="Arial"/>
                <w:color w:val="000000"/>
                <w:sz w:val="18"/>
                <w:szCs w:val="18"/>
              </w:rPr>
              <w:t>При обслуживании встроенных лазерных устройств на месте могут потребоваться особые меры предосторожности (см. 9.5).</w:t>
            </w:r>
          </w:p>
          <w:p w:rsidR="007C2E2C" w:rsidRPr="007C2E2C" w:rsidRDefault="007C2E2C" w:rsidP="007C2E2C">
            <w:pPr>
              <w:autoSpaceDE w:val="0"/>
              <w:autoSpaceDN w:val="0"/>
              <w:adjustRightInd w:val="0"/>
              <w:ind w:firstLineChars="125" w:firstLine="225"/>
              <w:jc w:val="both"/>
              <w:rPr>
                <w:rFonts w:ascii="Arial" w:eastAsia="Calibri" w:hAnsi="Arial" w:cs="Arial"/>
                <w:color w:val="000000"/>
                <w:sz w:val="18"/>
                <w:szCs w:val="18"/>
              </w:rPr>
            </w:pPr>
            <w:r w:rsidRPr="007C2E2C">
              <w:rPr>
                <w:rFonts w:ascii="Arial" w:eastAsia="Calibri" w:hAnsi="Arial" w:cs="Arial"/>
                <w:color w:val="000000"/>
                <w:sz w:val="18"/>
                <w:szCs w:val="18"/>
              </w:rPr>
              <w:t>Лазерные устройства классов 3B и 4 не следует использовать без предварительного проведения оценки риска для определения защитных мер контроля, необходимых для обеспечения безопасной эксплуатации.</w:t>
            </w:r>
          </w:p>
          <w:p w:rsidR="007C2E2C" w:rsidRPr="007C2E2C" w:rsidRDefault="007C2E2C" w:rsidP="007C2E2C">
            <w:pPr>
              <w:autoSpaceDE w:val="0"/>
              <w:autoSpaceDN w:val="0"/>
              <w:adjustRightInd w:val="0"/>
              <w:ind w:firstLineChars="125" w:firstLine="225"/>
              <w:jc w:val="both"/>
              <w:rPr>
                <w:rFonts w:ascii="Arial" w:eastAsia="Calibri" w:hAnsi="Arial" w:cs="Arial"/>
                <w:color w:val="000000"/>
                <w:sz w:val="18"/>
                <w:szCs w:val="18"/>
              </w:rPr>
            </w:pPr>
            <w:r w:rsidRPr="007C2E2C">
              <w:rPr>
                <w:rFonts w:ascii="Arial" w:eastAsia="Calibri" w:hAnsi="Arial" w:cs="Arial"/>
                <w:color w:val="000000"/>
                <w:sz w:val="18"/>
                <w:szCs w:val="18"/>
              </w:rPr>
              <w:t>Убедитесь, что луч всегда заканчивается на подходящей зеркальной поверхности.</w:t>
            </w:r>
          </w:p>
          <w:p w:rsidR="007C2E2C" w:rsidRPr="007C2E2C" w:rsidRDefault="007C2E2C" w:rsidP="007C2E2C">
            <w:pPr>
              <w:autoSpaceDE w:val="0"/>
              <w:autoSpaceDN w:val="0"/>
              <w:adjustRightInd w:val="0"/>
              <w:ind w:firstLineChars="125" w:firstLine="225"/>
              <w:jc w:val="both"/>
              <w:rPr>
                <w:rFonts w:ascii="Arial" w:eastAsia="Calibri" w:hAnsi="Arial" w:cs="Arial"/>
                <w:color w:val="000000"/>
                <w:sz w:val="18"/>
                <w:szCs w:val="18"/>
              </w:rPr>
            </w:pPr>
            <w:r w:rsidRPr="007C2E2C">
              <w:rPr>
                <w:rFonts w:ascii="Arial" w:eastAsia="Calibri" w:hAnsi="Arial" w:cs="Arial"/>
                <w:color w:val="000000"/>
                <w:sz w:val="18"/>
                <w:szCs w:val="18"/>
              </w:rPr>
              <w:t>Там, где это практически осуществимо, используйте технические средства, как указано в IEC 60825-1, для снижения эффективного класса лазерной системы до уровня ниже класса 3B. (Обычно это означает полное поглощение лазерного излучения для получения лазерного изделия класса 1.)</w:t>
            </w:r>
          </w:p>
        </w:tc>
      </w:tr>
      <w:tr w:rsidR="007C2E2C" w:rsidRPr="007C2E2C" w:rsidTr="00067557">
        <w:trPr>
          <w:trHeight w:val="1343"/>
        </w:trPr>
        <w:tc>
          <w:tcPr>
            <w:tcW w:w="591" w:type="pct"/>
          </w:tcPr>
          <w:p w:rsidR="007C2E2C" w:rsidRPr="007C2E2C" w:rsidRDefault="007C2E2C" w:rsidP="007C2E2C">
            <w:pPr>
              <w:widowControl w:val="0"/>
              <w:autoSpaceDE w:val="0"/>
              <w:autoSpaceDN w:val="0"/>
              <w:adjustRightInd w:val="0"/>
              <w:spacing w:before="41" w:line="360" w:lineRule="auto"/>
              <w:jc w:val="center"/>
              <w:rPr>
                <w:rFonts w:ascii="Arial" w:eastAsia="Arial" w:hAnsi="Arial" w:cs="Arial"/>
                <w:color w:val="000000"/>
                <w:sz w:val="16"/>
                <w:lang w:val="en-US"/>
              </w:rPr>
            </w:pPr>
            <w:r w:rsidRPr="007C2E2C">
              <w:rPr>
                <w:rFonts w:ascii="Arial" w:eastAsia="Arial" w:hAnsi="Arial" w:cs="Arial"/>
                <w:color w:val="000000"/>
                <w:sz w:val="16"/>
                <w:lang w:val="en-US"/>
              </w:rPr>
              <w:t>3B</w:t>
            </w:r>
            <w:r w:rsidRPr="007C2E2C">
              <w:rPr>
                <w:rFonts w:ascii="Arial" w:eastAsia="Arial" w:hAnsi="Arial" w:cs="Arial"/>
                <w:color w:val="000000"/>
                <w:spacing w:val="24"/>
                <w:sz w:val="16"/>
                <w:lang w:val="en-US"/>
              </w:rPr>
              <w:t xml:space="preserve"> </w:t>
            </w:r>
            <w:r w:rsidRPr="007C2E2C">
              <w:rPr>
                <w:rFonts w:ascii="Arial" w:eastAsia="Arial" w:hAnsi="Arial" w:cs="Arial"/>
                <w:color w:val="000000"/>
                <w:sz w:val="16"/>
              </w:rPr>
              <w:t xml:space="preserve">и </w:t>
            </w:r>
            <w:r w:rsidRPr="007C2E2C">
              <w:rPr>
                <w:rFonts w:ascii="Arial" w:eastAsia="Arial" w:hAnsi="Arial" w:cs="Arial"/>
                <w:color w:val="000000"/>
                <w:spacing w:val="-10"/>
                <w:sz w:val="16"/>
                <w:lang w:val="en-US"/>
              </w:rPr>
              <w:t>4</w:t>
            </w:r>
          </w:p>
        </w:tc>
        <w:tc>
          <w:tcPr>
            <w:tcW w:w="4409" w:type="pct"/>
          </w:tcPr>
          <w:p w:rsidR="007C2E2C" w:rsidRPr="007C2E2C" w:rsidRDefault="007C2E2C" w:rsidP="007C2E2C">
            <w:pPr>
              <w:autoSpaceDE w:val="0"/>
              <w:autoSpaceDN w:val="0"/>
              <w:adjustRightInd w:val="0"/>
              <w:ind w:firstLineChars="125" w:firstLine="225"/>
              <w:jc w:val="both"/>
              <w:rPr>
                <w:rFonts w:ascii="Arial" w:eastAsia="Calibri" w:hAnsi="Arial" w:cs="Arial"/>
                <w:color w:val="000000"/>
                <w:sz w:val="18"/>
                <w:szCs w:val="18"/>
              </w:rPr>
            </w:pPr>
            <w:r w:rsidRPr="007C2E2C">
              <w:rPr>
                <w:rFonts w:ascii="Arial" w:eastAsia="Calibri" w:hAnsi="Arial" w:cs="Arial"/>
                <w:color w:val="000000"/>
                <w:sz w:val="18"/>
                <w:szCs w:val="18"/>
              </w:rPr>
              <w:t>Не смотрите на луч.</w:t>
            </w:r>
          </w:p>
          <w:p w:rsidR="007C2E2C" w:rsidRPr="007C2E2C" w:rsidRDefault="007C2E2C" w:rsidP="007C2E2C">
            <w:pPr>
              <w:autoSpaceDE w:val="0"/>
              <w:autoSpaceDN w:val="0"/>
              <w:adjustRightInd w:val="0"/>
              <w:ind w:firstLineChars="125" w:firstLine="225"/>
              <w:jc w:val="both"/>
              <w:rPr>
                <w:rFonts w:ascii="Arial" w:eastAsia="Calibri" w:hAnsi="Arial" w:cs="Arial"/>
                <w:color w:val="000000"/>
                <w:sz w:val="18"/>
                <w:szCs w:val="18"/>
              </w:rPr>
            </w:pPr>
            <w:r w:rsidRPr="007C2E2C">
              <w:rPr>
                <w:rFonts w:ascii="Arial" w:eastAsia="Calibri" w:hAnsi="Arial" w:cs="Arial"/>
                <w:color w:val="000000"/>
                <w:sz w:val="18"/>
                <w:szCs w:val="18"/>
              </w:rPr>
              <w:t>Не смотрите на лазер и не направляйте луч на других людей или в места, где могут находиться другие люди, не имеющие отношения к работе с лазером.</w:t>
            </w:r>
          </w:p>
          <w:p w:rsidR="007C2E2C" w:rsidRPr="007C2E2C" w:rsidRDefault="007C2E2C" w:rsidP="007C2E2C">
            <w:pPr>
              <w:autoSpaceDE w:val="0"/>
              <w:autoSpaceDN w:val="0"/>
              <w:adjustRightInd w:val="0"/>
              <w:ind w:firstLineChars="125" w:firstLine="225"/>
              <w:jc w:val="both"/>
              <w:rPr>
                <w:rFonts w:ascii="Arial" w:eastAsia="Calibri" w:hAnsi="Arial" w:cs="Arial"/>
                <w:color w:val="000000"/>
                <w:sz w:val="18"/>
                <w:szCs w:val="18"/>
              </w:rPr>
            </w:pPr>
            <w:r w:rsidRPr="007C2E2C">
              <w:rPr>
                <w:rFonts w:ascii="Arial" w:eastAsia="Calibri" w:hAnsi="Arial" w:cs="Arial"/>
                <w:color w:val="000000"/>
                <w:sz w:val="18"/>
                <w:szCs w:val="18"/>
              </w:rPr>
              <w:t>Следите за тем, чтобы луч всегда заканчивался на подходящей не зеркальной (т.е. не похожей на зеркало) поверхности.</w:t>
            </w:r>
          </w:p>
          <w:p w:rsidR="007C2E2C" w:rsidRPr="007C2E2C" w:rsidRDefault="007C2E2C" w:rsidP="007C2E2C">
            <w:pPr>
              <w:autoSpaceDE w:val="0"/>
              <w:autoSpaceDN w:val="0"/>
              <w:adjustRightInd w:val="0"/>
              <w:ind w:firstLineChars="125" w:firstLine="225"/>
              <w:jc w:val="both"/>
              <w:rPr>
                <w:rFonts w:ascii="Arial" w:eastAsia="Calibri" w:hAnsi="Arial" w:cs="Arial"/>
                <w:color w:val="000000"/>
                <w:sz w:val="18"/>
                <w:szCs w:val="18"/>
              </w:rPr>
            </w:pPr>
            <w:r w:rsidRPr="007C2E2C">
              <w:rPr>
                <w:rFonts w:ascii="Arial" w:eastAsia="Calibri" w:hAnsi="Arial" w:cs="Arial"/>
                <w:color w:val="000000"/>
                <w:sz w:val="18"/>
                <w:szCs w:val="18"/>
              </w:rPr>
              <w:t>Не допускайте прямого наблюдения лазерного источника с помощью увеличительных приборов, таких как бинокли или телескопы, если только они не имеют достаточного уровня защиты. а</w:t>
            </w:r>
          </w:p>
          <w:p w:rsidR="007C2E2C" w:rsidRPr="007C2E2C" w:rsidRDefault="007C2E2C" w:rsidP="007C2E2C">
            <w:pPr>
              <w:autoSpaceDE w:val="0"/>
              <w:autoSpaceDN w:val="0"/>
              <w:adjustRightInd w:val="0"/>
              <w:ind w:firstLineChars="125" w:firstLine="225"/>
              <w:jc w:val="both"/>
              <w:rPr>
                <w:rFonts w:ascii="Arial" w:eastAsia="Calibri" w:hAnsi="Arial" w:cs="Arial"/>
                <w:color w:val="000000"/>
                <w:sz w:val="18"/>
                <w:szCs w:val="18"/>
              </w:rPr>
            </w:pPr>
            <w:r w:rsidRPr="007C2E2C">
              <w:rPr>
                <w:rFonts w:ascii="Arial" w:eastAsia="Calibri" w:hAnsi="Arial" w:cs="Arial"/>
                <w:color w:val="000000"/>
                <w:sz w:val="18"/>
                <w:szCs w:val="18"/>
              </w:rPr>
              <w:t>Не допускайте использования какой-либо внешней оптики, которая может уменьшить диаметр луча.</w:t>
            </w:r>
          </w:p>
          <w:p w:rsidR="007C2E2C" w:rsidRPr="007C2E2C" w:rsidRDefault="007C2E2C" w:rsidP="007C2E2C">
            <w:pPr>
              <w:autoSpaceDE w:val="0"/>
              <w:autoSpaceDN w:val="0"/>
              <w:adjustRightInd w:val="0"/>
              <w:ind w:firstLineChars="125" w:firstLine="225"/>
              <w:jc w:val="both"/>
              <w:rPr>
                <w:rFonts w:ascii="Arial" w:eastAsia="Calibri" w:hAnsi="Arial" w:cs="Arial"/>
                <w:color w:val="000000"/>
                <w:sz w:val="18"/>
                <w:szCs w:val="18"/>
              </w:rPr>
            </w:pPr>
            <w:r w:rsidRPr="007C2E2C">
              <w:rPr>
                <w:rFonts w:ascii="Arial" w:eastAsia="Calibri" w:hAnsi="Arial" w:cs="Arial"/>
                <w:color w:val="000000"/>
                <w:sz w:val="18"/>
                <w:szCs w:val="18"/>
              </w:rPr>
              <w:t>В случае встраиваемых лазерных устройств, содержащих лазер повышенной мощности, следуйте инструкциям, приведенным на предупреждающих надписях и предоставленным производителем.</w:t>
            </w:r>
          </w:p>
          <w:p w:rsidR="007C2E2C" w:rsidRPr="007C2E2C" w:rsidRDefault="007C2E2C" w:rsidP="007C2E2C">
            <w:pPr>
              <w:autoSpaceDE w:val="0"/>
              <w:autoSpaceDN w:val="0"/>
              <w:adjustRightInd w:val="0"/>
              <w:ind w:firstLineChars="125" w:firstLine="225"/>
              <w:jc w:val="both"/>
              <w:rPr>
                <w:rFonts w:ascii="Arial" w:eastAsia="Calibri" w:hAnsi="Arial" w:cs="Arial"/>
                <w:color w:val="000000"/>
                <w:sz w:val="18"/>
                <w:szCs w:val="18"/>
              </w:rPr>
            </w:pPr>
            <w:r w:rsidRPr="007C2E2C">
              <w:rPr>
                <w:rFonts w:ascii="Arial" w:eastAsia="Calibri" w:hAnsi="Arial" w:cs="Arial"/>
                <w:color w:val="000000"/>
                <w:sz w:val="18"/>
                <w:szCs w:val="18"/>
              </w:rPr>
              <w:t>При обслуживании встроенных лазерных устройств на месте могут потребоваться особые меры предосторожности (см. 9.5).</w:t>
            </w:r>
          </w:p>
          <w:p w:rsidR="007C2E2C" w:rsidRPr="007C2E2C" w:rsidRDefault="007C2E2C" w:rsidP="007C2E2C">
            <w:pPr>
              <w:autoSpaceDE w:val="0"/>
              <w:autoSpaceDN w:val="0"/>
              <w:adjustRightInd w:val="0"/>
              <w:ind w:firstLineChars="125" w:firstLine="225"/>
              <w:jc w:val="both"/>
              <w:rPr>
                <w:rFonts w:ascii="Arial" w:eastAsia="Calibri" w:hAnsi="Arial" w:cs="Arial"/>
                <w:color w:val="000000"/>
                <w:sz w:val="18"/>
                <w:szCs w:val="18"/>
              </w:rPr>
            </w:pPr>
            <w:r w:rsidRPr="007C2E2C">
              <w:rPr>
                <w:rFonts w:ascii="Arial" w:eastAsia="Calibri" w:hAnsi="Arial" w:cs="Arial"/>
                <w:color w:val="000000"/>
                <w:sz w:val="18"/>
                <w:szCs w:val="18"/>
              </w:rPr>
              <w:t>Избегайте прямого воздействия луча на глаза.</w:t>
            </w:r>
          </w:p>
          <w:p w:rsidR="007C2E2C" w:rsidRPr="007C2E2C" w:rsidRDefault="007C2E2C" w:rsidP="007C2E2C">
            <w:pPr>
              <w:autoSpaceDE w:val="0"/>
              <w:autoSpaceDN w:val="0"/>
              <w:adjustRightInd w:val="0"/>
              <w:ind w:firstLineChars="125" w:firstLine="225"/>
              <w:jc w:val="both"/>
              <w:rPr>
                <w:rFonts w:ascii="Arial" w:eastAsia="Calibri" w:hAnsi="Arial" w:cs="Arial"/>
                <w:color w:val="000000"/>
                <w:sz w:val="18"/>
                <w:szCs w:val="18"/>
              </w:rPr>
            </w:pPr>
            <w:r w:rsidRPr="007C2E2C">
              <w:rPr>
                <w:rFonts w:ascii="Arial" w:eastAsia="Calibri" w:hAnsi="Arial" w:cs="Arial"/>
                <w:color w:val="000000"/>
                <w:sz w:val="18"/>
                <w:szCs w:val="18"/>
              </w:rPr>
              <w:t>Не смотрите в лазер и не направляйте луч на других людей или в места, где могут находиться другие люди, не имеющие отношения к работе с лазером.</w:t>
            </w:r>
          </w:p>
          <w:p w:rsidR="007C2E2C" w:rsidRPr="007C2E2C" w:rsidRDefault="007C2E2C" w:rsidP="007C2E2C">
            <w:pPr>
              <w:autoSpaceDE w:val="0"/>
              <w:autoSpaceDN w:val="0"/>
              <w:adjustRightInd w:val="0"/>
              <w:ind w:firstLineChars="125" w:firstLine="225"/>
              <w:jc w:val="both"/>
              <w:rPr>
                <w:rFonts w:ascii="Arial" w:eastAsia="Calibri" w:hAnsi="Arial" w:cs="Arial"/>
                <w:color w:val="000000"/>
                <w:sz w:val="18"/>
                <w:szCs w:val="18"/>
              </w:rPr>
            </w:pPr>
            <w:r w:rsidRPr="007C2E2C">
              <w:rPr>
                <w:rFonts w:ascii="Arial" w:eastAsia="Calibri" w:hAnsi="Arial" w:cs="Arial"/>
                <w:color w:val="000000"/>
                <w:sz w:val="18"/>
                <w:szCs w:val="18"/>
              </w:rPr>
              <w:t>Следите за тем, чтобы луч всегда заканчивался на подходящей не зеркальной поверхности.</w:t>
            </w:r>
          </w:p>
          <w:p w:rsidR="007C2E2C" w:rsidRPr="007C2E2C" w:rsidRDefault="007C2E2C" w:rsidP="007C2E2C">
            <w:pPr>
              <w:autoSpaceDE w:val="0"/>
              <w:autoSpaceDN w:val="0"/>
              <w:adjustRightInd w:val="0"/>
              <w:ind w:firstLineChars="125" w:firstLine="225"/>
              <w:jc w:val="both"/>
              <w:rPr>
                <w:rFonts w:ascii="Arial" w:eastAsia="Calibri" w:hAnsi="Arial" w:cs="Arial"/>
                <w:color w:val="000000"/>
                <w:sz w:val="18"/>
                <w:szCs w:val="18"/>
              </w:rPr>
            </w:pPr>
            <w:r w:rsidRPr="007C2E2C">
              <w:rPr>
                <w:rFonts w:ascii="Arial" w:eastAsia="Calibri" w:hAnsi="Arial" w:cs="Arial"/>
                <w:color w:val="000000"/>
                <w:sz w:val="18"/>
                <w:szCs w:val="18"/>
              </w:rPr>
              <w:t>В случае встраиваемых лазерных устройств, содержащих лазер повышенной мощности, следуйте инструкциям, приведенным на предупреждающих надписях и предоставленным производителем.</w:t>
            </w:r>
          </w:p>
          <w:p w:rsidR="007C2E2C" w:rsidRPr="007C2E2C" w:rsidRDefault="007C2E2C" w:rsidP="007C2E2C">
            <w:pPr>
              <w:autoSpaceDE w:val="0"/>
              <w:autoSpaceDN w:val="0"/>
              <w:adjustRightInd w:val="0"/>
              <w:ind w:firstLineChars="125" w:firstLine="225"/>
              <w:jc w:val="both"/>
              <w:rPr>
                <w:rFonts w:ascii="Arial" w:eastAsia="Calibri" w:hAnsi="Arial" w:cs="Arial"/>
                <w:color w:val="000000"/>
                <w:sz w:val="18"/>
                <w:szCs w:val="18"/>
              </w:rPr>
            </w:pPr>
            <w:r w:rsidRPr="007C2E2C">
              <w:rPr>
                <w:rFonts w:ascii="Arial" w:eastAsia="Calibri" w:hAnsi="Arial" w:cs="Arial"/>
                <w:color w:val="000000"/>
                <w:sz w:val="18"/>
                <w:szCs w:val="18"/>
              </w:rPr>
              <w:t>При обслуживании встроенных лазерных устройств на месте могут потребоваться особые меры предосторожности (см. 9.5).</w:t>
            </w:r>
          </w:p>
          <w:p w:rsidR="007C2E2C" w:rsidRPr="007C2E2C" w:rsidRDefault="007C2E2C" w:rsidP="007C2E2C">
            <w:pPr>
              <w:autoSpaceDE w:val="0"/>
              <w:autoSpaceDN w:val="0"/>
              <w:adjustRightInd w:val="0"/>
              <w:ind w:firstLineChars="125" w:firstLine="225"/>
              <w:jc w:val="both"/>
              <w:rPr>
                <w:rFonts w:ascii="Arial" w:eastAsia="Calibri" w:hAnsi="Arial" w:cs="Arial"/>
                <w:color w:val="000000"/>
                <w:sz w:val="18"/>
                <w:szCs w:val="18"/>
              </w:rPr>
            </w:pPr>
            <w:r w:rsidRPr="007C2E2C">
              <w:rPr>
                <w:rFonts w:ascii="Arial" w:eastAsia="Calibri" w:hAnsi="Arial" w:cs="Arial"/>
                <w:color w:val="000000"/>
                <w:sz w:val="18"/>
                <w:szCs w:val="18"/>
              </w:rPr>
              <w:t>Лазерные устройства классов 3B и 4 не следует использовать без предварительного проведения оценки риска для определения защитных мер контроля, необходимых для обеспечения безопасной эксплуатации.</w:t>
            </w:r>
          </w:p>
          <w:p w:rsidR="007C2E2C" w:rsidRPr="007C2E2C" w:rsidRDefault="007C2E2C" w:rsidP="007C2E2C">
            <w:pPr>
              <w:autoSpaceDE w:val="0"/>
              <w:autoSpaceDN w:val="0"/>
              <w:adjustRightInd w:val="0"/>
              <w:ind w:firstLineChars="125" w:firstLine="225"/>
              <w:jc w:val="both"/>
              <w:rPr>
                <w:rFonts w:ascii="Arial" w:eastAsia="Calibri" w:hAnsi="Arial" w:cs="Arial"/>
                <w:color w:val="000000"/>
                <w:sz w:val="18"/>
                <w:szCs w:val="18"/>
              </w:rPr>
            </w:pPr>
            <w:r w:rsidRPr="007C2E2C">
              <w:rPr>
                <w:rFonts w:ascii="Arial" w:eastAsia="Calibri" w:hAnsi="Arial" w:cs="Arial"/>
                <w:color w:val="000000"/>
                <w:sz w:val="18"/>
                <w:szCs w:val="18"/>
              </w:rPr>
              <w:t>Убедитесь, что луч всегда заканчивается на подходящей зеркальной поверхности.</w:t>
            </w:r>
          </w:p>
          <w:p w:rsidR="007C2E2C" w:rsidRPr="007C2E2C" w:rsidRDefault="007C2E2C" w:rsidP="007C2E2C">
            <w:pPr>
              <w:autoSpaceDE w:val="0"/>
              <w:autoSpaceDN w:val="0"/>
              <w:adjustRightInd w:val="0"/>
              <w:ind w:firstLineChars="125" w:firstLine="225"/>
              <w:jc w:val="both"/>
              <w:rPr>
                <w:rFonts w:ascii="Arial" w:eastAsia="Calibri" w:hAnsi="Arial" w:cs="Arial"/>
                <w:color w:val="000000"/>
                <w:sz w:val="18"/>
                <w:szCs w:val="18"/>
              </w:rPr>
            </w:pPr>
            <w:r w:rsidRPr="007C2E2C">
              <w:rPr>
                <w:rFonts w:ascii="Arial" w:eastAsia="Calibri" w:hAnsi="Arial" w:cs="Arial"/>
                <w:color w:val="000000"/>
                <w:sz w:val="18"/>
                <w:szCs w:val="18"/>
              </w:rPr>
              <w:t>Там, где это практически осуществимо, используйте технические средства, как указано в IEC 60825-1, для снижения эффективного класса лазерной системы до уровня ниже класса 3B. (Обычно это означает полное поглощение лазерного излучения для получения лазерного изделия класса 1.)</w:t>
            </w:r>
          </w:p>
        </w:tc>
      </w:tr>
      <w:tr w:rsidR="007C2E2C" w:rsidRPr="007C2E2C" w:rsidTr="00067557">
        <w:trPr>
          <w:trHeight w:val="510"/>
        </w:trPr>
        <w:tc>
          <w:tcPr>
            <w:tcW w:w="5000" w:type="pct"/>
            <w:gridSpan w:val="2"/>
          </w:tcPr>
          <w:p w:rsidR="007C2E2C" w:rsidRPr="007C2E2C" w:rsidRDefault="007C2E2C" w:rsidP="007C2E2C">
            <w:pPr>
              <w:widowControl w:val="0"/>
              <w:tabs>
                <w:tab w:val="left" w:pos="390"/>
              </w:tabs>
              <w:autoSpaceDE w:val="0"/>
              <w:autoSpaceDN w:val="0"/>
              <w:adjustRightInd w:val="0"/>
              <w:spacing w:before="60" w:line="360" w:lineRule="auto"/>
              <w:ind w:left="391" w:right="105" w:hanging="284"/>
              <w:jc w:val="both"/>
              <w:rPr>
                <w:rFonts w:ascii="Arial" w:eastAsia="Arial" w:hAnsi="Arial" w:cs="Arial"/>
                <w:color w:val="000000"/>
                <w:sz w:val="16"/>
              </w:rPr>
            </w:pPr>
            <w:r w:rsidRPr="007C2E2C">
              <w:rPr>
                <w:rFonts w:ascii="Arial" w:eastAsia="Arial" w:hAnsi="Arial" w:cs="Arial"/>
                <w:color w:val="000000"/>
                <w:spacing w:val="-10"/>
                <w:position w:val="6"/>
                <w:sz w:val="12"/>
                <w:lang w:val="en-US"/>
              </w:rPr>
              <w:t>a</w:t>
            </w:r>
            <w:r w:rsidRPr="007C2E2C">
              <w:rPr>
                <w:rFonts w:ascii="Arial" w:eastAsia="Arial" w:hAnsi="Arial" w:cs="Arial"/>
                <w:color w:val="000000"/>
                <w:position w:val="6"/>
                <w:sz w:val="12"/>
              </w:rPr>
              <w:tab/>
            </w:r>
            <w:r w:rsidRPr="007C2E2C">
              <w:rPr>
                <w:rFonts w:ascii="Arial" w:eastAsia="Calibri" w:hAnsi="Arial" w:cs="Arial"/>
                <w:color w:val="000000"/>
                <w:sz w:val="16"/>
                <w:szCs w:val="16"/>
              </w:rPr>
              <w:t>Тип смотрового прибора, который может представлять опасность, может быть указан на предупреждающей этикетке или в информации для пользователя, предоставленной изготовителем.</w:t>
            </w:r>
          </w:p>
        </w:tc>
      </w:tr>
    </w:tbl>
    <w:p w:rsidR="007C2E2C" w:rsidRPr="007C2E2C" w:rsidRDefault="007C2E2C" w:rsidP="007C2E2C">
      <w:pPr>
        <w:widowControl w:val="0"/>
        <w:shd w:val="clear" w:color="auto" w:fill="FFFFFF"/>
        <w:spacing w:after="0" w:line="360" w:lineRule="auto"/>
        <w:ind w:firstLine="709"/>
        <w:jc w:val="both"/>
        <w:rPr>
          <w:rFonts w:ascii="Arial" w:eastAsia="Calibri" w:hAnsi="Arial" w:cs="Arial"/>
          <w:b/>
          <w:sz w:val="24"/>
          <w:szCs w:val="24"/>
        </w:rPr>
      </w:pPr>
    </w:p>
    <w:p w:rsidR="007C2E2C" w:rsidRPr="007C2E2C" w:rsidRDefault="007C2E2C" w:rsidP="007C2E2C">
      <w:pPr>
        <w:widowControl w:val="0"/>
        <w:shd w:val="clear" w:color="auto" w:fill="FFFFFF"/>
        <w:spacing w:after="0" w:line="360" w:lineRule="auto"/>
        <w:ind w:firstLine="709"/>
        <w:jc w:val="both"/>
        <w:rPr>
          <w:rFonts w:ascii="Arial" w:eastAsia="Calibri" w:hAnsi="Arial" w:cs="Arial"/>
          <w:b/>
          <w:sz w:val="24"/>
          <w:szCs w:val="24"/>
        </w:rPr>
      </w:pPr>
      <w:r w:rsidRPr="007C2E2C">
        <w:rPr>
          <w:rFonts w:ascii="Arial" w:eastAsia="Calibri" w:hAnsi="Arial" w:cs="Arial"/>
          <w:b/>
          <w:sz w:val="24"/>
          <w:szCs w:val="24"/>
        </w:rPr>
        <w:t>5.1.3 Встроенные лазеры</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xml:space="preserve">Поскольку лазерные изделия классифицируются на основе уровня лазерного излучения, доступного во время нормальной работы, лазерное изделие одного класса </w:t>
      </w:r>
      <w:r w:rsidRPr="007C2E2C">
        <w:rPr>
          <w:rFonts w:ascii="Arial" w:eastAsia="Calibri" w:hAnsi="Arial" w:cs="Arial"/>
          <w:sz w:val="24"/>
          <w:szCs w:val="24"/>
        </w:rPr>
        <w:lastRenderedPageBreak/>
        <w:t>может содержать встроенный (т.е. закрытый) лазер более высокого класса. Чаще всего это встречается в случае изделия, присвоенного стандарту Класс 1, но который включает встроенный лазер, полностью закрытый таким образом, чтобы соответствовать производственным требованиям IEC 60825-1. Однако изделия класса 2 и класса 3R могут также содержать лазеры более высокого класса. Таким образом, вскрытие, снятие или перемещение любой части корпуса, которая не предназначена для вскрытия, снятия или перемещения во время работы, может привести к доступу вредных уровней лазерного излучения. Процедуры обслуживания встроенных лазеров описаны в разделе 9.5.</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Примеры изделий класса 1, которые включают встроенные лазеры, но не имеют доступа к их излучению при нормальной работе, включают проигрыватели компакт-дисков (CD), лазерные принтеры и полностью закрытые промышленные обрабатывающие лазеры. Примеры встроенных лазерных изделий, которые имеют доступное лазерное излучение, включают определенные сканирующие лазеры (такие как устройства для считывания штрих-кодов), где быстро движущийся луч может отнести изделие к более низкому классу, чем в случае стационарного луча, и лазеры, использующие различные оптические системы, которые расширяют излучаемый луч, тем самым делая его менее опасным.</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Стандарт IEC 60825-1 требует, чтобы во время эксплуатации по назначению указанный класс лазерного изделия был применим при максимально доступном уровне излучения и при всех обоснованно прогнозируемых условиях единичного отказа. Некоторые изделия, относящиеся к любому классу, отличному от класса 4, могут включать лазер с доступным излучением, которое ограничено в пределах этого класса конструкцией электронной схемы привода или другими средствами, даже если лазер сам по себе способен генерировать уровень излучения, который позволяет отнести его к более высокому классу. Поэтому пользователи таких изделий должны знать, что при сочетании неисправностей или при использовании не по назначению производителя могут стать доступными более высокие уровни лазерного излучения. Пользователь должен ознакомиться с инструкциями производителя по эксплуатации, чтобы избежать воздействия потенциально опасного лазерного излучения.</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b/>
          <w:bCs/>
          <w:sz w:val="24"/>
          <w:szCs w:val="24"/>
        </w:rPr>
      </w:pPr>
      <w:r w:rsidRPr="007C2E2C">
        <w:rPr>
          <w:rFonts w:ascii="Arial" w:eastAsia="Calibri" w:hAnsi="Arial" w:cs="Arial"/>
          <w:b/>
          <w:bCs/>
          <w:sz w:val="24"/>
          <w:szCs w:val="24"/>
        </w:rPr>
        <w:t>5.1.4 Оптические волокна</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xml:space="preserve">Оптические волокна, несущие лазерное излучение, обычно обеспечивают полную защиту от излучения, и таким образом предотвращают доступ к нему. Однако, если волокно отсоединено или произошел обрыв волокна, могут наблюдаться опасные уровни лазерного воздействия. Требования безопасности, конкретно применимые к </w:t>
      </w:r>
      <w:r w:rsidRPr="007C2E2C">
        <w:rPr>
          <w:rFonts w:ascii="Arial" w:eastAsia="Calibri" w:hAnsi="Arial" w:cs="Arial"/>
          <w:sz w:val="24"/>
          <w:szCs w:val="24"/>
        </w:rPr>
        <w:lastRenderedPageBreak/>
        <w:t>волоконно-оптическим линиям связи, определены в IEC 60825-2. Эти требования включают необходимость оценки потенциального уровня доступного лазерного излучения оптического волокна с точки зрения уровня опасности (например, уровень опасности 1, 1М, 2, 2М, 3R, 3B или 4), эквивалентного классу продукции. Уровень опасности применим только к определенному месту, в котором может произойти обоснованно предсказуемый обрыв волокна, вместо всей системы или установки в целом. Следовательно, возможно, что разным местам, в которых может быть обеспечен доступ к излучению оптоволокна в рамках одной и той же системы связи по оптоволокну, могут быть присвоены разные уровни опасности. Это отличается от класса лазерных изделий, который основан на максимально доступном уровне излучения, которое может возникать при нормальной работе любой части изделия. Выделенный класс применяется ко всему изделию.</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Требования безопасности при использовании оптических волокон для доставки лазерного излучения для применений, отличных от линий связи, например, в применение для обработки материалов, должны учитывать риск получения доступа к лазерному излучению и способы управления таким риском.</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b/>
          <w:bCs/>
          <w:sz w:val="24"/>
          <w:szCs w:val="24"/>
        </w:rPr>
      </w:pPr>
      <w:r w:rsidRPr="007C2E2C">
        <w:rPr>
          <w:rFonts w:ascii="Arial" w:eastAsia="Calibri" w:hAnsi="Arial" w:cs="Arial"/>
          <w:b/>
          <w:bCs/>
          <w:sz w:val="24"/>
          <w:szCs w:val="24"/>
        </w:rPr>
        <w:t>5.1.5 Лазерные демонстрации и зрелищные мероприятия с использованием лазерного излучения</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xml:space="preserve">Для демонстрационных, зрелищных или развлекательных целей в неконтролируемых помещениях обычно следует использовать только лазерные изделия класса 1, класса 2 или класса 3R с видимым излучением. Использование других классов лазерных изделий для таких целей должны быть разрешены только: </w:t>
      </w:r>
    </w:p>
    <w:p w:rsidR="007C2E2C" w:rsidRPr="007C2E2C" w:rsidRDefault="007C2E2C" w:rsidP="007C2E2C">
      <w:pPr>
        <w:widowControl w:val="0"/>
        <w:numPr>
          <w:ilvl w:val="0"/>
          <w:numId w:val="1"/>
        </w:numPr>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Times New Roman"/>
          <w:sz w:val="24"/>
          <w:szCs w:val="24"/>
        </w:rPr>
        <w:t>после проведения оценки рисков для определения необходимых защитных мер контроля</w:t>
      </w:r>
      <w:r w:rsidRPr="007C2E2C">
        <w:rPr>
          <w:rFonts w:ascii="Arial" w:eastAsia="Calibri" w:hAnsi="Arial" w:cs="Arial"/>
          <w:sz w:val="24"/>
          <w:szCs w:val="24"/>
        </w:rPr>
        <w:t>;</w:t>
      </w:r>
    </w:p>
    <w:p w:rsidR="007C2E2C" w:rsidRPr="007C2E2C" w:rsidRDefault="007C2E2C" w:rsidP="007C2E2C">
      <w:pPr>
        <w:widowControl w:val="0"/>
        <w:numPr>
          <w:ilvl w:val="0"/>
          <w:numId w:val="1"/>
        </w:numPr>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Times New Roman"/>
          <w:sz w:val="24"/>
          <w:szCs w:val="24"/>
        </w:rPr>
        <w:t>когда работа лазера находится под контролем опытного, хорошо обученного оператора или когда зрители защищены от воздействия уровней, превышающих применимую предельно допустимую экспозицию (МДВ).</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IEC TR 60825-3 содержит конкретные рекомендации для лазерных демонстраций зрелищных мероприятий, хотя многие страны выпустили свои собственные национальные рекомендации.</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b/>
          <w:bCs/>
          <w:sz w:val="24"/>
          <w:szCs w:val="24"/>
        </w:rPr>
      </w:pPr>
      <w:r w:rsidRPr="007C2E2C">
        <w:rPr>
          <w:rFonts w:ascii="Arial" w:eastAsia="Calibri" w:hAnsi="Arial" w:cs="Arial"/>
          <w:b/>
          <w:bCs/>
          <w:sz w:val="24"/>
          <w:szCs w:val="24"/>
        </w:rPr>
        <w:t>5.1.6 Потребительские лазерные изделия</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xml:space="preserve">Лазерные изделия, предназначенные для использования людьми, которые вряд ли прошли обучение безопасному использованию лазеров, обычно следует ограничивать классом 1, классом 1С или классом 2. Лазеры класса 1М, класса 2М и класса 3R могут быть встроены в потребительские товары, если их применение </w:t>
      </w:r>
      <w:r w:rsidRPr="007C2E2C">
        <w:rPr>
          <w:rFonts w:ascii="Arial" w:eastAsia="Calibri" w:hAnsi="Arial" w:cs="Arial"/>
          <w:sz w:val="24"/>
          <w:szCs w:val="24"/>
        </w:rPr>
        <w:lastRenderedPageBreak/>
        <w:t>оправдано и если к изделию прилагаются соответствующие инструкции по безопасному использованию. Такие инструкции должны подходить для конкретного пользователя. Лазерные изделия класса 3B и класса 4 не рекомендуются для использования в качестве потребительских товаров.</w:t>
      </w:r>
    </w:p>
    <w:p w:rsidR="007C2E2C" w:rsidRPr="007C2E2C" w:rsidRDefault="007C2E2C" w:rsidP="007C2E2C">
      <w:pPr>
        <w:keepNext/>
        <w:keepLines/>
        <w:tabs>
          <w:tab w:val="left" w:pos="851"/>
          <w:tab w:val="right" w:leader="dot" w:pos="9781"/>
        </w:tabs>
        <w:spacing w:after="0" w:line="360" w:lineRule="auto"/>
        <w:ind w:firstLine="709"/>
        <w:jc w:val="both"/>
        <w:outlineLvl w:val="1"/>
        <w:rPr>
          <w:rFonts w:ascii="Arial" w:eastAsia="Calibri" w:hAnsi="Arial" w:cs="Arial"/>
          <w:b/>
          <w:sz w:val="24"/>
          <w:szCs w:val="24"/>
        </w:rPr>
      </w:pPr>
      <w:bookmarkStart w:id="37" w:name="_Toc198565290"/>
      <w:r w:rsidRPr="007C2E2C">
        <w:rPr>
          <w:rFonts w:ascii="Arial" w:eastAsia="Calibri" w:hAnsi="Arial" w:cs="Arial"/>
          <w:b/>
          <w:sz w:val="24"/>
          <w:szCs w:val="24"/>
        </w:rPr>
        <w:t>5.2 Воздействие лазерного излучения</w:t>
      </w:r>
      <w:bookmarkEnd w:id="37"/>
    </w:p>
    <w:p w:rsidR="007C2E2C" w:rsidRPr="007C2E2C" w:rsidRDefault="007C2E2C" w:rsidP="007C2E2C">
      <w:pPr>
        <w:widowControl w:val="0"/>
        <w:shd w:val="clear" w:color="auto" w:fill="FFFFFF"/>
        <w:spacing w:after="0" w:line="360" w:lineRule="auto"/>
        <w:ind w:firstLine="709"/>
        <w:jc w:val="both"/>
        <w:rPr>
          <w:rFonts w:ascii="Arial" w:eastAsia="Calibri" w:hAnsi="Arial" w:cs="Arial"/>
          <w:b/>
          <w:bCs/>
          <w:sz w:val="24"/>
          <w:szCs w:val="24"/>
        </w:rPr>
      </w:pPr>
      <w:r w:rsidRPr="007C2E2C">
        <w:rPr>
          <w:rFonts w:ascii="Arial" w:eastAsia="Calibri" w:hAnsi="Arial" w:cs="Arial"/>
          <w:b/>
          <w:bCs/>
          <w:sz w:val="24"/>
          <w:szCs w:val="24"/>
        </w:rPr>
        <w:t>5.2.1 Максимально допустимое воздействие</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Одной из основных целей программы лазерной безопасности является обеспечение того, чтобы любое возможное воздействие лазерного излучения находилось в безопасных пределах. Поэтому часто бывает необходимо оценить максимальный уровень облучения, который может возникнуть при всех предсказуемых условиях (как описано в разделе 5.3), а затем соотнести это с максимально допустимым уровнем воздействия (МДВ, описанный ниже и более подробно объясненный в разделе 6).</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pacing w:val="20"/>
        </w:rPr>
        <w:t>Примечание</w:t>
      </w:r>
      <w:r w:rsidRPr="007C2E2C">
        <w:rPr>
          <w:rFonts w:ascii="Arial" w:eastAsia="Calibri" w:hAnsi="Arial" w:cs="Arial"/>
        </w:rPr>
        <w:t xml:space="preserve"> – Необходимость обеспечения того, чтобы уровни воздействия лазерного излучения не превышали МДВ, не применима к преднамеренному облучению пациента во время медицинского лечения.</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Для любого лазера, излучение которого потенциально опасно (обычно это лазер любого класса, отличного от класса 1 или класса 2), могут потребоваться защитные меры для обеспечения того, чтобы обоснованно прогнозируемые уровни воздействия лазерного излучения на человека не могли превышать максимально допустимого воздействия (МДВ). Там, где это практически осуществимо, это должно быть сделано путем полного ограждения от излучения и полного устранения опасности у его источника.</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Там, где это невозможно, необходимые защитные меры должны быть определены на основе оценки риска, как описано в пункте 8. Однако сначала следует оценить уровни воздействия, которые могут возникнуть, и условия, при которых могут возникать опасные уровни воздействия.</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xml:space="preserve">Значения МДВ приведены для воздействия на глаза и кожу в табл. 4 - табл. 8 в зависимости от длины волны лазерного излучения и продолжительности воздействия. Более подробно они обсуждаются в разделе 6. Международная комиссия по защите от неионизирующего излучения (ICNIRP) разрабатывает эти значения. Они установлены ниже известных пороговых значений ущерба и основаны на наилучшей имеющейся информации. МДВ можно рассматривать как уровень, выше которого должен быть контроль безопасности. МДВ не следует использовать в качестве ориентира, при превышении которого можно обязательно ожидать травм. Поскольку воздействие </w:t>
      </w:r>
      <w:r w:rsidRPr="007C2E2C">
        <w:rPr>
          <w:rFonts w:ascii="Arial" w:eastAsia="Calibri" w:hAnsi="Arial" w:cs="Arial"/>
          <w:sz w:val="24"/>
          <w:szCs w:val="24"/>
        </w:rPr>
        <w:lastRenderedPageBreak/>
        <w:t>лазерного излучения ниже МДВ все еще может вызывать дискомфорт при определенных обстоятельствах и может вызывать вторичные опасности (как описано ниже), воздействие в любом случае должно быть как можно более низким.</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b/>
          <w:bCs/>
          <w:sz w:val="24"/>
          <w:szCs w:val="24"/>
        </w:rPr>
      </w:pPr>
      <w:r w:rsidRPr="007C2E2C">
        <w:rPr>
          <w:rFonts w:ascii="Arial" w:eastAsia="Calibri" w:hAnsi="Arial" w:cs="Arial"/>
          <w:b/>
          <w:bCs/>
          <w:sz w:val="24"/>
          <w:szCs w:val="24"/>
        </w:rPr>
        <w:t>5.2.2 Временные визуальные эффекты</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Классификация лазерного изделия зависит от относительного риска необратимого повреждения тканей и возможности нанесения травм. Но даже при использовании лазерных изделий классов 1 и 2, где риск получения травм очень низок или вообще отсутствует, визуальный дискомфорт, такой как инвалидность и дискомфортные блики ("ослепление"), слепота от вспышки или остаточные изображения, могут возникать при прямом наблюдении лазерного излучения в видимом спектре. Эти временные визуальные эффекты могут привести к возникновению вторичных рисков, особенно в условиях низкой облученности окружающей среды. Следовательно, они могут иметь косвенные последствия для общей безопасности в результате временного нарушения зрения или реакции испуга. Такие нарушения зрения могут вызывать особую озабоченность, если возникают при выполнении критически важных для безопасности операций, таких как работа с механизмами или на высоте, с высоким напряжением или вождение автомобиля / полет. В некоторых юрисдикциях неправомерное использование ярких, видимых (например, зеленых) лазерных указок запрещено (или предотвращено судебным иском).</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Такие внезапные и неожиданные нарушения зрения также могут вызывать страх и реакции, такие как слезотечение и головные боли, если человек считает, что он мог получить травму в результате воздействия. Постоянное трение глаз в ответ на предполагаемую травму может привести к болезненным ссадинам роговицы.</w:t>
      </w:r>
    </w:p>
    <w:p w:rsidR="007C2E2C" w:rsidRPr="007C2E2C" w:rsidRDefault="007C2E2C" w:rsidP="007C2E2C">
      <w:pPr>
        <w:keepNext/>
        <w:keepLines/>
        <w:tabs>
          <w:tab w:val="left" w:pos="851"/>
          <w:tab w:val="right" w:leader="dot" w:pos="9781"/>
        </w:tabs>
        <w:spacing w:after="0" w:line="360" w:lineRule="auto"/>
        <w:ind w:firstLine="709"/>
        <w:jc w:val="both"/>
        <w:outlineLvl w:val="1"/>
        <w:rPr>
          <w:rFonts w:ascii="Arial" w:eastAsia="Calibri" w:hAnsi="Arial" w:cs="Arial"/>
          <w:b/>
          <w:sz w:val="24"/>
          <w:szCs w:val="24"/>
        </w:rPr>
      </w:pPr>
      <w:bookmarkStart w:id="38" w:name="_Toc198565291"/>
      <w:r w:rsidRPr="007C2E2C">
        <w:rPr>
          <w:rFonts w:ascii="Arial" w:eastAsia="Calibri" w:hAnsi="Arial" w:cs="Arial"/>
          <w:b/>
          <w:sz w:val="24"/>
          <w:szCs w:val="24"/>
        </w:rPr>
        <w:t>5.3 Определение уровня лазерного воздействия</w:t>
      </w:r>
      <w:bookmarkEnd w:id="38"/>
    </w:p>
    <w:p w:rsidR="007C2E2C" w:rsidRPr="007C2E2C" w:rsidRDefault="007C2E2C" w:rsidP="007C2E2C">
      <w:pPr>
        <w:widowControl w:val="0"/>
        <w:shd w:val="clear" w:color="auto" w:fill="FFFFFF"/>
        <w:spacing w:after="0" w:line="360" w:lineRule="auto"/>
        <w:ind w:firstLine="709"/>
        <w:jc w:val="both"/>
        <w:rPr>
          <w:rFonts w:ascii="Arial" w:eastAsia="Calibri" w:hAnsi="Arial" w:cs="Arial"/>
          <w:b/>
          <w:bCs/>
          <w:sz w:val="24"/>
          <w:szCs w:val="24"/>
        </w:rPr>
      </w:pPr>
      <w:r w:rsidRPr="007C2E2C">
        <w:rPr>
          <w:rFonts w:ascii="Arial" w:eastAsia="Calibri" w:hAnsi="Arial" w:cs="Arial"/>
          <w:b/>
          <w:bCs/>
          <w:sz w:val="24"/>
          <w:szCs w:val="24"/>
        </w:rPr>
        <w:t>5.3.1 Эффективное воздействие</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Оценка лазерного воздействия может потребоваться для определения границы</w:t>
      </w:r>
    </w:p>
    <w:p w:rsidR="007C2E2C" w:rsidRPr="007C2E2C" w:rsidRDefault="007C2E2C" w:rsidP="007C2E2C">
      <w:pPr>
        <w:widowControl w:val="0"/>
        <w:shd w:val="clear" w:color="auto" w:fill="FFFFFF"/>
        <w:spacing w:after="0" w:line="360" w:lineRule="auto"/>
        <w:ind w:firstLineChars="50" w:firstLine="120"/>
        <w:jc w:val="both"/>
        <w:rPr>
          <w:rFonts w:ascii="Arial" w:eastAsia="Calibri" w:hAnsi="Arial" w:cs="Arial"/>
          <w:sz w:val="24"/>
          <w:szCs w:val="24"/>
        </w:rPr>
      </w:pPr>
      <w:r w:rsidRPr="007C2E2C">
        <w:rPr>
          <w:rFonts w:ascii="Arial" w:eastAsia="Calibri" w:hAnsi="Arial" w:cs="Arial"/>
          <w:sz w:val="24"/>
          <w:szCs w:val="24"/>
        </w:rPr>
        <w:t>зоны лазерной опасности или для определения необходимого уровня защиты (например, при использовании лазерных защитных очков или защитных смотровых стекол).</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Уровень воздействия лазерного излучения на человека должен определяться в местах, в которых можно обоснованно предположить, нахождение человека и где могут наблюдаться самые высокие уровни воздействия. Эта оценка должна учитывать все обоснованно прогнозируемые условия прямого излучения и отражения луча.</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xml:space="preserve">Этот максимальный ожидаемый уровень воздействия не обязательно совпадает с тем, который мог бы возникнуть непосредственно рядом с излучающей апертурой </w:t>
      </w:r>
      <w:r w:rsidRPr="007C2E2C">
        <w:rPr>
          <w:rFonts w:ascii="Arial" w:eastAsia="Calibri" w:hAnsi="Arial" w:cs="Arial"/>
          <w:sz w:val="24"/>
          <w:szCs w:val="24"/>
        </w:rPr>
        <w:lastRenderedPageBreak/>
        <w:t>лазера, хотя для людей, которые находятся в обоснованной близости от лазера, создающего коллимированный луч, он будет таким.</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Для лазеров непрерывного действия экспозиция обычно выражается в единицах облученности, указанной в ватт на квадратный метр. При использовании импульсных лазеров обычно необходимо знать как среднюю облученность (в ваттах на квадратный метр), так и энергетическую экспозицию на счет одного импульса (указывается в джоулях на квадратный метр). При оценке уровня экспозиции необходимо уделять пристальное внимание соответствующей ограничивающей апертуре (см. 5.3.2) и, где это уместно, процедурам обращения с большими (протяженными) лазерными источниками (см. 5.3.3 и 6.4). Эти соображения могут означать, что значение применимого воздействия (называемое эффективным воздействием), которое необходимо использовать для сравнения с МДВ, может не совпадать с воздействием, которое могло бы возникнуть на самом деле.</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Основными параметрами, которые могут потребоваться для оценки воздействия, являются следующие:</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длина волны излучения;</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размеры пучка на выходе лазера;</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расходимость пучка и положение границы пучка;</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профиль пучка (мощность или распределение энергии по пучку);</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максимальная обоснованно прогнозируемая продолжительность воздействия;</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минимальное обоснованно прогнозируемое расстояние воздействия;</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Arial"/>
          <w:sz w:val="24"/>
          <w:szCs w:val="24"/>
        </w:rPr>
        <w:t>- угловой размер видимого источника (обычно это требуется только для лазерных матриц и для оценки рассеянных, т.е. незеркальных, отражений луча, чтобы определить соответствующие параметры воздействия и рассчитать значение поправочного коэффициента С</w:t>
      </w:r>
      <w:r w:rsidRPr="007C2E2C">
        <w:rPr>
          <w:rFonts w:ascii="Arial" w:eastAsia="Calibri" w:hAnsi="Arial" w:cs="Arial"/>
          <w:sz w:val="24"/>
          <w:szCs w:val="24"/>
          <w:vertAlign w:val="subscript"/>
        </w:rPr>
        <w:t>6</w:t>
      </w:r>
      <w:r w:rsidRPr="007C2E2C">
        <w:rPr>
          <w:rFonts w:ascii="Arial" w:eastAsia="Calibri" w:hAnsi="Arial" w:cs="Arial"/>
          <w:sz w:val="24"/>
          <w:szCs w:val="24"/>
        </w:rPr>
        <w:t xml:space="preserve">). </w:t>
      </w:r>
      <w:r w:rsidRPr="007C2E2C">
        <w:rPr>
          <w:rFonts w:ascii="Arial" w:eastAsia="Calibri" w:hAnsi="Arial" w:cs="Times New Roman"/>
          <w:sz w:val="24"/>
          <w:szCs w:val="24"/>
        </w:rPr>
        <w:t xml:space="preserve">В случае лазерных источников с одиночными импульсами коэффициент </w:t>
      </w:r>
      <w:r w:rsidRPr="007C2E2C">
        <w:rPr>
          <w:rFonts w:ascii="Arial" w:eastAsia="Calibri" w:hAnsi="Arial" w:cs="Arial"/>
          <w:sz w:val="24"/>
          <w:szCs w:val="24"/>
        </w:rPr>
        <w:t>С</w:t>
      </w:r>
      <w:r w:rsidRPr="007C2E2C">
        <w:rPr>
          <w:rFonts w:ascii="Arial" w:eastAsia="Calibri" w:hAnsi="Arial" w:cs="Arial"/>
          <w:sz w:val="24"/>
          <w:szCs w:val="24"/>
          <w:vertAlign w:val="subscript"/>
        </w:rPr>
        <w:t>6</w:t>
      </w:r>
      <w:r w:rsidRPr="007C2E2C">
        <w:rPr>
          <w:rFonts w:ascii="Arial" w:eastAsia="Calibri" w:hAnsi="Arial" w:cs="Times New Roman"/>
          <w:sz w:val="24"/>
          <w:szCs w:val="24"/>
        </w:rPr>
        <w:t xml:space="preserve"> обычно равен 1);</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xml:space="preserve">- </w:t>
      </w:r>
      <w:r w:rsidRPr="007C2E2C">
        <w:rPr>
          <w:rFonts w:ascii="Arial" w:eastAsia="Calibri" w:hAnsi="Arial" w:cs="Times New Roman"/>
          <w:sz w:val="24"/>
          <w:szCs w:val="24"/>
        </w:rPr>
        <w:t>для сканирующих лучей - характеристики сканирования и геометрия сканирования.</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Кроме того, для непрерывного (CW) излучения:</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мощность излучения;</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для импульсного излучения:</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энергия импульса;</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длительность импульса;</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частота следования импульсов;</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форма импульса и распределение импульсов во времени (в совокупности).</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lastRenderedPageBreak/>
        <w:t>Уровни воздействия могут быть определены физическим измерением или расчетным методом на основе параметров излучения лазера, указанных изготовителем.</w:t>
      </w:r>
    </w:p>
    <w:p w:rsidR="007C2E2C" w:rsidRPr="007C2E2C" w:rsidRDefault="007C2E2C" w:rsidP="007C2E2C">
      <w:pPr>
        <w:spacing w:after="0" w:line="360" w:lineRule="auto"/>
        <w:ind w:firstLine="709"/>
        <w:jc w:val="both"/>
        <w:rPr>
          <w:rFonts w:ascii="Calibri" w:eastAsia="Calibri" w:hAnsi="Calibri" w:cs="Times New Roman"/>
        </w:rPr>
      </w:pPr>
      <w:r w:rsidRPr="007C2E2C">
        <w:rPr>
          <w:rFonts w:ascii="Arial" w:eastAsia="Calibri" w:hAnsi="Arial" w:cs="Arial"/>
          <w:sz w:val="24"/>
          <w:szCs w:val="24"/>
        </w:rPr>
        <w:t xml:space="preserve">Профили большинства лазерных пучков неоднородны, и поэтому интенсивность излучения или экспозиция, возникающая в результате воздействия луча, будет варьироваться в зависимости от области воздействия (в большинстве случаев, имея максимальное значение в центре пучка). МДВ относится к значению воздействия (облученности или энергетической экспозиции) при усреднении по круглой площади, определяемой соответствующей предельной апертурой, как определено в 5.3.2. Для целей сравнения с МДВ, следовательно, воздействие эквивалентно мощности (в случае </w:t>
      </w:r>
      <w:r w:rsidRPr="007C2E2C">
        <w:rPr>
          <w:rFonts w:ascii="Arial" w:eastAsia="Calibri" w:hAnsi="Arial" w:cs="Arial"/>
          <w:sz w:val="24"/>
          <w:szCs w:val="24"/>
          <w:lang w:eastAsia="zh-CN" w:bidi="ar"/>
        </w:rPr>
        <w:t>облученности</w:t>
      </w:r>
      <w:r w:rsidRPr="007C2E2C">
        <w:rPr>
          <w:rFonts w:ascii="Arial" w:eastAsia="Calibri" w:hAnsi="Arial" w:cs="Arial"/>
          <w:sz w:val="24"/>
          <w:szCs w:val="24"/>
        </w:rPr>
        <w:t>) или энергии (</w:t>
      </w:r>
      <w:r w:rsidRPr="007C2E2C">
        <w:rPr>
          <w:rFonts w:ascii="Arial" w:eastAsia="Calibri" w:hAnsi="Arial" w:cs="Arial"/>
          <w:sz w:val="24"/>
          <w:szCs w:val="24"/>
          <w:lang w:eastAsia="zh-CN" w:bidi="ar"/>
        </w:rPr>
        <w:t>энергетической экспозиции</w:t>
      </w:r>
      <w:r w:rsidRPr="007C2E2C">
        <w:rPr>
          <w:rFonts w:ascii="Arial" w:eastAsia="Calibri" w:hAnsi="Arial" w:cs="Arial"/>
          <w:sz w:val="24"/>
          <w:szCs w:val="24"/>
        </w:rPr>
        <w:t xml:space="preserve">), содержащейся в пределах указанной ограничивающей апертуры, деленной на площадь ограничивающей апертуры. Если воздействие охватывает площадь, которая намного больше ограничивающей апертуры, можно использовать максимальное (обычно по оси) значение </w:t>
      </w:r>
      <w:r w:rsidRPr="007C2E2C">
        <w:rPr>
          <w:rFonts w:ascii="Arial" w:eastAsia="Calibri" w:hAnsi="Arial" w:cs="Arial"/>
          <w:sz w:val="24"/>
          <w:szCs w:val="24"/>
          <w:lang w:eastAsia="zh-CN" w:bidi="ar"/>
        </w:rPr>
        <w:t>облученности</w:t>
      </w:r>
      <w:r w:rsidRPr="007C2E2C">
        <w:rPr>
          <w:rFonts w:ascii="Arial" w:eastAsia="Calibri" w:hAnsi="Arial" w:cs="Arial"/>
          <w:sz w:val="24"/>
          <w:szCs w:val="24"/>
        </w:rPr>
        <w:t xml:space="preserve"> или </w:t>
      </w:r>
      <w:r w:rsidRPr="007C2E2C">
        <w:rPr>
          <w:rFonts w:ascii="Arial" w:eastAsia="Calibri" w:hAnsi="Arial" w:cs="Arial"/>
          <w:sz w:val="24"/>
          <w:szCs w:val="24"/>
          <w:lang w:eastAsia="zh-CN" w:bidi="ar"/>
        </w:rPr>
        <w:t>энергетической экспозиции</w:t>
      </w:r>
    </w:p>
    <w:p w:rsidR="007C2E2C" w:rsidRPr="007C2E2C" w:rsidRDefault="007C2E2C" w:rsidP="007C2E2C">
      <w:pPr>
        <w:spacing w:after="0" w:line="360" w:lineRule="auto"/>
        <w:ind w:firstLine="709"/>
        <w:jc w:val="both"/>
        <w:rPr>
          <w:rFonts w:ascii="Arial" w:eastAsia="Calibri" w:hAnsi="Arial" w:cs="Arial"/>
          <w:szCs w:val="24"/>
        </w:rPr>
      </w:pPr>
      <w:r w:rsidRPr="007C2E2C">
        <w:rPr>
          <w:rFonts w:ascii="Arial" w:eastAsia="Calibri" w:hAnsi="Arial" w:cs="Arial"/>
          <w:spacing w:val="20"/>
          <w:szCs w:val="24"/>
          <w:lang w:eastAsia="zh-CN" w:bidi="ar"/>
        </w:rPr>
        <w:t>Примечание</w:t>
      </w:r>
      <w:r w:rsidRPr="007C2E2C">
        <w:rPr>
          <w:rFonts w:ascii="Arial" w:eastAsia="Calibri" w:hAnsi="Arial" w:cs="Arial"/>
          <w:szCs w:val="24"/>
          <w:lang w:eastAsia="zh-CN" w:bidi="ar"/>
        </w:rPr>
        <w:t xml:space="preserve"> – </w:t>
      </w:r>
      <w:r w:rsidRPr="007C2E2C">
        <w:rPr>
          <w:rFonts w:ascii="Arial" w:eastAsia="Calibri" w:hAnsi="Arial" w:cs="Arial"/>
          <w:szCs w:val="24"/>
        </w:rPr>
        <w:t xml:space="preserve">Для круглых пучков, имеющих приблизительно гауссовский профиль, значение </w:t>
      </w:r>
      <w:r w:rsidRPr="007C2E2C">
        <w:rPr>
          <w:rFonts w:ascii="Arial" w:eastAsia="Calibri" w:hAnsi="Arial" w:cs="Arial"/>
          <w:szCs w:val="24"/>
          <w:lang w:eastAsia="zh-CN" w:bidi="ar"/>
        </w:rPr>
        <w:t>облученности и энергетической экспозиции</w:t>
      </w:r>
      <w:r w:rsidRPr="007C2E2C">
        <w:rPr>
          <w:rFonts w:ascii="Arial" w:eastAsia="Calibri" w:hAnsi="Arial" w:cs="Arial"/>
          <w:szCs w:val="24"/>
        </w:rPr>
        <w:t xml:space="preserve"> равна общей мощности луча или энергии, </w:t>
      </w:r>
      <w:r w:rsidRPr="007C2E2C">
        <w:rPr>
          <w:rFonts w:ascii="Arial" w:eastAsia="Calibri" w:hAnsi="Arial" w:cs="Times New Roman"/>
          <w:szCs w:val="24"/>
        </w:rPr>
        <w:t xml:space="preserve">деленной на площадь пучка, определенную на основе его диаметра, равного </w:t>
      </w:r>
      <w:r w:rsidRPr="007C2E2C">
        <w:rPr>
          <w:rFonts w:ascii="Arial" w:eastAsia="Calibri" w:hAnsi="Arial" w:cs="Times New Roman"/>
          <w:i/>
          <w:iCs/>
          <w:szCs w:val="24"/>
        </w:rPr>
        <w:t>1/e</w:t>
      </w:r>
      <w:r w:rsidRPr="007C2E2C">
        <w:rPr>
          <w:rFonts w:ascii="Arial" w:eastAsia="Calibri" w:hAnsi="Arial" w:cs="Times New Roman"/>
          <w:szCs w:val="24"/>
        </w:rPr>
        <w:t>. На эту область приходится 63% общей мощности или энергии луча. Диаметр d</w:t>
      </w:r>
      <w:r w:rsidRPr="007C2E2C">
        <w:rPr>
          <w:rFonts w:ascii="Arial" w:eastAsia="Calibri" w:hAnsi="Arial" w:cs="Times New Roman"/>
          <w:szCs w:val="24"/>
          <w:vertAlign w:val="subscript"/>
        </w:rPr>
        <w:t xml:space="preserve">63 </w:t>
      </w:r>
      <w:r w:rsidRPr="007C2E2C">
        <w:rPr>
          <w:rFonts w:ascii="Arial" w:eastAsia="Calibri" w:hAnsi="Arial" w:cs="Times New Roman"/>
          <w:szCs w:val="24"/>
        </w:rPr>
        <w:t xml:space="preserve">- это диаметр, при котором </w:t>
      </w:r>
      <w:r w:rsidRPr="007C2E2C">
        <w:rPr>
          <w:rFonts w:ascii="Arial" w:eastAsia="Calibri" w:hAnsi="Arial" w:cs="Arial"/>
          <w:szCs w:val="24"/>
          <w:lang w:eastAsia="zh-CN" w:bidi="ar"/>
        </w:rPr>
        <w:t xml:space="preserve">облученность, энергетическая экспозиция </w:t>
      </w:r>
      <w:r w:rsidRPr="007C2E2C">
        <w:rPr>
          <w:rFonts w:ascii="Arial" w:eastAsia="Calibri" w:hAnsi="Arial" w:cs="Times New Roman"/>
          <w:szCs w:val="24"/>
        </w:rPr>
        <w:t xml:space="preserve">или интенсивность излучения уменьшаются до </w:t>
      </w:r>
      <w:r w:rsidRPr="007C2E2C">
        <w:rPr>
          <w:rFonts w:ascii="Arial" w:eastAsia="Calibri" w:hAnsi="Arial" w:cs="Times New Roman"/>
          <w:i/>
          <w:iCs/>
          <w:szCs w:val="24"/>
        </w:rPr>
        <w:t>1/e</w:t>
      </w:r>
      <w:r w:rsidRPr="007C2E2C">
        <w:rPr>
          <w:rFonts w:ascii="Arial" w:eastAsia="Calibri" w:hAnsi="Arial" w:cs="Times New Roman"/>
          <w:szCs w:val="24"/>
        </w:rPr>
        <w:t xml:space="preserve">, или 0,37 от максимального значения на оси. Однако во многих случаях диаметр пучка будет указан изготовителем в виде значения </w:t>
      </w:r>
      <w:r w:rsidRPr="007C2E2C">
        <w:rPr>
          <w:rFonts w:ascii="Arial" w:eastAsia="Calibri" w:hAnsi="Arial" w:cs="Times New Roman"/>
          <w:i/>
          <w:iCs/>
          <w:szCs w:val="24"/>
        </w:rPr>
        <w:t>1/e</w:t>
      </w:r>
      <w:r w:rsidRPr="007C2E2C">
        <w:rPr>
          <w:rFonts w:ascii="Arial" w:eastAsia="Calibri" w:hAnsi="Arial" w:cs="Times New Roman"/>
          <w:i/>
          <w:iCs/>
          <w:szCs w:val="24"/>
          <w:vertAlign w:val="superscript"/>
        </w:rPr>
        <w:t>2</w:t>
      </w:r>
      <w:r w:rsidRPr="007C2E2C">
        <w:rPr>
          <w:rFonts w:ascii="Arial" w:eastAsia="Calibri" w:hAnsi="Arial" w:cs="Times New Roman"/>
          <w:szCs w:val="24"/>
        </w:rPr>
        <w:t xml:space="preserve">. Диаметр </w:t>
      </w:r>
      <w:r w:rsidRPr="007C2E2C">
        <w:rPr>
          <w:rFonts w:ascii="Arial" w:eastAsia="Calibri" w:hAnsi="Arial" w:cs="Times New Roman"/>
          <w:i/>
          <w:iCs/>
          <w:szCs w:val="24"/>
        </w:rPr>
        <w:t>1/e</w:t>
      </w:r>
      <w:r w:rsidRPr="007C2E2C">
        <w:rPr>
          <w:rFonts w:ascii="Arial" w:eastAsia="Calibri" w:hAnsi="Arial" w:cs="Times New Roman"/>
          <w:i/>
          <w:iCs/>
          <w:szCs w:val="24"/>
          <w:vertAlign w:val="superscript"/>
        </w:rPr>
        <w:t>2</w:t>
      </w:r>
      <w:r w:rsidRPr="007C2E2C">
        <w:rPr>
          <w:rFonts w:ascii="Arial" w:eastAsia="Calibri" w:hAnsi="Arial" w:cs="Times New Roman"/>
          <w:szCs w:val="24"/>
        </w:rPr>
        <w:t xml:space="preserve"> равен диаметру </w:t>
      </w:r>
      <w:r w:rsidRPr="007C2E2C">
        <w:rPr>
          <w:rFonts w:ascii="Arial" w:eastAsia="Calibri" w:hAnsi="Arial" w:cs="Times New Roman"/>
          <w:i/>
          <w:iCs/>
          <w:szCs w:val="24"/>
        </w:rPr>
        <w:t>1/e</w:t>
      </w:r>
      <w:r w:rsidRPr="007C2E2C">
        <w:rPr>
          <w:rFonts w:ascii="Arial" w:eastAsia="Calibri" w:hAnsi="Arial" w:cs="Times New Roman"/>
          <w:szCs w:val="24"/>
        </w:rPr>
        <w:t>, умноженному на 1,4.</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xml:space="preserve">В других случаях может потребоваться более тщательная оценка общей мощности, содержащейся в соответствующем ограничительной апертуре. Для пучков, размер которых меньше соответствующей ограничивающей апертуры, эффективная экспозиция (для сравнения с МДВ) представляет собой общую мощность или энергию луча, деленную на площадь </w:t>
      </w:r>
      <w:r w:rsidRPr="007C2E2C">
        <w:rPr>
          <w:rFonts w:ascii="Arial" w:eastAsia="Calibri" w:hAnsi="Arial" w:cs="Times New Roman"/>
          <w:sz w:val="24"/>
          <w:szCs w:val="24"/>
        </w:rPr>
        <w:t>ограничивающей апертуры</w:t>
      </w:r>
      <w:r w:rsidRPr="007C2E2C">
        <w:rPr>
          <w:rFonts w:ascii="Arial" w:eastAsia="Calibri" w:hAnsi="Arial" w:cs="Arial"/>
          <w:sz w:val="24"/>
          <w:szCs w:val="24"/>
        </w:rPr>
        <w:t>, а не на фактическую площадь пучка.</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b/>
          <w:bCs/>
          <w:sz w:val="24"/>
          <w:szCs w:val="24"/>
        </w:rPr>
      </w:pPr>
      <w:r w:rsidRPr="007C2E2C">
        <w:rPr>
          <w:rFonts w:ascii="Arial" w:eastAsia="Calibri" w:hAnsi="Arial" w:cs="Arial"/>
          <w:b/>
          <w:bCs/>
          <w:sz w:val="24"/>
          <w:szCs w:val="24"/>
        </w:rPr>
        <w:t>5.3.2 Предельные значения апертуры</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Для всех измерений и расчетов значений воздействия излучения следует использовать соответствующую усредняющую апертуру. Это называется ограничивающей апертурой и определяется в терминах диаметра круглой области, по которой должна быть усреднена интенсивность излучения. Значения предельных апертур приведены в таблице 2.</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p>
    <w:p w:rsidR="007C2E2C" w:rsidRPr="007C2E2C" w:rsidRDefault="007C2E2C" w:rsidP="007C2E2C">
      <w:pPr>
        <w:keepNext/>
        <w:keepLines/>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pacing w:val="20"/>
          <w:sz w:val="24"/>
          <w:szCs w:val="24"/>
        </w:rPr>
        <w:lastRenderedPageBreak/>
        <w:t>Таблица</w:t>
      </w:r>
      <w:r w:rsidRPr="007C2E2C">
        <w:rPr>
          <w:rFonts w:ascii="Arial" w:eastAsia="Calibri" w:hAnsi="Arial" w:cs="Arial"/>
          <w:sz w:val="24"/>
          <w:szCs w:val="24"/>
        </w:rPr>
        <w:t xml:space="preserve"> 2 - Диаметр предельной апертуры, применимый к измерениям </w:t>
      </w:r>
      <w:r w:rsidRPr="007C2E2C">
        <w:rPr>
          <w:rFonts w:ascii="Arial" w:eastAsia="Calibri" w:hAnsi="Arial" w:cs="Arial"/>
          <w:sz w:val="24"/>
          <w:szCs w:val="24"/>
          <w:lang w:eastAsia="zh-CN" w:bidi="ar"/>
        </w:rPr>
        <w:t xml:space="preserve">облученности </w:t>
      </w:r>
      <w:r w:rsidRPr="007C2E2C">
        <w:rPr>
          <w:rFonts w:ascii="Arial" w:eastAsia="Calibri" w:hAnsi="Arial" w:cs="Arial"/>
          <w:sz w:val="24"/>
          <w:szCs w:val="24"/>
        </w:rPr>
        <w:t xml:space="preserve">и </w:t>
      </w:r>
      <w:r w:rsidRPr="007C2E2C">
        <w:rPr>
          <w:rFonts w:ascii="Arial" w:eastAsia="Calibri" w:hAnsi="Arial" w:cs="Arial"/>
          <w:sz w:val="24"/>
          <w:szCs w:val="24"/>
          <w:lang w:eastAsia="zh-CN" w:bidi="ar"/>
        </w:rPr>
        <w:t>энергетической экспозиции</w:t>
      </w:r>
      <w:r w:rsidRPr="007C2E2C">
        <w:rPr>
          <w:rFonts w:ascii="Arial" w:eastAsia="Calibri" w:hAnsi="Arial" w:cs="Arial"/>
          <w:sz w:val="24"/>
          <w:szCs w:val="24"/>
        </w:rPr>
        <w:t xml:space="preserve"> (t - </w:t>
      </w:r>
      <w:r w:rsidRPr="007C2E2C">
        <w:rPr>
          <w:rFonts w:ascii="Arial" w:eastAsia="Calibri" w:hAnsi="Arial" w:cs="Times New Roman"/>
          <w:sz w:val="24"/>
          <w:szCs w:val="24"/>
        </w:rPr>
        <w:t>время соответствующей экспозиции, либо длительность импульса, либо общая экспозиция</w:t>
      </w:r>
      <w:r w:rsidRPr="007C2E2C">
        <w:rPr>
          <w:rFonts w:ascii="Arial" w:eastAsia="Calibri" w:hAnsi="Arial" w:cs="Arial"/>
          <w:sz w:val="24"/>
          <w:szCs w:val="24"/>
        </w:rPr>
        <w:t>)</w:t>
      </w:r>
    </w:p>
    <w:tbl>
      <w:tblPr>
        <w:tblStyle w:val="af8"/>
        <w:tblW w:w="0" w:type="auto"/>
        <w:tblLook w:val="04A0" w:firstRow="1" w:lastRow="0" w:firstColumn="1" w:lastColumn="0" w:noHBand="0" w:noVBand="1"/>
      </w:tblPr>
      <w:tblGrid>
        <w:gridCol w:w="3303"/>
        <w:gridCol w:w="3304"/>
        <w:gridCol w:w="3304"/>
      </w:tblGrid>
      <w:tr w:rsidR="007C2E2C" w:rsidRPr="007C2E2C" w:rsidTr="00067557">
        <w:trPr>
          <w:trHeight w:val="326"/>
        </w:trPr>
        <w:tc>
          <w:tcPr>
            <w:tcW w:w="3303" w:type="dxa"/>
            <w:vMerge w:val="restart"/>
          </w:tcPr>
          <w:p w:rsidR="007C2E2C" w:rsidRPr="007C2E2C" w:rsidRDefault="007C2E2C" w:rsidP="007C2E2C">
            <w:pPr>
              <w:widowControl w:val="0"/>
              <w:spacing w:line="360" w:lineRule="auto"/>
              <w:jc w:val="center"/>
              <w:rPr>
                <w:rFonts w:ascii="Arial" w:eastAsia="Calibri" w:hAnsi="Arial" w:cs="Arial"/>
                <w:szCs w:val="18"/>
              </w:rPr>
            </w:pPr>
            <w:r w:rsidRPr="007C2E2C">
              <w:rPr>
                <w:rFonts w:ascii="Arial" w:eastAsia="Calibri" w:hAnsi="Arial" w:cs="Arial"/>
                <w:szCs w:val="18"/>
              </w:rPr>
              <w:t>Спектральный диапазон, нм</w:t>
            </w:r>
          </w:p>
        </w:tc>
        <w:tc>
          <w:tcPr>
            <w:tcW w:w="6608" w:type="dxa"/>
            <w:gridSpan w:val="2"/>
          </w:tcPr>
          <w:p w:rsidR="007C2E2C" w:rsidRPr="007C2E2C" w:rsidRDefault="007C2E2C" w:rsidP="007C2E2C">
            <w:pPr>
              <w:widowControl w:val="0"/>
              <w:spacing w:line="360" w:lineRule="auto"/>
              <w:jc w:val="center"/>
              <w:rPr>
                <w:rFonts w:ascii="Arial" w:eastAsia="Calibri" w:hAnsi="Arial" w:cs="Arial"/>
                <w:szCs w:val="18"/>
              </w:rPr>
            </w:pPr>
            <w:r w:rsidRPr="007C2E2C">
              <w:rPr>
                <w:rFonts w:ascii="Arial" w:eastAsia="Calibri" w:hAnsi="Arial" w:cs="Arial"/>
                <w:szCs w:val="18"/>
              </w:rPr>
              <w:t>Диаметр ограничивающей апертуры, мм, для</w:t>
            </w:r>
          </w:p>
        </w:tc>
      </w:tr>
      <w:tr w:rsidR="007C2E2C" w:rsidRPr="007C2E2C" w:rsidTr="00067557">
        <w:tc>
          <w:tcPr>
            <w:tcW w:w="3303" w:type="dxa"/>
            <w:vMerge/>
            <w:tcBorders>
              <w:bottom w:val="double" w:sz="4" w:space="0" w:color="auto"/>
            </w:tcBorders>
          </w:tcPr>
          <w:p w:rsidR="007C2E2C" w:rsidRPr="007C2E2C" w:rsidRDefault="007C2E2C" w:rsidP="007C2E2C">
            <w:pPr>
              <w:widowControl w:val="0"/>
              <w:spacing w:line="360" w:lineRule="auto"/>
              <w:jc w:val="center"/>
              <w:rPr>
                <w:rFonts w:ascii="Arial" w:eastAsia="Calibri" w:hAnsi="Arial" w:cs="Arial"/>
                <w:szCs w:val="18"/>
              </w:rPr>
            </w:pPr>
          </w:p>
        </w:tc>
        <w:tc>
          <w:tcPr>
            <w:tcW w:w="3304" w:type="dxa"/>
            <w:tcBorders>
              <w:bottom w:val="double" w:sz="4" w:space="0" w:color="auto"/>
            </w:tcBorders>
          </w:tcPr>
          <w:p w:rsidR="007C2E2C" w:rsidRPr="007C2E2C" w:rsidRDefault="007C2E2C" w:rsidP="007C2E2C">
            <w:pPr>
              <w:widowControl w:val="0"/>
              <w:spacing w:line="360" w:lineRule="auto"/>
              <w:jc w:val="center"/>
              <w:rPr>
                <w:rFonts w:ascii="Arial" w:eastAsia="Calibri" w:hAnsi="Arial" w:cs="Arial"/>
                <w:szCs w:val="18"/>
              </w:rPr>
            </w:pPr>
            <w:r w:rsidRPr="007C2E2C">
              <w:rPr>
                <w:rFonts w:ascii="Arial" w:eastAsia="Calibri" w:hAnsi="Arial" w:cs="Arial"/>
                <w:szCs w:val="18"/>
              </w:rPr>
              <w:t>Глаз, мм</w:t>
            </w:r>
          </w:p>
        </w:tc>
        <w:tc>
          <w:tcPr>
            <w:tcW w:w="3304" w:type="dxa"/>
            <w:tcBorders>
              <w:bottom w:val="double" w:sz="4" w:space="0" w:color="auto"/>
            </w:tcBorders>
          </w:tcPr>
          <w:p w:rsidR="007C2E2C" w:rsidRPr="007C2E2C" w:rsidRDefault="007C2E2C" w:rsidP="007C2E2C">
            <w:pPr>
              <w:widowControl w:val="0"/>
              <w:spacing w:line="360" w:lineRule="auto"/>
              <w:jc w:val="center"/>
              <w:rPr>
                <w:rFonts w:ascii="Arial" w:eastAsia="Calibri" w:hAnsi="Arial" w:cs="Arial"/>
                <w:szCs w:val="18"/>
              </w:rPr>
            </w:pPr>
            <w:r w:rsidRPr="007C2E2C">
              <w:rPr>
                <w:rFonts w:ascii="Arial" w:eastAsia="Calibri" w:hAnsi="Arial" w:cs="Arial"/>
                <w:szCs w:val="18"/>
              </w:rPr>
              <w:t>Кожи, мм</w:t>
            </w:r>
          </w:p>
        </w:tc>
      </w:tr>
      <w:tr w:rsidR="007C2E2C" w:rsidRPr="007C2E2C" w:rsidTr="00067557">
        <w:tc>
          <w:tcPr>
            <w:tcW w:w="3303" w:type="dxa"/>
            <w:tcBorders>
              <w:top w:val="double" w:sz="4" w:space="0" w:color="auto"/>
            </w:tcBorders>
          </w:tcPr>
          <w:p w:rsidR="007C2E2C" w:rsidRPr="007C2E2C" w:rsidRDefault="007C2E2C" w:rsidP="007C2E2C">
            <w:pPr>
              <w:widowControl w:val="0"/>
              <w:autoSpaceDE w:val="0"/>
              <w:autoSpaceDN w:val="0"/>
              <w:jc w:val="center"/>
              <w:rPr>
                <w:rFonts w:ascii="Arial" w:eastAsia="Calibri" w:hAnsi="Arial" w:cs="Arial"/>
                <w:szCs w:val="18"/>
              </w:rPr>
            </w:pPr>
            <w:r w:rsidRPr="007C2E2C">
              <w:rPr>
                <w:rFonts w:ascii="Arial" w:eastAsia="Arial" w:hAnsi="Arial" w:cs="Arial"/>
                <w:szCs w:val="18"/>
                <w:lang w:val="en-US"/>
              </w:rPr>
              <w:t>180</w:t>
            </w:r>
            <w:r w:rsidRPr="007C2E2C">
              <w:rPr>
                <w:rFonts w:ascii="Arial" w:eastAsia="Arial" w:hAnsi="Arial" w:cs="Arial"/>
                <w:spacing w:val="23"/>
                <w:szCs w:val="18"/>
                <w:lang w:val="en-US"/>
              </w:rPr>
              <w:t xml:space="preserve"> </w:t>
            </w:r>
            <w:r w:rsidRPr="007C2E2C">
              <w:rPr>
                <w:rFonts w:ascii="Arial" w:eastAsia="Arial" w:hAnsi="Arial" w:cs="Arial"/>
                <w:szCs w:val="18"/>
              </w:rPr>
              <w:t>-</w:t>
            </w:r>
            <w:r w:rsidRPr="007C2E2C">
              <w:rPr>
                <w:rFonts w:ascii="Arial" w:eastAsia="Arial" w:hAnsi="Arial" w:cs="Arial"/>
                <w:spacing w:val="28"/>
                <w:szCs w:val="18"/>
                <w:lang w:val="en-US"/>
              </w:rPr>
              <w:t xml:space="preserve"> </w:t>
            </w:r>
            <w:r w:rsidRPr="007C2E2C">
              <w:rPr>
                <w:rFonts w:ascii="Arial" w:eastAsia="Arial" w:hAnsi="Arial" w:cs="Arial"/>
                <w:spacing w:val="-5"/>
                <w:szCs w:val="18"/>
                <w:lang w:val="en-US"/>
              </w:rPr>
              <w:t>400</w:t>
            </w:r>
          </w:p>
        </w:tc>
        <w:tc>
          <w:tcPr>
            <w:tcW w:w="3304" w:type="dxa"/>
            <w:tcBorders>
              <w:top w:val="double" w:sz="4" w:space="0" w:color="auto"/>
            </w:tcBorders>
          </w:tcPr>
          <w:p w:rsidR="007C2E2C" w:rsidRPr="007C2E2C" w:rsidRDefault="007C2E2C" w:rsidP="007C2E2C">
            <w:pPr>
              <w:widowControl w:val="0"/>
              <w:autoSpaceDE w:val="0"/>
              <w:autoSpaceDN w:val="0"/>
              <w:jc w:val="center"/>
              <w:rPr>
                <w:rFonts w:ascii="Arial" w:eastAsia="Calibri" w:hAnsi="Arial" w:cs="Arial"/>
                <w:szCs w:val="18"/>
              </w:rPr>
            </w:pPr>
            <w:r w:rsidRPr="007C2E2C">
              <w:rPr>
                <w:rFonts w:ascii="Arial" w:eastAsia="Arial" w:hAnsi="Arial" w:cs="Arial"/>
                <w:spacing w:val="-10"/>
                <w:szCs w:val="18"/>
                <w:lang w:val="en-US"/>
              </w:rPr>
              <w:t>1</w:t>
            </w:r>
          </w:p>
        </w:tc>
        <w:tc>
          <w:tcPr>
            <w:tcW w:w="3304" w:type="dxa"/>
            <w:tcBorders>
              <w:top w:val="double" w:sz="4" w:space="0" w:color="auto"/>
            </w:tcBorders>
          </w:tcPr>
          <w:p w:rsidR="007C2E2C" w:rsidRPr="007C2E2C" w:rsidRDefault="007C2E2C" w:rsidP="007C2E2C">
            <w:pPr>
              <w:widowControl w:val="0"/>
              <w:autoSpaceDE w:val="0"/>
              <w:autoSpaceDN w:val="0"/>
              <w:jc w:val="center"/>
              <w:rPr>
                <w:rFonts w:ascii="Arial" w:eastAsia="Calibri" w:hAnsi="Arial" w:cs="Arial"/>
                <w:szCs w:val="18"/>
              </w:rPr>
            </w:pPr>
            <w:r w:rsidRPr="007C2E2C">
              <w:rPr>
                <w:rFonts w:ascii="Arial" w:eastAsia="Arial" w:hAnsi="Arial" w:cs="Arial"/>
                <w:spacing w:val="-5"/>
                <w:szCs w:val="18"/>
                <w:lang w:val="en-US"/>
              </w:rPr>
              <w:t>3,5</w:t>
            </w:r>
          </w:p>
        </w:tc>
      </w:tr>
      <w:tr w:rsidR="007C2E2C" w:rsidRPr="007C2E2C" w:rsidTr="00067557">
        <w:tc>
          <w:tcPr>
            <w:tcW w:w="3303" w:type="dxa"/>
          </w:tcPr>
          <w:p w:rsidR="007C2E2C" w:rsidRPr="007C2E2C" w:rsidRDefault="007C2E2C" w:rsidP="007C2E2C">
            <w:pPr>
              <w:widowControl w:val="0"/>
              <w:autoSpaceDE w:val="0"/>
              <w:autoSpaceDN w:val="0"/>
              <w:jc w:val="center"/>
              <w:rPr>
                <w:rFonts w:ascii="Arial" w:eastAsia="Calibri" w:hAnsi="Arial" w:cs="Arial"/>
                <w:szCs w:val="18"/>
              </w:rPr>
            </w:pPr>
            <w:r w:rsidRPr="007C2E2C">
              <w:rPr>
                <w:rFonts w:ascii="Arial" w:eastAsia="Arial" w:hAnsi="Arial" w:cs="Arial"/>
                <w:szCs w:val="18"/>
                <w:lang w:val="en-US"/>
              </w:rPr>
              <w:t>≥</w:t>
            </w:r>
            <w:r w:rsidRPr="007C2E2C">
              <w:rPr>
                <w:rFonts w:ascii="Arial" w:eastAsia="Arial" w:hAnsi="Arial" w:cs="Arial"/>
                <w:spacing w:val="21"/>
                <w:szCs w:val="18"/>
                <w:lang w:val="en-US"/>
              </w:rPr>
              <w:t xml:space="preserve"> </w:t>
            </w:r>
            <w:r w:rsidRPr="007C2E2C">
              <w:rPr>
                <w:rFonts w:ascii="Arial" w:eastAsia="Arial" w:hAnsi="Arial" w:cs="Arial"/>
                <w:szCs w:val="18"/>
                <w:lang w:val="en-US"/>
              </w:rPr>
              <w:t>400</w:t>
            </w:r>
            <w:r w:rsidRPr="007C2E2C">
              <w:rPr>
                <w:rFonts w:ascii="Arial" w:eastAsia="Arial" w:hAnsi="Arial" w:cs="Arial"/>
                <w:spacing w:val="18"/>
                <w:szCs w:val="18"/>
                <w:lang w:val="en-US"/>
              </w:rPr>
              <w:t xml:space="preserve"> </w:t>
            </w:r>
            <w:r w:rsidRPr="007C2E2C">
              <w:rPr>
                <w:rFonts w:ascii="Arial" w:eastAsia="Arial" w:hAnsi="Arial" w:cs="Arial"/>
                <w:spacing w:val="18"/>
                <w:szCs w:val="18"/>
              </w:rPr>
              <w:t>-</w:t>
            </w:r>
            <w:r w:rsidRPr="007C2E2C">
              <w:rPr>
                <w:rFonts w:ascii="Arial" w:eastAsia="Arial" w:hAnsi="Arial" w:cs="Arial"/>
                <w:spacing w:val="19"/>
                <w:szCs w:val="18"/>
                <w:lang w:val="en-US"/>
              </w:rPr>
              <w:t xml:space="preserve"> </w:t>
            </w:r>
            <w:r w:rsidRPr="007C2E2C">
              <w:rPr>
                <w:rFonts w:ascii="Arial" w:eastAsia="Arial" w:hAnsi="Arial" w:cs="Arial"/>
                <w:szCs w:val="18"/>
                <w:lang w:val="en-US"/>
              </w:rPr>
              <w:t>1</w:t>
            </w:r>
            <w:r w:rsidRPr="007C2E2C">
              <w:rPr>
                <w:rFonts w:ascii="Arial" w:eastAsia="Arial" w:hAnsi="Arial" w:cs="Arial"/>
                <w:spacing w:val="23"/>
                <w:szCs w:val="18"/>
                <w:lang w:val="en-US"/>
              </w:rPr>
              <w:t xml:space="preserve"> </w:t>
            </w:r>
            <w:r w:rsidRPr="007C2E2C">
              <w:rPr>
                <w:rFonts w:ascii="Arial" w:eastAsia="Arial" w:hAnsi="Arial" w:cs="Arial"/>
                <w:spacing w:val="-5"/>
                <w:szCs w:val="18"/>
                <w:lang w:val="en-US"/>
              </w:rPr>
              <w:t>400</w:t>
            </w:r>
          </w:p>
        </w:tc>
        <w:tc>
          <w:tcPr>
            <w:tcW w:w="3304" w:type="dxa"/>
          </w:tcPr>
          <w:p w:rsidR="007C2E2C" w:rsidRPr="007C2E2C" w:rsidRDefault="007C2E2C" w:rsidP="007C2E2C">
            <w:pPr>
              <w:widowControl w:val="0"/>
              <w:autoSpaceDE w:val="0"/>
              <w:autoSpaceDN w:val="0"/>
              <w:jc w:val="center"/>
              <w:rPr>
                <w:rFonts w:ascii="Arial" w:eastAsia="Calibri" w:hAnsi="Arial" w:cs="Arial"/>
                <w:szCs w:val="18"/>
              </w:rPr>
            </w:pPr>
            <w:r w:rsidRPr="007C2E2C">
              <w:rPr>
                <w:rFonts w:ascii="Arial" w:eastAsia="Arial" w:hAnsi="Arial" w:cs="Arial"/>
                <w:spacing w:val="-10"/>
                <w:szCs w:val="18"/>
                <w:lang w:val="en-US"/>
              </w:rPr>
              <w:t>7</w:t>
            </w:r>
          </w:p>
        </w:tc>
        <w:tc>
          <w:tcPr>
            <w:tcW w:w="3304" w:type="dxa"/>
          </w:tcPr>
          <w:p w:rsidR="007C2E2C" w:rsidRPr="007C2E2C" w:rsidRDefault="007C2E2C" w:rsidP="007C2E2C">
            <w:pPr>
              <w:widowControl w:val="0"/>
              <w:autoSpaceDE w:val="0"/>
              <w:autoSpaceDN w:val="0"/>
              <w:jc w:val="center"/>
              <w:rPr>
                <w:rFonts w:ascii="Arial" w:eastAsia="Calibri" w:hAnsi="Arial" w:cs="Arial"/>
                <w:szCs w:val="18"/>
              </w:rPr>
            </w:pPr>
            <w:r w:rsidRPr="007C2E2C">
              <w:rPr>
                <w:rFonts w:ascii="Arial" w:eastAsia="Arial" w:hAnsi="Arial" w:cs="Arial"/>
                <w:spacing w:val="-5"/>
                <w:szCs w:val="18"/>
                <w:lang w:val="en-US"/>
              </w:rPr>
              <w:t>3,5</w:t>
            </w:r>
          </w:p>
        </w:tc>
      </w:tr>
      <w:tr w:rsidR="007C2E2C" w:rsidRPr="007C2E2C" w:rsidTr="00067557">
        <w:tc>
          <w:tcPr>
            <w:tcW w:w="3303" w:type="dxa"/>
          </w:tcPr>
          <w:p w:rsidR="007C2E2C" w:rsidRPr="007C2E2C" w:rsidRDefault="007C2E2C" w:rsidP="007C2E2C">
            <w:pPr>
              <w:widowControl w:val="0"/>
              <w:autoSpaceDE w:val="0"/>
              <w:autoSpaceDN w:val="0"/>
              <w:jc w:val="center"/>
              <w:rPr>
                <w:rFonts w:ascii="Arial" w:eastAsia="Arial" w:hAnsi="Arial" w:cs="Arial"/>
                <w:b/>
                <w:szCs w:val="18"/>
                <w:lang w:val="en-US"/>
              </w:rPr>
            </w:pPr>
          </w:p>
          <w:p w:rsidR="007C2E2C" w:rsidRPr="007C2E2C" w:rsidRDefault="007C2E2C" w:rsidP="007C2E2C">
            <w:pPr>
              <w:widowControl w:val="0"/>
              <w:autoSpaceDE w:val="0"/>
              <w:autoSpaceDN w:val="0"/>
              <w:jc w:val="center"/>
              <w:rPr>
                <w:rFonts w:ascii="Arial" w:eastAsia="Arial" w:hAnsi="Arial" w:cs="Arial"/>
                <w:b/>
                <w:szCs w:val="18"/>
                <w:lang w:val="en-US"/>
              </w:rPr>
            </w:pPr>
          </w:p>
          <w:p w:rsidR="007C2E2C" w:rsidRPr="007C2E2C" w:rsidRDefault="007C2E2C" w:rsidP="007C2E2C">
            <w:pPr>
              <w:widowControl w:val="0"/>
              <w:autoSpaceDE w:val="0"/>
              <w:autoSpaceDN w:val="0"/>
              <w:jc w:val="center"/>
              <w:rPr>
                <w:rFonts w:ascii="Arial" w:eastAsia="Calibri" w:hAnsi="Arial" w:cs="Arial"/>
                <w:szCs w:val="18"/>
              </w:rPr>
            </w:pPr>
            <w:r w:rsidRPr="007C2E2C">
              <w:rPr>
                <w:rFonts w:ascii="Arial" w:eastAsia="Arial" w:hAnsi="Arial" w:cs="Arial"/>
                <w:szCs w:val="18"/>
                <w:lang w:val="en-US"/>
              </w:rPr>
              <w:t>≥</w:t>
            </w:r>
            <w:r w:rsidRPr="007C2E2C">
              <w:rPr>
                <w:rFonts w:ascii="Arial" w:eastAsia="Arial" w:hAnsi="Arial" w:cs="Arial"/>
                <w:spacing w:val="21"/>
                <w:szCs w:val="18"/>
                <w:lang w:val="en-US"/>
              </w:rPr>
              <w:t xml:space="preserve"> </w:t>
            </w:r>
            <w:r w:rsidRPr="007C2E2C">
              <w:rPr>
                <w:rFonts w:ascii="Arial" w:eastAsia="Arial" w:hAnsi="Arial" w:cs="Arial"/>
                <w:szCs w:val="18"/>
                <w:lang w:val="en-US"/>
              </w:rPr>
              <w:t>1</w:t>
            </w:r>
            <w:r w:rsidRPr="007C2E2C">
              <w:rPr>
                <w:rFonts w:ascii="Arial" w:eastAsia="Arial" w:hAnsi="Arial" w:cs="Arial"/>
                <w:spacing w:val="18"/>
                <w:szCs w:val="18"/>
                <w:lang w:val="en-US"/>
              </w:rPr>
              <w:t xml:space="preserve"> </w:t>
            </w:r>
            <w:r w:rsidRPr="007C2E2C">
              <w:rPr>
                <w:rFonts w:ascii="Arial" w:eastAsia="Arial" w:hAnsi="Arial" w:cs="Arial"/>
                <w:szCs w:val="18"/>
                <w:lang w:val="en-US"/>
              </w:rPr>
              <w:t>400</w:t>
            </w:r>
            <w:r w:rsidRPr="007C2E2C">
              <w:rPr>
                <w:rFonts w:ascii="Arial" w:eastAsia="Arial" w:hAnsi="Arial" w:cs="Arial"/>
                <w:szCs w:val="18"/>
              </w:rPr>
              <w:t xml:space="preserve"> </w:t>
            </w:r>
            <w:r w:rsidRPr="007C2E2C">
              <w:rPr>
                <w:rFonts w:ascii="Arial" w:eastAsia="Arial" w:hAnsi="Arial" w:cs="Arial"/>
                <w:spacing w:val="19"/>
                <w:szCs w:val="18"/>
              </w:rPr>
              <w:t>-</w:t>
            </w:r>
            <w:r w:rsidRPr="007C2E2C">
              <w:rPr>
                <w:rFonts w:ascii="Arial" w:eastAsia="Arial" w:hAnsi="Arial" w:cs="Arial"/>
                <w:spacing w:val="23"/>
                <w:szCs w:val="18"/>
                <w:lang w:val="en-US"/>
              </w:rPr>
              <w:t xml:space="preserve"> </w:t>
            </w:r>
            <w:r w:rsidRPr="007C2E2C">
              <w:rPr>
                <w:rFonts w:ascii="Arial" w:eastAsia="Arial" w:hAnsi="Arial" w:cs="Arial"/>
                <w:spacing w:val="-5"/>
                <w:szCs w:val="18"/>
                <w:lang w:val="en-US"/>
              </w:rPr>
              <w:t>10</w:t>
            </w:r>
            <w:r w:rsidRPr="007C2E2C">
              <w:rPr>
                <w:rFonts w:ascii="Arial" w:eastAsia="Arial" w:hAnsi="Arial" w:cs="Arial"/>
                <w:spacing w:val="-5"/>
                <w:szCs w:val="18"/>
                <w:vertAlign w:val="superscript"/>
                <w:lang w:val="en-US"/>
              </w:rPr>
              <w:t>5</w:t>
            </w:r>
          </w:p>
        </w:tc>
        <w:tc>
          <w:tcPr>
            <w:tcW w:w="3304" w:type="dxa"/>
          </w:tcPr>
          <w:p w:rsidR="007C2E2C" w:rsidRPr="007C2E2C" w:rsidRDefault="007C2E2C" w:rsidP="007C2E2C">
            <w:pPr>
              <w:widowControl w:val="0"/>
              <w:tabs>
                <w:tab w:val="left" w:pos="1195"/>
                <w:tab w:val="left" w:pos="2124"/>
              </w:tabs>
              <w:autoSpaceDE w:val="0"/>
              <w:autoSpaceDN w:val="0"/>
              <w:jc w:val="center"/>
              <w:rPr>
                <w:rFonts w:ascii="Arial" w:eastAsia="Arial" w:hAnsi="Arial" w:cs="Arial"/>
                <w:szCs w:val="18"/>
                <w:lang w:val="en-US"/>
              </w:rPr>
            </w:pPr>
            <w:r w:rsidRPr="007C2E2C">
              <w:rPr>
                <w:rFonts w:ascii="Arial" w:eastAsia="Arial" w:hAnsi="Arial" w:cs="Arial"/>
                <w:spacing w:val="-10"/>
                <w:szCs w:val="18"/>
                <w:lang w:val="en-US"/>
              </w:rPr>
              <w:t>1</w:t>
            </w:r>
            <w:r w:rsidRPr="007C2E2C">
              <w:rPr>
                <w:rFonts w:ascii="Arial" w:eastAsia="Arial" w:hAnsi="Arial" w:cs="Arial"/>
                <w:szCs w:val="18"/>
                <w:lang w:val="en-US"/>
              </w:rPr>
              <w:tab/>
            </w:r>
            <w:r w:rsidRPr="007C2E2C">
              <w:rPr>
                <w:rFonts w:ascii="Arial" w:eastAsia="Arial" w:hAnsi="Arial" w:cs="Arial"/>
                <w:spacing w:val="-5"/>
                <w:szCs w:val="18"/>
              </w:rPr>
              <w:t>для</w:t>
            </w:r>
            <w:r w:rsidRPr="007C2E2C">
              <w:rPr>
                <w:rFonts w:ascii="Arial" w:eastAsia="Arial" w:hAnsi="Arial" w:cs="Arial"/>
                <w:szCs w:val="18"/>
                <w:lang w:val="en-US"/>
              </w:rPr>
              <w:tab/>
            </w:r>
            <w:r w:rsidRPr="007C2E2C">
              <w:rPr>
                <w:rFonts w:ascii="Arial" w:eastAsia="Arial" w:hAnsi="Arial" w:cs="Arial"/>
                <w:i/>
                <w:szCs w:val="18"/>
                <w:lang w:val="en-US"/>
              </w:rPr>
              <w:t>t</w:t>
            </w:r>
            <w:r w:rsidRPr="007C2E2C">
              <w:rPr>
                <w:rFonts w:ascii="Arial" w:eastAsia="Arial" w:hAnsi="Arial" w:cs="Arial"/>
                <w:i/>
                <w:spacing w:val="26"/>
                <w:szCs w:val="18"/>
                <w:lang w:val="en-US"/>
              </w:rPr>
              <w:t xml:space="preserve"> </w:t>
            </w:r>
            <w:r w:rsidRPr="007C2E2C">
              <w:rPr>
                <w:rFonts w:ascii="Arial" w:eastAsia="Arial" w:hAnsi="Arial" w:cs="Arial"/>
                <w:szCs w:val="18"/>
                <w:lang w:val="en-US"/>
              </w:rPr>
              <w:t>≤</w:t>
            </w:r>
            <w:r w:rsidRPr="007C2E2C">
              <w:rPr>
                <w:rFonts w:ascii="Arial" w:eastAsia="Arial" w:hAnsi="Arial" w:cs="Arial"/>
                <w:spacing w:val="23"/>
                <w:szCs w:val="18"/>
                <w:lang w:val="en-US"/>
              </w:rPr>
              <w:t xml:space="preserve"> </w:t>
            </w:r>
            <w:r w:rsidRPr="007C2E2C">
              <w:rPr>
                <w:rFonts w:ascii="Arial" w:eastAsia="Arial" w:hAnsi="Arial" w:cs="Arial"/>
                <w:szCs w:val="18"/>
                <w:lang w:val="en-US"/>
              </w:rPr>
              <w:t>0,35</w:t>
            </w:r>
            <w:r w:rsidRPr="007C2E2C">
              <w:rPr>
                <w:rFonts w:ascii="Arial" w:eastAsia="Arial" w:hAnsi="Arial" w:cs="Arial"/>
                <w:spacing w:val="21"/>
                <w:szCs w:val="18"/>
                <w:lang w:val="en-US"/>
              </w:rPr>
              <w:t xml:space="preserve"> </w:t>
            </w:r>
            <w:r w:rsidRPr="007C2E2C">
              <w:rPr>
                <w:rFonts w:ascii="Arial" w:eastAsia="Arial" w:hAnsi="Arial" w:cs="Arial"/>
                <w:spacing w:val="-10"/>
                <w:szCs w:val="18"/>
                <w:lang w:val="en-US"/>
              </w:rPr>
              <w:t>s</w:t>
            </w:r>
          </w:p>
          <w:p w:rsidR="007C2E2C" w:rsidRPr="007C2E2C" w:rsidRDefault="007C2E2C" w:rsidP="007C2E2C">
            <w:pPr>
              <w:widowControl w:val="0"/>
              <w:tabs>
                <w:tab w:val="left" w:pos="1197"/>
                <w:tab w:val="left" w:pos="2272"/>
              </w:tabs>
              <w:autoSpaceDE w:val="0"/>
              <w:autoSpaceDN w:val="0"/>
              <w:jc w:val="center"/>
              <w:rPr>
                <w:rFonts w:ascii="Arial" w:eastAsia="Calibri" w:hAnsi="Arial" w:cs="Arial"/>
                <w:szCs w:val="18"/>
                <w:lang w:val="en-US"/>
              </w:rPr>
            </w:pPr>
            <w:r w:rsidRPr="007C2E2C">
              <w:rPr>
                <w:rFonts w:ascii="Arial" w:eastAsia="Arial" w:hAnsi="Arial" w:cs="Arial"/>
                <w:szCs w:val="18"/>
                <w:lang w:val="en-US"/>
              </w:rPr>
              <w:t xml:space="preserve">1,5 </w:t>
            </w:r>
            <w:r w:rsidRPr="007C2E2C">
              <w:rPr>
                <w:rFonts w:ascii="Arial" w:eastAsia="Arial" w:hAnsi="Arial" w:cs="Arial"/>
                <w:i/>
                <w:szCs w:val="18"/>
                <w:lang w:val="en-US"/>
              </w:rPr>
              <w:t>t</w:t>
            </w:r>
            <w:r w:rsidRPr="007C2E2C">
              <w:rPr>
                <w:rFonts w:ascii="Arial" w:eastAsia="Arial" w:hAnsi="Arial" w:cs="Arial"/>
                <w:szCs w:val="18"/>
                <w:vertAlign w:val="superscript"/>
                <w:lang w:val="en-US"/>
              </w:rPr>
              <w:t>3/8</w:t>
            </w:r>
            <w:r w:rsidRPr="007C2E2C">
              <w:rPr>
                <w:rFonts w:ascii="Arial" w:eastAsia="Arial" w:hAnsi="Arial" w:cs="Arial"/>
                <w:szCs w:val="18"/>
                <w:lang w:val="en-US"/>
              </w:rPr>
              <w:tab/>
            </w:r>
            <w:r w:rsidRPr="007C2E2C">
              <w:rPr>
                <w:rFonts w:ascii="Arial" w:eastAsia="Arial" w:hAnsi="Arial" w:cs="Arial"/>
                <w:szCs w:val="18"/>
              </w:rPr>
              <w:t>для</w:t>
            </w:r>
            <w:r w:rsidRPr="007C2E2C">
              <w:rPr>
                <w:rFonts w:ascii="Arial" w:eastAsia="Arial" w:hAnsi="Arial" w:cs="Arial"/>
                <w:spacing w:val="80"/>
                <w:szCs w:val="18"/>
                <w:lang w:val="en-US"/>
              </w:rPr>
              <w:t xml:space="preserve"> </w:t>
            </w:r>
            <w:r w:rsidRPr="007C2E2C">
              <w:rPr>
                <w:rFonts w:ascii="Arial" w:eastAsia="Arial" w:hAnsi="Arial" w:cs="Arial"/>
                <w:szCs w:val="18"/>
                <w:lang w:val="en-US"/>
              </w:rPr>
              <w:t xml:space="preserve">0,35 s &lt; </w:t>
            </w:r>
            <w:r w:rsidRPr="007C2E2C">
              <w:rPr>
                <w:rFonts w:ascii="Arial" w:eastAsia="Arial" w:hAnsi="Arial" w:cs="Arial"/>
                <w:i/>
                <w:szCs w:val="18"/>
                <w:lang w:val="en-US"/>
              </w:rPr>
              <w:t xml:space="preserve">t </w:t>
            </w:r>
            <w:r w:rsidRPr="007C2E2C">
              <w:rPr>
                <w:rFonts w:ascii="Arial" w:eastAsia="Arial" w:hAnsi="Arial" w:cs="Arial"/>
                <w:szCs w:val="18"/>
                <w:lang w:val="en-US"/>
              </w:rPr>
              <w:t>&lt; 10 s</w:t>
            </w:r>
            <w:r w:rsidRPr="007C2E2C">
              <w:rPr>
                <w:rFonts w:ascii="Arial" w:eastAsia="Arial" w:hAnsi="Arial" w:cs="Arial"/>
                <w:spacing w:val="40"/>
                <w:szCs w:val="18"/>
                <w:lang w:val="en-US"/>
              </w:rPr>
              <w:t xml:space="preserve"> </w:t>
            </w:r>
            <w:r w:rsidRPr="007C2E2C">
              <w:rPr>
                <w:rFonts w:ascii="Arial" w:eastAsia="Arial" w:hAnsi="Arial" w:cs="Arial"/>
                <w:spacing w:val="-5"/>
                <w:szCs w:val="18"/>
                <w:lang w:val="en-US"/>
              </w:rPr>
              <w:t>3,5</w:t>
            </w:r>
            <w:r w:rsidRPr="007C2E2C">
              <w:rPr>
                <w:rFonts w:ascii="Arial" w:eastAsia="Arial" w:hAnsi="Arial" w:cs="Arial"/>
                <w:szCs w:val="18"/>
                <w:lang w:val="en-US"/>
              </w:rPr>
              <w:tab/>
            </w:r>
            <w:r w:rsidRPr="007C2E2C">
              <w:rPr>
                <w:rFonts w:ascii="Arial" w:eastAsia="Arial" w:hAnsi="Arial" w:cs="Arial"/>
                <w:szCs w:val="18"/>
              </w:rPr>
              <w:t>для</w:t>
            </w:r>
            <w:r w:rsidRPr="007C2E2C">
              <w:rPr>
                <w:rFonts w:ascii="Arial" w:eastAsia="Arial" w:hAnsi="Arial" w:cs="Arial"/>
                <w:szCs w:val="18"/>
                <w:lang w:val="en-US"/>
              </w:rPr>
              <w:tab/>
            </w:r>
            <w:r w:rsidRPr="007C2E2C">
              <w:rPr>
                <w:rFonts w:ascii="Arial" w:eastAsia="Arial" w:hAnsi="Arial" w:cs="Arial"/>
                <w:i/>
                <w:szCs w:val="18"/>
                <w:lang w:val="en-US"/>
              </w:rPr>
              <w:t>t</w:t>
            </w:r>
            <w:r w:rsidRPr="007C2E2C">
              <w:rPr>
                <w:rFonts w:ascii="Arial" w:eastAsia="Arial" w:hAnsi="Arial" w:cs="Arial"/>
                <w:i/>
                <w:spacing w:val="20"/>
                <w:szCs w:val="18"/>
                <w:lang w:val="en-US"/>
              </w:rPr>
              <w:t xml:space="preserve"> </w:t>
            </w:r>
            <w:r w:rsidRPr="007C2E2C">
              <w:rPr>
                <w:rFonts w:ascii="Arial" w:eastAsia="Arial" w:hAnsi="Arial" w:cs="Arial"/>
                <w:szCs w:val="18"/>
                <w:lang w:val="en-US"/>
              </w:rPr>
              <w:t>≥</w:t>
            </w:r>
            <w:r w:rsidRPr="007C2E2C">
              <w:rPr>
                <w:rFonts w:ascii="Arial" w:eastAsia="Arial" w:hAnsi="Arial" w:cs="Arial"/>
                <w:spacing w:val="18"/>
                <w:szCs w:val="18"/>
                <w:lang w:val="en-US"/>
              </w:rPr>
              <w:t xml:space="preserve"> </w:t>
            </w:r>
            <w:r w:rsidRPr="007C2E2C">
              <w:rPr>
                <w:rFonts w:ascii="Arial" w:eastAsia="Arial" w:hAnsi="Arial" w:cs="Arial"/>
                <w:szCs w:val="18"/>
                <w:lang w:val="en-US"/>
              </w:rPr>
              <w:t>10</w:t>
            </w:r>
            <w:r w:rsidRPr="007C2E2C">
              <w:rPr>
                <w:rFonts w:ascii="Arial" w:eastAsia="Arial" w:hAnsi="Arial" w:cs="Arial"/>
                <w:spacing w:val="16"/>
                <w:szCs w:val="18"/>
                <w:lang w:val="en-US"/>
              </w:rPr>
              <w:t xml:space="preserve"> </w:t>
            </w:r>
            <w:r w:rsidRPr="007C2E2C">
              <w:rPr>
                <w:rFonts w:ascii="Arial" w:eastAsia="Arial" w:hAnsi="Arial" w:cs="Arial"/>
                <w:spacing w:val="-10"/>
                <w:szCs w:val="18"/>
                <w:lang w:val="en-US"/>
              </w:rPr>
              <w:t>s</w:t>
            </w:r>
          </w:p>
        </w:tc>
        <w:tc>
          <w:tcPr>
            <w:tcW w:w="3304" w:type="dxa"/>
          </w:tcPr>
          <w:p w:rsidR="007C2E2C" w:rsidRPr="007C2E2C" w:rsidRDefault="007C2E2C" w:rsidP="007C2E2C">
            <w:pPr>
              <w:widowControl w:val="0"/>
              <w:autoSpaceDE w:val="0"/>
              <w:autoSpaceDN w:val="0"/>
              <w:jc w:val="center"/>
              <w:rPr>
                <w:rFonts w:ascii="Arial" w:eastAsia="Arial" w:hAnsi="Arial" w:cs="Arial"/>
                <w:b/>
                <w:szCs w:val="18"/>
                <w:lang w:val="en-US"/>
              </w:rPr>
            </w:pPr>
          </w:p>
          <w:p w:rsidR="007C2E2C" w:rsidRPr="007C2E2C" w:rsidRDefault="007C2E2C" w:rsidP="007C2E2C">
            <w:pPr>
              <w:widowControl w:val="0"/>
              <w:autoSpaceDE w:val="0"/>
              <w:autoSpaceDN w:val="0"/>
              <w:jc w:val="center"/>
              <w:rPr>
                <w:rFonts w:ascii="Arial" w:eastAsia="Arial" w:hAnsi="Arial" w:cs="Arial"/>
                <w:b/>
                <w:szCs w:val="18"/>
                <w:lang w:val="en-US"/>
              </w:rPr>
            </w:pPr>
          </w:p>
          <w:p w:rsidR="007C2E2C" w:rsidRPr="007C2E2C" w:rsidRDefault="007C2E2C" w:rsidP="007C2E2C">
            <w:pPr>
              <w:widowControl w:val="0"/>
              <w:autoSpaceDE w:val="0"/>
              <w:autoSpaceDN w:val="0"/>
              <w:jc w:val="center"/>
              <w:rPr>
                <w:rFonts w:ascii="Arial" w:eastAsia="Calibri" w:hAnsi="Arial" w:cs="Arial"/>
                <w:szCs w:val="18"/>
              </w:rPr>
            </w:pPr>
            <w:r w:rsidRPr="007C2E2C">
              <w:rPr>
                <w:rFonts w:ascii="Arial" w:eastAsia="Arial" w:hAnsi="Arial" w:cs="Arial"/>
                <w:spacing w:val="-5"/>
                <w:szCs w:val="18"/>
                <w:lang w:val="en-US"/>
              </w:rPr>
              <w:t>3,5</w:t>
            </w:r>
          </w:p>
        </w:tc>
      </w:tr>
      <w:tr w:rsidR="007C2E2C" w:rsidRPr="007C2E2C" w:rsidTr="00067557">
        <w:tc>
          <w:tcPr>
            <w:tcW w:w="3303" w:type="dxa"/>
          </w:tcPr>
          <w:p w:rsidR="007C2E2C" w:rsidRPr="007C2E2C" w:rsidRDefault="007C2E2C" w:rsidP="007C2E2C">
            <w:pPr>
              <w:widowControl w:val="0"/>
              <w:autoSpaceDE w:val="0"/>
              <w:autoSpaceDN w:val="0"/>
              <w:jc w:val="center"/>
              <w:rPr>
                <w:rFonts w:ascii="Arial" w:eastAsia="Calibri" w:hAnsi="Arial" w:cs="Arial"/>
                <w:szCs w:val="18"/>
              </w:rPr>
            </w:pPr>
            <w:r w:rsidRPr="007C2E2C">
              <w:rPr>
                <w:rFonts w:ascii="Arial" w:eastAsia="Arial" w:hAnsi="Arial" w:cs="Arial"/>
                <w:w w:val="105"/>
                <w:szCs w:val="18"/>
                <w:lang w:val="en-US"/>
              </w:rPr>
              <w:t>≥</w:t>
            </w:r>
            <w:r w:rsidRPr="007C2E2C">
              <w:rPr>
                <w:rFonts w:ascii="Arial" w:eastAsia="Arial" w:hAnsi="Arial" w:cs="Arial"/>
                <w:spacing w:val="16"/>
                <w:w w:val="105"/>
                <w:szCs w:val="18"/>
                <w:lang w:val="en-US"/>
              </w:rPr>
              <w:t xml:space="preserve"> </w:t>
            </w:r>
            <w:r w:rsidRPr="007C2E2C">
              <w:rPr>
                <w:rFonts w:ascii="Arial" w:eastAsia="Arial" w:hAnsi="Arial" w:cs="Arial"/>
                <w:w w:val="105"/>
                <w:szCs w:val="18"/>
                <w:lang w:val="en-US"/>
              </w:rPr>
              <w:t>10</w:t>
            </w:r>
            <w:r w:rsidRPr="007C2E2C">
              <w:rPr>
                <w:rFonts w:ascii="Arial" w:eastAsia="Arial" w:hAnsi="Arial" w:cs="Arial"/>
                <w:w w:val="105"/>
                <w:szCs w:val="18"/>
                <w:vertAlign w:val="superscript"/>
                <w:lang w:val="en-US"/>
              </w:rPr>
              <w:t>5</w:t>
            </w:r>
            <w:r w:rsidRPr="007C2E2C">
              <w:rPr>
                <w:rFonts w:ascii="Arial" w:eastAsia="Arial" w:hAnsi="Arial" w:cs="Arial"/>
                <w:spacing w:val="16"/>
                <w:w w:val="105"/>
                <w:szCs w:val="18"/>
                <w:lang w:val="en-US"/>
              </w:rPr>
              <w:t xml:space="preserve"> </w:t>
            </w:r>
            <w:r w:rsidRPr="007C2E2C">
              <w:rPr>
                <w:rFonts w:ascii="Arial" w:eastAsia="Arial" w:hAnsi="Arial" w:cs="Arial"/>
                <w:w w:val="105"/>
                <w:szCs w:val="18"/>
              </w:rPr>
              <w:t>-</w:t>
            </w:r>
            <w:r w:rsidRPr="007C2E2C">
              <w:rPr>
                <w:rFonts w:ascii="Arial" w:eastAsia="Arial" w:hAnsi="Arial" w:cs="Arial"/>
                <w:spacing w:val="14"/>
                <w:w w:val="105"/>
                <w:szCs w:val="18"/>
                <w:lang w:val="en-US"/>
              </w:rPr>
              <w:t xml:space="preserve"> </w:t>
            </w:r>
            <w:r w:rsidRPr="007C2E2C">
              <w:rPr>
                <w:rFonts w:ascii="Arial" w:eastAsia="Arial" w:hAnsi="Arial" w:cs="Arial"/>
                <w:spacing w:val="-5"/>
                <w:w w:val="105"/>
                <w:szCs w:val="18"/>
                <w:lang w:val="en-US"/>
              </w:rPr>
              <w:t>10</w:t>
            </w:r>
            <w:r w:rsidRPr="007C2E2C">
              <w:rPr>
                <w:rFonts w:ascii="Arial" w:eastAsia="Arial" w:hAnsi="Arial" w:cs="Arial"/>
                <w:spacing w:val="-5"/>
                <w:w w:val="105"/>
                <w:szCs w:val="18"/>
                <w:vertAlign w:val="superscript"/>
                <w:lang w:val="en-US"/>
              </w:rPr>
              <w:t>6</w:t>
            </w:r>
          </w:p>
        </w:tc>
        <w:tc>
          <w:tcPr>
            <w:tcW w:w="3304" w:type="dxa"/>
          </w:tcPr>
          <w:p w:rsidR="007C2E2C" w:rsidRPr="007C2E2C" w:rsidRDefault="007C2E2C" w:rsidP="007C2E2C">
            <w:pPr>
              <w:widowControl w:val="0"/>
              <w:autoSpaceDE w:val="0"/>
              <w:autoSpaceDN w:val="0"/>
              <w:jc w:val="center"/>
              <w:rPr>
                <w:rFonts w:ascii="Arial" w:eastAsia="Calibri" w:hAnsi="Arial" w:cs="Arial"/>
                <w:szCs w:val="18"/>
              </w:rPr>
            </w:pPr>
            <w:r w:rsidRPr="007C2E2C">
              <w:rPr>
                <w:rFonts w:ascii="Arial" w:eastAsia="Arial" w:hAnsi="Arial" w:cs="Arial"/>
                <w:spacing w:val="-5"/>
                <w:szCs w:val="18"/>
                <w:lang w:val="en-US"/>
              </w:rPr>
              <w:t>11</w:t>
            </w:r>
          </w:p>
        </w:tc>
        <w:tc>
          <w:tcPr>
            <w:tcW w:w="3304" w:type="dxa"/>
          </w:tcPr>
          <w:p w:rsidR="007C2E2C" w:rsidRPr="007C2E2C" w:rsidRDefault="007C2E2C" w:rsidP="007C2E2C">
            <w:pPr>
              <w:widowControl w:val="0"/>
              <w:autoSpaceDE w:val="0"/>
              <w:autoSpaceDN w:val="0"/>
              <w:jc w:val="center"/>
              <w:rPr>
                <w:rFonts w:ascii="Arial" w:eastAsia="Calibri" w:hAnsi="Arial" w:cs="Arial"/>
                <w:szCs w:val="18"/>
              </w:rPr>
            </w:pPr>
            <w:r w:rsidRPr="007C2E2C">
              <w:rPr>
                <w:rFonts w:ascii="Arial" w:eastAsia="Arial" w:hAnsi="Arial" w:cs="Arial"/>
                <w:spacing w:val="-5"/>
                <w:szCs w:val="18"/>
                <w:lang w:val="en-US"/>
              </w:rPr>
              <w:t>11</w:t>
            </w:r>
          </w:p>
        </w:tc>
      </w:tr>
    </w:tbl>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При воздействии лазера с повторяющимися импульсами в спектральном диапазоне от 1 400 до 105 нм апертура 1 мм используется для оценки опасности для глаз от отдельного импульса длительностью не более 0,35 с, в то время как апертура 3,5 мм используется для оценки МДВ, применимого к воздействиям продолжительностью более 10 с.</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rPr>
      </w:pPr>
      <w:r w:rsidRPr="007C2E2C">
        <w:rPr>
          <w:rFonts w:ascii="Arial" w:eastAsia="Calibri" w:hAnsi="Arial" w:cs="Arial"/>
          <w:spacing w:val="20"/>
          <w:lang w:eastAsia="zh-CN" w:bidi="ar"/>
        </w:rPr>
        <w:t>Примечание</w:t>
      </w:r>
      <w:r w:rsidRPr="007C2E2C">
        <w:rPr>
          <w:rFonts w:ascii="Arial" w:eastAsia="Calibri" w:hAnsi="Arial" w:cs="Arial"/>
          <w:lang w:eastAsia="zh-CN" w:bidi="ar"/>
        </w:rPr>
        <w:t xml:space="preserve"> – </w:t>
      </w:r>
      <w:r w:rsidRPr="007C2E2C">
        <w:rPr>
          <w:rFonts w:ascii="Arial" w:eastAsia="Calibri" w:hAnsi="Arial" w:cs="Times New Roman"/>
        </w:rPr>
        <w:t>Значения экспозиции глаза в диапазоне длин волн от 400 нм до 1400 нм измеряются при апертуре (зрачке) диаметром 7 мм. Значение МДВ не корректируется с учетом меньшего диаметра зрачка.</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b/>
          <w:bCs/>
          <w:sz w:val="24"/>
          <w:szCs w:val="24"/>
        </w:rPr>
      </w:pPr>
      <w:r w:rsidRPr="007C2E2C">
        <w:rPr>
          <w:rFonts w:ascii="Arial" w:eastAsia="Calibri" w:hAnsi="Arial" w:cs="Times New Roman"/>
          <w:b/>
          <w:bCs/>
          <w:sz w:val="24"/>
          <w:szCs w:val="24"/>
        </w:rPr>
        <w:t>5.3.3 Допустимый угол для оценки облучения от протяженных источников</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Большинство одиночных лазеров представляют собой "маленькие" источники, поскольку угловая плотность видимого источника меньше, чем</w:t>
      </w:r>
      <w:r w:rsidRPr="007C2E2C">
        <w:rPr>
          <w:rFonts w:ascii="Arial" w:eastAsia="Calibri" w:hAnsi="Arial" w:cs="Times New Roman"/>
          <w:i/>
          <w:iCs/>
          <w:sz w:val="24"/>
          <w:szCs w:val="24"/>
        </w:rPr>
        <w:t xml:space="preserve"> </w:t>
      </w:r>
      <w:r w:rsidRPr="007C2E2C">
        <w:rPr>
          <w:rFonts w:ascii="Arial" w:eastAsia="Calibri" w:hAnsi="Arial" w:cs="Arial"/>
          <w:i/>
          <w:iCs/>
          <w:sz w:val="24"/>
          <w:szCs w:val="24"/>
        </w:rPr>
        <w:t>α</w:t>
      </w:r>
      <w:r w:rsidRPr="007C2E2C">
        <w:rPr>
          <w:rFonts w:ascii="Arial" w:eastAsia="Calibri" w:hAnsi="Arial" w:cs="Times New Roman"/>
          <w:sz w:val="24"/>
          <w:szCs w:val="24"/>
          <w:vertAlign w:val="subscript"/>
        </w:rPr>
        <w:t>min</w:t>
      </w:r>
      <w:r w:rsidRPr="007C2E2C">
        <w:rPr>
          <w:rFonts w:ascii="Arial" w:eastAsia="Calibri" w:hAnsi="Arial" w:cs="Times New Roman"/>
          <w:sz w:val="24"/>
          <w:szCs w:val="24"/>
        </w:rPr>
        <w:t xml:space="preserve"> (1,5 мрад). Если излучение от таких источников находится в опасной для сетчатки области (т.е. между 400 и 1400 нм), оно может быть сфокусировано глазом для формирования эффективного точечного изображения на сетчатке. Это невозможно при использовании более крупных видимых источников (часто называемых протяженными источниками), которые, следовательно, при заданном уровне воздействия на поверхность глаза могут быть менее опасными. Условия экспозиции с расширенным источником могут быть применимы к рассеянным отражениям, лазерным решеткам или лазерным изделиям с рассеивателем, если их рассматривать с достаточно близкого расстояния.</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При определении уровня эффективного воздействия, создаваемого протяженным лазерным источником (то есть любым источником, угол наклона которого превышает 1,5 мрад в том положении, в котором оценивается воздействие), следует использовать следующие допустимые углы. Любой вклад в воздействие, обусловленный излучением, выходящими за пределы допустимого диапазона, должен быть исключен из оценки эффективного воздействия.</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 xml:space="preserve">Угловой размер видимого источника измеряется на расстоянии, на котором </w:t>
      </w:r>
      <w:r w:rsidRPr="007C2E2C">
        <w:rPr>
          <w:rFonts w:ascii="Arial" w:eastAsia="Calibri" w:hAnsi="Arial" w:cs="Times New Roman"/>
          <w:sz w:val="24"/>
          <w:szCs w:val="24"/>
        </w:rPr>
        <w:lastRenderedPageBreak/>
        <w:t xml:space="preserve">оценивается воздействие, но не менее чем на 100 мм. Угловой размер источника не следует путать с отклонением его излучения. Если взять, к примеру, солнце, то его угловая плотность при наблюдении с земли составляет всего 8,7 мрад (0,5°), но расходимость его излучения составляет </w:t>
      </w:r>
      <w:r w:rsidRPr="007C2E2C">
        <w:rPr>
          <w:rFonts w:ascii="Arial" w:eastAsia="Calibri" w:hAnsi="Arial" w:cs="Times New Roman"/>
          <w:i/>
          <w:iCs/>
          <w:sz w:val="24"/>
          <w:szCs w:val="24"/>
        </w:rPr>
        <w:t>2π</w:t>
      </w:r>
      <w:r w:rsidRPr="007C2E2C">
        <w:rPr>
          <w:rFonts w:ascii="Arial" w:eastAsia="Calibri" w:hAnsi="Arial" w:cs="Times New Roman"/>
          <w:sz w:val="24"/>
          <w:szCs w:val="24"/>
        </w:rPr>
        <w:t xml:space="preserve"> рад (360°).</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 xml:space="preserve">а) Для определения уровня воздействия, который должен быть оценен в соответствии с фотохимическими значениями МДВ, приведенными в таблице 5 (от 400 до 600 нм), предельный угол допуска </w:t>
      </w:r>
      <w:r w:rsidRPr="007C2E2C">
        <w:rPr>
          <w:rFonts w:ascii="Arial" w:eastAsia="Calibri" w:hAnsi="Arial" w:cs="Arial"/>
          <w:i/>
          <w:iCs/>
          <w:sz w:val="24"/>
          <w:szCs w:val="24"/>
        </w:rPr>
        <w:t>γ</w:t>
      </w:r>
      <w:r w:rsidRPr="007C2E2C">
        <w:rPr>
          <w:rFonts w:ascii="Arial" w:eastAsia="Calibri" w:hAnsi="Arial" w:cs="Times New Roman"/>
          <w:i/>
          <w:iCs/>
          <w:sz w:val="24"/>
          <w:szCs w:val="24"/>
          <w:vertAlign w:val="subscript"/>
        </w:rPr>
        <w:t>ph</w:t>
      </w:r>
      <w:r w:rsidRPr="007C2E2C">
        <w:rPr>
          <w:rFonts w:ascii="Arial" w:eastAsia="Calibri" w:hAnsi="Arial" w:cs="Times New Roman"/>
          <w:sz w:val="24"/>
          <w:szCs w:val="24"/>
        </w:rPr>
        <w:t xml:space="preserve"> составляет</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 xml:space="preserve">–для 10 с &lt; t ≤ 100 с: </w:t>
      </w:r>
      <w:r w:rsidRPr="007C2E2C">
        <w:rPr>
          <w:rFonts w:ascii="Arial" w:eastAsia="Calibri" w:hAnsi="Arial" w:cs="Arial"/>
          <w:i/>
          <w:iCs/>
          <w:sz w:val="24"/>
          <w:szCs w:val="24"/>
        </w:rPr>
        <w:t>γ</w:t>
      </w:r>
      <w:r w:rsidRPr="007C2E2C">
        <w:rPr>
          <w:rFonts w:ascii="Arial" w:eastAsia="Calibri" w:hAnsi="Arial" w:cs="Times New Roman"/>
          <w:i/>
          <w:iCs/>
          <w:sz w:val="24"/>
          <w:szCs w:val="24"/>
          <w:vertAlign w:val="subscript"/>
        </w:rPr>
        <w:t>ph</w:t>
      </w:r>
      <w:r w:rsidRPr="007C2E2C">
        <w:rPr>
          <w:rFonts w:ascii="Arial" w:eastAsia="Calibri" w:hAnsi="Arial" w:cs="Times New Roman"/>
          <w:sz w:val="24"/>
          <w:szCs w:val="24"/>
        </w:rPr>
        <w:t xml:space="preserve"> = 11 мрад</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 xml:space="preserve">–для 100 с &lt; t ≤ 104 с: </w:t>
      </w:r>
      <w:r w:rsidRPr="007C2E2C">
        <w:rPr>
          <w:rFonts w:ascii="Arial" w:eastAsia="Calibri" w:hAnsi="Arial" w:cs="Arial"/>
          <w:i/>
          <w:iCs/>
          <w:sz w:val="24"/>
          <w:szCs w:val="24"/>
        </w:rPr>
        <w:t>γ</w:t>
      </w:r>
      <w:r w:rsidRPr="007C2E2C">
        <w:rPr>
          <w:rFonts w:ascii="Arial" w:eastAsia="Calibri" w:hAnsi="Arial" w:cs="Times New Roman"/>
          <w:i/>
          <w:iCs/>
          <w:sz w:val="24"/>
          <w:szCs w:val="24"/>
          <w:vertAlign w:val="subscript"/>
        </w:rPr>
        <w:t>ph</w:t>
      </w:r>
      <w:r w:rsidRPr="007C2E2C">
        <w:rPr>
          <w:rFonts w:ascii="Arial" w:eastAsia="Calibri" w:hAnsi="Arial" w:cs="Times New Roman"/>
          <w:sz w:val="24"/>
          <w:szCs w:val="24"/>
        </w:rPr>
        <w:t xml:space="preserve"> = 1,1 t0,5 мрад</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 xml:space="preserve">–для 104 с &lt; t ≤ 3 × 104 с: </w:t>
      </w:r>
      <w:r w:rsidRPr="007C2E2C">
        <w:rPr>
          <w:rFonts w:ascii="Arial" w:eastAsia="Calibri" w:hAnsi="Arial" w:cs="Arial"/>
          <w:i/>
          <w:iCs/>
          <w:sz w:val="24"/>
          <w:szCs w:val="24"/>
        </w:rPr>
        <w:t>γ</w:t>
      </w:r>
      <w:r w:rsidRPr="007C2E2C">
        <w:rPr>
          <w:rFonts w:ascii="Arial" w:eastAsia="Calibri" w:hAnsi="Arial" w:cs="Times New Roman"/>
          <w:i/>
          <w:iCs/>
          <w:sz w:val="24"/>
          <w:szCs w:val="24"/>
          <w:vertAlign w:val="subscript"/>
        </w:rPr>
        <w:t>ph</w:t>
      </w:r>
      <w:r w:rsidRPr="007C2E2C">
        <w:rPr>
          <w:rFonts w:ascii="Arial" w:eastAsia="Calibri" w:hAnsi="Arial" w:cs="Times New Roman"/>
          <w:sz w:val="24"/>
          <w:szCs w:val="24"/>
        </w:rPr>
        <w:t xml:space="preserve"> = 110 мрад</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 xml:space="preserve">Если угловой размер источника больше указанного предельного угла приема </w:t>
      </w:r>
      <w:r w:rsidRPr="007C2E2C">
        <w:rPr>
          <w:rFonts w:ascii="Arial" w:eastAsia="Calibri" w:hAnsi="Arial" w:cs="Arial"/>
          <w:i/>
          <w:iCs/>
          <w:sz w:val="24"/>
          <w:szCs w:val="24"/>
        </w:rPr>
        <w:t>γ</w:t>
      </w:r>
      <w:r w:rsidRPr="007C2E2C">
        <w:rPr>
          <w:rFonts w:ascii="Arial" w:eastAsia="Calibri" w:hAnsi="Arial" w:cs="Times New Roman"/>
          <w:i/>
          <w:iCs/>
          <w:sz w:val="24"/>
          <w:szCs w:val="24"/>
          <w:vertAlign w:val="subscript"/>
        </w:rPr>
        <w:t>ph</w:t>
      </w:r>
      <w:r w:rsidRPr="007C2E2C">
        <w:rPr>
          <w:rFonts w:ascii="Arial" w:eastAsia="Calibri" w:hAnsi="Arial" w:cs="Times New Roman"/>
          <w:sz w:val="24"/>
          <w:szCs w:val="24"/>
        </w:rPr>
        <w:t xml:space="preserve">, то угол приема не должен превышать значений, указанных для </w:t>
      </w:r>
      <w:r w:rsidRPr="007C2E2C">
        <w:rPr>
          <w:rFonts w:ascii="Arial" w:eastAsia="Calibri" w:hAnsi="Arial" w:cs="Arial"/>
          <w:i/>
          <w:iCs/>
          <w:sz w:val="24"/>
          <w:szCs w:val="24"/>
        </w:rPr>
        <w:t>γ</w:t>
      </w:r>
      <w:r w:rsidRPr="007C2E2C">
        <w:rPr>
          <w:rFonts w:ascii="Arial" w:eastAsia="Calibri" w:hAnsi="Arial" w:cs="Times New Roman"/>
          <w:i/>
          <w:iCs/>
          <w:sz w:val="24"/>
          <w:szCs w:val="24"/>
          <w:vertAlign w:val="subscript"/>
        </w:rPr>
        <w:t>ph</w:t>
      </w:r>
      <w:r w:rsidRPr="007C2E2C">
        <w:rPr>
          <w:rFonts w:ascii="Arial" w:eastAsia="Calibri" w:hAnsi="Arial" w:cs="Times New Roman"/>
          <w:sz w:val="24"/>
          <w:szCs w:val="24"/>
        </w:rPr>
        <w:t xml:space="preserve">. Если угловой размер источника меньше указанного предельного угла допуска </w:t>
      </w:r>
      <w:r w:rsidRPr="007C2E2C">
        <w:rPr>
          <w:rFonts w:ascii="Arial" w:eastAsia="Calibri" w:hAnsi="Arial" w:cs="Arial"/>
          <w:i/>
          <w:iCs/>
          <w:sz w:val="24"/>
          <w:szCs w:val="24"/>
        </w:rPr>
        <w:t>γ</w:t>
      </w:r>
      <w:r w:rsidRPr="007C2E2C">
        <w:rPr>
          <w:rFonts w:ascii="Arial" w:eastAsia="Calibri" w:hAnsi="Arial" w:cs="Times New Roman"/>
          <w:i/>
          <w:iCs/>
          <w:sz w:val="24"/>
          <w:szCs w:val="24"/>
          <w:vertAlign w:val="subscript"/>
        </w:rPr>
        <w:t>ph</w:t>
      </w:r>
      <w:r w:rsidRPr="007C2E2C">
        <w:rPr>
          <w:rFonts w:ascii="Arial" w:eastAsia="Calibri" w:hAnsi="Arial" w:cs="Times New Roman"/>
          <w:sz w:val="24"/>
          <w:szCs w:val="24"/>
        </w:rPr>
        <w:t xml:space="preserve">, угол допуска должен полностью охватывать рассматриваемый источник, но в остальном не обязательно должен быть четко определен (т.е. угол допуска не обязательно должен быть ограничен </w:t>
      </w:r>
      <w:r w:rsidRPr="007C2E2C">
        <w:rPr>
          <w:rFonts w:ascii="Arial" w:eastAsia="Calibri" w:hAnsi="Arial" w:cs="Arial"/>
          <w:i/>
          <w:iCs/>
          <w:sz w:val="24"/>
          <w:szCs w:val="24"/>
        </w:rPr>
        <w:t>γ</w:t>
      </w:r>
      <w:r w:rsidRPr="007C2E2C">
        <w:rPr>
          <w:rFonts w:ascii="Arial" w:eastAsia="Calibri" w:hAnsi="Arial" w:cs="Times New Roman"/>
          <w:i/>
          <w:iCs/>
          <w:sz w:val="24"/>
          <w:szCs w:val="24"/>
          <w:vertAlign w:val="subscript"/>
        </w:rPr>
        <w:t>ph</w:t>
      </w:r>
      <w:r w:rsidRPr="007C2E2C">
        <w:rPr>
          <w:rFonts w:ascii="Arial" w:eastAsia="Calibri" w:hAnsi="Arial" w:cs="Times New Roman"/>
          <w:sz w:val="24"/>
          <w:szCs w:val="24"/>
        </w:rPr>
        <w:t>).</w:t>
      </w:r>
    </w:p>
    <w:p w:rsidR="007C2E2C" w:rsidRPr="007C2E2C" w:rsidRDefault="007C2E2C" w:rsidP="007C2E2C">
      <w:pPr>
        <w:spacing w:after="0" w:line="360" w:lineRule="auto"/>
        <w:ind w:firstLine="709"/>
        <w:jc w:val="both"/>
        <w:rPr>
          <w:rFonts w:ascii="Arial" w:eastAsia="Calibri" w:hAnsi="Arial" w:cs="Times New Roman"/>
        </w:rPr>
      </w:pPr>
      <w:r w:rsidRPr="007C2E2C">
        <w:rPr>
          <w:rFonts w:ascii="Arial" w:eastAsia="Calibri" w:hAnsi="Arial" w:cs="Arial"/>
          <w:spacing w:val="20"/>
          <w:lang w:eastAsia="zh-CN" w:bidi="ar"/>
        </w:rPr>
        <w:t xml:space="preserve">Примечание </w:t>
      </w:r>
      <w:r w:rsidRPr="007C2E2C">
        <w:rPr>
          <w:rFonts w:ascii="Arial" w:eastAsia="Calibri" w:hAnsi="Arial" w:cs="Arial"/>
          <w:lang w:eastAsia="zh-CN" w:bidi="ar"/>
        </w:rPr>
        <w:t xml:space="preserve">– </w:t>
      </w:r>
      <w:r w:rsidRPr="007C2E2C">
        <w:rPr>
          <w:rFonts w:ascii="Arial" w:eastAsia="Calibri" w:hAnsi="Arial" w:cs="Times New Roman"/>
        </w:rPr>
        <w:t xml:space="preserve">При измерениях одиночных небольших источников, где угловое напряжение источника меньше, чем </w:t>
      </w:r>
      <w:r w:rsidRPr="007C2E2C">
        <w:rPr>
          <w:rFonts w:ascii="Arial" w:eastAsia="Calibri" w:hAnsi="Arial" w:cs="Arial"/>
          <w:i/>
          <w:iCs/>
          <w:sz w:val="24"/>
          <w:szCs w:val="24"/>
          <w:lang w:val="en-US" w:eastAsia="zh-CN" w:bidi="ar"/>
        </w:rPr>
        <w:t>γ</w:t>
      </w:r>
      <w:r w:rsidRPr="007C2E2C">
        <w:rPr>
          <w:rFonts w:ascii="Arial" w:eastAsia="Calibri" w:hAnsi="Arial" w:cs="Times New Roman"/>
          <w:i/>
          <w:iCs/>
          <w:sz w:val="24"/>
          <w:szCs w:val="24"/>
          <w:vertAlign w:val="subscript"/>
          <w:lang w:val="en-US" w:eastAsia="zh-CN" w:bidi="ar"/>
        </w:rPr>
        <w:t>ph</w:t>
      </w:r>
      <w:r w:rsidRPr="007C2E2C">
        <w:rPr>
          <w:rFonts w:ascii="Arial" w:eastAsia="Calibri" w:hAnsi="Arial" w:cs="Times New Roman"/>
        </w:rPr>
        <w:t xml:space="preserve">, нет необходимости проводить измерения с использованием определенного, четко определенного угла допуска. Чтобы получить четко определенный угол обзора, угол обзора можно определить либо путем отображения источника на полевом ограничителе, либо путем маскировки источника - см. рис. 1а и 1b. При измерениях протяженных источников, где угловое напряжение источника больше, чем </w:t>
      </w:r>
      <w:r w:rsidRPr="007C2E2C">
        <w:rPr>
          <w:rFonts w:ascii="Arial" w:eastAsia="Calibri" w:hAnsi="Arial" w:cs="Arial"/>
          <w:i/>
          <w:iCs/>
          <w:sz w:val="24"/>
          <w:szCs w:val="24"/>
          <w:lang w:val="en-US" w:eastAsia="zh-CN" w:bidi="ar"/>
        </w:rPr>
        <w:t>γ</w:t>
      </w:r>
      <w:r w:rsidRPr="007C2E2C">
        <w:rPr>
          <w:rFonts w:ascii="Arial" w:eastAsia="Calibri" w:hAnsi="Arial" w:cs="Times New Roman"/>
          <w:i/>
          <w:iCs/>
          <w:sz w:val="24"/>
          <w:szCs w:val="24"/>
          <w:vertAlign w:val="subscript"/>
          <w:lang w:val="en-US" w:eastAsia="zh-CN" w:bidi="ar"/>
        </w:rPr>
        <w:t>ph</w:t>
      </w:r>
      <w:r w:rsidRPr="007C2E2C">
        <w:rPr>
          <w:rFonts w:ascii="Arial" w:eastAsia="Calibri" w:hAnsi="Arial" w:cs="Times New Roman"/>
        </w:rPr>
        <w:t>, использование приемного угла, который больше, чем у источника, приводит к чрезмерному уровню воздействия, но может использоваться в качестве упрощенной оценки.</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На рисунке 1а приведен пример измерительной установки, обеспечивающей получение четко определенного угла обзора с помощью объектива для отображения видимого источника на ограничителе поля перед детектором. Это устройство можно использовать в тех случаях, когда видимый источник недоступен непосредственно.</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На рисунке 1b приведен пример измерительной установки, обеспечивающей четко определенный угол измерения за счет размещения ограничителя поля на источнике. Это устройство можно использовать там, где источник находится в непосредственном доступе.</w:t>
      </w:r>
    </w:p>
    <w:p w:rsidR="007C2E2C" w:rsidRDefault="007C2E2C" w:rsidP="007C2E2C">
      <w:pPr>
        <w:widowControl w:val="0"/>
        <w:shd w:val="clear" w:color="auto" w:fill="FFFFFF"/>
        <w:spacing w:after="0" w:line="360" w:lineRule="auto"/>
        <w:jc w:val="both"/>
        <w:rPr>
          <w:rFonts w:ascii="Arial" w:eastAsia="Calibri" w:hAnsi="Arial" w:cs="Times New Roman"/>
          <w:sz w:val="24"/>
          <w:szCs w:val="24"/>
        </w:rPr>
      </w:pPr>
    </w:p>
    <w:p w:rsidR="007C2E2C" w:rsidRDefault="007C2E2C" w:rsidP="007C2E2C">
      <w:pPr>
        <w:widowControl w:val="0"/>
        <w:shd w:val="clear" w:color="auto" w:fill="FFFFFF"/>
        <w:spacing w:after="0" w:line="360" w:lineRule="auto"/>
        <w:jc w:val="both"/>
        <w:rPr>
          <w:rFonts w:ascii="Arial" w:eastAsia="Calibri" w:hAnsi="Arial" w:cs="Times New Roman"/>
          <w:sz w:val="24"/>
          <w:szCs w:val="24"/>
        </w:rPr>
      </w:pPr>
    </w:p>
    <w:p w:rsidR="007C2E2C" w:rsidRDefault="007C2E2C" w:rsidP="007C2E2C">
      <w:pPr>
        <w:widowControl w:val="0"/>
        <w:shd w:val="clear" w:color="auto" w:fill="FFFFFF"/>
        <w:spacing w:after="0" w:line="360" w:lineRule="auto"/>
        <w:jc w:val="both"/>
        <w:rPr>
          <w:rFonts w:ascii="Arial" w:eastAsia="Calibri" w:hAnsi="Arial" w:cs="Times New Roman"/>
          <w:sz w:val="24"/>
          <w:szCs w:val="24"/>
        </w:rPr>
      </w:pPr>
    </w:p>
    <w:p w:rsidR="007C2E2C" w:rsidRDefault="007C2E2C" w:rsidP="007C2E2C">
      <w:pPr>
        <w:widowControl w:val="0"/>
        <w:shd w:val="clear" w:color="auto" w:fill="FFFFFF"/>
        <w:spacing w:after="0" w:line="360" w:lineRule="auto"/>
        <w:jc w:val="both"/>
        <w:rPr>
          <w:rFonts w:ascii="Arial" w:eastAsia="Calibri" w:hAnsi="Arial" w:cs="Times New Roman"/>
          <w:sz w:val="24"/>
          <w:szCs w:val="24"/>
        </w:rPr>
      </w:pP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Calibri" w:eastAsia="Calibri" w:hAnsi="Calibri" w:cs="Times New Roman"/>
          <w:b/>
          <w:noProof/>
          <w:sz w:val="20"/>
          <w:szCs w:val="20"/>
          <w:lang w:eastAsia="ru-RU"/>
        </w:rPr>
        <w:lastRenderedPageBreak/>
        <w:drawing>
          <wp:anchor distT="0" distB="0" distL="0" distR="0" simplePos="0" relativeHeight="251663360" behindDoc="1" locked="0" layoutInCell="1" allowOverlap="1" wp14:anchorId="07ED0723" wp14:editId="2B378030">
            <wp:simplePos x="0" y="0"/>
            <wp:positionH relativeFrom="margin">
              <wp:align>center</wp:align>
            </wp:positionH>
            <wp:positionV relativeFrom="paragraph">
              <wp:posOffset>2661920</wp:posOffset>
            </wp:positionV>
            <wp:extent cx="5135880" cy="3048000"/>
            <wp:effectExtent l="0" t="0" r="7620" b="0"/>
            <wp:wrapTopAndBottom/>
            <wp:docPr id="53" name="Image 53" descr="Diagram  Description automatically generated "/>
            <wp:cNvGraphicFramePr/>
            <a:graphic xmlns:a="http://schemas.openxmlformats.org/drawingml/2006/main">
              <a:graphicData uri="http://schemas.openxmlformats.org/drawingml/2006/picture">
                <pic:pic xmlns:pic="http://schemas.openxmlformats.org/drawingml/2006/picture">
                  <pic:nvPicPr>
                    <pic:cNvPr id="53" name="Image 53" descr="Diagram  Description automatically generated "/>
                    <pic:cNvPicPr/>
                  </pic:nvPicPr>
                  <pic:blipFill>
                    <a:blip r:embed="rId13" cstate="print"/>
                    <a:stretch>
                      <a:fillRect/>
                    </a:stretch>
                  </pic:blipFill>
                  <pic:spPr>
                    <a:xfrm>
                      <a:off x="0" y="0"/>
                      <a:ext cx="5135880" cy="3048000"/>
                    </a:xfrm>
                    <a:prstGeom prst="rect">
                      <a:avLst/>
                    </a:prstGeom>
                  </pic:spPr>
                </pic:pic>
              </a:graphicData>
            </a:graphic>
          </wp:anchor>
        </w:drawing>
      </w:r>
      <w:r w:rsidRPr="007C2E2C">
        <w:rPr>
          <w:rFonts w:ascii="Calibri" w:eastAsia="Calibri" w:hAnsi="Calibri" w:cs="Times New Roman"/>
          <w:noProof/>
          <w:sz w:val="20"/>
          <w:szCs w:val="20"/>
          <w:lang w:eastAsia="ru-RU"/>
        </w:rPr>
        <w:drawing>
          <wp:anchor distT="0" distB="0" distL="0" distR="0" simplePos="0" relativeHeight="251662336" behindDoc="1" locked="0" layoutInCell="1" allowOverlap="1" wp14:anchorId="0ACF6243" wp14:editId="50F952DF">
            <wp:simplePos x="0" y="0"/>
            <wp:positionH relativeFrom="margin">
              <wp:align>center</wp:align>
            </wp:positionH>
            <wp:positionV relativeFrom="margin">
              <wp:posOffset>59055</wp:posOffset>
            </wp:positionV>
            <wp:extent cx="5597525" cy="2075180"/>
            <wp:effectExtent l="0" t="0" r="3175" b="1270"/>
            <wp:wrapSquare wrapText="bothSides"/>
            <wp:docPr id="52" name="Image 52" descr="Diagram  Description automatically generated "/>
            <wp:cNvGraphicFramePr/>
            <a:graphic xmlns:a="http://schemas.openxmlformats.org/drawingml/2006/main">
              <a:graphicData uri="http://schemas.openxmlformats.org/drawingml/2006/picture">
                <pic:pic xmlns:pic="http://schemas.openxmlformats.org/drawingml/2006/picture">
                  <pic:nvPicPr>
                    <pic:cNvPr id="52" name="Image 52" descr="Diagram  Description automatically generated "/>
                    <pic:cNvPicPr/>
                  </pic:nvPicPr>
                  <pic:blipFill rotWithShape="1">
                    <a:blip r:embed="rId14" cstate="print"/>
                    <a:srcRect b="8736"/>
                    <a:stretch/>
                  </pic:blipFill>
                  <pic:spPr bwMode="auto">
                    <a:xfrm>
                      <a:off x="0" y="0"/>
                      <a:ext cx="5597525" cy="207518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7C2E2C">
        <w:rPr>
          <w:rFonts w:ascii="Arial" w:eastAsia="Calibri" w:hAnsi="Arial" w:cs="Times New Roman"/>
          <w:sz w:val="24"/>
          <w:szCs w:val="24"/>
        </w:rPr>
        <w:t>Рисунок 1а – Схема измерения с использованием объектива для отображения видимого источника на полевом ограничителе</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Рисунок 1b – Схема прямого измерения, при которой ограничитель поля устанавливается на источнике</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Рисунок 1 – Схема измерения для достижения четко определенного угла приема</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lang w:val="en-US"/>
        </w:rPr>
        <w:t>b</w:t>
      </w:r>
      <w:r w:rsidRPr="007C2E2C">
        <w:rPr>
          <w:rFonts w:ascii="Arial" w:eastAsia="Calibri" w:hAnsi="Arial" w:cs="Times New Roman"/>
          <w:sz w:val="24"/>
          <w:szCs w:val="24"/>
        </w:rPr>
        <w:t xml:space="preserve">) Для определения уровня облучения, который должен быть оценен по всем показателям, указанным в таблице 5, за исключением предельного значения фотохимической опасности для сетчатки, допустимый угол должен полностью охватывать рассматриваемый источник (т.е. допустимый угол должен быть, по крайней мере, таким же большим, как угловая плотность источника). В диапазоне длин волн от 400 нм до 1400 нм для определения пределов термической опасности, для оценки видимого источника, который состоит из нескольких точек или по другим причинам рассматривается как протяженный видимый источник, угол обнаружения должен находиться в диапазоне </w:t>
      </w:r>
      <w:r w:rsidRPr="007C2E2C">
        <w:rPr>
          <w:rFonts w:ascii="Arial" w:eastAsia="Calibri" w:hAnsi="Arial" w:cs="Arial"/>
          <w:sz w:val="24"/>
          <w:szCs w:val="24"/>
        </w:rPr>
        <w:t>α</w:t>
      </w:r>
      <w:r w:rsidRPr="007C2E2C">
        <w:rPr>
          <w:rFonts w:ascii="Arial" w:eastAsia="Calibri" w:hAnsi="Arial" w:cs="Times New Roman"/>
          <w:sz w:val="24"/>
          <w:szCs w:val="24"/>
          <w:vertAlign w:val="subscript"/>
        </w:rPr>
        <w:t>min</w:t>
      </w:r>
      <w:r w:rsidRPr="007C2E2C">
        <w:rPr>
          <w:rFonts w:ascii="Arial" w:eastAsia="Calibri" w:hAnsi="Arial" w:cs="Times New Roman"/>
          <w:sz w:val="24"/>
          <w:szCs w:val="24"/>
        </w:rPr>
        <w:t xml:space="preserve"> ≤ γ ≤ </w:t>
      </w:r>
      <w:r w:rsidRPr="007C2E2C">
        <w:rPr>
          <w:rFonts w:ascii="Arial" w:eastAsia="Calibri" w:hAnsi="Arial" w:cs="Arial"/>
          <w:sz w:val="24"/>
          <w:szCs w:val="24"/>
        </w:rPr>
        <w:t>α</w:t>
      </w:r>
      <w:r w:rsidRPr="007C2E2C">
        <w:rPr>
          <w:rFonts w:ascii="Arial" w:eastAsia="Calibri" w:hAnsi="Arial" w:cs="Times New Roman"/>
          <w:sz w:val="24"/>
          <w:szCs w:val="24"/>
          <w:vertAlign w:val="subscript"/>
        </w:rPr>
        <w:t>max</w:t>
      </w:r>
      <w:r w:rsidRPr="007C2E2C">
        <w:rPr>
          <w:rFonts w:ascii="Arial" w:eastAsia="Calibri" w:hAnsi="Arial" w:cs="Times New Roman"/>
          <w:sz w:val="24"/>
          <w:szCs w:val="24"/>
        </w:rPr>
        <w:t>.</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lastRenderedPageBreak/>
        <w:t xml:space="preserve">Для определения МДВ для некруглых пучков значение углового размера прямоугольного или линейного пучка определяется как среднее арифметическое двух угловых размеров пучков. Любой угловой размер, который больше </w:t>
      </w:r>
      <w:r w:rsidRPr="007C2E2C">
        <w:rPr>
          <w:rFonts w:ascii="Arial" w:eastAsia="Calibri" w:hAnsi="Arial" w:cs="Arial"/>
          <w:sz w:val="24"/>
          <w:szCs w:val="24"/>
        </w:rPr>
        <w:t>α</w:t>
      </w:r>
      <w:r w:rsidRPr="007C2E2C">
        <w:rPr>
          <w:rFonts w:ascii="Arial" w:eastAsia="Calibri" w:hAnsi="Arial" w:cs="Times New Roman"/>
          <w:sz w:val="24"/>
          <w:szCs w:val="24"/>
          <w:vertAlign w:val="subscript"/>
        </w:rPr>
        <w:t>max</w:t>
      </w:r>
      <w:r w:rsidRPr="007C2E2C">
        <w:rPr>
          <w:rFonts w:ascii="Arial" w:eastAsia="Calibri" w:hAnsi="Arial" w:cs="Times New Roman"/>
          <w:sz w:val="24"/>
          <w:szCs w:val="24"/>
        </w:rPr>
        <w:t xml:space="preserve"> или меньше </w:t>
      </w:r>
      <w:r w:rsidRPr="007C2E2C">
        <w:rPr>
          <w:rFonts w:ascii="Arial" w:eastAsia="Calibri" w:hAnsi="Arial" w:cs="Arial"/>
          <w:sz w:val="24"/>
          <w:szCs w:val="24"/>
        </w:rPr>
        <w:t>α</w:t>
      </w:r>
      <w:r w:rsidRPr="007C2E2C">
        <w:rPr>
          <w:rFonts w:ascii="Arial" w:eastAsia="Calibri" w:hAnsi="Arial" w:cs="Times New Roman"/>
          <w:sz w:val="24"/>
          <w:szCs w:val="24"/>
          <w:vertAlign w:val="subscript"/>
        </w:rPr>
        <w:t>min</w:t>
      </w:r>
      <w:r w:rsidRPr="007C2E2C">
        <w:rPr>
          <w:rFonts w:ascii="Arial" w:eastAsia="Calibri" w:hAnsi="Arial" w:cs="Times New Roman"/>
          <w:sz w:val="24"/>
          <w:szCs w:val="24"/>
        </w:rPr>
        <w:t xml:space="preserve">, должен быть ограничен значениями </w:t>
      </w:r>
      <w:r w:rsidRPr="007C2E2C">
        <w:rPr>
          <w:rFonts w:ascii="Arial" w:eastAsia="Calibri" w:hAnsi="Arial" w:cs="Arial"/>
          <w:sz w:val="24"/>
          <w:szCs w:val="24"/>
        </w:rPr>
        <w:t>α</w:t>
      </w:r>
      <w:r w:rsidRPr="007C2E2C">
        <w:rPr>
          <w:rFonts w:ascii="Arial" w:eastAsia="Calibri" w:hAnsi="Arial" w:cs="Times New Roman"/>
          <w:sz w:val="24"/>
          <w:szCs w:val="24"/>
          <w:vertAlign w:val="subscript"/>
        </w:rPr>
        <w:t>max</w:t>
      </w:r>
      <w:r w:rsidRPr="007C2E2C">
        <w:rPr>
          <w:rFonts w:ascii="Arial" w:eastAsia="Calibri" w:hAnsi="Arial" w:cs="Times New Roman"/>
          <w:sz w:val="24"/>
          <w:szCs w:val="24"/>
        </w:rPr>
        <w:t xml:space="preserve"> или </w:t>
      </w:r>
      <w:r w:rsidRPr="007C2E2C">
        <w:rPr>
          <w:rFonts w:ascii="Arial" w:eastAsia="Calibri" w:hAnsi="Arial" w:cs="Arial"/>
          <w:sz w:val="24"/>
          <w:szCs w:val="24"/>
        </w:rPr>
        <w:t>α</w:t>
      </w:r>
      <w:r w:rsidRPr="007C2E2C">
        <w:rPr>
          <w:rFonts w:ascii="Arial" w:eastAsia="Calibri" w:hAnsi="Arial" w:cs="Times New Roman"/>
          <w:sz w:val="24"/>
          <w:szCs w:val="24"/>
          <w:vertAlign w:val="subscript"/>
        </w:rPr>
        <w:t>min</w:t>
      </w:r>
      <w:r w:rsidRPr="007C2E2C">
        <w:rPr>
          <w:rFonts w:ascii="Arial" w:eastAsia="Calibri" w:hAnsi="Arial" w:cs="Times New Roman"/>
          <w:sz w:val="24"/>
          <w:szCs w:val="24"/>
        </w:rPr>
        <w:t>, соответственно, перед вычислением среднего значения. Фотохимические характеристики сетчатки не зависят от углового положения источника, и экспозиция определяется с использованием угла восприятия, указанного в 5.3.3 а).</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b/>
          <w:bCs/>
          <w:sz w:val="24"/>
          <w:szCs w:val="24"/>
        </w:rPr>
      </w:pPr>
      <w:r w:rsidRPr="007C2E2C">
        <w:rPr>
          <w:rFonts w:ascii="Arial" w:eastAsia="Calibri" w:hAnsi="Arial" w:cs="Times New Roman"/>
          <w:b/>
          <w:bCs/>
          <w:sz w:val="24"/>
          <w:szCs w:val="24"/>
        </w:rPr>
        <w:t>5.3.4 Использование биноклей</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 xml:space="preserve">Если лазерный источник рассматривается в бинокль, то увеличение эффективной экспозиции на поверхности глаза будет меньше либо </w:t>
      </w:r>
      <w:r w:rsidRPr="007C2E2C">
        <w:rPr>
          <w:rFonts w:ascii="Arial" w:eastAsia="Calibri" w:hAnsi="Arial" w:cs="Times New Roman"/>
          <w:i/>
          <w:iCs/>
          <w:sz w:val="24"/>
          <w:szCs w:val="24"/>
        </w:rPr>
        <w:t>M</w:t>
      </w:r>
      <w:r w:rsidRPr="007C2E2C">
        <w:rPr>
          <w:rFonts w:ascii="Arial" w:eastAsia="Calibri" w:hAnsi="Arial" w:cs="Times New Roman"/>
          <w:sz w:val="24"/>
          <w:szCs w:val="24"/>
          <w:vertAlign w:val="superscript"/>
        </w:rPr>
        <w:t>2</w:t>
      </w:r>
      <w:r w:rsidRPr="007C2E2C">
        <w:rPr>
          <w:rFonts w:ascii="Arial" w:eastAsia="Calibri" w:hAnsi="Arial" w:cs="Times New Roman"/>
          <w:sz w:val="24"/>
          <w:szCs w:val="24"/>
        </w:rPr>
        <w:t>, либо (</w:t>
      </w:r>
      <w:r w:rsidRPr="007C2E2C">
        <w:rPr>
          <w:rFonts w:ascii="Arial" w:eastAsia="Calibri" w:hAnsi="Arial" w:cs="Times New Roman"/>
          <w:i/>
          <w:iCs/>
          <w:sz w:val="24"/>
          <w:szCs w:val="24"/>
        </w:rPr>
        <w:t>D/d</w:t>
      </w:r>
      <w:r w:rsidRPr="007C2E2C">
        <w:rPr>
          <w:rFonts w:ascii="Arial" w:eastAsia="Calibri" w:hAnsi="Arial" w:cs="Times New Roman"/>
          <w:sz w:val="24"/>
          <w:szCs w:val="24"/>
          <w:vertAlign w:val="subscript"/>
        </w:rPr>
        <w:t>2</w:t>
      </w:r>
      <w:r w:rsidRPr="007C2E2C">
        <w:rPr>
          <w:rFonts w:ascii="Arial" w:eastAsia="Calibri" w:hAnsi="Arial" w:cs="Times New Roman"/>
          <w:sz w:val="24"/>
          <w:szCs w:val="24"/>
        </w:rPr>
        <w:t xml:space="preserve">), где </w:t>
      </w:r>
      <w:r w:rsidRPr="007C2E2C">
        <w:rPr>
          <w:rFonts w:ascii="Arial" w:eastAsia="Calibri" w:hAnsi="Arial" w:cs="Times New Roman"/>
          <w:i/>
          <w:iCs/>
          <w:sz w:val="24"/>
          <w:szCs w:val="24"/>
        </w:rPr>
        <w:t>M</w:t>
      </w:r>
      <w:r w:rsidRPr="007C2E2C">
        <w:rPr>
          <w:rFonts w:ascii="Arial" w:eastAsia="Calibri" w:hAnsi="Arial" w:cs="Times New Roman"/>
          <w:sz w:val="24"/>
          <w:szCs w:val="24"/>
        </w:rPr>
        <w:t xml:space="preserve"> - угловое увеличение бинокля, </w:t>
      </w:r>
      <w:r w:rsidRPr="007C2E2C">
        <w:rPr>
          <w:rFonts w:ascii="Arial" w:eastAsia="Calibri" w:hAnsi="Arial" w:cs="Times New Roman"/>
          <w:i/>
          <w:iCs/>
          <w:sz w:val="24"/>
          <w:szCs w:val="24"/>
        </w:rPr>
        <w:t>D</w:t>
      </w:r>
      <w:r w:rsidRPr="007C2E2C">
        <w:rPr>
          <w:rFonts w:ascii="Arial" w:eastAsia="Calibri" w:hAnsi="Arial" w:cs="Times New Roman"/>
          <w:sz w:val="24"/>
          <w:szCs w:val="24"/>
        </w:rPr>
        <w:t xml:space="preserve"> - диаметр объективных (т.е. наружных) линз и</w:t>
      </w:r>
      <w:r w:rsidRPr="007C2E2C">
        <w:rPr>
          <w:rFonts w:ascii="Arial" w:eastAsia="Calibri" w:hAnsi="Arial" w:cs="Times New Roman"/>
          <w:i/>
          <w:iCs/>
          <w:sz w:val="24"/>
          <w:szCs w:val="24"/>
        </w:rPr>
        <w:t xml:space="preserve"> d</w:t>
      </w:r>
      <w:r w:rsidRPr="007C2E2C">
        <w:rPr>
          <w:rFonts w:ascii="Arial" w:eastAsia="Calibri" w:hAnsi="Arial" w:cs="Times New Roman"/>
          <w:sz w:val="24"/>
          <w:szCs w:val="24"/>
        </w:rPr>
        <w:t xml:space="preserve"> - диаметр соответствующего ограничивающей апертуры. Бинокли обычно обозначаются в виде </w:t>
      </w:r>
      <w:r w:rsidRPr="007C2E2C">
        <w:rPr>
          <w:rFonts w:ascii="Arial" w:eastAsia="Calibri" w:hAnsi="Arial" w:cs="Times New Roman"/>
          <w:i/>
          <w:iCs/>
          <w:sz w:val="24"/>
          <w:szCs w:val="24"/>
        </w:rPr>
        <w:t>M×D</w:t>
      </w:r>
      <w:r w:rsidRPr="007C2E2C">
        <w:rPr>
          <w:rFonts w:ascii="Arial" w:eastAsia="Calibri" w:hAnsi="Arial" w:cs="Times New Roman"/>
          <w:sz w:val="24"/>
          <w:szCs w:val="24"/>
        </w:rPr>
        <w:t xml:space="preserve">, где </w:t>
      </w:r>
      <w:r w:rsidRPr="007C2E2C">
        <w:rPr>
          <w:rFonts w:ascii="Arial" w:eastAsia="Calibri" w:hAnsi="Arial" w:cs="Times New Roman"/>
          <w:i/>
          <w:iCs/>
          <w:sz w:val="24"/>
          <w:szCs w:val="24"/>
        </w:rPr>
        <w:t>D</w:t>
      </w:r>
      <w:r w:rsidRPr="007C2E2C">
        <w:rPr>
          <w:rFonts w:ascii="Arial" w:eastAsia="Calibri" w:hAnsi="Arial" w:cs="Times New Roman"/>
          <w:sz w:val="24"/>
          <w:szCs w:val="24"/>
        </w:rPr>
        <w:t xml:space="preserve"> выражается в миллиметрах, например, 7×50.) Если это известно, можно учесть потери при прохождении света через бинокль на длине волны лазера. Типичные значения коэффициента пропускания для биноклей приведены в таблице 3.</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pacing w:val="20"/>
          <w:sz w:val="24"/>
          <w:szCs w:val="24"/>
        </w:rPr>
        <w:t>Таблица</w:t>
      </w:r>
      <w:r w:rsidRPr="007C2E2C">
        <w:rPr>
          <w:rFonts w:ascii="Arial" w:eastAsia="Calibri" w:hAnsi="Arial" w:cs="Times New Roman"/>
          <w:sz w:val="24"/>
          <w:szCs w:val="24"/>
        </w:rPr>
        <w:t xml:space="preserve"> 3 – Типичные значения коэффициента пропускания для биноклей</w:t>
      </w:r>
    </w:p>
    <w:tbl>
      <w:tblPr>
        <w:tblStyle w:val="af8"/>
        <w:tblW w:w="5000" w:type="pct"/>
        <w:tblLook w:val="04A0" w:firstRow="1" w:lastRow="0" w:firstColumn="1" w:lastColumn="0" w:noHBand="0" w:noVBand="1"/>
      </w:tblPr>
      <w:tblGrid>
        <w:gridCol w:w="4946"/>
        <w:gridCol w:w="4965"/>
      </w:tblGrid>
      <w:tr w:rsidR="007C2E2C" w:rsidRPr="007C2E2C" w:rsidTr="00067557">
        <w:trPr>
          <w:trHeight w:val="277"/>
        </w:trPr>
        <w:tc>
          <w:tcPr>
            <w:tcW w:w="2495" w:type="pct"/>
            <w:tcBorders>
              <w:bottom w:val="double" w:sz="4" w:space="0" w:color="auto"/>
            </w:tcBorders>
          </w:tcPr>
          <w:p w:rsidR="007C2E2C" w:rsidRPr="007C2E2C" w:rsidRDefault="007C2E2C" w:rsidP="007C2E2C">
            <w:pPr>
              <w:widowControl w:val="0"/>
              <w:shd w:val="clear" w:color="auto" w:fill="FFFFFF"/>
              <w:spacing w:line="360" w:lineRule="auto"/>
              <w:jc w:val="center"/>
              <w:rPr>
                <w:rFonts w:ascii="Arial" w:eastAsia="Calibri" w:hAnsi="Arial"/>
              </w:rPr>
            </w:pPr>
            <w:r w:rsidRPr="007C2E2C">
              <w:rPr>
                <w:rFonts w:ascii="Arial" w:eastAsia="Calibri" w:hAnsi="Arial"/>
              </w:rPr>
              <w:t>Длина волны</w:t>
            </w:r>
          </w:p>
        </w:tc>
        <w:tc>
          <w:tcPr>
            <w:tcW w:w="2505" w:type="pct"/>
            <w:tcBorders>
              <w:bottom w:val="double" w:sz="4" w:space="0" w:color="auto"/>
            </w:tcBorders>
          </w:tcPr>
          <w:p w:rsidR="007C2E2C" w:rsidRPr="007C2E2C" w:rsidRDefault="007C2E2C" w:rsidP="007C2E2C">
            <w:pPr>
              <w:widowControl w:val="0"/>
              <w:jc w:val="center"/>
              <w:rPr>
                <w:rFonts w:ascii="Arial" w:eastAsia="Calibri" w:hAnsi="Arial"/>
              </w:rPr>
            </w:pPr>
            <w:r w:rsidRPr="007C2E2C">
              <w:rPr>
                <w:rFonts w:ascii="Arial" w:eastAsia="Calibri" w:hAnsi="Arial"/>
              </w:rPr>
              <w:t>Пропускание</w:t>
            </w:r>
          </w:p>
        </w:tc>
      </w:tr>
      <w:tr w:rsidR="007C2E2C" w:rsidRPr="007C2E2C" w:rsidTr="00067557">
        <w:tc>
          <w:tcPr>
            <w:tcW w:w="2495" w:type="pct"/>
            <w:tcBorders>
              <w:top w:val="double" w:sz="4" w:space="0" w:color="auto"/>
            </w:tcBorders>
          </w:tcPr>
          <w:p w:rsidR="007C2E2C" w:rsidRPr="007C2E2C" w:rsidRDefault="007C2E2C" w:rsidP="007C2E2C">
            <w:pPr>
              <w:widowControl w:val="0"/>
              <w:jc w:val="center"/>
              <w:rPr>
                <w:rFonts w:ascii="Arial" w:eastAsia="Calibri" w:hAnsi="Arial"/>
              </w:rPr>
            </w:pPr>
            <w:r w:rsidRPr="007C2E2C">
              <w:rPr>
                <w:rFonts w:ascii="Arial" w:eastAsia="Calibri" w:hAnsi="Arial"/>
              </w:rPr>
              <w:t>от 160 до 302,5 нм</w:t>
            </w:r>
          </w:p>
        </w:tc>
        <w:tc>
          <w:tcPr>
            <w:tcW w:w="2505" w:type="pct"/>
            <w:tcBorders>
              <w:top w:val="double" w:sz="4" w:space="0" w:color="auto"/>
            </w:tcBorders>
          </w:tcPr>
          <w:p w:rsidR="007C2E2C" w:rsidRPr="007C2E2C" w:rsidRDefault="007C2E2C" w:rsidP="007C2E2C">
            <w:pPr>
              <w:widowControl w:val="0"/>
              <w:jc w:val="center"/>
              <w:rPr>
                <w:rFonts w:ascii="Arial" w:eastAsia="Calibri" w:hAnsi="Arial"/>
              </w:rPr>
            </w:pPr>
            <w:r w:rsidRPr="007C2E2C">
              <w:rPr>
                <w:rFonts w:ascii="Arial" w:eastAsia="Calibri" w:hAnsi="Arial"/>
              </w:rPr>
              <w:t>&lt; 2 %</w:t>
            </w:r>
          </w:p>
        </w:tc>
      </w:tr>
      <w:tr w:rsidR="007C2E2C" w:rsidRPr="007C2E2C" w:rsidTr="00067557">
        <w:tc>
          <w:tcPr>
            <w:tcW w:w="2495" w:type="pct"/>
          </w:tcPr>
          <w:p w:rsidR="007C2E2C" w:rsidRPr="007C2E2C" w:rsidRDefault="007C2E2C" w:rsidP="007C2E2C">
            <w:pPr>
              <w:widowControl w:val="0"/>
              <w:jc w:val="center"/>
              <w:rPr>
                <w:rFonts w:ascii="Arial" w:eastAsia="Calibri" w:hAnsi="Arial"/>
              </w:rPr>
            </w:pPr>
            <w:r w:rsidRPr="007C2E2C">
              <w:rPr>
                <w:rFonts w:ascii="Arial" w:eastAsia="Calibri" w:hAnsi="Arial"/>
              </w:rPr>
              <w:t>от 302,5 до 400 нм</w:t>
            </w:r>
          </w:p>
        </w:tc>
        <w:tc>
          <w:tcPr>
            <w:tcW w:w="2505" w:type="pct"/>
          </w:tcPr>
          <w:p w:rsidR="007C2E2C" w:rsidRPr="007C2E2C" w:rsidRDefault="007C2E2C" w:rsidP="007C2E2C">
            <w:pPr>
              <w:widowControl w:val="0"/>
              <w:jc w:val="center"/>
              <w:rPr>
                <w:rFonts w:ascii="Arial" w:eastAsia="Calibri" w:hAnsi="Arial"/>
              </w:rPr>
            </w:pPr>
            <w:r w:rsidRPr="007C2E2C">
              <w:rPr>
                <w:rFonts w:ascii="Arial" w:eastAsia="Calibri" w:hAnsi="Arial"/>
              </w:rPr>
              <w:t>70 %</w:t>
            </w:r>
          </w:p>
        </w:tc>
      </w:tr>
      <w:tr w:rsidR="007C2E2C" w:rsidRPr="007C2E2C" w:rsidTr="00067557">
        <w:tc>
          <w:tcPr>
            <w:tcW w:w="2495" w:type="pct"/>
          </w:tcPr>
          <w:p w:rsidR="007C2E2C" w:rsidRPr="007C2E2C" w:rsidRDefault="007C2E2C" w:rsidP="007C2E2C">
            <w:pPr>
              <w:widowControl w:val="0"/>
              <w:jc w:val="center"/>
              <w:rPr>
                <w:rFonts w:ascii="Arial" w:eastAsia="Calibri" w:hAnsi="Arial"/>
              </w:rPr>
            </w:pPr>
            <w:r w:rsidRPr="007C2E2C">
              <w:rPr>
                <w:rFonts w:ascii="Arial" w:eastAsia="Calibri" w:hAnsi="Arial"/>
              </w:rPr>
              <w:t>от 400 до 700 нм</w:t>
            </w:r>
          </w:p>
        </w:tc>
        <w:tc>
          <w:tcPr>
            <w:tcW w:w="2505" w:type="pct"/>
          </w:tcPr>
          <w:p w:rsidR="007C2E2C" w:rsidRPr="007C2E2C" w:rsidRDefault="007C2E2C" w:rsidP="007C2E2C">
            <w:pPr>
              <w:widowControl w:val="0"/>
              <w:jc w:val="center"/>
              <w:rPr>
                <w:rFonts w:ascii="Arial" w:eastAsia="Calibri" w:hAnsi="Arial"/>
              </w:rPr>
            </w:pPr>
            <w:r w:rsidRPr="007C2E2C">
              <w:rPr>
                <w:rFonts w:ascii="Arial" w:eastAsia="Calibri" w:hAnsi="Arial"/>
              </w:rPr>
              <w:t>90 %</w:t>
            </w:r>
          </w:p>
        </w:tc>
      </w:tr>
      <w:tr w:rsidR="007C2E2C" w:rsidRPr="007C2E2C" w:rsidTr="00067557">
        <w:tc>
          <w:tcPr>
            <w:tcW w:w="2495" w:type="pct"/>
          </w:tcPr>
          <w:p w:rsidR="007C2E2C" w:rsidRPr="007C2E2C" w:rsidRDefault="007C2E2C" w:rsidP="007C2E2C">
            <w:pPr>
              <w:widowControl w:val="0"/>
              <w:jc w:val="center"/>
              <w:rPr>
                <w:rFonts w:ascii="Arial" w:eastAsia="Calibri" w:hAnsi="Arial"/>
              </w:rPr>
            </w:pPr>
            <w:r w:rsidRPr="007C2E2C">
              <w:rPr>
                <w:rFonts w:ascii="Arial" w:eastAsia="Calibri" w:hAnsi="Arial"/>
              </w:rPr>
              <w:t>От 700 до 2 800 нм</w:t>
            </w:r>
          </w:p>
        </w:tc>
        <w:tc>
          <w:tcPr>
            <w:tcW w:w="2505" w:type="pct"/>
          </w:tcPr>
          <w:p w:rsidR="007C2E2C" w:rsidRPr="007C2E2C" w:rsidRDefault="007C2E2C" w:rsidP="007C2E2C">
            <w:pPr>
              <w:widowControl w:val="0"/>
              <w:shd w:val="clear" w:color="auto" w:fill="FFFFFF"/>
              <w:jc w:val="center"/>
              <w:rPr>
                <w:rFonts w:ascii="Arial" w:eastAsia="Calibri" w:hAnsi="Arial"/>
              </w:rPr>
            </w:pPr>
            <w:r w:rsidRPr="007C2E2C">
              <w:rPr>
                <w:rFonts w:ascii="Arial" w:eastAsia="Calibri" w:hAnsi="Arial"/>
              </w:rPr>
              <w:t>70 %</w:t>
            </w:r>
          </w:p>
        </w:tc>
      </w:tr>
      <w:tr w:rsidR="007C2E2C" w:rsidRPr="007C2E2C" w:rsidTr="00067557">
        <w:tc>
          <w:tcPr>
            <w:tcW w:w="2495" w:type="pct"/>
          </w:tcPr>
          <w:p w:rsidR="007C2E2C" w:rsidRPr="007C2E2C" w:rsidRDefault="007C2E2C" w:rsidP="007C2E2C">
            <w:pPr>
              <w:widowControl w:val="0"/>
              <w:jc w:val="center"/>
              <w:rPr>
                <w:rFonts w:ascii="Arial" w:eastAsia="Calibri" w:hAnsi="Arial"/>
              </w:rPr>
            </w:pPr>
            <w:r w:rsidRPr="007C2E2C">
              <w:rPr>
                <w:rFonts w:ascii="Arial" w:eastAsia="Calibri" w:hAnsi="Arial"/>
              </w:rPr>
              <w:t>От 2 800 до 106 нм</w:t>
            </w:r>
          </w:p>
        </w:tc>
        <w:tc>
          <w:tcPr>
            <w:tcW w:w="2505" w:type="pct"/>
          </w:tcPr>
          <w:p w:rsidR="007C2E2C" w:rsidRPr="007C2E2C" w:rsidRDefault="007C2E2C" w:rsidP="007C2E2C">
            <w:pPr>
              <w:widowControl w:val="0"/>
              <w:shd w:val="clear" w:color="auto" w:fill="FFFFFF"/>
              <w:jc w:val="center"/>
              <w:rPr>
                <w:rFonts w:ascii="Arial" w:eastAsia="Calibri" w:hAnsi="Arial"/>
              </w:rPr>
            </w:pPr>
            <w:r w:rsidRPr="007C2E2C">
              <w:rPr>
                <w:rFonts w:ascii="Arial" w:eastAsia="Calibri" w:hAnsi="Arial"/>
              </w:rPr>
              <w:t>&lt; 2 %</w:t>
            </w:r>
          </w:p>
        </w:tc>
      </w:tr>
    </w:tbl>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Times New Roman"/>
          <w:sz w:val="24"/>
          <w:szCs w:val="24"/>
        </w:rPr>
        <w:t xml:space="preserve">  Угловая амплитуда расширенного источника, наблюдаемого в бинокль, будет увеличена в </w:t>
      </w:r>
      <w:r w:rsidRPr="007C2E2C">
        <w:rPr>
          <w:rFonts w:ascii="Arial" w:eastAsia="Calibri" w:hAnsi="Arial" w:cs="Times New Roman"/>
          <w:i/>
          <w:iCs/>
          <w:sz w:val="24"/>
          <w:szCs w:val="24"/>
        </w:rPr>
        <w:t>M</w:t>
      </w:r>
      <w:r w:rsidRPr="007C2E2C">
        <w:rPr>
          <w:rFonts w:ascii="Arial" w:eastAsia="Calibri" w:hAnsi="Arial" w:cs="Times New Roman"/>
          <w:sz w:val="24"/>
          <w:szCs w:val="24"/>
        </w:rPr>
        <w:t xml:space="preserve"> раз.</w:t>
      </w:r>
    </w:p>
    <w:p w:rsidR="007C2E2C" w:rsidRPr="007C2E2C" w:rsidRDefault="007C2E2C" w:rsidP="007C2E2C">
      <w:pPr>
        <w:spacing w:after="0" w:line="360" w:lineRule="auto"/>
        <w:ind w:firstLine="709"/>
        <w:contextualSpacing/>
        <w:jc w:val="both"/>
        <w:outlineLvl w:val="0"/>
        <w:rPr>
          <w:rFonts w:ascii="Arial" w:eastAsia="Calibri" w:hAnsi="Arial" w:cs="Arial"/>
          <w:b/>
          <w:sz w:val="24"/>
          <w:szCs w:val="24"/>
        </w:rPr>
      </w:pPr>
      <w:bookmarkStart w:id="39" w:name="_Toc197961181"/>
      <w:bookmarkStart w:id="40" w:name="_Toc198565292"/>
      <w:r w:rsidRPr="007C2E2C">
        <w:rPr>
          <w:rFonts w:ascii="Arial" w:eastAsia="Calibri" w:hAnsi="Arial" w:cs="Arial"/>
          <w:b/>
          <w:sz w:val="24"/>
          <w:szCs w:val="24"/>
        </w:rPr>
        <w:t xml:space="preserve">6 </w:t>
      </w:r>
      <w:bookmarkEnd w:id="39"/>
      <w:r w:rsidRPr="007C2E2C">
        <w:rPr>
          <w:rFonts w:ascii="Arial" w:eastAsia="Calibri" w:hAnsi="Arial" w:cs="Arial"/>
          <w:b/>
          <w:sz w:val="24"/>
          <w:szCs w:val="24"/>
        </w:rPr>
        <w:t>Определение максимально допустимого воздействия (МДВ)</w:t>
      </w:r>
      <w:bookmarkEnd w:id="40"/>
    </w:p>
    <w:p w:rsidR="007C2E2C" w:rsidRPr="007C2E2C" w:rsidRDefault="007C2E2C" w:rsidP="007C2E2C">
      <w:pPr>
        <w:keepNext/>
        <w:keepLines/>
        <w:tabs>
          <w:tab w:val="left" w:pos="851"/>
          <w:tab w:val="right" w:leader="dot" w:pos="9781"/>
        </w:tabs>
        <w:spacing w:after="0" w:line="360" w:lineRule="auto"/>
        <w:ind w:firstLine="709"/>
        <w:jc w:val="both"/>
        <w:outlineLvl w:val="1"/>
        <w:rPr>
          <w:rFonts w:ascii="Arial" w:eastAsia="Calibri" w:hAnsi="Arial" w:cs="Arial"/>
          <w:b/>
          <w:sz w:val="24"/>
          <w:szCs w:val="24"/>
        </w:rPr>
      </w:pPr>
      <w:bookmarkStart w:id="41" w:name="_Toc198565293"/>
      <w:r w:rsidRPr="007C2E2C">
        <w:rPr>
          <w:rFonts w:ascii="Arial" w:eastAsia="Calibri" w:hAnsi="Arial" w:cs="Arial"/>
          <w:b/>
          <w:sz w:val="24"/>
          <w:szCs w:val="24"/>
        </w:rPr>
        <w:t>6.1 Общие положения</w:t>
      </w:r>
      <w:bookmarkEnd w:id="41"/>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Уровни предельно допустимого воздействия, которые основаны на значениях, разработанных Международной комиссией по защите от неионизирующего излучения (ICNIRP), приведены в таблицах с 4 по 8 в зависимости от длины волны излучения и продолжительности воздействия, измеренных через ограничивающую апертуру. Эти таблицы следует использовать в сочетании с поправочными коэффициентами, приведенными в таблице 9. МДВ применяется к эффективной экспозиции, полученной путем усреднения по площади соответствующей ограничивающей апертуры, как описано в 5.3.1 и 5.3.2.</w:t>
      </w:r>
    </w:p>
    <w:p w:rsidR="007C2E2C" w:rsidRPr="007C2E2C" w:rsidRDefault="007C2E2C" w:rsidP="007C2E2C">
      <w:pPr>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 xml:space="preserve">Таблица 4 определяет МДВ с точки зрения </w:t>
      </w:r>
      <w:r w:rsidRPr="007C2E2C">
        <w:rPr>
          <w:rFonts w:ascii="Arial" w:eastAsia="Calibri" w:hAnsi="Arial" w:cs="Arial"/>
          <w:sz w:val="24"/>
          <w:szCs w:val="24"/>
          <w:lang w:eastAsia="zh-CN" w:bidi="ar"/>
        </w:rPr>
        <w:t>облученности и энергетической экспозиции</w:t>
      </w:r>
      <w:r w:rsidRPr="007C2E2C">
        <w:rPr>
          <w:rFonts w:ascii="Arial" w:eastAsia="Calibri" w:hAnsi="Arial" w:cs="Times New Roman"/>
          <w:sz w:val="24"/>
          <w:szCs w:val="24"/>
        </w:rPr>
        <w:t xml:space="preserve"> на передней поверхности глаза в условиях прямого воздействия одиночного </w:t>
      </w:r>
      <w:r w:rsidRPr="007C2E2C">
        <w:rPr>
          <w:rFonts w:ascii="Arial" w:eastAsia="Calibri" w:hAnsi="Arial" w:cs="Times New Roman"/>
          <w:sz w:val="24"/>
          <w:szCs w:val="24"/>
        </w:rPr>
        <w:lastRenderedPageBreak/>
        <w:t>лазерного пучка (и во всех других случаях, когда очевидный угловой размер лазерного источника не превышает 1,5 мрад, см. 5.3.3). При воздействии на глаз лазерного излучения с длинами волн от 400 нм до 1400 нм (опасная зона для сетчатки) от более крупных видимых источников, чем это было бы при прямом наблюдении за одним лазерным пучком (то есть для некоторых множественных или протяженных источников, угловой размер которых к глазу превышает 1,5 мрад), возможно ослабление (увеличение) МДВ. Это связано с тем, что глаз не может сфокусировать такие неточечные источники на небольшом участке сетчатки, и поэтому максимальная безопасная мощность или энергия, поступающая в глаз, больше. Эти смягченные значения МДВ приведены в таблице 5. В таблицах 6 и 7 приведены значения МДВ из таблиц 4 и 5, выраженные в энергии или мощности. Двойные МДВ применяются для воздействия на глаза при длинах волн от 1 200 до 1 400 нм: возможно, потребуется обратиться к таблице 8 для определения МДВ для кожи, чтобы убедиться, что передние отделы глаза не подвергаются риску.</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В таблице 8 указаны значения МДВ для кожи. В таблице 9 указаны поправочные коэффициенты и контрольные точки, которые будут использоваться в таблицах МДВ.</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Продолжительность воздействия, используемая при определении МДВ из таблиц 4 – 8, должна основываться на максимальной продолжительности случайного воздействия, которую можно разумно ожидать, принимая во внимание длину волны лазерного излучения и условия, при которых лазер может использоваться. При наихудших условиях случайного облучения в качестве максимальной продолжительности воздействия лазерного излучения с длиной волны более 400 нм можно использовать 100 с, а для длин волн менее 400 нм - 30 000 с, при которых могут проявляться более длительные фотохимические эффекты. Более длительное время воздействия (30 000 с) применимо в тех случаях, когда повторное или продолжительное воздействие ультрафиолетового излучения может произойти без немедленного видимого эффекта, но явно нереалистично в случае прямого случайного воздействия мощного ультрафиолетового лазерного луча, которое может привести к немедленному и очевидному повреждению. При случайном воздействии видимого лазерного излучения (от 400 до 700 нм), когда целенаправленное разглядывание не предполагается, может использоваться время реакции отвращения, равное 0,25 с.</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 xml:space="preserve">Следует предположить, что воздействие нескольких длин волн оказывает аддитивный эффект при условии, что области спектра показаны как аддитивные с помощью символов (O) для глаз и (S) для кожи в таблице 11 (см. 6.3). В тех случаях, когда излучаемые длины волн не указаны в качестве аддитивных, каждую опасность </w:t>
      </w:r>
      <w:r w:rsidRPr="007C2E2C">
        <w:rPr>
          <w:rFonts w:ascii="Arial" w:eastAsia="Calibri" w:hAnsi="Arial" w:cs="Times New Roman"/>
          <w:sz w:val="24"/>
          <w:szCs w:val="24"/>
        </w:rPr>
        <w:lastRenderedPageBreak/>
        <w:t>следует оценивать отдельно.</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Times New Roman"/>
          <w:sz w:val="24"/>
          <w:szCs w:val="24"/>
        </w:rPr>
        <w:t>Дальнейшее рассмотрение продолжительности воздействия приведено в обсуждение оценки риска, приведенное в разделе 8.3.4.4.</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pacing w:val="20"/>
          <w:sz w:val="24"/>
          <w:szCs w:val="24"/>
        </w:rPr>
        <w:sectPr w:rsidR="007C2E2C" w:rsidRPr="007C2E2C">
          <w:headerReference w:type="first" r:id="rId15"/>
          <w:footerReference w:type="first" r:id="rId16"/>
          <w:type w:val="oddPage"/>
          <w:pgSz w:w="11906" w:h="16838"/>
          <w:pgMar w:top="1134" w:right="851" w:bottom="1134" w:left="1134" w:header="567" w:footer="567" w:gutter="0"/>
          <w:pgNumType w:start="1"/>
          <w:cols w:space="708"/>
          <w:titlePg/>
          <w:docGrid w:linePitch="360"/>
        </w:sectPr>
      </w:pP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vertAlign w:val="superscript"/>
        </w:rPr>
      </w:pPr>
      <w:r w:rsidRPr="007C2E2C">
        <w:rPr>
          <w:rFonts w:ascii="Arial" w:eastAsia="Calibri" w:hAnsi="Arial" w:cs="Times New Roman"/>
          <w:spacing w:val="20"/>
          <w:sz w:val="24"/>
          <w:szCs w:val="24"/>
        </w:rPr>
        <w:lastRenderedPageBreak/>
        <w:t>Таблица</w:t>
      </w:r>
      <w:r w:rsidRPr="007C2E2C">
        <w:rPr>
          <w:rFonts w:ascii="Arial" w:eastAsia="Calibri" w:hAnsi="Arial" w:cs="Times New Roman"/>
          <w:sz w:val="24"/>
          <w:szCs w:val="24"/>
        </w:rPr>
        <w:t xml:space="preserve"> 4 – Максимально допустимое воздействие (МДВ) на роговицу для небольших источников, выраженное в виде облученности или энергетической экспозиции </w:t>
      </w:r>
      <w:r w:rsidRPr="007C2E2C">
        <w:rPr>
          <w:rFonts w:ascii="Arial" w:eastAsia="Calibri" w:hAnsi="Arial" w:cs="Times New Roman"/>
          <w:sz w:val="24"/>
          <w:szCs w:val="24"/>
          <w:vertAlign w:val="superscript"/>
        </w:rPr>
        <w:t>a,b</w:t>
      </w:r>
    </w:p>
    <w:tbl>
      <w:tblPr>
        <w:tblStyle w:val="TableNormal5"/>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00"/>
        <w:gridCol w:w="1456"/>
        <w:gridCol w:w="1165"/>
        <w:gridCol w:w="1165"/>
        <w:gridCol w:w="1168"/>
        <w:gridCol w:w="1307"/>
        <w:gridCol w:w="1307"/>
        <w:gridCol w:w="1605"/>
        <w:gridCol w:w="1602"/>
        <w:gridCol w:w="2385"/>
      </w:tblGrid>
      <w:tr w:rsidR="007C2E2C" w:rsidRPr="007C2E2C" w:rsidTr="00067557">
        <w:trPr>
          <w:trHeight w:val="407"/>
        </w:trPr>
        <w:tc>
          <w:tcPr>
            <w:tcW w:w="481" w:type="pct"/>
            <w:vMerge w:val="restart"/>
          </w:tcPr>
          <w:p w:rsidR="007C2E2C" w:rsidRPr="007C2E2C" w:rsidRDefault="007C2E2C" w:rsidP="007C2E2C">
            <w:pPr>
              <w:widowControl w:val="0"/>
              <w:autoSpaceDE w:val="0"/>
              <w:autoSpaceDN w:val="0"/>
              <w:spacing w:before="20"/>
              <w:ind w:left="59" w:right="59"/>
              <w:jc w:val="center"/>
              <w:rPr>
                <w:rFonts w:ascii="Arial" w:eastAsia="Arial" w:hAnsi="Arial" w:cs="Arial"/>
                <w:b/>
                <w:sz w:val="18"/>
                <w:szCs w:val="18"/>
              </w:rPr>
            </w:pPr>
            <w:r w:rsidRPr="007C2E2C">
              <w:rPr>
                <w:rFonts w:ascii="Arial" w:eastAsia="Arial" w:hAnsi="Arial" w:cs="Arial"/>
                <w:b/>
                <w:spacing w:val="-2"/>
                <w:sz w:val="18"/>
                <w:szCs w:val="18"/>
              </w:rPr>
              <w:t>Длина волны</w:t>
            </w:r>
          </w:p>
          <w:p w:rsidR="007C2E2C" w:rsidRPr="007C2E2C" w:rsidRDefault="007C2E2C" w:rsidP="007C2E2C">
            <w:pPr>
              <w:widowControl w:val="0"/>
              <w:autoSpaceDE w:val="0"/>
              <w:autoSpaceDN w:val="0"/>
              <w:spacing w:before="40"/>
              <w:ind w:left="59" w:right="59"/>
              <w:jc w:val="center"/>
              <w:rPr>
                <w:rFonts w:ascii="Arial" w:eastAsia="Arial" w:hAnsi="Arial" w:cs="Arial"/>
                <w:i/>
                <w:sz w:val="18"/>
                <w:szCs w:val="18"/>
                <w:lang w:val="en-US"/>
              </w:rPr>
            </w:pPr>
            <w:r w:rsidRPr="007C2E2C">
              <w:rPr>
                <w:rFonts w:ascii="Arial" w:eastAsia="Arial" w:hAnsi="Arial" w:cs="Arial"/>
                <w:i/>
                <w:spacing w:val="-10"/>
                <w:sz w:val="18"/>
                <w:szCs w:val="18"/>
                <w:lang w:val="en-US"/>
              </w:rPr>
              <w:t>λ</w:t>
            </w:r>
          </w:p>
          <w:p w:rsidR="007C2E2C" w:rsidRPr="007C2E2C" w:rsidRDefault="007C2E2C" w:rsidP="007C2E2C">
            <w:pPr>
              <w:widowControl w:val="0"/>
              <w:autoSpaceDE w:val="0"/>
              <w:autoSpaceDN w:val="0"/>
              <w:ind w:left="59" w:right="53"/>
              <w:jc w:val="center"/>
              <w:rPr>
                <w:rFonts w:ascii="Arial" w:eastAsia="Arial" w:hAnsi="Arial" w:cs="Arial"/>
                <w:sz w:val="18"/>
                <w:szCs w:val="18"/>
              </w:rPr>
            </w:pPr>
            <w:r w:rsidRPr="007C2E2C">
              <w:rPr>
                <w:rFonts w:ascii="Arial" w:eastAsia="Arial" w:hAnsi="Arial" w:cs="Arial"/>
                <w:spacing w:val="-5"/>
                <w:sz w:val="18"/>
                <w:szCs w:val="18"/>
              </w:rPr>
              <w:t>нм</w:t>
            </w:r>
          </w:p>
        </w:tc>
        <w:tc>
          <w:tcPr>
            <w:tcW w:w="4519" w:type="pct"/>
            <w:gridSpan w:val="9"/>
          </w:tcPr>
          <w:p w:rsidR="007C2E2C" w:rsidRPr="007C2E2C" w:rsidRDefault="007C2E2C" w:rsidP="007C2E2C">
            <w:pPr>
              <w:widowControl w:val="0"/>
              <w:autoSpaceDE w:val="0"/>
              <w:autoSpaceDN w:val="0"/>
              <w:spacing w:before="20"/>
              <w:ind w:left="53" w:right="50"/>
              <w:jc w:val="center"/>
              <w:rPr>
                <w:rFonts w:ascii="Arial" w:eastAsia="Arial" w:hAnsi="Arial" w:cs="Arial"/>
                <w:i/>
                <w:sz w:val="18"/>
                <w:szCs w:val="18"/>
                <w:lang w:val="en-US"/>
              </w:rPr>
            </w:pPr>
            <w:r w:rsidRPr="007C2E2C">
              <w:rPr>
                <w:rFonts w:ascii="Arial" w:eastAsia="Arial" w:hAnsi="Arial" w:cs="Arial"/>
                <w:b/>
                <w:sz w:val="18"/>
                <w:szCs w:val="18"/>
              </w:rPr>
              <w:t>Время воздействия</w:t>
            </w:r>
            <w:r w:rsidRPr="007C2E2C">
              <w:rPr>
                <w:rFonts w:ascii="Arial" w:eastAsia="Arial" w:hAnsi="Arial" w:cs="Arial"/>
                <w:b/>
                <w:sz w:val="18"/>
                <w:szCs w:val="18"/>
                <w:lang w:val="en-US"/>
              </w:rPr>
              <w:t>,</w:t>
            </w:r>
            <w:r w:rsidRPr="007C2E2C">
              <w:rPr>
                <w:rFonts w:ascii="Arial" w:eastAsia="Arial" w:hAnsi="Arial" w:cs="Arial"/>
                <w:b/>
                <w:spacing w:val="54"/>
                <w:sz w:val="18"/>
                <w:szCs w:val="18"/>
                <w:lang w:val="en-US"/>
              </w:rPr>
              <w:t xml:space="preserve"> </w:t>
            </w:r>
            <w:r w:rsidRPr="007C2E2C">
              <w:rPr>
                <w:rFonts w:ascii="Arial" w:eastAsia="Arial" w:hAnsi="Arial" w:cs="Arial"/>
                <w:i/>
                <w:spacing w:val="-10"/>
                <w:sz w:val="18"/>
                <w:szCs w:val="18"/>
                <w:lang w:val="en-US"/>
              </w:rPr>
              <w:t>t</w:t>
            </w:r>
          </w:p>
          <w:p w:rsidR="007C2E2C" w:rsidRPr="007C2E2C" w:rsidRDefault="007C2E2C" w:rsidP="007C2E2C">
            <w:pPr>
              <w:widowControl w:val="0"/>
              <w:autoSpaceDE w:val="0"/>
              <w:autoSpaceDN w:val="0"/>
              <w:spacing w:line="183" w:lineRule="exact"/>
              <w:ind w:left="53"/>
              <w:jc w:val="center"/>
              <w:rPr>
                <w:rFonts w:ascii="Arial" w:eastAsia="Arial" w:hAnsi="Arial" w:cs="Arial"/>
                <w:sz w:val="18"/>
                <w:szCs w:val="18"/>
              </w:rPr>
            </w:pPr>
            <w:r w:rsidRPr="007C2E2C">
              <w:rPr>
                <w:rFonts w:ascii="Arial" w:eastAsia="Arial" w:hAnsi="Arial" w:cs="Arial"/>
                <w:spacing w:val="-10"/>
                <w:sz w:val="18"/>
                <w:szCs w:val="18"/>
              </w:rPr>
              <w:t>с</w:t>
            </w:r>
          </w:p>
        </w:tc>
      </w:tr>
      <w:tr w:rsidR="007C2E2C" w:rsidRPr="007C2E2C" w:rsidTr="00067557">
        <w:trPr>
          <w:trHeight w:val="453"/>
        </w:trPr>
        <w:tc>
          <w:tcPr>
            <w:tcW w:w="481" w:type="pct"/>
            <w:vMerge/>
            <w:tcBorders>
              <w:top w:val="nil"/>
              <w:bottom w:val="double" w:sz="4" w:space="0" w:color="000000"/>
            </w:tcBorders>
          </w:tcPr>
          <w:p w:rsidR="007C2E2C" w:rsidRPr="007C2E2C" w:rsidRDefault="007C2E2C" w:rsidP="007C2E2C">
            <w:pPr>
              <w:widowControl w:val="0"/>
              <w:autoSpaceDE w:val="0"/>
              <w:autoSpaceDN w:val="0"/>
              <w:rPr>
                <w:rFonts w:ascii="Arial" w:eastAsia="Arial" w:hAnsi="Arial" w:cs="Arial"/>
                <w:sz w:val="18"/>
                <w:szCs w:val="18"/>
                <w:lang w:val="en-US"/>
              </w:rPr>
            </w:pPr>
          </w:p>
        </w:tc>
        <w:tc>
          <w:tcPr>
            <w:tcW w:w="500" w:type="pct"/>
            <w:tcBorders>
              <w:bottom w:val="double" w:sz="4" w:space="0" w:color="000000"/>
            </w:tcBorders>
          </w:tcPr>
          <w:p w:rsidR="007C2E2C" w:rsidRPr="007C2E2C" w:rsidRDefault="007C2E2C" w:rsidP="007C2E2C">
            <w:pPr>
              <w:widowControl w:val="0"/>
              <w:autoSpaceDE w:val="0"/>
              <w:autoSpaceDN w:val="0"/>
              <w:spacing w:before="41"/>
              <w:ind w:left="7" w:right="3"/>
              <w:jc w:val="center"/>
              <w:rPr>
                <w:rFonts w:ascii="Arial" w:eastAsia="Arial" w:hAnsi="Arial" w:cs="Arial"/>
                <w:b/>
                <w:sz w:val="18"/>
                <w:szCs w:val="18"/>
              </w:rPr>
            </w:pPr>
            <w:r w:rsidRPr="007C2E2C">
              <w:rPr>
                <w:rFonts w:ascii="Arial" w:eastAsia="Arial" w:hAnsi="Arial" w:cs="Arial"/>
                <w:b/>
                <w:w w:val="110"/>
                <w:sz w:val="18"/>
                <w:szCs w:val="18"/>
                <w:lang w:val="en-US"/>
              </w:rPr>
              <w:t>10</w:t>
            </w:r>
            <w:r w:rsidRPr="007C2E2C">
              <w:rPr>
                <w:rFonts w:ascii="Arial" w:eastAsia="Arial" w:hAnsi="Arial" w:cs="Arial"/>
                <w:b/>
                <w:w w:val="110"/>
                <w:sz w:val="18"/>
                <w:szCs w:val="18"/>
                <w:vertAlign w:val="superscript"/>
                <w:lang w:val="en-US"/>
              </w:rPr>
              <w:t>−13</w:t>
            </w:r>
            <w:r w:rsidRPr="007C2E2C">
              <w:rPr>
                <w:rFonts w:ascii="Arial" w:eastAsia="Arial" w:hAnsi="Arial" w:cs="Arial"/>
                <w:b/>
                <w:spacing w:val="37"/>
                <w:w w:val="110"/>
                <w:sz w:val="18"/>
                <w:szCs w:val="18"/>
                <w:lang w:val="en-US"/>
              </w:rPr>
              <w:t xml:space="preserve"> </w:t>
            </w:r>
            <w:r w:rsidRPr="007C2E2C">
              <w:rPr>
                <w:rFonts w:ascii="Arial" w:eastAsia="Arial" w:hAnsi="Arial" w:cs="Arial"/>
                <w:b/>
                <w:spacing w:val="-5"/>
                <w:w w:val="110"/>
                <w:sz w:val="18"/>
                <w:szCs w:val="18"/>
              </w:rPr>
              <w:t>до</w:t>
            </w:r>
          </w:p>
          <w:p w:rsidR="007C2E2C" w:rsidRPr="007C2E2C" w:rsidRDefault="007C2E2C" w:rsidP="007C2E2C">
            <w:pPr>
              <w:widowControl w:val="0"/>
              <w:autoSpaceDE w:val="0"/>
              <w:autoSpaceDN w:val="0"/>
              <w:spacing w:before="25" w:line="180" w:lineRule="auto"/>
              <w:ind w:left="7" w:right="7"/>
              <w:jc w:val="center"/>
              <w:rPr>
                <w:rFonts w:ascii="Arial" w:eastAsia="Arial" w:hAnsi="Arial" w:cs="Arial"/>
                <w:b/>
                <w:sz w:val="18"/>
                <w:szCs w:val="18"/>
                <w:lang w:val="en-US"/>
              </w:rPr>
            </w:pPr>
            <w:r w:rsidRPr="007C2E2C">
              <w:rPr>
                <w:rFonts w:ascii="Arial" w:eastAsia="Arial" w:hAnsi="Arial" w:cs="Arial"/>
                <w:b/>
                <w:spacing w:val="-2"/>
                <w:position w:val="-5"/>
                <w:sz w:val="18"/>
                <w:szCs w:val="18"/>
                <w:lang w:val="en-US"/>
              </w:rPr>
              <w:t>10</w:t>
            </w:r>
            <w:r w:rsidRPr="007C2E2C">
              <w:rPr>
                <w:rFonts w:ascii="Arial" w:eastAsia="Arial" w:hAnsi="Arial" w:cs="Arial"/>
                <w:b/>
                <w:spacing w:val="-2"/>
                <w:sz w:val="18"/>
                <w:szCs w:val="18"/>
                <w:lang w:val="en-US"/>
              </w:rPr>
              <w:t>−11</w:t>
            </w:r>
          </w:p>
        </w:tc>
        <w:tc>
          <w:tcPr>
            <w:tcW w:w="400" w:type="pct"/>
            <w:tcBorders>
              <w:bottom w:val="double" w:sz="4" w:space="0" w:color="000000"/>
            </w:tcBorders>
          </w:tcPr>
          <w:p w:rsidR="007C2E2C" w:rsidRPr="007C2E2C" w:rsidRDefault="007C2E2C" w:rsidP="007C2E2C">
            <w:pPr>
              <w:widowControl w:val="0"/>
              <w:autoSpaceDE w:val="0"/>
              <w:autoSpaceDN w:val="0"/>
              <w:spacing w:before="41"/>
              <w:ind w:left="4" w:right="2"/>
              <w:jc w:val="center"/>
              <w:rPr>
                <w:rFonts w:ascii="Arial" w:eastAsia="Arial" w:hAnsi="Arial" w:cs="Arial"/>
                <w:b/>
                <w:sz w:val="18"/>
                <w:szCs w:val="18"/>
                <w:lang w:val="en-US"/>
              </w:rPr>
            </w:pPr>
            <w:r w:rsidRPr="007C2E2C">
              <w:rPr>
                <w:rFonts w:ascii="Arial" w:eastAsia="Arial" w:hAnsi="Arial" w:cs="Arial"/>
                <w:b/>
                <w:w w:val="110"/>
                <w:sz w:val="18"/>
                <w:szCs w:val="18"/>
                <w:lang w:val="en-US"/>
              </w:rPr>
              <w:t>10</w:t>
            </w:r>
            <w:r w:rsidRPr="007C2E2C">
              <w:rPr>
                <w:rFonts w:ascii="Arial" w:eastAsia="Arial" w:hAnsi="Arial" w:cs="Arial"/>
                <w:b/>
                <w:w w:val="110"/>
                <w:sz w:val="18"/>
                <w:szCs w:val="18"/>
                <w:vertAlign w:val="superscript"/>
                <w:lang w:val="en-US"/>
              </w:rPr>
              <w:t>−11</w:t>
            </w:r>
            <w:r w:rsidRPr="007C2E2C">
              <w:rPr>
                <w:rFonts w:ascii="Arial" w:eastAsia="Arial" w:hAnsi="Arial" w:cs="Arial"/>
                <w:b/>
                <w:spacing w:val="37"/>
                <w:w w:val="110"/>
                <w:sz w:val="18"/>
                <w:szCs w:val="18"/>
                <w:lang w:val="en-US"/>
              </w:rPr>
              <w:t xml:space="preserve"> </w:t>
            </w:r>
            <w:r w:rsidRPr="007C2E2C">
              <w:rPr>
                <w:rFonts w:ascii="Arial" w:eastAsia="Arial" w:hAnsi="Arial" w:cs="Arial"/>
                <w:b/>
                <w:spacing w:val="-5"/>
                <w:w w:val="110"/>
                <w:sz w:val="18"/>
                <w:szCs w:val="18"/>
                <w:lang w:val="en-US"/>
              </w:rPr>
              <w:t>до</w:t>
            </w:r>
          </w:p>
          <w:p w:rsidR="007C2E2C" w:rsidRPr="007C2E2C" w:rsidRDefault="007C2E2C" w:rsidP="007C2E2C">
            <w:pPr>
              <w:widowControl w:val="0"/>
              <w:autoSpaceDE w:val="0"/>
              <w:autoSpaceDN w:val="0"/>
              <w:spacing w:before="25" w:line="180" w:lineRule="auto"/>
              <w:ind w:left="2" w:right="4"/>
              <w:jc w:val="center"/>
              <w:rPr>
                <w:rFonts w:ascii="Arial" w:eastAsia="Arial" w:hAnsi="Arial" w:cs="Arial"/>
                <w:b/>
                <w:sz w:val="18"/>
                <w:szCs w:val="18"/>
                <w:lang w:val="en-US"/>
              </w:rPr>
            </w:pPr>
            <w:r w:rsidRPr="007C2E2C">
              <w:rPr>
                <w:rFonts w:ascii="Arial" w:eastAsia="Arial" w:hAnsi="Arial" w:cs="Arial"/>
                <w:b/>
                <w:spacing w:val="-4"/>
                <w:position w:val="-5"/>
                <w:sz w:val="18"/>
                <w:szCs w:val="18"/>
                <w:lang w:val="en-US"/>
              </w:rPr>
              <w:t>10</w:t>
            </w:r>
            <w:r w:rsidRPr="007C2E2C">
              <w:rPr>
                <w:rFonts w:ascii="Arial" w:eastAsia="Arial" w:hAnsi="Arial" w:cs="Arial"/>
                <w:b/>
                <w:spacing w:val="-4"/>
                <w:sz w:val="18"/>
                <w:szCs w:val="18"/>
                <w:lang w:val="en-US"/>
              </w:rPr>
              <w:t>–9</w:t>
            </w:r>
          </w:p>
        </w:tc>
        <w:tc>
          <w:tcPr>
            <w:tcW w:w="400" w:type="pct"/>
            <w:tcBorders>
              <w:bottom w:val="double" w:sz="4" w:space="0" w:color="000000"/>
            </w:tcBorders>
          </w:tcPr>
          <w:p w:rsidR="007C2E2C" w:rsidRPr="007C2E2C" w:rsidRDefault="007C2E2C" w:rsidP="007C2E2C">
            <w:pPr>
              <w:widowControl w:val="0"/>
              <w:autoSpaceDE w:val="0"/>
              <w:autoSpaceDN w:val="0"/>
              <w:spacing w:before="41"/>
              <w:ind w:left="5" w:right="5"/>
              <w:jc w:val="center"/>
              <w:rPr>
                <w:rFonts w:ascii="Arial" w:eastAsia="Arial" w:hAnsi="Arial" w:cs="Arial"/>
                <w:b/>
                <w:sz w:val="18"/>
                <w:szCs w:val="18"/>
                <w:lang w:val="en-US"/>
              </w:rPr>
            </w:pPr>
            <w:r w:rsidRPr="007C2E2C">
              <w:rPr>
                <w:rFonts w:ascii="Arial" w:eastAsia="Arial" w:hAnsi="Arial" w:cs="Arial"/>
                <w:b/>
                <w:w w:val="105"/>
                <w:sz w:val="18"/>
                <w:szCs w:val="18"/>
                <w:lang w:val="en-US"/>
              </w:rPr>
              <w:t>10</w:t>
            </w:r>
            <w:r w:rsidRPr="007C2E2C">
              <w:rPr>
                <w:rFonts w:ascii="Arial" w:eastAsia="Arial" w:hAnsi="Arial" w:cs="Arial"/>
                <w:b/>
                <w:w w:val="105"/>
                <w:sz w:val="18"/>
                <w:szCs w:val="18"/>
                <w:vertAlign w:val="superscript"/>
                <w:lang w:val="en-US"/>
              </w:rPr>
              <w:t>–9</w:t>
            </w:r>
            <w:r w:rsidRPr="007C2E2C">
              <w:rPr>
                <w:rFonts w:ascii="Arial" w:eastAsia="Arial" w:hAnsi="Arial" w:cs="Arial"/>
                <w:b/>
                <w:spacing w:val="42"/>
                <w:w w:val="105"/>
                <w:sz w:val="18"/>
                <w:szCs w:val="18"/>
                <w:lang w:val="en-US"/>
              </w:rPr>
              <w:t xml:space="preserve"> </w:t>
            </w:r>
            <w:r w:rsidRPr="007C2E2C">
              <w:rPr>
                <w:rFonts w:ascii="Arial" w:eastAsia="Arial" w:hAnsi="Arial" w:cs="Arial"/>
                <w:b/>
                <w:spacing w:val="-5"/>
                <w:w w:val="105"/>
                <w:sz w:val="18"/>
                <w:szCs w:val="18"/>
                <w:lang w:val="en-US"/>
              </w:rPr>
              <w:t>до</w:t>
            </w:r>
          </w:p>
          <w:p w:rsidR="007C2E2C" w:rsidRPr="007C2E2C" w:rsidRDefault="007C2E2C" w:rsidP="007C2E2C">
            <w:pPr>
              <w:widowControl w:val="0"/>
              <w:autoSpaceDE w:val="0"/>
              <w:autoSpaceDN w:val="0"/>
              <w:spacing w:before="25" w:line="180" w:lineRule="auto"/>
              <w:ind w:right="5"/>
              <w:jc w:val="center"/>
              <w:rPr>
                <w:rFonts w:ascii="Arial" w:eastAsia="Arial" w:hAnsi="Arial" w:cs="Arial"/>
                <w:b/>
                <w:sz w:val="18"/>
                <w:szCs w:val="18"/>
                <w:lang w:val="en-US"/>
              </w:rPr>
            </w:pPr>
            <w:r w:rsidRPr="007C2E2C">
              <w:rPr>
                <w:rFonts w:ascii="Arial" w:eastAsia="Arial" w:hAnsi="Arial" w:cs="Arial"/>
                <w:b/>
                <w:spacing w:val="-4"/>
                <w:position w:val="-5"/>
                <w:sz w:val="18"/>
                <w:szCs w:val="18"/>
                <w:lang w:val="en-US"/>
              </w:rPr>
              <w:t>10</w:t>
            </w:r>
            <w:r w:rsidRPr="007C2E2C">
              <w:rPr>
                <w:rFonts w:ascii="Arial" w:eastAsia="Arial" w:hAnsi="Arial" w:cs="Arial"/>
                <w:b/>
                <w:spacing w:val="-4"/>
                <w:sz w:val="18"/>
                <w:szCs w:val="18"/>
                <w:lang w:val="en-US"/>
              </w:rPr>
              <w:t>–7</w:t>
            </w:r>
          </w:p>
        </w:tc>
        <w:tc>
          <w:tcPr>
            <w:tcW w:w="401" w:type="pct"/>
            <w:tcBorders>
              <w:bottom w:val="double" w:sz="4" w:space="0" w:color="000000"/>
            </w:tcBorders>
          </w:tcPr>
          <w:p w:rsidR="007C2E2C" w:rsidRPr="007C2E2C" w:rsidRDefault="007C2E2C" w:rsidP="007C2E2C">
            <w:pPr>
              <w:widowControl w:val="0"/>
              <w:autoSpaceDE w:val="0"/>
              <w:autoSpaceDN w:val="0"/>
              <w:spacing w:before="41"/>
              <w:ind w:left="283"/>
              <w:rPr>
                <w:rFonts w:ascii="Arial" w:eastAsia="Arial" w:hAnsi="Arial" w:cs="Arial"/>
                <w:b/>
                <w:sz w:val="18"/>
                <w:szCs w:val="18"/>
                <w:lang w:val="en-US"/>
              </w:rPr>
            </w:pPr>
            <w:r w:rsidRPr="007C2E2C">
              <w:rPr>
                <w:rFonts w:ascii="Arial" w:eastAsia="Arial" w:hAnsi="Arial" w:cs="Arial"/>
                <w:b/>
                <w:w w:val="105"/>
                <w:sz w:val="18"/>
                <w:szCs w:val="18"/>
                <w:lang w:val="en-US"/>
              </w:rPr>
              <w:t>10</w:t>
            </w:r>
            <w:r w:rsidRPr="007C2E2C">
              <w:rPr>
                <w:rFonts w:ascii="Arial" w:eastAsia="Arial" w:hAnsi="Arial" w:cs="Arial"/>
                <w:b/>
                <w:w w:val="105"/>
                <w:sz w:val="18"/>
                <w:szCs w:val="18"/>
                <w:vertAlign w:val="superscript"/>
                <w:lang w:val="en-US"/>
              </w:rPr>
              <w:t>–7</w:t>
            </w:r>
            <w:r w:rsidRPr="007C2E2C">
              <w:rPr>
                <w:rFonts w:ascii="Arial" w:eastAsia="Arial" w:hAnsi="Arial" w:cs="Arial"/>
                <w:b/>
                <w:spacing w:val="42"/>
                <w:w w:val="105"/>
                <w:sz w:val="18"/>
                <w:szCs w:val="18"/>
                <w:lang w:val="en-US"/>
              </w:rPr>
              <w:t xml:space="preserve"> </w:t>
            </w:r>
            <w:r w:rsidRPr="007C2E2C">
              <w:rPr>
                <w:rFonts w:ascii="Arial" w:eastAsia="Arial" w:hAnsi="Arial" w:cs="Arial"/>
                <w:b/>
                <w:spacing w:val="-5"/>
                <w:w w:val="105"/>
                <w:sz w:val="18"/>
                <w:szCs w:val="18"/>
                <w:lang w:val="en-US"/>
              </w:rPr>
              <w:t>до</w:t>
            </w:r>
          </w:p>
          <w:p w:rsidR="007C2E2C" w:rsidRPr="007C2E2C" w:rsidRDefault="007C2E2C" w:rsidP="007C2E2C">
            <w:pPr>
              <w:widowControl w:val="0"/>
              <w:autoSpaceDE w:val="0"/>
              <w:autoSpaceDN w:val="0"/>
              <w:spacing w:before="25" w:line="183" w:lineRule="exact"/>
              <w:ind w:left="242"/>
              <w:rPr>
                <w:rFonts w:ascii="Arial" w:eastAsia="Arial" w:hAnsi="Arial" w:cs="Arial"/>
                <w:b/>
                <w:sz w:val="18"/>
                <w:szCs w:val="18"/>
                <w:lang w:val="en-US"/>
              </w:rPr>
            </w:pPr>
            <w:r w:rsidRPr="007C2E2C">
              <w:rPr>
                <w:rFonts w:ascii="Arial" w:eastAsia="Arial" w:hAnsi="Arial" w:cs="Arial"/>
                <w:b/>
                <w:w w:val="105"/>
                <w:sz w:val="18"/>
                <w:szCs w:val="18"/>
                <w:lang w:val="en-US"/>
              </w:rPr>
              <w:t>5</w:t>
            </w:r>
            <w:r w:rsidRPr="007C2E2C">
              <w:rPr>
                <w:rFonts w:ascii="Arial" w:eastAsia="Arial" w:hAnsi="Arial" w:cs="Arial"/>
                <w:b/>
                <w:spacing w:val="7"/>
                <w:w w:val="105"/>
                <w:sz w:val="18"/>
                <w:szCs w:val="18"/>
                <w:lang w:val="en-US"/>
              </w:rPr>
              <w:t xml:space="preserve"> </w:t>
            </w:r>
            <w:r w:rsidRPr="007C2E2C">
              <w:rPr>
                <w:rFonts w:ascii="Arial" w:eastAsia="Arial" w:hAnsi="Arial" w:cs="Arial"/>
                <w:b/>
                <w:w w:val="105"/>
                <w:sz w:val="18"/>
                <w:szCs w:val="18"/>
                <w:lang w:val="en-US"/>
              </w:rPr>
              <w:t>×</w:t>
            </w:r>
            <w:r w:rsidRPr="007C2E2C">
              <w:rPr>
                <w:rFonts w:ascii="Arial" w:eastAsia="Arial" w:hAnsi="Arial" w:cs="Arial"/>
                <w:b/>
                <w:spacing w:val="8"/>
                <w:w w:val="105"/>
                <w:sz w:val="18"/>
                <w:szCs w:val="18"/>
                <w:lang w:val="en-US"/>
              </w:rPr>
              <w:t xml:space="preserve"> </w:t>
            </w:r>
            <w:r w:rsidRPr="007C2E2C">
              <w:rPr>
                <w:rFonts w:ascii="Arial" w:eastAsia="Arial" w:hAnsi="Arial" w:cs="Arial"/>
                <w:b/>
                <w:spacing w:val="-4"/>
                <w:w w:val="105"/>
                <w:sz w:val="18"/>
                <w:szCs w:val="18"/>
                <w:lang w:val="en-US"/>
              </w:rPr>
              <w:t>10</w:t>
            </w:r>
            <w:r w:rsidRPr="007C2E2C">
              <w:rPr>
                <w:rFonts w:ascii="Arial" w:eastAsia="Arial" w:hAnsi="Arial" w:cs="Arial"/>
                <w:b/>
                <w:spacing w:val="-4"/>
                <w:w w:val="105"/>
                <w:sz w:val="18"/>
                <w:szCs w:val="18"/>
                <w:vertAlign w:val="superscript"/>
                <w:lang w:val="en-US"/>
              </w:rPr>
              <w:t>–6</w:t>
            </w:r>
          </w:p>
        </w:tc>
        <w:tc>
          <w:tcPr>
            <w:tcW w:w="449" w:type="pct"/>
            <w:tcBorders>
              <w:bottom w:val="double" w:sz="4" w:space="0" w:color="000000"/>
            </w:tcBorders>
          </w:tcPr>
          <w:p w:rsidR="007C2E2C" w:rsidRPr="007C2E2C" w:rsidRDefault="007C2E2C" w:rsidP="007C2E2C">
            <w:pPr>
              <w:widowControl w:val="0"/>
              <w:autoSpaceDE w:val="0"/>
              <w:autoSpaceDN w:val="0"/>
              <w:spacing w:before="41"/>
              <w:ind w:left="201"/>
              <w:rPr>
                <w:rFonts w:ascii="Arial" w:eastAsia="Arial" w:hAnsi="Arial" w:cs="Arial"/>
                <w:b/>
                <w:sz w:val="18"/>
                <w:szCs w:val="18"/>
                <w:lang w:val="en-US"/>
              </w:rPr>
            </w:pPr>
            <w:r w:rsidRPr="007C2E2C">
              <w:rPr>
                <w:rFonts w:ascii="Arial" w:eastAsia="Arial" w:hAnsi="Arial" w:cs="Arial"/>
                <w:b/>
                <w:w w:val="105"/>
                <w:sz w:val="18"/>
                <w:szCs w:val="18"/>
                <w:lang w:val="en-US"/>
              </w:rPr>
              <w:t>5</w:t>
            </w:r>
            <w:r w:rsidRPr="007C2E2C">
              <w:rPr>
                <w:rFonts w:ascii="Arial" w:eastAsia="Arial" w:hAnsi="Arial" w:cs="Arial"/>
                <w:b/>
                <w:spacing w:val="16"/>
                <w:w w:val="105"/>
                <w:sz w:val="18"/>
                <w:szCs w:val="18"/>
                <w:lang w:val="en-US"/>
              </w:rPr>
              <w:t xml:space="preserve"> </w:t>
            </w:r>
            <w:r w:rsidRPr="007C2E2C">
              <w:rPr>
                <w:rFonts w:ascii="Arial" w:eastAsia="Arial" w:hAnsi="Arial" w:cs="Arial"/>
                <w:b/>
                <w:w w:val="105"/>
                <w:sz w:val="18"/>
                <w:szCs w:val="18"/>
                <w:lang w:val="en-US"/>
              </w:rPr>
              <w:t>×</w:t>
            </w:r>
            <w:r w:rsidRPr="007C2E2C">
              <w:rPr>
                <w:rFonts w:ascii="Arial" w:eastAsia="Arial" w:hAnsi="Arial" w:cs="Arial"/>
                <w:b/>
                <w:spacing w:val="20"/>
                <w:w w:val="105"/>
                <w:sz w:val="18"/>
                <w:szCs w:val="18"/>
                <w:lang w:val="en-US"/>
              </w:rPr>
              <w:t xml:space="preserve"> </w:t>
            </w:r>
            <w:r w:rsidRPr="007C2E2C">
              <w:rPr>
                <w:rFonts w:ascii="Arial" w:eastAsia="Arial" w:hAnsi="Arial" w:cs="Arial"/>
                <w:b/>
                <w:w w:val="105"/>
                <w:sz w:val="18"/>
                <w:szCs w:val="18"/>
                <w:lang w:val="en-US"/>
              </w:rPr>
              <w:t>10</w:t>
            </w:r>
            <w:r w:rsidRPr="007C2E2C">
              <w:rPr>
                <w:rFonts w:ascii="Arial" w:eastAsia="Arial" w:hAnsi="Arial" w:cs="Arial"/>
                <w:b/>
                <w:w w:val="105"/>
                <w:sz w:val="18"/>
                <w:szCs w:val="18"/>
                <w:vertAlign w:val="superscript"/>
                <w:lang w:val="en-US"/>
              </w:rPr>
              <w:t>–6</w:t>
            </w:r>
            <w:r w:rsidRPr="007C2E2C">
              <w:rPr>
                <w:rFonts w:ascii="Arial" w:eastAsia="Arial" w:hAnsi="Arial" w:cs="Arial"/>
                <w:b/>
                <w:spacing w:val="20"/>
                <w:w w:val="105"/>
                <w:sz w:val="18"/>
                <w:szCs w:val="18"/>
                <w:lang w:val="en-US"/>
              </w:rPr>
              <w:t xml:space="preserve"> </w:t>
            </w:r>
            <w:r w:rsidRPr="007C2E2C">
              <w:rPr>
                <w:rFonts w:ascii="Arial" w:eastAsia="Arial" w:hAnsi="Arial" w:cs="Arial"/>
                <w:b/>
                <w:spacing w:val="-7"/>
                <w:w w:val="105"/>
                <w:sz w:val="18"/>
                <w:szCs w:val="18"/>
                <w:lang w:val="en-US"/>
              </w:rPr>
              <w:t>до</w:t>
            </w:r>
          </w:p>
          <w:p w:rsidR="007C2E2C" w:rsidRPr="007C2E2C" w:rsidRDefault="007C2E2C" w:rsidP="007C2E2C">
            <w:pPr>
              <w:widowControl w:val="0"/>
              <w:autoSpaceDE w:val="0"/>
              <w:autoSpaceDN w:val="0"/>
              <w:spacing w:before="25" w:line="183" w:lineRule="exact"/>
              <w:ind w:left="264"/>
              <w:rPr>
                <w:rFonts w:ascii="Arial" w:eastAsia="Arial" w:hAnsi="Arial" w:cs="Arial"/>
                <w:b/>
                <w:sz w:val="18"/>
                <w:szCs w:val="18"/>
                <w:lang w:val="en-US"/>
              </w:rPr>
            </w:pPr>
            <w:r w:rsidRPr="007C2E2C">
              <w:rPr>
                <w:rFonts w:ascii="Arial" w:eastAsia="Arial" w:hAnsi="Arial" w:cs="Arial"/>
                <w:b/>
                <w:w w:val="105"/>
                <w:sz w:val="18"/>
                <w:szCs w:val="18"/>
                <w:lang w:val="en-US"/>
              </w:rPr>
              <w:t>13</w:t>
            </w:r>
            <w:r w:rsidRPr="007C2E2C">
              <w:rPr>
                <w:rFonts w:ascii="Arial" w:eastAsia="Arial" w:hAnsi="Arial" w:cs="Arial"/>
                <w:b/>
                <w:spacing w:val="8"/>
                <w:w w:val="105"/>
                <w:sz w:val="18"/>
                <w:szCs w:val="18"/>
                <w:lang w:val="en-US"/>
              </w:rPr>
              <w:t xml:space="preserve"> </w:t>
            </w:r>
            <w:r w:rsidRPr="007C2E2C">
              <w:rPr>
                <w:rFonts w:ascii="Arial" w:eastAsia="Arial" w:hAnsi="Arial" w:cs="Arial"/>
                <w:b/>
                <w:w w:val="105"/>
                <w:sz w:val="18"/>
                <w:szCs w:val="18"/>
                <w:lang w:val="en-US"/>
              </w:rPr>
              <w:t>×</w:t>
            </w:r>
            <w:r w:rsidRPr="007C2E2C">
              <w:rPr>
                <w:rFonts w:ascii="Arial" w:eastAsia="Arial" w:hAnsi="Arial" w:cs="Arial"/>
                <w:b/>
                <w:spacing w:val="8"/>
                <w:w w:val="105"/>
                <w:sz w:val="18"/>
                <w:szCs w:val="18"/>
                <w:lang w:val="en-US"/>
              </w:rPr>
              <w:t xml:space="preserve"> </w:t>
            </w:r>
            <w:r w:rsidRPr="007C2E2C">
              <w:rPr>
                <w:rFonts w:ascii="Arial" w:eastAsia="Arial" w:hAnsi="Arial" w:cs="Arial"/>
                <w:b/>
                <w:spacing w:val="-4"/>
                <w:w w:val="105"/>
                <w:sz w:val="18"/>
                <w:szCs w:val="18"/>
                <w:lang w:val="en-US"/>
              </w:rPr>
              <w:t>10</w:t>
            </w:r>
            <w:r w:rsidRPr="007C2E2C">
              <w:rPr>
                <w:rFonts w:ascii="Arial" w:eastAsia="Arial" w:hAnsi="Arial" w:cs="Arial"/>
                <w:b/>
                <w:spacing w:val="-4"/>
                <w:w w:val="105"/>
                <w:sz w:val="18"/>
                <w:szCs w:val="18"/>
                <w:vertAlign w:val="superscript"/>
                <w:lang w:val="en-US"/>
              </w:rPr>
              <w:t>–6</w:t>
            </w:r>
          </w:p>
        </w:tc>
        <w:tc>
          <w:tcPr>
            <w:tcW w:w="449" w:type="pct"/>
            <w:tcBorders>
              <w:bottom w:val="double" w:sz="4" w:space="0" w:color="000000"/>
            </w:tcBorders>
          </w:tcPr>
          <w:p w:rsidR="007C2E2C" w:rsidRPr="007C2E2C" w:rsidRDefault="007C2E2C" w:rsidP="007C2E2C">
            <w:pPr>
              <w:widowControl w:val="0"/>
              <w:autoSpaceDE w:val="0"/>
              <w:autoSpaceDN w:val="0"/>
              <w:spacing w:before="41"/>
              <w:ind w:left="8"/>
              <w:jc w:val="center"/>
              <w:rPr>
                <w:rFonts w:ascii="Arial" w:eastAsia="Arial" w:hAnsi="Arial" w:cs="Arial"/>
                <w:b/>
                <w:sz w:val="18"/>
                <w:szCs w:val="18"/>
                <w:lang w:val="en-US"/>
              </w:rPr>
            </w:pPr>
            <w:r w:rsidRPr="007C2E2C">
              <w:rPr>
                <w:rFonts w:ascii="Arial" w:eastAsia="Arial" w:hAnsi="Arial" w:cs="Arial"/>
                <w:b/>
                <w:w w:val="105"/>
                <w:sz w:val="18"/>
                <w:szCs w:val="18"/>
                <w:lang w:val="en-US"/>
              </w:rPr>
              <w:t>13</w:t>
            </w:r>
            <w:r w:rsidRPr="007C2E2C">
              <w:rPr>
                <w:rFonts w:ascii="Arial" w:eastAsia="Arial" w:hAnsi="Arial" w:cs="Arial"/>
                <w:b/>
                <w:spacing w:val="18"/>
                <w:w w:val="105"/>
                <w:sz w:val="18"/>
                <w:szCs w:val="18"/>
                <w:lang w:val="en-US"/>
              </w:rPr>
              <w:t xml:space="preserve"> </w:t>
            </w:r>
            <w:r w:rsidRPr="007C2E2C">
              <w:rPr>
                <w:rFonts w:ascii="Arial" w:eastAsia="Arial" w:hAnsi="Arial" w:cs="Arial"/>
                <w:b/>
                <w:w w:val="105"/>
                <w:sz w:val="18"/>
                <w:szCs w:val="18"/>
                <w:lang w:val="en-US"/>
              </w:rPr>
              <w:t>×</w:t>
            </w:r>
            <w:r w:rsidRPr="007C2E2C">
              <w:rPr>
                <w:rFonts w:ascii="Arial" w:eastAsia="Arial" w:hAnsi="Arial" w:cs="Arial"/>
                <w:b/>
                <w:spacing w:val="20"/>
                <w:w w:val="105"/>
                <w:sz w:val="18"/>
                <w:szCs w:val="18"/>
                <w:lang w:val="en-US"/>
              </w:rPr>
              <w:t xml:space="preserve"> </w:t>
            </w:r>
            <w:r w:rsidRPr="007C2E2C">
              <w:rPr>
                <w:rFonts w:ascii="Arial" w:eastAsia="Arial" w:hAnsi="Arial" w:cs="Arial"/>
                <w:b/>
                <w:w w:val="105"/>
                <w:sz w:val="18"/>
                <w:szCs w:val="18"/>
                <w:lang w:val="en-US"/>
              </w:rPr>
              <w:t>10</w:t>
            </w:r>
            <w:r w:rsidRPr="007C2E2C">
              <w:rPr>
                <w:rFonts w:ascii="Arial" w:eastAsia="Arial" w:hAnsi="Arial" w:cs="Arial"/>
                <w:b/>
                <w:w w:val="105"/>
                <w:sz w:val="18"/>
                <w:szCs w:val="18"/>
                <w:vertAlign w:val="superscript"/>
                <w:lang w:val="en-US"/>
              </w:rPr>
              <w:t>–6</w:t>
            </w:r>
            <w:r w:rsidRPr="007C2E2C">
              <w:rPr>
                <w:rFonts w:ascii="Arial" w:eastAsia="Arial" w:hAnsi="Arial" w:cs="Arial"/>
                <w:b/>
                <w:spacing w:val="20"/>
                <w:w w:val="105"/>
                <w:sz w:val="18"/>
                <w:szCs w:val="18"/>
                <w:lang w:val="en-US"/>
              </w:rPr>
              <w:t xml:space="preserve"> </w:t>
            </w:r>
            <w:r w:rsidRPr="007C2E2C">
              <w:rPr>
                <w:rFonts w:ascii="Arial" w:eastAsia="Arial" w:hAnsi="Arial" w:cs="Arial"/>
                <w:b/>
                <w:spacing w:val="-5"/>
                <w:w w:val="105"/>
                <w:sz w:val="18"/>
                <w:szCs w:val="18"/>
                <w:lang w:val="en-US"/>
              </w:rPr>
              <w:t>до</w:t>
            </w:r>
          </w:p>
          <w:p w:rsidR="007C2E2C" w:rsidRPr="007C2E2C" w:rsidRDefault="007C2E2C" w:rsidP="007C2E2C">
            <w:pPr>
              <w:widowControl w:val="0"/>
              <w:autoSpaceDE w:val="0"/>
              <w:autoSpaceDN w:val="0"/>
              <w:spacing w:before="25" w:line="183" w:lineRule="exact"/>
              <w:ind w:left="8"/>
              <w:jc w:val="center"/>
              <w:rPr>
                <w:rFonts w:ascii="Arial" w:eastAsia="Arial" w:hAnsi="Arial" w:cs="Arial"/>
                <w:b/>
                <w:sz w:val="18"/>
                <w:szCs w:val="18"/>
                <w:lang w:val="en-US"/>
              </w:rPr>
            </w:pPr>
            <w:r w:rsidRPr="007C2E2C">
              <w:rPr>
                <w:rFonts w:ascii="Arial" w:eastAsia="Arial" w:hAnsi="Arial" w:cs="Arial"/>
                <w:b/>
                <w:w w:val="105"/>
                <w:sz w:val="18"/>
                <w:szCs w:val="18"/>
                <w:lang w:val="en-US"/>
              </w:rPr>
              <w:t>1</w:t>
            </w:r>
            <w:r w:rsidRPr="007C2E2C">
              <w:rPr>
                <w:rFonts w:ascii="Arial" w:eastAsia="Arial" w:hAnsi="Arial" w:cs="Arial"/>
                <w:b/>
                <w:spacing w:val="7"/>
                <w:w w:val="105"/>
                <w:sz w:val="18"/>
                <w:szCs w:val="18"/>
                <w:lang w:val="en-US"/>
              </w:rPr>
              <w:t xml:space="preserve"> </w:t>
            </w:r>
            <w:r w:rsidRPr="007C2E2C">
              <w:rPr>
                <w:rFonts w:ascii="Arial" w:eastAsia="Arial" w:hAnsi="Arial" w:cs="Arial"/>
                <w:b/>
                <w:w w:val="105"/>
                <w:sz w:val="18"/>
                <w:szCs w:val="18"/>
                <w:lang w:val="en-US"/>
              </w:rPr>
              <w:t>×</w:t>
            </w:r>
            <w:r w:rsidRPr="007C2E2C">
              <w:rPr>
                <w:rFonts w:ascii="Arial" w:eastAsia="Arial" w:hAnsi="Arial" w:cs="Arial"/>
                <w:b/>
                <w:spacing w:val="8"/>
                <w:w w:val="105"/>
                <w:sz w:val="18"/>
                <w:szCs w:val="18"/>
                <w:lang w:val="en-US"/>
              </w:rPr>
              <w:t xml:space="preserve"> </w:t>
            </w:r>
            <w:r w:rsidRPr="007C2E2C">
              <w:rPr>
                <w:rFonts w:ascii="Arial" w:eastAsia="Arial" w:hAnsi="Arial" w:cs="Arial"/>
                <w:b/>
                <w:spacing w:val="-4"/>
                <w:w w:val="105"/>
                <w:sz w:val="18"/>
                <w:szCs w:val="18"/>
                <w:lang w:val="en-US"/>
              </w:rPr>
              <w:t>10</w:t>
            </w:r>
            <w:r w:rsidRPr="007C2E2C">
              <w:rPr>
                <w:rFonts w:ascii="Arial" w:eastAsia="Arial" w:hAnsi="Arial" w:cs="Arial"/>
                <w:b/>
                <w:spacing w:val="-4"/>
                <w:w w:val="105"/>
                <w:sz w:val="18"/>
                <w:szCs w:val="18"/>
                <w:vertAlign w:val="superscript"/>
                <w:lang w:val="en-US"/>
              </w:rPr>
              <w:t>−3</w:t>
            </w:r>
          </w:p>
        </w:tc>
        <w:tc>
          <w:tcPr>
            <w:tcW w:w="551" w:type="pct"/>
            <w:tcBorders>
              <w:bottom w:val="double" w:sz="4" w:space="0" w:color="000000"/>
            </w:tcBorders>
          </w:tcPr>
          <w:p w:rsidR="007C2E2C" w:rsidRPr="007C2E2C" w:rsidRDefault="007C2E2C" w:rsidP="007C2E2C">
            <w:pPr>
              <w:widowControl w:val="0"/>
              <w:autoSpaceDE w:val="0"/>
              <w:autoSpaceDN w:val="0"/>
              <w:spacing w:before="53"/>
              <w:ind w:left="8" w:right="2"/>
              <w:jc w:val="center"/>
              <w:rPr>
                <w:rFonts w:ascii="Arial" w:eastAsia="Arial" w:hAnsi="Arial" w:cs="Arial"/>
                <w:b/>
                <w:sz w:val="18"/>
                <w:szCs w:val="18"/>
                <w:lang w:val="en-US"/>
              </w:rPr>
            </w:pPr>
            <w:r w:rsidRPr="007C2E2C">
              <w:rPr>
                <w:rFonts w:ascii="Arial" w:eastAsia="Arial" w:hAnsi="Arial" w:cs="Arial"/>
                <w:b/>
                <w:w w:val="105"/>
                <w:sz w:val="18"/>
                <w:szCs w:val="18"/>
                <w:lang w:val="en-US"/>
              </w:rPr>
              <w:t>1</w:t>
            </w:r>
            <w:r w:rsidRPr="007C2E2C">
              <w:rPr>
                <w:rFonts w:ascii="Arial" w:eastAsia="Arial" w:hAnsi="Arial" w:cs="Arial"/>
                <w:b/>
                <w:spacing w:val="7"/>
                <w:w w:val="105"/>
                <w:sz w:val="18"/>
                <w:szCs w:val="18"/>
                <w:lang w:val="en-US"/>
              </w:rPr>
              <w:t xml:space="preserve"> </w:t>
            </w:r>
            <w:r w:rsidRPr="007C2E2C">
              <w:rPr>
                <w:rFonts w:ascii="Arial" w:eastAsia="Arial" w:hAnsi="Arial" w:cs="Arial"/>
                <w:b/>
                <w:w w:val="105"/>
                <w:sz w:val="18"/>
                <w:szCs w:val="18"/>
                <w:lang w:val="en-US"/>
              </w:rPr>
              <w:t>×</w:t>
            </w:r>
            <w:r w:rsidRPr="007C2E2C">
              <w:rPr>
                <w:rFonts w:ascii="Arial" w:eastAsia="Arial" w:hAnsi="Arial" w:cs="Arial"/>
                <w:b/>
                <w:spacing w:val="8"/>
                <w:w w:val="105"/>
                <w:sz w:val="18"/>
                <w:szCs w:val="18"/>
                <w:lang w:val="en-US"/>
              </w:rPr>
              <w:t xml:space="preserve"> </w:t>
            </w:r>
            <w:r w:rsidRPr="007C2E2C">
              <w:rPr>
                <w:rFonts w:ascii="Arial" w:eastAsia="Arial" w:hAnsi="Arial" w:cs="Arial"/>
                <w:b/>
                <w:spacing w:val="-4"/>
                <w:w w:val="105"/>
                <w:sz w:val="18"/>
                <w:szCs w:val="18"/>
                <w:lang w:val="en-US"/>
              </w:rPr>
              <w:t>10</w:t>
            </w:r>
            <w:r w:rsidRPr="007C2E2C">
              <w:rPr>
                <w:rFonts w:ascii="Arial" w:eastAsia="Arial" w:hAnsi="Arial" w:cs="Arial"/>
                <w:b/>
                <w:spacing w:val="-4"/>
                <w:w w:val="105"/>
                <w:sz w:val="18"/>
                <w:szCs w:val="18"/>
                <w:vertAlign w:val="superscript"/>
                <w:lang w:val="en-US"/>
              </w:rPr>
              <w:t>−3</w:t>
            </w:r>
          </w:p>
          <w:p w:rsidR="007C2E2C" w:rsidRPr="007C2E2C" w:rsidRDefault="007C2E2C" w:rsidP="007C2E2C">
            <w:pPr>
              <w:widowControl w:val="0"/>
              <w:autoSpaceDE w:val="0"/>
              <w:autoSpaceDN w:val="0"/>
              <w:spacing w:before="1"/>
              <w:ind w:left="6" w:right="4"/>
              <w:jc w:val="center"/>
              <w:rPr>
                <w:rFonts w:ascii="Arial" w:eastAsia="Arial" w:hAnsi="Arial" w:cs="Arial"/>
                <w:b/>
                <w:sz w:val="18"/>
                <w:szCs w:val="18"/>
                <w:lang w:val="en-US"/>
              </w:rPr>
            </w:pPr>
            <w:r w:rsidRPr="007C2E2C">
              <w:rPr>
                <w:rFonts w:ascii="Arial" w:eastAsia="Arial" w:hAnsi="Arial" w:cs="Arial"/>
                <w:b/>
                <w:sz w:val="18"/>
                <w:szCs w:val="18"/>
                <w:lang w:val="en-US"/>
              </w:rPr>
              <w:t>до</w:t>
            </w:r>
            <w:r w:rsidRPr="007C2E2C">
              <w:rPr>
                <w:rFonts w:ascii="Arial" w:eastAsia="Arial" w:hAnsi="Arial" w:cs="Arial"/>
                <w:b/>
                <w:spacing w:val="19"/>
                <w:sz w:val="18"/>
                <w:szCs w:val="18"/>
                <w:lang w:val="en-US"/>
              </w:rPr>
              <w:t xml:space="preserve"> </w:t>
            </w:r>
            <w:r w:rsidRPr="007C2E2C">
              <w:rPr>
                <w:rFonts w:ascii="Arial" w:eastAsia="Arial" w:hAnsi="Arial" w:cs="Arial"/>
                <w:b/>
                <w:spacing w:val="-5"/>
                <w:sz w:val="18"/>
                <w:szCs w:val="18"/>
                <w:lang w:val="en-US"/>
              </w:rPr>
              <w:t>10</w:t>
            </w:r>
          </w:p>
        </w:tc>
        <w:tc>
          <w:tcPr>
            <w:tcW w:w="550" w:type="pct"/>
            <w:tcBorders>
              <w:bottom w:val="double" w:sz="4" w:space="0" w:color="000000"/>
            </w:tcBorders>
          </w:tcPr>
          <w:p w:rsidR="007C2E2C" w:rsidRPr="007C2E2C" w:rsidRDefault="007C2E2C" w:rsidP="007C2E2C">
            <w:pPr>
              <w:widowControl w:val="0"/>
              <w:autoSpaceDE w:val="0"/>
              <w:autoSpaceDN w:val="0"/>
              <w:spacing w:before="32"/>
              <w:ind w:left="6" w:right="6"/>
              <w:jc w:val="center"/>
              <w:rPr>
                <w:rFonts w:ascii="Arial" w:eastAsia="Arial" w:hAnsi="Arial" w:cs="Arial"/>
                <w:b/>
                <w:sz w:val="18"/>
                <w:szCs w:val="18"/>
                <w:lang w:val="en-US"/>
              </w:rPr>
            </w:pPr>
            <w:r w:rsidRPr="007C2E2C">
              <w:rPr>
                <w:rFonts w:ascii="Arial" w:eastAsia="Arial" w:hAnsi="Arial" w:cs="Arial"/>
                <w:b/>
                <w:sz w:val="18"/>
                <w:szCs w:val="18"/>
                <w:lang w:val="en-US"/>
              </w:rPr>
              <w:t>10</w:t>
            </w:r>
            <w:r w:rsidRPr="007C2E2C">
              <w:rPr>
                <w:rFonts w:ascii="Arial" w:eastAsia="Arial" w:hAnsi="Arial" w:cs="Arial"/>
                <w:b/>
                <w:spacing w:val="20"/>
                <w:sz w:val="18"/>
                <w:szCs w:val="18"/>
                <w:lang w:val="en-US"/>
              </w:rPr>
              <w:t xml:space="preserve"> </w:t>
            </w:r>
            <w:r w:rsidRPr="007C2E2C">
              <w:rPr>
                <w:rFonts w:ascii="Arial" w:eastAsia="Arial" w:hAnsi="Arial" w:cs="Arial"/>
                <w:b/>
                <w:spacing w:val="-5"/>
                <w:sz w:val="18"/>
                <w:szCs w:val="18"/>
                <w:lang w:val="en-US"/>
              </w:rPr>
              <w:t>до</w:t>
            </w:r>
          </w:p>
          <w:p w:rsidR="007C2E2C" w:rsidRPr="007C2E2C" w:rsidRDefault="007C2E2C" w:rsidP="007C2E2C">
            <w:pPr>
              <w:widowControl w:val="0"/>
              <w:autoSpaceDE w:val="0"/>
              <w:autoSpaceDN w:val="0"/>
              <w:spacing w:before="22"/>
              <w:ind w:left="6" w:right="8"/>
              <w:jc w:val="center"/>
              <w:rPr>
                <w:rFonts w:ascii="Arial" w:eastAsia="Arial" w:hAnsi="Arial" w:cs="Arial"/>
                <w:b/>
                <w:sz w:val="18"/>
                <w:szCs w:val="18"/>
                <w:lang w:val="en-US"/>
              </w:rPr>
            </w:pPr>
            <w:r w:rsidRPr="007C2E2C">
              <w:rPr>
                <w:rFonts w:ascii="Arial" w:eastAsia="Arial" w:hAnsi="Arial" w:cs="Arial"/>
                <w:b/>
                <w:spacing w:val="-5"/>
                <w:w w:val="105"/>
                <w:sz w:val="18"/>
                <w:szCs w:val="18"/>
                <w:lang w:val="en-US"/>
              </w:rPr>
              <w:t>10</w:t>
            </w:r>
            <w:r w:rsidRPr="007C2E2C">
              <w:rPr>
                <w:rFonts w:ascii="Arial" w:eastAsia="Arial" w:hAnsi="Arial" w:cs="Arial"/>
                <w:b/>
                <w:spacing w:val="-5"/>
                <w:w w:val="105"/>
                <w:sz w:val="18"/>
                <w:szCs w:val="18"/>
                <w:vertAlign w:val="superscript"/>
                <w:lang w:val="en-US"/>
              </w:rPr>
              <w:t>2</w:t>
            </w:r>
          </w:p>
        </w:tc>
        <w:tc>
          <w:tcPr>
            <w:tcW w:w="819" w:type="pct"/>
            <w:tcBorders>
              <w:bottom w:val="double" w:sz="4" w:space="0" w:color="000000"/>
            </w:tcBorders>
          </w:tcPr>
          <w:p w:rsidR="007C2E2C" w:rsidRPr="007C2E2C" w:rsidRDefault="007C2E2C" w:rsidP="007C2E2C">
            <w:pPr>
              <w:widowControl w:val="0"/>
              <w:autoSpaceDE w:val="0"/>
              <w:autoSpaceDN w:val="0"/>
              <w:spacing w:before="41"/>
              <w:ind w:left="6"/>
              <w:jc w:val="center"/>
              <w:rPr>
                <w:rFonts w:ascii="Arial" w:eastAsia="Arial" w:hAnsi="Arial" w:cs="Arial"/>
                <w:b/>
                <w:sz w:val="18"/>
                <w:szCs w:val="18"/>
                <w:lang w:val="en-US"/>
              </w:rPr>
            </w:pPr>
            <w:r w:rsidRPr="007C2E2C">
              <w:rPr>
                <w:rFonts w:ascii="Arial" w:eastAsia="Arial" w:hAnsi="Arial" w:cs="Arial"/>
                <w:b/>
                <w:w w:val="105"/>
                <w:sz w:val="18"/>
                <w:szCs w:val="18"/>
                <w:lang w:val="en-US"/>
              </w:rPr>
              <w:t>10</w:t>
            </w:r>
            <w:r w:rsidRPr="007C2E2C">
              <w:rPr>
                <w:rFonts w:ascii="Arial" w:eastAsia="Arial" w:hAnsi="Arial" w:cs="Arial"/>
                <w:b/>
                <w:w w:val="105"/>
                <w:sz w:val="18"/>
                <w:szCs w:val="18"/>
                <w:vertAlign w:val="superscript"/>
                <w:lang w:val="en-US"/>
              </w:rPr>
              <w:t>2</w:t>
            </w:r>
            <w:r w:rsidRPr="007C2E2C">
              <w:rPr>
                <w:rFonts w:ascii="Arial" w:eastAsia="Arial" w:hAnsi="Arial" w:cs="Arial"/>
                <w:b/>
                <w:spacing w:val="24"/>
                <w:w w:val="105"/>
                <w:sz w:val="18"/>
                <w:szCs w:val="18"/>
                <w:lang w:val="en-US"/>
              </w:rPr>
              <w:t xml:space="preserve"> </w:t>
            </w:r>
            <w:r w:rsidRPr="007C2E2C">
              <w:rPr>
                <w:rFonts w:ascii="Arial" w:eastAsia="Arial" w:hAnsi="Arial" w:cs="Arial"/>
                <w:b/>
                <w:spacing w:val="-5"/>
                <w:w w:val="105"/>
                <w:sz w:val="18"/>
                <w:szCs w:val="18"/>
                <w:lang w:val="en-US"/>
              </w:rPr>
              <w:t>до</w:t>
            </w:r>
          </w:p>
          <w:p w:rsidR="007C2E2C" w:rsidRPr="007C2E2C" w:rsidRDefault="007C2E2C" w:rsidP="007C2E2C">
            <w:pPr>
              <w:widowControl w:val="0"/>
              <w:autoSpaceDE w:val="0"/>
              <w:autoSpaceDN w:val="0"/>
              <w:spacing w:before="25" w:line="183" w:lineRule="exact"/>
              <w:ind w:left="6" w:right="6"/>
              <w:jc w:val="center"/>
              <w:rPr>
                <w:rFonts w:ascii="Arial" w:eastAsia="Arial" w:hAnsi="Arial" w:cs="Arial"/>
                <w:b/>
                <w:sz w:val="18"/>
                <w:szCs w:val="18"/>
                <w:lang w:val="en-US"/>
              </w:rPr>
            </w:pPr>
            <w:r w:rsidRPr="007C2E2C">
              <w:rPr>
                <w:rFonts w:ascii="Arial" w:eastAsia="Arial" w:hAnsi="Arial" w:cs="Arial"/>
                <w:b/>
                <w:w w:val="105"/>
                <w:sz w:val="18"/>
                <w:szCs w:val="18"/>
                <w:lang w:val="en-US"/>
              </w:rPr>
              <w:t>3</w:t>
            </w:r>
            <w:r w:rsidRPr="007C2E2C">
              <w:rPr>
                <w:rFonts w:ascii="Arial" w:eastAsia="Arial" w:hAnsi="Arial" w:cs="Arial"/>
                <w:b/>
                <w:spacing w:val="7"/>
                <w:w w:val="105"/>
                <w:sz w:val="18"/>
                <w:szCs w:val="18"/>
                <w:lang w:val="en-US"/>
              </w:rPr>
              <w:t xml:space="preserve"> </w:t>
            </w:r>
            <w:r w:rsidRPr="007C2E2C">
              <w:rPr>
                <w:rFonts w:ascii="Arial" w:eastAsia="Arial" w:hAnsi="Arial" w:cs="Arial"/>
                <w:b/>
                <w:w w:val="105"/>
                <w:sz w:val="18"/>
                <w:szCs w:val="18"/>
                <w:lang w:val="en-US"/>
              </w:rPr>
              <w:t>×</w:t>
            </w:r>
            <w:r w:rsidRPr="007C2E2C">
              <w:rPr>
                <w:rFonts w:ascii="Arial" w:eastAsia="Arial" w:hAnsi="Arial" w:cs="Arial"/>
                <w:b/>
                <w:spacing w:val="8"/>
                <w:w w:val="105"/>
                <w:sz w:val="18"/>
                <w:szCs w:val="18"/>
                <w:lang w:val="en-US"/>
              </w:rPr>
              <w:t xml:space="preserve"> </w:t>
            </w:r>
            <w:r w:rsidRPr="007C2E2C">
              <w:rPr>
                <w:rFonts w:ascii="Arial" w:eastAsia="Arial" w:hAnsi="Arial" w:cs="Arial"/>
                <w:b/>
                <w:spacing w:val="-5"/>
                <w:w w:val="105"/>
                <w:sz w:val="18"/>
                <w:szCs w:val="18"/>
                <w:lang w:val="en-US"/>
              </w:rPr>
              <w:t>10</w:t>
            </w:r>
            <w:r w:rsidRPr="007C2E2C">
              <w:rPr>
                <w:rFonts w:ascii="Arial" w:eastAsia="Arial" w:hAnsi="Arial" w:cs="Arial"/>
                <w:b/>
                <w:spacing w:val="-5"/>
                <w:w w:val="105"/>
                <w:sz w:val="18"/>
                <w:szCs w:val="18"/>
                <w:vertAlign w:val="superscript"/>
                <w:lang w:val="en-US"/>
              </w:rPr>
              <w:t>4</w:t>
            </w:r>
          </w:p>
        </w:tc>
      </w:tr>
      <w:tr w:rsidR="007C2E2C" w:rsidRPr="007C2E2C" w:rsidTr="00067557">
        <w:trPr>
          <w:trHeight w:val="246"/>
        </w:trPr>
        <w:tc>
          <w:tcPr>
            <w:tcW w:w="481" w:type="pct"/>
            <w:tcBorders>
              <w:top w:val="double" w:sz="4" w:space="0" w:color="000000"/>
            </w:tcBorders>
          </w:tcPr>
          <w:p w:rsidR="007C2E2C" w:rsidRPr="007C2E2C" w:rsidRDefault="007C2E2C" w:rsidP="007C2E2C">
            <w:pPr>
              <w:widowControl w:val="0"/>
              <w:autoSpaceDE w:val="0"/>
              <w:autoSpaceDN w:val="0"/>
              <w:spacing w:before="20"/>
              <w:ind w:left="59" w:right="60"/>
              <w:jc w:val="center"/>
              <w:rPr>
                <w:rFonts w:ascii="Arial" w:eastAsia="Arial" w:hAnsi="Arial" w:cs="Arial"/>
                <w:sz w:val="18"/>
                <w:szCs w:val="18"/>
                <w:lang w:val="en-US"/>
              </w:rPr>
            </w:pPr>
            <w:r w:rsidRPr="007C2E2C">
              <w:rPr>
                <w:rFonts w:ascii="Arial" w:eastAsia="Arial" w:hAnsi="Arial" w:cs="Arial"/>
                <w:sz w:val="18"/>
                <w:szCs w:val="18"/>
                <w:lang w:val="en-US"/>
              </w:rPr>
              <w:t>180</w:t>
            </w:r>
            <w:r w:rsidRPr="007C2E2C">
              <w:rPr>
                <w:rFonts w:ascii="Arial" w:eastAsia="Arial" w:hAnsi="Arial" w:cs="Arial"/>
                <w:spacing w:val="23"/>
                <w:sz w:val="18"/>
                <w:szCs w:val="18"/>
                <w:lang w:val="en-US"/>
              </w:rPr>
              <w:t xml:space="preserve"> </w:t>
            </w:r>
            <w:r w:rsidRPr="007C2E2C">
              <w:rPr>
                <w:rFonts w:ascii="Arial" w:eastAsia="Arial" w:hAnsi="Arial" w:cs="Arial"/>
                <w:sz w:val="18"/>
                <w:szCs w:val="18"/>
                <w:lang w:val="en-US"/>
              </w:rPr>
              <w:t>до</w:t>
            </w:r>
            <w:r w:rsidRPr="007C2E2C">
              <w:rPr>
                <w:rFonts w:ascii="Arial" w:eastAsia="Arial" w:hAnsi="Arial" w:cs="Arial"/>
                <w:spacing w:val="28"/>
                <w:sz w:val="18"/>
                <w:szCs w:val="18"/>
                <w:lang w:val="en-US"/>
              </w:rPr>
              <w:t xml:space="preserve"> </w:t>
            </w:r>
            <w:r w:rsidRPr="007C2E2C">
              <w:rPr>
                <w:rFonts w:ascii="Arial" w:eastAsia="Arial" w:hAnsi="Arial" w:cs="Arial"/>
                <w:spacing w:val="-2"/>
                <w:sz w:val="18"/>
                <w:szCs w:val="18"/>
                <w:lang w:val="en-US"/>
              </w:rPr>
              <w:t>302,5</w:t>
            </w:r>
          </w:p>
        </w:tc>
        <w:tc>
          <w:tcPr>
            <w:tcW w:w="900" w:type="pct"/>
            <w:gridSpan w:val="2"/>
            <w:vMerge w:val="restart"/>
            <w:tcBorders>
              <w:top w:val="double" w:sz="4" w:space="0" w:color="000000"/>
            </w:tcBorders>
          </w:tcPr>
          <w:p w:rsidR="007C2E2C" w:rsidRPr="007C2E2C" w:rsidRDefault="007C2E2C" w:rsidP="007C2E2C">
            <w:pPr>
              <w:widowControl w:val="0"/>
              <w:autoSpaceDE w:val="0"/>
              <w:autoSpaceDN w:val="0"/>
              <w:rPr>
                <w:rFonts w:ascii="Arial" w:eastAsia="Arial" w:hAnsi="Arial" w:cs="Arial"/>
                <w:sz w:val="18"/>
                <w:szCs w:val="18"/>
                <w:lang w:val="en-US"/>
              </w:rPr>
            </w:pPr>
          </w:p>
          <w:p w:rsidR="007C2E2C" w:rsidRPr="007C2E2C" w:rsidRDefault="007C2E2C" w:rsidP="007C2E2C">
            <w:pPr>
              <w:widowControl w:val="0"/>
              <w:autoSpaceDE w:val="0"/>
              <w:autoSpaceDN w:val="0"/>
              <w:spacing w:before="159"/>
              <w:rPr>
                <w:rFonts w:ascii="Arial" w:eastAsia="Arial" w:hAnsi="Arial" w:cs="Arial"/>
                <w:sz w:val="18"/>
                <w:szCs w:val="18"/>
                <w:lang w:val="en-US"/>
              </w:rPr>
            </w:pPr>
          </w:p>
          <w:p w:rsidR="007C2E2C" w:rsidRPr="007C2E2C" w:rsidRDefault="007C2E2C" w:rsidP="007C2E2C">
            <w:pPr>
              <w:widowControl w:val="0"/>
              <w:autoSpaceDE w:val="0"/>
              <w:autoSpaceDN w:val="0"/>
              <w:ind w:left="674"/>
              <w:rPr>
                <w:rFonts w:ascii="Arial" w:eastAsia="Arial" w:hAnsi="Arial" w:cs="Arial"/>
                <w:sz w:val="18"/>
                <w:szCs w:val="18"/>
                <w:lang w:val="en-US"/>
              </w:rPr>
            </w:pPr>
            <w:r w:rsidRPr="007C2E2C">
              <w:rPr>
                <w:rFonts w:ascii="Arial" w:eastAsia="Arial" w:hAnsi="Arial" w:cs="Arial"/>
                <w:w w:val="105"/>
                <w:sz w:val="18"/>
                <w:szCs w:val="18"/>
                <w:lang w:val="en-US"/>
              </w:rPr>
              <w:t>3</w:t>
            </w:r>
            <w:r w:rsidRPr="007C2E2C">
              <w:rPr>
                <w:rFonts w:ascii="Arial" w:eastAsia="Arial" w:hAnsi="Arial" w:cs="Arial"/>
                <w:spacing w:val="16"/>
                <w:w w:val="105"/>
                <w:sz w:val="18"/>
                <w:szCs w:val="18"/>
                <w:lang w:val="en-US"/>
              </w:rPr>
              <w:t xml:space="preserve"> </w:t>
            </w:r>
            <w:r w:rsidRPr="007C2E2C">
              <w:rPr>
                <w:rFonts w:ascii="Arial" w:eastAsia="Arial" w:hAnsi="Arial" w:cs="Arial"/>
                <w:w w:val="105"/>
                <w:sz w:val="18"/>
                <w:szCs w:val="18"/>
                <w:lang w:val="en-US"/>
              </w:rPr>
              <w:t>×</w:t>
            </w:r>
            <w:r w:rsidRPr="007C2E2C">
              <w:rPr>
                <w:rFonts w:ascii="Arial" w:eastAsia="Arial" w:hAnsi="Arial" w:cs="Arial"/>
                <w:spacing w:val="20"/>
                <w:w w:val="105"/>
                <w:sz w:val="18"/>
                <w:szCs w:val="18"/>
                <w:lang w:val="en-US"/>
              </w:rPr>
              <w:t xml:space="preserve"> </w:t>
            </w:r>
            <w:r w:rsidRPr="007C2E2C">
              <w:rPr>
                <w:rFonts w:ascii="Arial" w:eastAsia="Arial" w:hAnsi="Arial" w:cs="Arial"/>
                <w:w w:val="105"/>
                <w:sz w:val="18"/>
                <w:szCs w:val="18"/>
                <w:lang w:val="en-US"/>
              </w:rPr>
              <w:t>10</w:t>
            </w:r>
            <w:r w:rsidRPr="007C2E2C">
              <w:rPr>
                <w:rFonts w:ascii="Arial" w:eastAsia="Arial" w:hAnsi="Arial" w:cs="Arial"/>
                <w:w w:val="105"/>
                <w:sz w:val="18"/>
                <w:szCs w:val="18"/>
                <w:vertAlign w:val="superscript"/>
                <w:lang w:val="en-US"/>
              </w:rPr>
              <w:t>10</w:t>
            </w:r>
            <w:r w:rsidRPr="007C2E2C">
              <w:rPr>
                <w:rFonts w:ascii="Arial" w:eastAsia="Arial" w:hAnsi="Arial" w:cs="Arial"/>
                <w:spacing w:val="20"/>
                <w:w w:val="105"/>
                <w:sz w:val="18"/>
                <w:szCs w:val="18"/>
                <w:lang w:val="en-US"/>
              </w:rPr>
              <w:t xml:space="preserve"> </w:t>
            </w:r>
            <w:r w:rsidRPr="007C2E2C">
              <w:rPr>
                <w:rFonts w:ascii="Arial" w:eastAsia="Arial" w:hAnsi="Arial" w:cs="Arial"/>
                <w:spacing w:val="-4"/>
                <w:w w:val="105"/>
                <w:sz w:val="18"/>
                <w:szCs w:val="18"/>
                <w:lang w:val="en-US"/>
              </w:rPr>
              <w:t>Вт∙м</w:t>
            </w:r>
            <w:r w:rsidRPr="007C2E2C">
              <w:rPr>
                <w:rFonts w:ascii="Arial" w:eastAsia="Arial" w:hAnsi="Arial" w:cs="Arial"/>
                <w:spacing w:val="-4"/>
                <w:w w:val="105"/>
                <w:sz w:val="18"/>
                <w:szCs w:val="18"/>
                <w:vertAlign w:val="superscript"/>
                <w:lang w:val="en-US"/>
              </w:rPr>
              <w:t>−2</w:t>
            </w:r>
          </w:p>
        </w:tc>
        <w:tc>
          <w:tcPr>
            <w:tcW w:w="3619" w:type="pct"/>
            <w:gridSpan w:val="7"/>
            <w:tcBorders>
              <w:top w:val="double" w:sz="4" w:space="0" w:color="000000"/>
            </w:tcBorders>
          </w:tcPr>
          <w:p w:rsidR="007C2E2C" w:rsidRPr="007C2E2C" w:rsidRDefault="007C2E2C" w:rsidP="007C2E2C">
            <w:pPr>
              <w:widowControl w:val="0"/>
              <w:autoSpaceDE w:val="0"/>
              <w:autoSpaceDN w:val="0"/>
              <w:spacing w:before="31"/>
              <w:ind w:left="8"/>
              <w:jc w:val="center"/>
              <w:rPr>
                <w:rFonts w:ascii="Arial" w:eastAsia="Arial" w:hAnsi="Arial" w:cs="Arial"/>
                <w:sz w:val="18"/>
                <w:szCs w:val="18"/>
                <w:lang w:val="en-US"/>
              </w:rPr>
            </w:pPr>
            <w:r w:rsidRPr="007C2E2C">
              <w:rPr>
                <w:rFonts w:ascii="Arial" w:eastAsia="Arial" w:hAnsi="Arial" w:cs="Arial"/>
                <w:spacing w:val="-2"/>
                <w:w w:val="105"/>
                <w:sz w:val="18"/>
                <w:szCs w:val="18"/>
                <w:lang w:val="en-US"/>
              </w:rPr>
              <w:t>30</w:t>
            </w:r>
            <w:r w:rsidRPr="007C2E2C">
              <w:rPr>
                <w:rFonts w:ascii="Arial" w:eastAsia="Arial" w:hAnsi="Arial" w:cs="Arial"/>
                <w:spacing w:val="-9"/>
                <w:w w:val="105"/>
                <w:sz w:val="18"/>
                <w:szCs w:val="18"/>
                <w:lang w:val="en-US"/>
              </w:rPr>
              <w:t xml:space="preserve"> </w:t>
            </w:r>
            <w:r w:rsidRPr="007C2E2C">
              <w:rPr>
                <w:rFonts w:ascii="Arial" w:eastAsia="Arial" w:hAnsi="Arial" w:cs="Arial"/>
                <w:spacing w:val="-2"/>
                <w:w w:val="105"/>
                <w:sz w:val="18"/>
                <w:szCs w:val="18"/>
                <w:lang w:val="en-US"/>
              </w:rPr>
              <w:t>Дж</w:t>
            </w:r>
            <w:r w:rsidRPr="007C2E2C">
              <w:rPr>
                <w:rFonts w:ascii="Arial" w:eastAsia="Arial" w:hAnsi="Arial" w:cs="Arial"/>
                <w:spacing w:val="-2"/>
                <w:w w:val="105"/>
                <w:sz w:val="18"/>
                <w:szCs w:val="18"/>
                <w:lang w:val="en-US"/>
              </w:rPr>
              <w:t>m</w:t>
            </w:r>
            <w:r w:rsidRPr="007C2E2C">
              <w:rPr>
                <w:rFonts w:ascii="Arial" w:eastAsia="Arial" w:hAnsi="Arial" w:cs="Arial"/>
                <w:spacing w:val="-2"/>
                <w:w w:val="105"/>
                <w:sz w:val="18"/>
                <w:szCs w:val="18"/>
                <w:vertAlign w:val="superscript"/>
                <w:lang w:val="en-US"/>
              </w:rPr>
              <w:t>−2</w:t>
            </w:r>
          </w:p>
        </w:tc>
      </w:tr>
      <w:tr w:rsidR="007C2E2C" w:rsidRPr="007C2E2C" w:rsidTr="00067557">
        <w:trPr>
          <w:trHeight w:val="676"/>
        </w:trPr>
        <w:tc>
          <w:tcPr>
            <w:tcW w:w="481" w:type="pct"/>
          </w:tcPr>
          <w:p w:rsidR="007C2E2C" w:rsidRPr="007C2E2C" w:rsidRDefault="007C2E2C" w:rsidP="007C2E2C">
            <w:pPr>
              <w:widowControl w:val="0"/>
              <w:autoSpaceDE w:val="0"/>
              <w:autoSpaceDN w:val="0"/>
              <w:spacing w:before="64"/>
              <w:rPr>
                <w:rFonts w:ascii="Arial" w:eastAsia="Arial" w:hAnsi="Arial" w:cs="Arial"/>
                <w:sz w:val="18"/>
                <w:szCs w:val="18"/>
                <w:lang w:val="en-US"/>
              </w:rPr>
            </w:pPr>
          </w:p>
          <w:p w:rsidR="007C2E2C" w:rsidRPr="007C2E2C" w:rsidRDefault="007C2E2C" w:rsidP="007C2E2C">
            <w:pPr>
              <w:widowControl w:val="0"/>
              <w:autoSpaceDE w:val="0"/>
              <w:autoSpaceDN w:val="0"/>
              <w:ind w:left="59" w:right="60"/>
              <w:jc w:val="center"/>
              <w:rPr>
                <w:rFonts w:ascii="Arial" w:eastAsia="Arial" w:hAnsi="Arial" w:cs="Arial"/>
                <w:sz w:val="18"/>
                <w:szCs w:val="18"/>
                <w:lang w:val="en-US"/>
              </w:rPr>
            </w:pPr>
            <w:r w:rsidRPr="007C2E2C">
              <w:rPr>
                <w:rFonts w:ascii="Arial" w:eastAsia="Arial" w:hAnsi="Arial" w:cs="Arial"/>
                <w:sz w:val="18"/>
                <w:szCs w:val="18"/>
                <w:lang w:val="en-US"/>
              </w:rPr>
              <w:t>302,5</w:t>
            </w:r>
            <w:r w:rsidRPr="007C2E2C">
              <w:rPr>
                <w:rFonts w:ascii="Arial" w:eastAsia="Arial" w:hAnsi="Arial" w:cs="Arial"/>
                <w:spacing w:val="30"/>
                <w:sz w:val="18"/>
                <w:szCs w:val="18"/>
                <w:lang w:val="en-US"/>
              </w:rPr>
              <w:t xml:space="preserve"> </w:t>
            </w:r>
            <w:r w:rsidRPr="007C2E2C">
              <w:rPr>
                <w:rFonts w:ascii="Arial" w:eastAsia="Arial" w:hAnsi="Arial" w:cs="Arial"/>
                <w:sz w:val="18"/>
                <w:szCs w:val="18"/>
                <w:lang w:val="en-US"/>
              </w:rPr>
              <w:t>до</w:t>
            </w:r>
            <w:r w:rsidRPr="007C2E2C">
              <w:rPr>
                <w:rFonts w:ascii="Arial" w:eastAsia="Arial" w:hAnsi="Arial" w:cs="Arial"/>
                <w:spacing w:val="32"/>
                <w:sz w:val="18"/>
                <w:szCs w:val="18"/>
                <w:lang w:val="en-US"/>
              </w:rPr>
              <w:t xml:space="preserve"> </w:t>
            </w:r>
            <w:r w:rsidRPr="007C2E2C">
              <w:rPr>
                <w:rFonts w:ascii="Arial" w:eastAsia="Arial" w:hAnsi="Arial" w:cs="Arial"/>
                <w:spacing w:val="-5"/>
                <w:sz w:val="18"/>
                <w:szCs w:val="18"/>
                <w:lang w:val="en-US"/>
              </w:rPr>
              <w:t>315</w:t>
            </w:r>
          </w:p>
        </w:tc>
        <w:tc>
          <w:tcPr>
            <w:tcW w:w="900" w:type="pct"/>
            <w:gridSpan w:val="2"/>
            <w:vMerge/>
            <w:tcBorders>
              <w:top w:val="nil"/>
            </w:tcBorders>
          </w:tcPr>
          <w:p w:rsidR="007C2E2C" w:rsidRPr="007C2E2C" w:rsidRDefault="007C2E2C" w:rsidP="007C2E2C">
            <w:pPr>
              <w:widowControl w:val="0"/>
              <w:autoSpaceDE w:val="0"/>
              <w:autoSpaceDN w:val="0"/>
              <w:rPr>
                <w:rFonts w:ascii="Arial" w:eastAsia="Arial" w:hAnsi="Arial" w:cs="Arial"/>
                <w:sz w:val="18"/>
                <w:szCs w:val="18"/>
                <w:lang w:val="en-US"/>
              </w:rPr>
            </w:pPr>
          </w:p>
        </w:tc>
        <w:tc>
          <w:tcPr>
            <w:tcW w:w="2250" w:type="pct"/>
            <w:gridSpan w:val="5"/>
          </w:tcPr>
          <w:p w:rsidR="007C2E2C" w:rsidRPr="007C2E2C" w:rsidRDefault="007C2E2C" w:rsidP="007C2E2C">
            <w:pPr>
              <w:widowControl w:val="0"/>
              <w:autoSpaceDE w:val="0"/>
              <w:autoSpaceDN w:val="0"/>
              <w:spacing w:before="33"/>
              <w:ind w:left="110"/>
              <w:rPr>
                <w:rFonts w:ascii="Arial" w:eastAsia="Arial" w:hAnsi="Arial" w:cs="Arial"/>
                <w:sz w:val="18"/>
                <w:szCs w:val="18"/>
              </w:rPr>
            </w:pPr>
            <w:r w:rsidRPr="007C2E2C">
              <w:rPr>
                <w:rFonts w:ascii="Arial" w:eastAsia="Arial" w:hAnsi="Arial" w:cs="Arial"/>
                <w:sz w:val="18"/>
                <w:szCs w:val="18"/>
              </w:rPr>
              <w:t xml:space="preserve">Для </w:t>
            </w:r>
            <w:r w:rsidRPr="007C2E2C">
              <w:rPr>
                <w:rFonts w:ascii="Arial" w:eastAsia="Arial" w:hAnsi="Arial" w:cs="Arial"/>
                <w:i/>
                <w:sz w:val="18"/>
                <w:szCs w:val="18"/>
                <w:lang w:val="en-US"/>
              </w:rPr>
              <w:t>t</w:t>
            </w:r>
            <w:r w:rsidRPr="007C2E2C">
              <w:rPr>
                <w:rFonts w:ascii="Arial" w:eastAsia="Arial" w:hAnsi="Arial" w:cs="Arial"/>
                <w:i/>
                <w:spacing w:val="38"/>
                <w:sz w:val="18"/>
                <w:szCs w:val="18"/>
              </w:rPr>
              <w:t xml:space="preserve"> </w:t>
            </w:r>
            <w:r w:rsidRPr="007C2E2C">
              <w:rPr>
                <w:rFonts w:ascii="Arial" w:eastAsia="Arial" w:hAnsi="Arial" w:cs="Arial"/>
                <w:sz w:val="18"/>
                <w:szCs w:val="18"/>
              </w:rPr>
              <w:t>≤</w:t>
            </w:r>
            <w:r w:rsidRPr="007C2E2C">
              <w:rPr>
                <w:rFonts w:ascii="Arial" w:eastAsia="Arial" w:hAnsi="Arial" w:cs="Arial"/>
                <w:spacing w:val="34"/>
                <w:sz w:val="18"/>
                <w:szCs w:val="18"/>
              </w:rPr>
              <w:t xml:space="preserve"> </w:t>
            </w:r>
            <w:r w:rsidRPr="007C2E2C">
              <w:rPr>
                <w:rFonts w:ascii="Arial" w:eastAsia="Arial" w:hAnsi="Arial" w:cs="Arial"/>
                <w:i/>
                <w:sz w:val="18"/>
                <w:szCs w:val="18"/>
                <w:lang w:val="en-US"/>
              </w:rPr>
              <w:t>T</w:t>
            </w:r>
            <w:r w:rsidRPr="007C2E2C">
              <w:rPr>
                <w:rFonts w:ascii="Arial" w:eastAsia="Arial" w:hAnsi="Arial" w:cs="Arial"/>
                <w:position w:val="-5"/>
                <w:sz w:val="18"/>
                <w:szCs w:val="18"/>
              </w:rPr>
              <w:t>1</w:t>
            </w:r>
            <w:r w:rsidRPr="007C2E2C">
              <w:rPr>
                <w:rFonts w:ascii="Arial" w:eastAsia="Arial" w:hAnsi="Arial" w:cs="Arial"/>
                <w:sz w:val="18"/>
                <w:szCs w:val="18"/>
              </w:rPr>
              <w:t>,</w:t>
            </w:r>
            <w:r w:rsidRPr="007C2E2C">
              <w:rPr>
                <w:rFonts w:ascii="Arial" w:eastAsia="Arial" w:hAnsi="Arial" w:cs="Arial"/>
                <w:spacing w:val="34"/>
                <w:sz w:val="18"/>
                <w:szCs w:val="18"/>
              </w:rPr>
              <w:t xml:space="preserve"> </w:t>
            </w:r>
            <w:r w:rsidRPr="007C2E2C">
              <w:rPr>
                <w:rFonts w:ascii="Arial" w:eastAsia="Arial" w:hAnsi="Arial" w:cs="Arial"/>
                <w:sz w:val="18"/>
                <w:szCs w:val="18"/>
              </w:rPr>
              <w:t>МДВ</w:t>
            </w:r>
            <w:r w:rsidRPr="007C2E2C">
              <w:rPr>
                <w:rFonts w:ascii="Arial" w:eastAsia="Arial" w:hAnsi="Arial" w:cs="Arial"/>
                <w:spacing w:val="34"/>
                <w:sz w:val="18"/>
                <w:szCs w:val="18"/>
              </w:rPr>
              <w:t xml:space="preserve"> </w:t>
            </w:r>
            <w:r w:rsidRPr="007C2E2C">
              <w:rPr>
                <w:rFonts w:ascii="Arial" w:eastAsia="Arial" w:hAnsi="Arial" w:cs="Arial"/>
                <w:sz w:val="18"/>
                <w:szCs w:val="18"/>
              </w:rPr>
              <w:t>=</w:t>
            </w:r>
            <w:r w:rsidRPr="007C2E2C">
              <w:rPr>
                <w:rFonts w:ascii="Arial" w:eastAsia="Arial" w:hAnsi="Arial" w:cs="Arial"/>
                <w:spacing w:val="33"/>
                <w:sz w:val="18"/>
                <w:szCs w:val="18"/>
              </w:rPr>
              <w:t xml:space="preserve"> </w:t>
            </w:r>
            <w:r w:rsidRPr="007C2E2C">
              <w:rPr>
                <w:rFonts w:ascii="Arial" w:eastAsia="Arial" w:hAnsi="Arial" w:cs="Arial"/>
                <w:i/>
                <w:sz w:val="18"/>
                <w:szCs w:val="18"/>
                <w:lang w:val="en-US"/>
              </w:rPr>
              <w:t>C</w:t>
            </w:r>
            <w:r w:rsidRPr="007C2E2C">
              <w:rPr>
                <w:rFonts w:ascii="Arial" w:eastAsia="Arial" w:hAnsi="Arial" w:cs="Arial"/>
                <w:position w:val="-5"/>
                <w:sz w:val="18"/>
                <w:szCs w:val="18"/>
              </w:rPr>
              <w:t>1</w:t>
            </w:r>
            <w:r w:rsidRPr="007C2E2C">
              <w:rPr>
                <w:rFonts w:ascii="Arial" w:eastAsia="Arial" w:hAnsi="Arial" w:cs="Arial"/>
                <w:spacing w:val="43"/>
                <w:position w:val="-5"/>
                <w:sz w:val="18"/>
                <w:szCs w:val="18"/>
              </w:rPr>
              <w:t xml:space="preserve"> </w:t>
            </w:r>
            <w:r w:rsidRPr="007C2E2C">
              <w:rPr>
                <w:rFonts w:ascii="Arial" w:eastAsia="Arial" w:hAnsi="Arial" w:cs="Arial"/>
                <w:sz w:val="18"/>
                <w:szCs w:val="18"/>
              </w:rPr>
              <w:t>Дж∙м</w:t>
            </w:r>
            <w:r w:rsidRPr="007C2E2C">
              <w:rPr>
                <w:rFonts w:ascii="Arial" w:eastAsia="Arial" w:hAnsi="Arial" w:cs="Arial"/>
                <w:sz w:val="18"/>
                <w:szCs w:val="18"/>
                <w:vertAlign w:val="superscript"/>
              </w:rPr>
              <w:t>−2</w:t>
            </w:r>
            <w:r w:rsidRPr="007C2E2C">
              <w:rPr>
                <w:rFonts w:ascii="Arial" w:eastAsia="Arial" w:hAnsi="Arial" w:cs="Arial"/>
                <w:spacing w:val="33"/>
                <w:sz w:val="18"/>
                <w:szCs w:val="18"/>
              </w:rPr>
              <w:t xml:space="preserve"> </w:t>
            </w:r>
            <w:r w:rsidRPr="007C2E2C">
              <w:rPr>
                <w:rFonts w:ascii="Arial" w:eastAsia="Arial" w:hAnsi="Arial" w:cs="Arial"/>
                <w:sz w:val="18"/>
                <w:szCs w:val="18"/>
              </w:rPr>
              <w:t xml:space="preserve">(термическая опасность </w:t>
            </w:r>
            <w:r w:rsidRPr="007C2E2C">
              <w:rPr>
                <w:rFonts w:ascii="Arial" w:eastAsia="Arial" w:hAnsi="Arial" w:cs="Arial"/>
                <w:spacing w:val="-5"/>
                <w:sz w:val="18"/>
                <w:szCs w:val="18"/>
                <w:vertAlign w:val="superscript"/>
                <w:lang w:val="en-US"/>
              </w:rPr>
              <w:t>d</w:t>
            </w:r>
            <w:r w:rsidRPr="007C2E2C">
              <w:rPr>
                <w:rFonts w:ascii="Arial" w:eastAsia="Arial" w:hAnsi="Arial" w:cs="Arial"/>
                <w:spacing w:val="-5"/>
                <w:sz w:val="18"/>
                <w:szCs w:val="18"/>
              </w:rPr>
              <w:t>)</w:t>
            </w:r>
          </w:p>
          <w:p w:rsidR="007C2E2C" w:rsidRPr="007C2E2C" w:rsidRDefault="007C2E2C" w:rsidP="007C2E2C">
            <w:pPr>
              <w:widowControl w:val="0"/>
              <w:autoSpaceDE w:val="0"/>
              <w:autoSpaceDN w:val="0"/>
              <w:spacing w:before="92"/>
              <w:ind w:left="110"/>
              <w:rPr>
                <w:rFonts w:ascii="Arial" w:eastAsia="Arial" w:hAnsi="Arial" w:cs="Arial"/>
                <w:sz w:val="18"/>
                <w:szCs w:val="18"/>
              </w:rPr>
            </w:pPr>
            <w:r w:rsidRPr="007C2E2C">
              <w:rPr>
                <w:rFonts w:ascii="Arial" w:eastAsia="Arial" w:hAnsi="Arial" w:cs="Arial"/>
                <w:sz w:val="18"/>
                <w:szCs w:val="18"/>
              </w:rPr>
              <w:t>Для</w:t>
            </w:r>
            <w:r w:rsidRPr="007C2E2C">
              <w:rPr>
                <w:rFonts w:ascii="Arial" w:eastAsia="Arial" w:hAnsi="Arial" w:cs="Arial"/>
                <w:spacing w:val="35"/>
                <w:sz w:val="18"/>
                <w:szCs w:val="18"/>
              </w:rPr>
              <w:t xml:space="preserve"> </w:t>
            </w:r>
            <w:r w:rsidRPr="007C2E2C">
              <w:rPr>
                <w:rFonts w:ascii="Arial" w:eastAsia="Arial" w:hAnsi="Arial" w:cs="Arial"/>
                <w:i/>
                <w:sz w:val="18"/>
                <w:szCs w:val="18"/>
                <w:lang w:val="en-US"/>
              </w:rPr>
              <w:t>t</w:t>
            </w:r>
            <w:r w:rsidRPr="007C2E2C">
              <w:rPr>
                <w:rFonts w:ascii="Arial" w:eastAsia="Arial" w:hAnsi="Arial" w:cs="Arial"/>
                <w:i/>
                <w:spacing w:val="43"/>
                <w:sz w:val="18"/>
                <w:szCs w:val="18"/>
              </w:rPr>
              <w:t xml:space="preserve"> </w:t>
            </w:r>
            <w:r w:rsidRPr="007C2E2C">
              <w:rPr>
                <w:rFonts w:ascii="Arial" w:eastAsia="Arial" w:hAnsi="Arial" w:cs="Arial"/>
                <w:sz w:val="18"/>
                <w:szCs w:val="18"/>
              </w:rPr>
              <w:t>&gt;</w:t>
            </w:r>
            <w:r w:rsidRPr="007C2E2C">
              <w:rPr>
                <w:rFonts w:ascii="Arial" w:eastAsia="Arial" w:hAnsi="Arial" w:cs="Arial"/>
                <w:spacing w:val="37"/>
                <w:sz w:val="18"/>
                <w:szCs w:val="18"/>
              </w:rPr>
              <w:t xml:space="preserve"> </w:t>
            </w:r>
            <w:r w:rsidRPr="007C2E2C">
              <w:rPr>
                <w:rFonts w:ascii="Arial" w:eastAsia="Arial" w:hAnsi="Arial" w:cs="Arial"/>
                <w:i/>
                <w:sz w:val="18"/>
                <w:szCs w:val="18"/>
                <w:lang w:val="en-US"/>
              </w:rPr>
              <w:t>T</w:t>
            </w:r>
            <w:r w:rsidRPr="007C2E2C">
              <w:rPr>
                <w:rFonts w:ascii="Arial" w:eastAsia="Arial" w:hAnsi="Arial" w:cs="Arial"/>
                <w:position w:val="-5"/>
                <w:sz w:val="18"/>
                <w:szCs w:val="18"/>
              </w:rPr>
              <w:t>1</w:t>
            </w:r>
            <w:r w:rsidRPr="007C2E2C">
              <w:rPr>
                <w:rFonts w:ascii="Arial" w:eastAsia="Arial" w:hAnsi="Arial" w:cs="Arial"/>
                <w:sz w:val="18"/>
                <w:szCs w:val="18"/>
              </w:rPr>
              <w:t>,</w:t>
            </w:r>
            <w:r w:rsidRPr="007C2E2C">
              <w:rPr>
                <w:rFonts w:ascii="Arial" w:eastAsia="Arial" w:hAnsi="Arial" w:cs="Arial"/>
                <w:spacing w:val="38"/>
                <w:sz w:val="18"/>
                <w:szCs w:val="18"/>
              </w:rPr>
              <w:t xml:space="preserve"> </w:t>
            </w:r>
            <w:r w:rsidRPr="007C2E2C">
              <w:rPr>
                <w:rFonts w:ascii="Arial" w:eastAsia="Arial" w:hAnsi="Arial" w:cs="Arial"/>
                <w:sz w:val="18"/>
                <w:szCs w:val="18"/>
              </w:rPr>
              <w:t>МДВ</w:t>
            </w:r>
            <w:r w:rsidRPr="007C2E2C">
              <w:rPr>
                <w:rFonts w:ascii="Arial" w:eastAsia="Arial" w:hAnsi="Arial" w:cs="Arial"/>
                <w:spacing w:val="39"/>
                <w:sz w:val="18"/>
                <w:szCs w:val="18"/>
              </w:rPr>
              <w:t xml:space="preserve"> </w:t>
            </w:r>
            <w:r w:rsidRPr="007C2E2C">
              <w:rPr>
                <w:rFonts w:ascii="Arial" w:eastAsia="Arial" w:hAnsi="Arial" w:cs="Arial"/>
                <w:sz w:val="18"/>
                <w:szCs w:val="18"/>
              </w:rPr>
              <w:t>=</w:t>
            </w:r>
            <w:r w:rsidRPr="007C2E2C">
              <w:rPr>
                <w:rFonts w:ascii="Arial" w:eastAsia="Arial" w:hAnsi="Arial" w:cs="Arial"/>
                <w:spacing w:val="30"/>
                <w:sz w:val="18"/>
                <w:szCs w:val="18"/>
              </w:rPr>
              <w:t xml:space="preserve"> </w:t>
            </w:r>
            <w:r w:rsidRPr="007C2E2C">
              <w:rPr>
                <w:rFonts w:ascii="Arial" w:eastAsia="Arial" w:hAnsi="Arial" w:cs="Arial"/>
                <w:i/>
                <w:sz w:val="18"/>
                <w:szCs w:val="18"/>
                <w:lang w:val="en-US"/>
              </w:rPr>
              <w:t>C</w:t>
            </w:r>
            <w:r w:rsidRPr="007C2E2C">
              <w:rPr>
                <w:rFonts w:ascii="Arial" w:eastAsia="Arial" w:hAnsi="Arial" w:cs="Arial"/>
                <w:position w:val="-5"/>
                <w:sz w:val="18"/>
                <w:szCs w:val="18"/>
              </w:rPr>
              <w:t>2</w:t>
            </w:r>
            <w:r w:rsidRPr="007C2E2C">
              <w:rPr>
                <w:rFonts w:ascii="Arial" w:eastAsia="Arial" w:hAnsi="Arial" w:cs="Arial"/>
                <w:spacing w:val="48"/>
                <w:position w:val="-5"/>
                <w:sz w:val="18"/>
                <w:szCs w:val="18"/>
              </w:rPr>
              <w:t xml:space="preserve"> </w:t>
            </w:r>
            <w:r w:rsidRPr="007C2E2C">
              <w:rPr>
                <w:rFonts w:ascii="Arial" w:eastAsia="Arial" w:hAnsi="Arial" w:cs="Arial"/>
                <w:sz w:val="18"/>
                <w:szCs w:val="18"/>
              </w:rPr>
              <w:t>Дж∙м</w:t>
            </w:r>
            <w:r w:rsidRPr="007C2E2C">
              <w:rPr>
                <w:rFonts w:ascii="Arial" w:eastAsia="Arial" w:hAnsi="Arial" w:cs="Arial"/>
                <w:sz w:val="18"/>
                <w:szCs w:val="18"/>
                <w:vertAlign w:val="superscript"/>
              </w:rPr>
              <w:t>−2</w:t>
            </w:r>
            <w:r w:rsidRPr="007C2E2C">
              <w:rPr>
                <w:rFonts w:ascii="Arial" w:eastAsia="Arial" w:hAnsi="Arial" w:cs="Arial"/>
                <w:spacing w:val="33"/>
                <w:sz w:val="18"/>
                <w:szCs w:val="18"/>
              </w:rPr>
              <w:t xml:space="preserve"> </w:t>
            </w:r>
            <w:r w:rsidRPr="007C2E2C">
              <w:rPr>
                <w:rFonts w:ascii="Arial" w:eastAsia="Arial" w:hAnsi="Arial" w:cs="Arial"/>
                <w:sz w:val="18"/>
                <w:szCs w:val="18"/>
              </w:rPr>
              <w:t xml:space="preserve">(фотохическая опасность </w:t>
            </w:r>
            <w:r w:rsidRPr="007C2E2C">
              <w:rPr>
                <w:rFonts w:ascii="Arial" w:eastAsia="Arial" w:hAnsi="Arial" w:cs="Arial"/>
                <w:spacing w:val="-5"/>
                <w:sz w:val="18"/>
                <w:szCs w:val="18"/>
                <w:vertAlign w:val="superscript"/>
                <w:lang w:val="en-US"/>
              </w:rPr>
              <w:t>d</w:t>
            </w:r>
            <w:r w:rsidRPr="007C2E2C">
              <w:rPr>
                <w:rFonts w:ascii="Arial" w:eastAsia="Arial" w:hAnsi="Arial" w:cs="Arial"/>
                <w:spacing w:val="-5"/>
                <w:sz w:val="18"/>
                <w:szCs w:val="18"/>
              </w:rPr>
              <w:t>)</w:t>
            </w:r>
          </w:p>
        </w:tc>
        <w:tc>
          <w:tcPr>
            <w:tcW w:w="1369" w:type="pct"/>
            <w:gridSpan w:val="2"/>
          </w:tcPr>
          <w:p w:rsidR="007C2E2C" w:rsidRPr="007C2E2C" w:rsidRDefault="007C2E2C" w:rsidP="007C2E2C">
            <w:pPr>
              <w:widowControl w:val="0"/>
              <w:autoSpaceDE w:val="0"/>
              <w:autoSpaceDN w:val="0"/>
              <w:spacing w:before="36"/>
              <w:rPr>
                <w:rFonts w:ascii="Arial" w:eastAsia="Arial" w:hAnsi="Arial" w:cs="Arial"/>
                <w:sz w:val="18"/>
                <w:szCs w:val="18"/>
              </w:rPr>
            </w:pPr>
          </w:p>
          <w:p w:rsidR="007C2E2C" w:rsidRPr="007C2E2C" w:rsidRDefault="007C2E2C" w:rsidP="007C2E2C">
            <w:pPr>
              <w:widowControl w:val="0"/>
              <w:autoSpaceDE w:val="0"/>
              <w:autoSpaceDN w:val="0"/>
              <w:ind w:left="6"/>
              <w:jc w:val="center"/>
              <w:rPr>
                <w:rFonts w:ascii="Arial" w:eastAsia="Arial" w:hAnsi="Arial" w:cs="Arial"/>
                <w:sz w:val="18"/>
                <w:szCs w:val="18"/>
                <w:lang w:val="en-US"/>
              </w:rPr>
            </w:pPr>
            <w:r w:rsidRPr="007C2E2C">
              <w:rPr>
                <w:rFonts w:ascii="Arial" w:eastAsia="Arial" w:hAnsi="Arial" w:cs="Arial"/>
                <w:i/>
                <w:w w:val="105"/>
                <w:sz w:val="18"/>
                <w:szCs w:val="18"/>
                <w:lang w:val="en-US"/>
              </w:rPr>
              <w:t>C</w:t>
            </w:r>
            <w:r w:rsidRPr="007C2E2C">
              <w:rPr>
                <w:rFonts w:ascii="Arial" w:eastAsia="Arial" w:hAnsi="Arial" w:cs="Arial"/>
                <w:w w:val="105"/>
                <w:position w:val="-5"/>
                <w:sz w:val="18"/>
                <w:szCs w:val="18"/>
                <w:lang w:val="en-US"/>
              </w:rPr>
              <w:t>2</w:t>
            </w:r>
            <w:r w:rsidRPr="007C2E2C">
              <w:rPr>
                <w:rFonts w:ascii="Arial" w:eastAsia="Arial" w:hAnsi="Arial" w:cs="Arial"/>
                <w:spacing w:val="22"/>
                <w:w w:val="105"/>
                <w:position w:val="-5"/>
                <w:sz w:val="18"/>
                <w:szCs w:val="18"/>
                <w:lang w:val="en-US"/>
              </w:rPr>
              <w:t xml:space="preserve"> </w:t>
            </w:r>
            <w:r w:rsidRPr="007C2E2C">
              <w:rPr>
                <w:rFonts w:ascii="Arial" w:eastAsia="Arial" w:hAnsi="Arial" w:cs="Arial"/>
                <w:sz w:val="18"/>
                <w:szCs w:val="18"/>
              </w:rPr>
              <w:t>Дж∙м</w:t>
            </w:r>
            <w:r w:rsidRPr="007C2E2C">
              <w:rPr>
                <w:rFonts w:ascii="Arial" w:eastAsia="Arial" w:hAnsi="Arial" w:cs="Arial"/>
                <w:sz w:val="18"/>
                <w:szCs w:val="18"/>
                <w:vertAlign w:val="superscript"/>
              </w:rPr>
              <w:t>−2</w:t>
            </w:r>
          </w:p>
        </w:tc>
      </w:tr>
      <w:tr w:rsidR="007C2E2C" w:rsidRPr="007C2E2C" w:rsidTr="00067557">
        <w:trPr>
          <w:trHeight w:val="299"/>
        </w:trPr>
        <w:tc>
          <w:tcPr>
            <w:tcW w:w="481" w:type="pct"/>
          </w:tcPr>
          <w:p w:rsidR="007C2E2C" w:rsidRPr="007C2E2C" w:rsidRDefault="007C2E2C" w:rsidP="007C2E2C">
            <w:pPr>
              <w:widowControl w:val="0"/>
              <w:autoSpaceDE w:val="0"/>
              <w:autoSpaceDN w:val="0"/>
              <w:spacing w:before="20"/>
              <w:ind w:left="59" w:right="57"/>
              <w:jc w:val="center"/>
              <w:rPr>
                <w:rFonts w:ascii="Arial" w:eastAsia="Arial" w:hAnsi="Arial" w:cs="Arial"/>
                <w:sz w:val="18"/>
                <w:szCs w:val="18"/>
                <w:lang w:val="en-US"/>
              </w:rPr>
            </w:pPr>
            <w:r w:rsidRPr="007C2E2C">
              <w:rPr>
                <w:rFonts w:ascii="Arial" w:eastAsia="Arial" w:hAnsi="Arial" w:cs="Arial"/>
                <w:sz w:val="18"/>
                <w:szCs w:val="18"/>
                <w:lang w:val="en-US"/>
              </w:rPr>
              <w:t>315</w:t>
            </w:r>
            <w:r w:rsidRPr="007C2E2C">
              <w:rPr>
                <w:rFonts w:ascii="Arial" w:eastAsia="Arial" w:hAnsi="Arial" w:cs="Arial"/>
                <w:spacing w:val="23"/>
                <w:sz w:val="18"/>
                <w:szCs w:val="18"/>
                <w:lang w:val="en-US"/>
              </w:rPr>
              <w:t xml:space="preserve"> </w:t>
            </w:r>
            <w:r w:rsidRPr="007C2E2C">
              <w:rPr>
                <w:rFonts w:ascii="Arial" w:eastAsia="Arial" w:hAnsi="Arial" w:cs="Arial"/>
                <w:sz w:val="18"/>
                <w:szCs w:val="18"/>
                <w:lang w:val="en-US"/>
              </w:rPr>
              <w:t>до</w:t>
            </w:r>
            <w:r w:rsidRPr="007C2E2C">
              <w:rPr>
                <w:rFonts w:ascii="Arial" w:eastAsia="Arial" w:hAnsi="Arial" w:cs="Arial"/>
                <w:spacing w:val="28"/>
                <w:sz w:val="18"/>
                <w:szCs w:val="18"/>
                <w:lang w:val="en-US"/>
              </w:rPr>
              <w:t xml:space="preserve"> </w:t>
            </w:r>
            <w:r w:rsidRPr="007C2E2C">
              <w:rPr>
                <w:rFonts w:ascii="Arial" w:eastAsia="Arial" w:hAnsi="Arial" w:cs="Arial"/>
                <w:spacing w:val="-5"/>
                <w:sz w:val="18"/>
                <w:szCs w:val="18"/>
                <w:lang w:val="en-US"/>
              </w:rPr>
              <w:t>400</w:t>
            </w:r>
          </w:p>
        </w:tc>
        <w:tc>
          <w:tcPr>
            <w:tcW w:w="900" w:type="pct"/>
            <w:gridSpan w:val="2"/>
            <w:vMerge/>
            <w:tcBorders>
              <w:top w:val="nil"/>
            </w:tcBorders>
          </w:tcPr>
          <w:p w:rsidR="007C2E2C" w:rsidRPr="007C2E2C" w:rsidRDefault="007C2E2C" w:rsidP="007C2E2C">
            <w:pPr>
              <w:widowControl w:val="0"/>
              <w:autoSpaceDE w:val="0"/>
              <w:autoSpaceDN w:val="0"/>
              <w:rPr>
                <w:rFonts w:ascii="Arial" w:eastAsia="Arial" w:hAnsi="Arial" w:cs="Arial"/>
                <w:sz w:val="18"/>
                <w:szCs w:val="18"/>
                <w:lang w:val="en-US"/>
              </w:rPr>
            </w:pPr>
          </w:p>
        </w:tc>
        <w:tc>
          <w:tcPr>
            <w:tcW w:w="2250" w:type="pct"/>
            <w:gridSpan w:val="5"/>
          </w:tcPr>
          <w:p w:rsidR="007C2E2C" w:rsidRPr="007C2E2C" w:rsidRDefault="007C2E2C" w:rsidP="007C2E2C">
            <w:pPr>
              <w:widowControl w:val="0"/>
              <w:autoSpaceDE w:val="0"/>
              <w:autoSpaceDN w:val="0"/>
              <w:spacing w:before="31"/>
              <w:ind w:left="7"/>
              <w:jc w:val="center"/>
              <w:rPr>
                <w:rFonts w:ascii="Arial" w:eastAsia="Arial" w:hAnsi="Arial" w:cs="Arial"/>
                <w:sz w:val="18"/>
                <w:szCs w:val="18"/>
                <w:lang w:val="en-US"/>
              </w:rPr>
            </w:pPr>
            <w:r w:rsidRPr="007C2E2C">
              <w:rPr>
                <w:rFonts w:ascii="Arial" w:eastAsia="Arial" w:hAnsi="Arial" w:cs="Arial"/>
                <w:i/>
                <w:w w:val="105"/>
                <w:sz w:val="18"/>
                <w:szCs w:val="18"/>
                <w:lang w:val="en-US"/>
              </w:rPr>
              <w:t>C</w:t>
            </w:r>
            <w:r w:rsidRPr="007C2E2C">
              <w:rPr>
                <w:rFonts w:ascii="Arial" w:eastAsia="Arial" w:hAnsi="Arial" w:cs="Arial"/>
                <w:w w:val="105"/>
                <w:position w:val="-5"/>
                <w:sz w:val="18"/>
                <w:szCs w:val="18"/>
                <w:lang w:val="en-US"/>
              </w:rPr>
              <w:t>1</w:t>
            </w:r>
            <w:r w:rsidRPr="007C2E2C">
              <w:rPr>
                <w:rFonts w:ascii="Arial" w:eastAsia="Arial" w:hAnsi="Arial" w:cs="Arial"/>
                <w:spacing w:val="22"/>
                <w:w w:val="105"/>
                <w:position w:val="-5"/>
                <w:sz w:val="18"/>
                <w:szCs w:val="18"/>
                <w:lang w:val="en-US"/>
              </w:rPr>
              <w:t xml:space="preserve"> </w:t>
            </w:r>
            <w:r w:rsidRPr="007C2E2C">
              <w:rPr>
                <w:rFonts w:ascii="Arial" w:eastAsia="Arial" w:hAnsi="Arial" w:cs="Arial"/>
                <w:sz w:val="18"/>
                <w:szCs w:val="18"/>
              </w:rPr>
              <w:t>Дж∙м</w:t>
            </w:r>
            <w:r w:rsidRPr="007C2E2C">
              <w:rPr>
                <w:rFonts w:ascii="Arial" w:eastAsia="Arial" w:hAnsi="Arial" w:cs="Arial"/>
                <w:sz w:val="18"/>
                <w:szCs w:val="18"/>
                <w:vertAlign w:val="superscript"/>
              </w:rPr>
              <w:t>−2</w:t>
            </w:r>
          </w:p>
        </w:tc>
        <w:tc>
          <w:tcPr>
            <w:tcW w:w="1369" w:type="pct"/>
            <w:gridSpan w:val="2"/>
          </w:tcPr>
          <w:p w:rsidR="007C2E2C" w:rsidRPr="007C2E2C" w:rsidRDefault="007C2E2C" w:rsidP="007C2E2C">
            <w:pPr>
              <w:widowControl w:val="0"/>
              <w:autoSpaceDE w:val="0"/>
              <w:autoSpaceDN w:val="0"/>
              <w:spacing w:before="70"/>
              <w:ind w:left="6"/>
              <w:jc w:val="center"/>
              <w:rPr>
                <w:rFonts w:ascii="Arial" w:eastAsia="Arial" w:hAnsi="Arial" w:cs="Arial"/>
                <w:sz w:val="18"/>
                <w:szCs w:val="18"/>
                <w:lang w:val="en-US"/>
              </w:rPr>
            </w:pPr>
            <w:r w:rsidRPr="007C2E2C">
              <w:rPr>
                <w:rFonts w:ascii="Arial" w:eastAsia="Arial" w:hAnsi="Arial" w:cs="Arial"/>
                <w:w w:val="105"/>
                <w:sz w:val="18"/>
                <w:szCs w:val="18"/>
                <w:lang w:val="en-US"/>
              </w:rPr>
              <w:t>10</w:t>
            </w:r>
            <w:r w:rsidRPr="007C2E2C">
              <w:rPr>
                <w:rFonts w:ascii="Arial" w:eastAsia="Arial" w:hAnsi="Arial" w:cs="Arial"/>
                <w:w w:val="105"/>
                <w:sz w:val="18"/>
                <w:szCs w:val="18"/>
                <w:vertAlign w:val="superscript"/>
                <w:lang w:val="en-US"/>
              </w:rPr>
              <w:t>4</w:t>
            </w:r>
            <w:r w:rsidRPr="007C2E2C">
              <w:rPr>
                <w:rFonts w:ascii="Arial" w:eastAsia="Arial" w:hAnsi="Arial" w:cs="Arial"/>
                <w:spacing w:val="14"/>
                <w:w w:val="105"/>
                <w:sz w:val="18"/>
                <w:szCs w:val="18"/>
                <w:lang w:val="en-US"/>
              </w:rPr>
              <w:t xml:space="preserve"> </w:t>
            </w:r>
            <w:r w:rsidRPr="007C2E2C">
              <w:rPr>
                <w:rFonts w:ascii="Arial" w:eastAsia="Arial" w:hAnsi="Arial" w:cs="Arial"/>
                <w:sz w:val="18"/>
                <w:szCs w:val="18"/>
              </w:rPr>
              <w:t>Дж∙м</w:t>
            </w:r>
            <w:r w:rsidRPr="007C2E2C">
              <w:rPr>
                <w:rFonts w:ascii="Arial" w:eastAsia="Arial" w:hAnsi="Arial" w:cs="Arial"/>
                <w:sz w:val="18"/>
                <w:szCs w:val="18"/>
                <w:vertAlign w:val="superscript"/>
              </w:rPr>
              <w:t>−2</w:t>
            </w:r>
          </w:p>
        </w:tc>
      </w:tr>
      <w:tr w:rsidR="007C2E2C" w:rsidRPr="007C2E2C" w:rsidTr="00067557">
        <w:trPr>
          <w:trHeight w:val="246"/>
        </w:trPr>
        <w:tc>
          <w:tcPr>
            <w:tcW w:w="481" w:type="pct"/>
          </w:tcPr>
          <w:p w:rsidR="007C2E2C" w:rsidRPr="007C2E2C" w:rsidRDefault="007C2E2C" w:rsidP="007C2E2C">
            <w:pPr>
              <w:widowControl w:val="0"/>
              <w:autoSpaceDE w:val="0"/>
              <w:autoSpaceDN w:val="0"/>
              <w:spacing w:before="32"/>
              <w:ind w:left="59" w:right="50"/>
              <w:jc w:val="center"/>
              <w:rPr>
                <w:rFonts w:ascii="Arial" w:eastAsia="Arial" w:hAnsi="Arial" w:cs="Arial"/>
                <w:sz w:val="18"/>
                <w:szCs w:val="18"/>
                <w:lang w:val="en-US"/>
              </w:rPr>
            </w:pPr>
            <w:r w:rsidRPr="007C2E2C">
              <w:rPr>
                <w:rFonts w:ascii="Arial" w:eastAsia="Arial" w:hAnsi="Arial" w:cs="Arial"/>
                <w:sz w:val="18"/>
                <w:szCs w:val="18"/>
                <w:lang w:val="en-US"/>
              </w:rPr>
              <w:t>400</w:t>
            </w:r>
            <w:r w:rsidRPr="007C2E2C">
              <w:rPr>
                <w:rFonts w:ascii="Arial" w:eastAsia="Arial" w:hAnsi="Arial" w:cs="Arial"/>
                <w:spacing w:val="-1"/>
                <w:sz w:val="18"/>
                <w:szCs w:val="18"/>
                <w:lang w:val="en-US"/>
              </w:rPr>
              <w:t xml:space="preserve"> </w:t>
            </w:r>
            <w:r w:rsidRPr="007C2E2C">
              <w:rPr>
                <w:rFonts w:ascii="Arial" w:eastAsia="Arial" w:hAnsi="Arial" w:cs="Arial"/>
                <w:sz w:val="18"/>
                <w:szCs w:val="18"/>
                <w:lang w:val="en-US"/>
              </w:rPr>
              <w:t>до</w:t>
            </w:r>
            <w:r w:rsidRPr="007C2E2C">
              <w:rPr>
                <w:rFonts w:ascii="Arial" w:eastAsia="Arial" w:hAnsi="Arial" w:cs="Arial"/>
                <w:spacing w:val="-1"/>
                <w:sz w:val="18"/>
                <w:szCs w:val="18"/>
                <w:lang w:val="en-US"/>
              </w:rPr>
              <w:t xml:space="preserve"> </w:t>
            </w:r>
            <w:r w:rsidRPr="007C2E2C">
              <w:rPr>
                <w:rFonts w:ascii="Arial" w:eastAsia="Arial" w:hAnsi="Arial" w:cs="Arial"/>
                <w:spacing w:val="-5"/>
                <w:sz w:val="18"/>
                <w:szCs w:val="18"/>
                <w:lang w:val="en-US"/>
              </w:rPr>
              <w:t>450</w:t>
            </w:r>
          </w:p>
        </w:tc>
        <w:tc>
          <w:tcPr>
            <w:tcW w:w="500" w:type="pct"/>
            <w:vMerge w:val="restart"/>
          </w:tcPr>
          <w:p w:rsidR="007C2E2C" w:rsidRPr="007C2E2C" w:rsidRDefault="007C2E2C" w:rsidP="007C2E2C">
            <w:pPr>
              <w:widowControl w:val="0"/>
              <w:autoSpaceDE w:val="0"/>
              <w:autoSpaceDN w:val="0"/>
              <w:rPr>
                <w:rFonts w:ascii="Arial" w:eastAsia="Arial" w:hAnsi="Arial" w:cs="Arial"/>
                <w:sz w:val="18"/>
                <w:szCs w:val="18"/>
                <w:lang w:val="en-US"/>
              </w:rPr>
            </w:pPr>
          </w:p>
          <w:p w:rsidR="007C2E2C" w:rsidRPr="007C2E2C" w:rsidRDefault="007C2E2C" w:rsidP="007C2E2C">
            <w:pPr>
              <w:widowControl w:val="0"/>
              <w:autoSpaceDE w:val="0"/>
              <w:autoSpaceDN w:val="0"/>
              <w:spacing w:before="152"/>
              <w:rPr>
                <w:rFonts w:ascii="Arial" w:eastAsia="Arial" w:hAnsi="Arial" w:cs="Arial"/>
                <w:sz w:val="18"/>
                <w:szCs w:val="18"/>
                <w:lang w:val="en-US"/>
              </w:rPr>
            </w:pPr>
          </w:p>
          <w:p w:rsidR="007C2E2C" w:rsidRPr="007C2E2C" w:rsidRDefault="007C2E2C" w:rsidP="007C2E2C">
            <w:pPr>
              <w:widowControl w:val="0"/>
              <w:autoSpaceDE w:val="0"/>
              <w:autoSpaceDN w:val="0"/>
              <w:ind w:left="141"/>
              <w:rPr>
                <w:rFonts w:ascii="Arial" w:eastAsia="Arial" w:hAnsi="Arial" w:cs="Arial"/>
                <w:sz w:val="18"/>
                <w:szCs w:val="18"/>
                <w:lang w:val="en-US"/>
              </w:rPr>
            </w:pPr>
            <w:r w:rsidRPr="007C2E2C">
              <w:rPr>
                <w:rFonts w:ascii="Arial" w:eastAsia="Arial" w:hAnsi="Arial" w:cs="Arial"/>
                <w:w w:val="105"/>
                <w:sz w:val="18"/>
                <w:szCs w:val="18"/>
                <w:lang w:val="en-US"/>
              </w:rPr>
              <w:t>1</w:t>
            </w:r>
            <w:r w:rsidRPr="007C2E2C">
              <w:rPr>
                <w:rFonts w:ascii="Arial" w:eastAsia="Arial" w:hAnsi="Arial" w:cs="Arial"/>
                <w:spacing w:val="18"/>
                <w:w w:val="105"/>
                <w:sz w:val="18"/>
                <w:szCs w:val="18"/>
                <w:lang w:val="en-US"/>
              </w:rPr>
              <w:t xml:space="preserve"> </w:t>
            </w:r>
            <w:r w:rsidRPr="007C2E2C">
              <w:rPr>
                <w:rFonts w:ascii="Arial" w:eastAsia="Arial" w:hAnsi="Arial" w:cs="Arial"/>
                <w:w w:val="105"/>
                <w:sz w:val="18"/>
                <w:szCs w:val="18"/>
                <w:lang w:val="en-US"/>
              </w:rPr>
              <w:t>×</w:t>
            </w:r>
            <w:r w:rsidRPr="007C2E2C">
              <w:rPr>
                <w:rFonts w:ascii="Arial" w:eastAsia="Arial" w:hAnsi="Arial" w:cs="Arial"/>
                <w:spacing w:val="19"/>
                <w:w w:val="105"/>
                <w:sz w:val="18"/>
                <w:szCs w:val="18"/>
                <w:lang w:val="en-US"/>
              </w:rPr>
              <w:t xml:space="preserve"> </w:t>
            </w:r>
            <w:r w:rsidRPr="007C2E2C">
              <w:rPr>
                <w:rFonts w:ascii="Arial" w:eastAsia="Arial" w:hAnsi="Arial" w:cs="Arial"/>
                <w:w w:val="105"/>
                <w:sz w:val="18"/>
                <w:szCs w:val="18"/>
                <w:lang w:val="en-US"/>
              </w:rPr>
              <w:t>10</w:t>
            </w:r>
            <w:r w:rsidRPr="007C2E2C">
              <w:rPr>
                <w:rFonts w:ascii="Arial" w:eastAsia="Arial" w:hAnsi="Arial" w:cs="Arial"/>
                <w:w w:val="105"/>
                <w:sz w:val="18"/>
                <w:szCs w:val="18"/>
                <w:vertAlign w:val="superscript"/>
                <w:lang w:val="en-US"/>
              </w:rPr>
              <w:t>−3</w:t>
            </w:r>
            <w:r w:rsidRPr="007C2E2C">
              <w:rPr>
                <w:rFonts w:ascii="Arial" w:eastAsia="Arial" w:hAnsi="Arial" w:cs="Arial"/>
                <w:spacing w:val="20"/>
                <w:w w:val="105"/>
                <w:sz w:val="18"/>
                <w:szCs w:val="18"/>
                <w:lang w:val="en-US"/>
              </w:rPr>
              <w:t xml:space="preserve"> </w:t>
            </w:r>
            <w:r w:rsidRPr="007C2E2C">
              <w:rPr>
                <w:rFonts w:ascii="Arial" w:eastAsia="Arial" w:hAnsi="Arial" w:cs="Arial"/>
                <w:sz w:val="18"/>
                <w:szCs w:val="18"/>
              </w:rPr>
              <w:t>Дж∙м</w:t>
            </w:r>
            <w:r w:rsidRPr="007C2E2C">
              <w:rPr>
                <w:rFonts w:ascii="Arial" w:eastAsia="Arial" w:hAnsi="Arial" w:cs="Arial"/>
                <w:sz w:val="18"/>
                <w:szCs w:val="18"/>
                <w:vertAlign w:val="superscript"/>
              </w:rPr>
              <w:t>−2</w:t>
            </w:r>
          </w:p>
        </w:tc>
        <w:tc>
          <w:tcPr>
            <w:tcW w:w="1201" w:type="pct"/>
            <w:gridSpan w:val="3"/>
            <w:vMerge w:val="restart"/>
          </w:tcPr>
          <w:p w:rsidR="007C2E2C" w:rsidRPr="007C2E2C" w:rsidRDefault="007C2E2C" w:rsidP="007C2E2C">
            <w:pPr>
              <w:widowControl w:val="0"/>
              <w:autoSpaceDE w:val="0"/>
              <w:autoSpaceDN w:val="0"/>
              <w:rPr>
                <w:rFonts w:ascii="Arial" w:eastAsia="Arial" w:hAnsi="Arial" w:cs="Arial"/>
                <w:sz w:val="18"/>
                <w:szCs w:val="18"/>
                <w:lang w:val="en-US"/>
              </w:rPr>
            </w:pPr>
          </w:p>
          <w:p w:rsidR="007C2E2C" w:rsidRPr="007C2E2C" w:rsidRDefault="007C2E2C" w:rsidP="007C2E2C">
            <w:pPr>
              <w:widowControl w:val="0"/>
              <w:autoSpaceDE w:val="0"/>
              <w:autoSpaceDN w:val="0"/>
              <w:spacing w:before="152"/>
              <w:rPr>
                <w:rFonts w:ascii="Arial" w:eastAsia="Arial" w:hAnsi="Arial" w:cs="Arial"/>
                <w:sz w:val="18"/>
                <w:szCs w:val="18"/>
                <w:lang w:val="en-US"/>
              </w:rPr>
            </w:pPr>
          </w:p>
          <w:p w:rsidR="007C2E2C" w:rsidRPr="007C2E2C" w:rsidRDefault="007C2E2C" w:rsidP="007C2E2C">
            <w:pPr>
              <w:widowControl w:val="0"/>
              <w:autoSpaceDE w:val="0"/>
              <w:autoSpaceDN w:val="0"/>
              <w:ind w:left="1132"/>
              <w:rPr>
                <w:rFonts w:ascii="Arial" w:eastAsia="Arial" w:hAnsi="Arial" w:cs="Arial"/>
                <w:sz w:val="18"/>
                <w:szCs w:val="18"/>
                <w:lang w:val="en-US"/>
              </w:rPr>
            </w:pPr>
            <w:r w:rsidRPr="007C2E2C">
              <w:rPr>
                <w:rFonts w:ascii="Arial" w:eastAsia="Arial" w:hAnsi="Arial" w:cs="Arial"/>
                <w:w w:val="105"/>
                <w:sz w:val="18"/>
                <w:szCs w:val="18"/>
                <w:lang w:val="en-US"/>
              </w:rPr>
              <w:t>2</w:t>
            </w:r>
            <w:r w:rsidRPr="007C2E2C">
              <w:rPr>
                <w:rFonts w:ascii="Arial" w:eastAsia="Arial" w:hAnsi="Arial" w:cs="Arial"/>
                <w:spacing w:val="18"/>
                <w:w w:val="105"/>
                <w:sz w:val="18"/>
                <w:szCs w:val="18"/>
                <w:lang w:val="en-US"/>
              </w:rPr>
              <w:t xml:space="preserve"> </w:t>
            </w:r>
            <w:r w:rsidRPr="007C2E2C">
              <w:rPr>
                <w:rFonts w:ascii="Arial" w:eastAsia="Arial" w:hAnsi="Arial" w:cs="Arial"/>
                <w:w w:val="105"/>
                <w:sz w:val="18"/>
                <w:szCs w:val="18"/>
                <w:lang w:val="en-US"/>
              </w:rPr>
              <w:t>×</w:t>
            </w:r>
            <w:r w:rsidRPr="007C2E2C">
              <w:rPr>
                <w:rFonts w:ascii="Arial" w:eastAsia="Arial" w:hAnsi="Arial" w:cs="Arial"/>
                <w:spacing w:val="19"/>
                <w:w w:val="105"/>
                <w:sz w:val="18"/>
                <w:szCs w:val="18"/>
                <w:lang w:val="en-US"/>
              </w:rPr>
              <w:t xml:space="preserve"> </w:t>
            </w:r>
            <w:r w:rsidRPr="007C2E2C">
              <w:rPr>
                <w:rFonts w:ascii="Arial" w:eastAsia="Arial" w:hAnsi="Arial" w:cs="Arial"/>
                <w:w w:val="105"/>
                <w:sz w:val="18"/>
                <w:szCs w:val="18"/>
                <w:lang w:val="en-US"/>
              </w:rPr>
              <w:t>10</w:t>
            </w:r>
            <w:r w:rsidRPr="007C2E2C">
              <w:rPr>
                <w:rFonts w:ascii="Arial" w:eastAsia="Arial" w:hAnsi="Arial" w:cs="Arial"/>
                <w:w w:val="105"/>
                <w:sz w:val="18"/>
                <w:szCs w:val="18"/>
                <w:vertAlign w:val="superscript"/>
                <w:lang w:val="en-US"/>
              </w:rPr>
              <w:t>−3</w:t>
            </w:r>
            <w:r w:rsidRPr="007C2E2C">
              <w:rPr>
                <w:rFonts w:ascii="Arial" w:eastAsia="Arial" w:hAnsi="Arial" w:cs="Arial"/>
                <w:spacing w:val="20"/>
                <w:w w:val="105"/>
                <w:sz w:val="18"/>
                <w:szCs w:val="18"/>
                <w:lang w:val="en-US"/>
              </w:rPr>
              <w:t xml:space="preserve"> </w:t>
            </w:r>
            <w:r w:rsidRPr="007C2E2C">
              <w:rPr>
                <w:rFonts w:ascii="Arial" w:eastAsia="Arial" w:hAnsi="Arial" w:cs="Arial"/>
                <w:sz w:val="18"/>
                <w:szCs w:val="18"/>
              </w:rPr>
              <w:t>Дж∙м</w:t>
            </w:r>
            <w:r w:rsidRPr="007C2E2C">
              <w:rPr>
                <w:rFonts w:ascii="Arial" w:eastAsia="Arial" w:hAnsi="Arial" w:cs="Arial"/>
                <w:sz w:val="18"/>
                <w:szCs w:val="18"/>
                <w:vertAlign w:val="superscript"/>
              </w:rPr>
              <w:t>−2</w:t>
            </w:r>
          </w:p>
        </w:tc>
        <w:tc>
          <w:tcPr>
            <w:tcW w:w="1449" w:type="pct"/>
            <w:gridSpan w:val="3"/>
            <w:vMerge w:val="restart"/>
          </w:tcPr>
          <w:p w:rsidR="007C2E2C" w:rsidRPr="007C2E2C" w:rsidRDefault="007C2E2C" w:rsidP="007C2E2C">
            <w:pPr>
              <w:widowControl w:val="0"/>
              <w:autoSpaceDE w:val="0"/>
              <w:autoSpaceDN w:val="0"/>
              <w:rPr>
                <w:rFonts w:ascii="Arial" w:eastAsia="Arial" w:hAnsi="Arial" w:cs="Arial"/>
                <w:sz w:val="18"/>
                <w:szCs w:val="18"/>
                <w:lang w:val="en-US"/>
              </w:rPr>
            </w:pPr>
          </w:p>
          <w:p w:rsidR="007C2E2C" w:rsidRPr="007C2E2C" w:rsidRDefault="007C2E2C" w:rsidP="007C2E2C">
            <w:pPr>
              <w:widowControl w:val="0"/>
              <w:autoSpaceDE w:val="0"/>
              <w:autoSpaceDN w:val="0"/>
              <w:rPr>
                <w:rFonts w:ascii="Arial" w:eastAsia="Arial" w:hAnsi="Arial" w:cs="Arial"/>
                <w:sz w:val="18"/>
                <w:szCs w:val="18"/>
                <w:lang w:val="en-US"/>
              </w:rPr>
            </w:pPr>
          </w:p>
          <w:p w:rsidR="007C2E2C" w:rsidRPr="007C2E2C" w:rsidRDefault="007C2E2C" w:rsidP="007C2E2C">
            <w:pPr>
              <w:widowControl w:val="0"/>
              <w:autoSpaceDE w:val="0"/>
              <w:autoSpaceDN w:val="0"/>
              <w:spacing w:before="94"/>
              <w:rPr>
                <w:rFonts w:ascii="Arial" w:eastAsia="Arial" w:hAnsi="Arial" w:cs="Arial"/>
                <w:sz w:val="18"/>
                <w:szCs w:val="18"/>
                <w:lang w:val="en-US"/>
              </w:rPr>
            </w:pPr>
          </w:p>
          <w:p w:rsidR="007C2E2C" w:rsidRPr="007C2E2C" w:rsidRDefault="007C2E2C" w:rsidP="007C2E2C">
            <w:pPr>
              <w:widowControl w:val="0"/>
              <w:autoSpaceDE w:val="0"/>
              <w:autoSpaceDN w:val="0"/>
              <w:spacing w:before="1"/>
              <w:ind w:left="5"/>
              <w:jc w:val="center"/>
              <w:rPr>
                <w:rFonts w:ascii="Arial" w:eastAsia="Arial" w:hAnsi="Arial" w:cs="Arial"/>
                <w:sz w:val="18"/>
                <w:szCs w:val="18"/>
                <w:lang w:val="en-US"/>
              </w:rPr>
            </w:pPr>
            <w:r w:rsidRPr="007C2E2C">
              <w:rPr>
                <w:rFonts w:ascii="Arial" w:eastAsia="Arial" w:hAnsi="Arial" w:cs="Arial"/>
                <w:position w:val="-5"/>
                <w:sz w:val="18"/>
                <w:szCs w:val="18"/>
                <w:lang w:val="en-US"/>
              </w:rPr>
              <w:t>18</w:t>
            </w:r>
            <w:r w:rsidRPr="007C2E2C">
              <w:rPr>
                <w:rFonts w:ascii="Arial" w:eastAsia="Arial" w:hAnsi="Arial" w:cs="Arial"/>
                <w:spacing w:val="31"/>
                <w:position w:val="-5"/>
                <w:sz w:val="18"/>
                <w:szCs w:val="18"/>
                <w:lang w:val="en-US"/>
              </w:rPr>
              <w:t xml:space="preserve"> </w:t>
            </w:r>
            <w:r w:rsidRPr="007C2E2C">
              <w:rPr>
                <w:rFonts w:ascii="Arial" w:eastAsia="Arial" w:hAnsi="Arial" w:cs="Arial"/>
                <w:i/>
                <w:position w:val="-5"/>
                <w:sz w:val="18"/>
                <w:szCs w:val="18"/>
                <w:lang w:val="en-US"/>
              </w:rPr>
              <w:t>t</w:t>
            </w:r>
            <w:r w:rsidRPr="007C2E2C">
              <w:rPr>
                <w:rFonts w:ascii="Arial" w:eastAsia="Arial" w:hAnsi="Arial" w:cs="Arial"/>
                <w:sz w:val="18"/>
                <w:szCs w:val="18"/>
                <w:vertAlign w:val="superscript"/>
                <w:lang w:val="en-US"/>
              </w:rPr>
              <w:t>0,75</w:t>
            </w:r>
            <w:r w:rsidRPr="007C2E2C">
              <w:rPr>
                <w:rFonts w:ascii="Arial" w:eastAsia="Arial" w:hAnsi="Arial" w:cs="Arial"/>
                <w:spacing w:val="31"/>
                <w:sz w:val="18"/>
                <w:szCs w:val="18"/>
                <w:vertAlign w:val="superscript"/>
                <w:lang w:val="en-US"/>
              </w:rPr>
              <w:t xml:space="preserve"> </w:t>
            </w:r>
            <w:r w:rsidRPr="007C2E2C">
              <w:rPr>
                <w:rFonts w:ascii="Arial" w:eastAsia="Arial" w:hAnsi="Arial" w:cs="Arial"/>
                <w:sz w:val="18"/>
                <w:szCs w:val="18"/>
              </w:rPr>
              <w:t>Дж∙м</w:t>
            </w:r>
            <w:r w:rsidRPr="007C2E2C">
              <w:rPr>
                <w:rFonts w:ascii="Arial" w:eastAsia="Arial" w:hAnsi="Arial" w:cs="Arial"/>
                <w:sz w:val="18"/>
                <w:szCs w:val="18"/>
                <w:vertAlign w:val="superscript"/>
              </w:rPr>
              <w:t>−2</w:t>
            </w:r>
          </w:p>
        </w:tc>
        <w:tc>
          <w:tcPr>
            <w:tcW w:w="550" w:type="pct"/>
          </w:tcPr>
          <w:p w:rsidR="007C2E2C" w:rsidRPr="007C2E2C" w:rsidRDefault="007C2E2C" w:rsidP="007C2E2C">
            <w:pPr>
              <w:widowControl w:val="0"/>
              <w:autoSpaceDE w:val="0"/>
              <w:autoSpaceDN w:val="0"/>
              <w:spacing w:before="31"/>
              <w:ind w:left="392"/>
              <w:rPr>
                <w:rFonts w:ascii="Arial" w:eastAsia="Arial" w:hAnsi="Arial" w:cs="Arial"/>
                <w:sz w:val="18"/>
                <w:szCs w:val="18"/>
                <w:lang w:val="en-US"/>
              </w:rPr>
            </w:pPr>
            <w:r w:rsidRPr="007C2E2C">
              <w:rPr>
                <w:rFonts w:ascii="Arial" w:eastAsia="Arial" w:hAnsi="Arial" w:cs="Arial"/>
                <w:w w:val="105"/>
                <w:sz w:val="18"/>
                <w:szCs w:val="18"/>
                <w:lang w:val="en-US"/>
              </w:rPr>
              <w:t>100</w:t>
            </w:r>
            <w:r w:rsidRPr="007C2E2C">
              <w:rPr>
                <w:rFonts w:ascii="Arial" w:eastAsia="Arial" w:hAnsi="Arial" w:cs="Arial"/>
                <w:spacing w:val="10"/>
                <w:w w:val="105"/>
                <w:sz w:val="18"/>
                <w:szCs w:val="18"/>
                <w:lang w:val="en-US"/>
              </w:rPr>
              <w:t xml:space="preserve"> </w:t>
            </w:r>
            <w:r w:rsidRPr="007C2E2C">
              <w:rPr>
                <w:rFonts w:ascii="Arial" w:eastAsia="Arial" w:hAnsi="Arial" w:cs="Arial"/>
                <w:sz w:val="18"/>
                <w:szCs w:val="18"/>
              </w:rPr>
              <w:t>Дж∙м</w:t>
            </w:r>
            <w:r w:rsidRPr="007C2E2C">
              <w:rPr>
                <w:rFonts w:ascii="Arial" w:eastAsia="Arial" w:hAnsi="Arial" w:cs="Arial"/>
                <w:sz w:val="18"/>
                <w:szCs w:val="18"/>
                <w:vertAlign w:val="superscript"/>
              </w:rPr>
              <w:t>−2</w:t>
            </w:r>
          </w:p>
        </w:tc>
        <w:tc>
          <w:tcPr>
            <w:tcW w:w="819" w:type="pct"/>
            <w:vMerge w:val="restart"/>
          </w:tcPr>
          <w:p w:rsidR="007C2E2C" w:rsidRPr="007C2E2C" w:rsidRDefault="007C2E2C" w:rsidP="007C2E2C">
            <w:pPr>
              <w:widowControl w:val="0"/>
              <w:autoSpaceDE w:val="0"/>
              <w:autoSpaceDN w:val="0"/>
              <w:spacing w:before="182"/>
              <w:rPr>
                <w:rFonts w:ascii="Arial" w:eastAsia="Arial" w:hAnsi="Arial" w:cs="Arial"/>
                <w:sz w:val="18"/>
                <w:szCs w:val="18"/>
                <w:lang w:val="en-US"/>
              </w:rPr>
            </w:pPr>
          </w:p>
          <w:p w:rsidR="007C2E2C" w:rsidRPr="007C2E2C" w:rsidRDefault="007C2E2C" w:rsidP="007C2E2C">
            <w:pPr>
              <w:widowControl w:val="0"/>
              <w:autoSpaceDE w:val="0"/>
              <w:autoSpaceDN w:val="0"/>
              <w:spacing w:before="1"/>
              <w:ind w:left="4"/>
              <w:jc w:val="center"/>
              <w:rPr>
                <w:rFonts w:ascii="Arial" w:eastAsia="Arial" w:hAnsi="Arial" w:cs="Arial"/>
                <w:sz w:val="18"/>
                <w:szCs w:val="18"/>
                <w:lang w:val="en-US"/>
              </w:rPr>
            </w:pPr>
            <w:r w:rsidRPr="007C2E2C">
              <w:rPr>
                <w:rFonts w:ascii="Arial" w:eastAsia="Arial" w:hAnsi="Arial" w:cs="Arial"/>
                <w:i/>
                <w:w w:val="105"/>
                <w:sz w:val="18"/>
                <w:szCs w:val="18"/>
                <w:lang w:val="en-US"/>
              </w:rPr>
              <w:t>C</w:t>
            </w:r>
            <w:r w:rsidRPr="007C2E2C">
              <w:rPr>
                <w:rFonts w:ascii="Arial" w:eastAsia="Arial" w:hAnsi="Arial" w:cs="Arial"/>
                <w:w w:val="105"/>
                <w:position w:val="-5"/>
                <w:sz w:val="18"/>
                <w:szCs w:val="18"/>
                <w:lang w:val="en-US"/>
              </w:rPr>
              <w:t>3</w:t>
            </w:r>
            <w:r w:rsidRPr="007C2E2C">
              <w:rPr>
                <w:rFonts w:ascii="Arial" w:eastAsia="Arial" w:hAnsi="Arial" w:cs="Arial"/>
                <w:spacing w:val="22"/>
                <w:w w:val="105"/>
                <w:position w:val="-5"/>
                <w:sz w:val="18"/>
                <w:szCs w:val="18"/>
                <w:lang w:val="en-US"/>
              </w:rPr>
              <w:t xml:space="preserve"> </w:t>
            </w:r>
            <w:r w:rsidRPr="007C2E2C">
              <w:rPr>
                <w:rFonts w:ascii="Arial" w:eastAsia="Arial" w:hAnsi="Arial" w:cs="Arial"/>
                <w:spacing w:val="-4"/>
                <w:w w:val="105"/>
                <w:sz w:val="18"/>
                <w:szCs w:val="18"/>
                <w:lang w:val="en-US"/>
              </w:rPr>
              <w:t>Вт∙м</w:t>
            </w:r>
            <w:r w:rsidRPr="007C2E2C">
              <w:rPr>
                <w:rFonts w:ascii="Arial" w:eastAsia="Arial" w:hAnsi="Arial" w:cs="Arial"/>
                <w:spacing w:val="-4"/>
                <w:w w:val="105"/>
                <w:sz w:val="18"/>
                <w:szCs w:val="18"/>
                <w:vertAlign w:val="superscript"/>
                <w:lang w:val="en-US"/>
              </w:rPr>
              <w:t>−2</w:t>
            </w:r>
          </w:p>
        </w:tc>
      </w:tr>
      <w:tr w:rsidR="007C2E2C" w:rsidRPr="007C2E2C" w:rsidTr="00067557">
        <w:trPr>
          <w:trHeight w:val="712"/>
        </w:trPr>
        <w:tc>
          <w:tcPr>
            <w:tcW w:w="481" w:type="pct"/>
          </w:tcPr>
          <w:p w:rsidR="007C2E2C" w:rsidRPr="007C2E2C" w:rsidRDefault="007C2E2C" w:rsidP="007C2E2C">
            <w:pPr>
              <w:widowControl w:val="0"/>
              <w:autoSpaceDE w:val="0"/>
              <w:autoSpaceDN w:val="0"/>
              <w:spacing w:before="80"/>
              <w:rPr>
                <w:rFonts w:ascii="Arial" w:eastAsia="Arial" w:hAnsi="Arial" w:cs="Arial"/>
                <w:sz w:val="18"/>
                <w:szCs w:val="18"/>
                <w:lang w:val="en-US"/>
              </w:rPr>
            </w:pPr>
          </w:p>
          <w:p w:rsidR="007C2E2C" w:rsidRPr="007C2E2C" w:rsidRDefault="007C2E2C" w:rsidP="007C2E2C">
            <w:pPr>
              <w:widowControl w:val="0"/>
              <w:autoSpaceDE w:val="0"/>
              <w:autoSpaceDN w:val="0"/>
              <w:spacing w:before="1"/>
              <w:ind w:left="59" w:right="57"/>
              <w:jc w:val="center"/>
              <w:rPr>
                <w:rFonts w:ascii="Arial" w:eastAsia="Arial" w:hAnsi="Arial" w:cs="Arial"/>
                <w:sz w:val="18"/>
                <w:szCs w:val="18"/>
                <w:lang w:val="en-US"/>
              </w:rPr>
            </w:pPr>
            <w:r w:rsidRPr="007C2E2C">
              <w:rPr>
                <w:rFonts w:ascii="Arial" w:eastAsia="Arial" w:hAnsi="Arial" w:cs="Arial"/>
                <w:sz w:val="18"/>
                <w:szCs w:val="18"/>
                <w:lang w:val="en-US"/>
              </w:rPr>
              <w:t>450</w:t>
            </w:r>
            <w:r w:rsidRPr="007C2E2C">
              <w:rPr>
                <w:rFonts w:ascii="Arial" w:eastAsia="Arial" w:hAnsi="Arial" w:cs="Arial"/>
                <w:spacing w:val="23"/>
                <w:sz w:val="18"/>
                <w:szCs w:val="18"/>
                <w:lang w:val="en-US"/>
              </w:rPr>
              <w:t xml:space="preserve"> </w:t>
            </w:r>
            <w:r w:rsidRPr="007C2E2C">
              <w:rPr>
                <w:rFonts w:ascii="Arial" w:eastAsia="Arial" w:hAnsi="Arial" w:cs="Arial"/>
                <w:sz w:val="18"/>
                <w:szCs w:val="18"/>
                <w:lang w:val="en-US"/>
              </w:rPr>
              <w:t>до</w:t>
            </w:r>
            <w:r w:rsidRPr="007C2E2C">
              <w:rPr>
                <w:rFonts w:ascii="Arial" w:eastAsia="Arial" w:hAnsi="Arial" w:cs="Arial"/>
                <w:spacing w:val="28"/>
                <w:sz w:val="18"/>
                <w:szCs w:val="18"/>
                <w:lang w:val="en-US"/>
              </w:rPr>
              <w:t xml:space="preserve"> </w:t>
            </w:r>
            <w:r w:rsidRPr="007C2E2C">
              <w:rPr>
                <w:rFonts w:ascii="Arial" w:eastAsia="Arial" w:hAnsi="Arial" w:cs="Arial"/>
                <w:spacing w:val="-5"/>
                <w:sz w:val="18"/>
                <w:szCs w:val="18"/>
                <w:lang w:val="en-US"/>
              </w:rPr>
              <w:t>500</w:t>
            </w:r>
          </w:p>
        </w:tc>
        <w:tc>
          <w:tcPr>
            <w:tcW w:w="500" w:type="pct"/>
            <w:vMerge/>
            <w:tcBorders>
              <w:top w:val="nil"/>
            </w:tcBorders>
          </w:tcPr>
          <w:p w:rsidR="007C2E2C" w:rsidRPr="007C2E2C" w:rsidRDefault="007C2E2C" w:rsidP="007C2E2C">
            <w:pPr>
              <w:widowControl w:val="0"/>
              <w:autoSpaceDE w:val="0"/>
              <w:autoSpaceDN w:val="0"/>
              <w:rPr>
                <w:rFonts w:ascii="Arial" w:eastAsia="Arial" w:hAnsi="Arial" w:cs="Arial"/>
                <w:sz w:val="18"/>
                <w:szCs w:val="18"/>
                <w:lang w:val="en-US"/>
              </w:rPr>
            </w:pPr>
          </w:p>
        </w:tc>
        <w:tc>
          <w:tcPr>
            <w:tcW w:w="1201" w:type="pct"/>
            <w:gridSpan w:val="3"/>
            <w:vMerge/>
            <w:tcBorders>
              <w:top w:val="nil"/>
            </w:tcBorders>
          </w:tcPr>
          <w:p w:rsidR="007C2E2C" w:rsidRPr="007C2E2C" w:rsidRDefault="007C2E2C" w:rsidP="007C2E2C">
            <w:pPr>
              <w:widowControl w:val="0"/>
              <w:autoSpaceDE w:val="0"/>
              <w:autoSpaceDN w:val="0"/>
              <w:rPr>
                <w:rFonts w:ascii="Arial" w:eastAsia="Arial" w:hAnsi="Arial" w:cs="Arial"/>
                <w:sz w:val="18"/>
                <w:szCs w:val="18"/>
                <w:lang w:val="en-US"/>
              </w:rPr>
            </w:pPr>
          </w:p>
        </w:tc>
        <w:tc>
          <w:tcPr>
            <w:tcW w:w="1449" w:type="pct"/>
            <w:gridSpan w:val="3"/>
            <w:vMerge/>
            <w:tcBorders>
              <w:top w:val="nil"/>
            </w:tcBorders>
          </w:tcPr>
          <w:p w:rsidR="007C2E2C" w:rsidRPr="007C2E2C" w:rsidRDefault="007C2E2C" w:rsidP="007C2E2C">
            <w:pPr>
              <w:widowControl w:val="0"/>
              <w:autoSpaceDE w:val="0"/>
              <w:autoSpaceDN w:val="0"/>
              <w:rPr>
                <w:rFonts w:ascii="Arial" w:eastAsia="Arial" w:hAnsi="Arial" w:cs="Arial"/>
                <w:sz w:val="18"/>
                <w:szCs w:val="18"/>
                <w:lang w:val="en-US"/>
              </w:rPr>
            </w:pPr>
          </w:p>
        </w:tc>
        <w:tc>
          <w:tcPr>
            <w:tcW w:w="550" w:type="pct"/>
          </w:tcPr>
          <w:p w:rsidR="007C2E2C" w:rsidRPr="007C2E2C" w:rsidRDefault="007C2E2C" w:rsidP="007C2E2C">
            <w:pPr>
              <w:widowControl w:val="0"/>
              <w:autoSpaceDE w:val="0"/>
              <w:autoSpaceDN w:val="0"/>
              <w:spacing w:before="23"/>
              <w:ind w:left="6" w:right="6"/>
              <w:jc w:val="center"/>
              <w:rPr>
                <w:rFonts w:ascii="Arial" w:eastAsia="Arial" w:hAnsi="Arial" w:cs="Arial"/>
                <w:sz w:val="18"/>
                <w:szCs w:val="18"/>
                <w:lang w:val="en-US"/>
              </w:rPr>
            </w:pPr>
            <w:r w:rsidRPr="007C2E2C">
              <w:rPr>
                <w:rFonts w:ascii="Arial" w:eastAsia="Arial" w:hAnsi="Arial" w:cs="Arial"/>
                <w:w w:val="105"/>
                <w:sz w:val="18"/>
                <w:szCs w:val="18"/>
                <w:lang w:val="en-US"/>
              </w:rPr>
              <w:t>100</w:t>
            </w:r>
            <w:r w:rsidRPr="007C2E2C">
              <w:rPr>
                <w:rFonts w:ascii="Arial" w:eastAsia="Arial" w:hAnsi="Arial" w:cs="Arial"/>
                <w:spacing w:val="10"/>
                <w:w w:val="105"/>
                <w:sz w:val="18"/>
                <w:szCs w:val="18"/>
                <w:lang w:val="en-US"/>
              </w:rPr>
              <w:t xml:space="preserve"> </w:t>
            </w:r>
            <w:r w:rsidRPr="007C2E2C">
              <w:rPr>
                <w:rFonts w:ascii="Arial" w:eastAsia="Arial" w:hAnsi="Arial" w:cs="Arial"/>
                <w:i/>
                <w:w w:val="105"/>
                <w:sz w:val="18"/>
                <w:szCs w:val="18"/>
                <w:lang w:val="en-US"/>
              </w:rPr>
              <w:t>C</w:t>
            </w:r>
            <w:r w:rsidRPr="007C2E2C">
              <w:rPr>
                <w:rFonts w:ascii="Arial" w:eastAsia="Arial" w:hAnsi="Arial" w:cs="Arial"/>
                <w:w w:val="105"/>
                <w:position w:val="-5"/>
                <w:sz w:val="18"/>
                <w:szCs w:val="18"/>
                <w:lang w:val="en-US"/>
              </w:rPr>
              <w:t>3</w:t>
            </w:r>
            <w:r w:rsidRPr="007C2E2C">
              <w:rPr>
                <w:rFonts w:ascii="Arial" w:eastAsia="Arial" w:hAnsi="Arial" w:cs="Arial"/>
                <w:spacing w:val="23"/>
                <w:w w:val="105"/>
                <w:position w:val="-5"/>
                <w:sz w:val="18"/>
                <w:szCs w:val="18"/>
                <w:lang w:val="en-US"/>
              </w:rPr>
              <w:t xml:space="preserve"> </w:t>
            </w:r>
            <w:r w:rsidRPr="007C2E2C">
              <w:rPr>
                <w:rFonts w:ascii="Arial" w:eastAsia="Arial" w:hAnsi="Arial" w:cs="Arial"/>
                <w:sz w:val="18"/>
                <w:szCs w:val="18"/>
              </w:rPr>
              <w:t>Дж∙м</w:t>
            </w:r>
            <w:r w:rsidRPr="007C2E2C">
              <w:rPr>
                <w:rFonts w:ascii="Arial" w:eastAsia="Arial" w:hAnsi="Arial" w:cs="Arial"/>
                <w:sz w:val="18"/>
                <w:szCs w:val="18"/>
                <w:vertAlign w:val="superscript"/>
              </w:rPr>
              <w:t>−2</w:t>
            </w:r>
            <w:r w:rsidRPr="007C2E2C">
              <w:rPr>
                <w:rFonts w:ascii="Arial" w:eastAsia="Arial" w:hAnsi="Arial" w:cs="Arial"/>
                <w:spacing w:val="33"/>
                <w:sz w:val="18"/>
                <w:szCs w:val="18"/>
              </w:rPr>
              <w:t xml:space="preserve"> </w:t>
            </w:r>
            <w:r w:rsidRPr="007C2E2C">
              <w:rPr>
                <w:rFonts w:ascii="Arial" w:eastAsia="Arial" w:hAnsi="Arial" w:cs="Arial"/>
                <w:w w:val="105"/>
                <w:sz w:val="18"/>
                <w:szCs w:val="18"/>
              </w:rPr>
              <w:t>и</w:t>
            </w:r>
            <w:r w:rsidRPr="007C2E2C">
              <w:rPr>
                <w:rFonts w:ascii="Arial" w:eastAsia="Arial" w:hAnsi="Arial" w:cs="Arial"/>
                <w:spacing w:val="8"/>
                <w:w w:val="110"/>
                <w:sz w:val="18"/>
                <w:szCs w:val="18"/>
                <w:lang w:val="en-US"/>
              </w:rPr>
              <w:t xml:space="preserve"> </w:t>
            </w:r>
            <w:r w:rsidRPr="007C2E2C">
              <w:rPr>
                <w:rFonts w:ascii="Arial" w:eastAsia="Arial" w:hAnsi="Arial" w:cs="Arial"/>
                <w:spacing w:val="-10"/>
                <w:w w:val="110"/>
                <w:sz w:val="18"/>
                <w:szCs w:val="18"/>
                <w:vertAlign w:val="superscript"/>
                <w:lang w:val="en-US"/>
              </w:rPr>
              <w:t>c</w:t>
            </w:r>
          </w:p>
          <w:p w:rsidR="007C2E2C" w:rsidRPr="007C2E2C" w:rsidRDefault="007C2E2C" w:rsidP="007C2E2C">
            <w:pPr>
              <w:widowControl w:val="0"/>
              <w:autoSpaceDE w:val="0"/>
              <w:autoSpaceDN w:val="0"/>
              <w:spacing w:before="12"/>
              <w:ind w:left="6" w:right="6"/>
              <w:jc w:val="center"/>
              <w:rPr>
                <w:rFonts w:ascii="Arial" w:eastAsia="Arial" w:hAnsi="Arial" w:cs="Arial"/>
                <w:sz w:val="18"/>
                <w:szCs w:val="18"/>
                <w:lang w:val="en-US"/>
              </w:rPr>
            </w:pPr>
            <w:r w:rsidRPr="007C2E2C">
              <w:rPr>
                <w:rFonts w:ascii="Arial" w:eastAsia="Arial" w:hAnsi="Arial" w:cs="Arial"/>
                <w:w w:val="105"/>
                <w:sz w:val="18"/>
                <w:szCs w:val="18"/>
                <w:lang w:val="en-US"/>
              </w:rPr>
              <w:t>10</w:t>
            </w:r>
            <w:r w:rsidRPr="007C2E2C">
              <w:rPr>
                <w:rFonts w:ascii="Arial" w:eastAsia="Arial" w:hAnsi="Arial" w:cs="Arial"/>
                <w:spacing w:val="-4"/>
                <w:w w:val="105"/>
                <w:sz w:val="18"/>
                <w:szCs w:val="18"/>
                <w:lang w:val="en-US"/>
              </w:rPr>
              <w:t xml:space="preserve"> Вт∙м</w:t>
            </w:r>
            <w:r w:rsidRPr="007C2E2C">
              <w:rPr>
                <w:rFonts w:ascii="Arial" w:eastAsia="Arial" w:hAnsi="Arial" w:cs="Arial"/>
                <w:spacing w:val="-4"/>
                <w:w w:val="105"/>
                <w:sz w:val="18"/>
                <w:szCs w:val="18"/>
                <w:vertAlign w:val="superscript"/>
                <w:lang w:val="en-US"/>
              </w:rPr>
              <w:t>−2</w:t>
            </w:r>
          </w:p>
        </w:tc>
        <w:tc>
          <w:tcPr>
            <w:tcW w:w="819" w:type="pct"/>
            <w:vMerge/>
            <w:tcBorders>
              <w:top w:val="nil"/>
            </w:tcBorders>
          </w:tcPr>
          <w:p w:rsidR="007C2E2C" w:rsidRPr="007C2E2C" w:rsidRDefault="007C2E2C" w:rsidP="007C2E2C">
            <w:pPr>
              <w:widowControl w:val="0"/>
              <w:autoSpaceDE w:val="0"/>
              <w:autoSpaceDN w:val="0"/>
              <w:rPr>
                <w:rFonts w:ascii="Arial" w:eastAsia="Arial" w:hAnsi="Arial" w:cs="Arial"/>
                <w:sz w:val="18"/>
                <w:szCs w:val="18"/>
                <w:lang w:val="en-US"/>
              </w:rPr>
            </w:pPr>
          </w:p>
        </w:tc>
      </w:tr>
      <w:tr w:rsidR="007C2E2C" w:rsidRPr="007C2E2C" w:rsidTr="00067557">
        <w:trPr>
          <w:trHeight w:val="246"/>
        </w:trPr>
        <w:tc>
          <w:tcPr>
            <w:tcW w:w="481" w:type="pct"/>
          </w:tcPr>
          <w:p w:rsidR="007C2E2C" w:rsidRPr="007C2E2C" w:rsidRDefault="007C2E2C" w:rsidP="007C2E2C">
            <w:pPr>
              <w:widowControl w:val="0"/>
              <w:autoSpaceDE w:val="0"/>
              <w:autoSpaceDN w:val="0"/>
              <w:spacing w:before="32"/>
              <w:ind w:left="59" w:right="57"/>
              <w:jc w:val="center"/>
              <w:rPr>
                <w:rFonts w:ascii="Arial" w:eastAsia="Arial" w:hAnsi="Arial" w:cs="Arial"/>
                <w:sz w:val="18"/>
                <w:szCs w:val="18"/>
                <w:lang w:val="en-US"/>
              </w:rPr>
            </w:pPr>
            <w:r w:rsidRPr="007C2E2C">
              <w:rPr>
                <w:rFonts w:ascii="Arial" w:eastAsia="Arial" w:hAnsi="Arial" w:cs="Arial"/>
                <w:sz w:val="18"/>
                <w:szCs w:val="18"/>
                <w:lang w:val="en-US"/>
              </w:rPr>
              <w:t>500</w:t>
            </w:r>
            <w:r w:rsidRPr="007C2E2C">
              <w:rPr>
                <w:rFonts w:ascii="Arial" w:eastAsia="Arial" w:hAnsi="Arial" w:cs="Arial"/>
                <w:spacing w:val="23"/>
                <w:sz w:val="18"/>
                <w:szCs w:val="18"/>
                <w:lang w:val="en-US"/>
              </w:rPr>
              <w:t xml:space="preserve"> </w:t>
            </w:r>
            <w:r w:rsidRPr="007C2E2C">
              <w:rPr>
                <w:rFonts w:ascii="Arial" w:eastAsia="Arial" w:hAnsi="Arial" w:cs="Arial"/>
                <w:sz w:val="18"/>
                <w:szCs w:val="18"/>
                <w:lang w:val="en-US"/>
              </w:rPr>
              <w:t>до</w:t>
            </w:r>
            <w:r w:rsidRPr="007C2E2C">
              <w:rPr>
                <w:rFonts w:ascii="Arial" w:eastAsia="Arial" w:hAnsi="Arial" w:cs="Arial"/>
                <w:spacing w:val="28"/>
                <w:sz w:val="18"/>
                <w:szCs w:val="18"/>
                <w:lang w:val="en-US"/>
              </w:rPr>
              <w:t xml:space="preserve"> </w:t>
            </w:r>
            <w:r w:rsidRPr="007C2E2C">
              <w:rPr>
                <w:rFonts w:ascii="Arial" w:eastAsia="Arial" w:hAnsi="Arial" w:cs="Arial"/>
                <w:spacing w:val="-5"/>
                <w:sz w:val="18"/>
                <w:szCs w:val="18"/>
                <w:lang w:val="en-US"/>
              </w:rPr>
              <w:t>700</w:t>
            </w:r>
          </w:p>
        </w:tc>
        <w:tc>
          <w:tcPr>
            <w:tcW w:w="500" w:type="pct"/>
            <w:vMerge/>
            <w:tcBorders>
              <w:top w:val="nil"/>
            </w:tcBorders>
          </w:tcPr>
          <w:p w:rsidR="007C2E2C" w:rsidRPr="007C2E2C" w:rsidRDefault="007C2E2C" w:rsidP="007C2E2C">
            <w:pPr>
              <w:widowControl w:val="0"/>
              <w:autoSpaceDE w:val="0"/>
              <w:autoSpaceDN w:val="0"/>
              <w:rPr>
                <w:rFonts w:ascii="Arial" w:eastAsia="Arial" w:hAnsi="Arial" w:cs="Arial"/>
                <w:sz w:val="18"/>
                <w:szCs w:val="18"/>
                <w:lang w:val="en-US"/>
              </w:rPr>
            </w:pPr>
          </w:p>
        </w:tc>
        <w:tc>
          <w:tcPr>
            <w:tcW w:w="1201" w:type="pct"/>
            <w:gridSpan w:val="3"/>
            <w:vMerge/>
            <w:tcBorders>
              <w:top w:val="nil"/>
            </w:tcBorders>
          </w:tcPr>
          <w:p w:rsidR="007C2E2C" w:rsidRPr="007C2E2C" w:rsidRDefault="007C2E2C" w:rsidP="007C2E2C">
            <w:pPr>
              <w:widowControl w:val="0"/>
              <w:autoSpaceDE w:val="0"/>
              <w:autoSpaceDN w:val="0"/>
              <w:rPr>
                <w:rFonts w:ascii="Arial" w:eastAsia="Arial" w:hAnsi="Arial" w:cs="Arial"/>
                <w:sz w:val="18"/>
                <w:szCs w:val="18"/>
                <w:lang w:val="en-US"/>
              </w:rPr>
            </w:pPr>
          </w:p>
        </w:tc>
        <w:tc>
          <w:tcPr>
            <w:tcW w:w="1449" w:type="pct"/>
            <w:gridSpan w:val="3"/>
            <w:vMerge/>
            <w:tcBorders>
              <w:top w:val="nil"/>
            </w:tcBorders>
          </w:tcPr>
          <w:p w:rsidR="007C2E2C" w:rsidRPr="007C2E2C" w:rsidRDefault="007C2E2C" w:rsidP="007C2E2C">
            <w:pPr>
              <w:widowControl w:val="0"/>
              <w:autoSpaceDE w:val="0"/>
              <w:autoSpaceDN w:val="0"/>
              <w:rPr>
                <w:rFonts w:ascii="Arial" w:eastAsia="Arial" w:hAnsi="Arial" w:cs="Arial"/>
                <w:sz w:val="18"/>
                <w:szCs w:val="18"/>
                <w:lang w:val="en-US"/>
              </w:rPr>
            </w:pPr>
          </w:p>
        </w:tc>
        <w:tc>
          <w:tcPr>
            <w:tcW w:w="1369" w:type="pct"/>
            <w:gridSpan w:val="2"/>
          </w:tcPr>
          <w:p w:rsidR="007C2E2C" w:rsidRPr="007C2E2C" w:rsidRDefault="007C2E2C" w:rsidP="007C2E2C">
            <w:pPr>
              <w:widowControl w:val="0"/>
              <w:autoSpaceDE w:val="0"/>
              <w:autoSpaceDN w:val="0"/>
              <w:spacing w:before="31"/>
              <w:ind w:left="6" w:right="6"/>
              <w:jc w:val="center"/>
              <w:rPr>
                <w:rFonts w:ascii="Arial" w:eastAsia="Arial" w:hAnsi="Arial" w:cs="Arial"/>
                <w:sz w:val="18"/>
                <w:szCs w:val="18"/>
                <w:lang w:val="en-US"/>
              </w:rPr>
            </w:pPr>
            <w:r w:rsidRPr="007C2E2C">
              <w:rPr>
                <w:rFonts w:ascii="Arial" w:eastAsia="Arial" w:hAnsi="Arial" w:cs="Arial"/>
                <w:w w:val="105"/>
                <w:sz w:val="18"/>
                <w:szCs w:val="18"/>
                <w:lang w:val="en-US"/>
              </w:rPr>
              <w:t>10</w:t>
            </w:r>
            <w:r w:rsidRPr="007C2E2C">
              <w:rPr>
                <w:rFonts w:ascii="Arial" w:eastAsia="Arial" w:hAnsi="Arial" w:cs="Arial"/>
                <w:spacing w:val="-4"/>
                <w:w w:val="105"/>
                <w:sz w:val="18"/>
                <w:szCs w:val="18"/>
                <w:lang w:val="en-US"/>
              </w:rPr>
              <w:t xml:space="preserve"> Вт∙м</w:t>
            </w:r>
            <w:r w:rsidRPr="007C2E2C">
              <w:rPr>
                <w:rFonts w:ascii="Arial" w:eastAsia="Arial" w:hAnsi="Arial" w:cs="Arial"/>
                <w:spacing w:val="-4"/>
                <w:w w:val="105"/>
                <w:sz w:val="18"/>
                <w:szCs w:val="18"/>
                <w:vertAlign w:val="superscript"/>
                <w:lang w:val="en-US"/>
              </w:rPr>
              <w:t>−2</w:t>
            </w:r>
          </w:p>
        </w:tc>
      </w:tr>
      <w:tr w:rsidR="007C2E2C" w:rsidRPr="007C2E2C" w:rsidTr="00067557">
        <w:trPr>
          <w:trHeight w:val="299"/>
        </w:trPr>
        <w:tc>
          <w:tcPr>
            <w:tcW w:w="481" w:type="pct"/>
          </w:tcPr>
          <w:p w:rsidR="007C2E2C" w:rsidRPr="007C2E2C" w:rsidRDefault="007C2E2C" w:rsidP="007C2E2C">
            <w:pPr>
              <w:widowControl w:val="0"/>
              <w:autoSpaceDE w:val="0"/>
              <w:autoSpaceDN w:val="0"/>
              <w:spacing w:before="58"/>
              <w:ind w:left="59" w:right="60"/>
              <w:jc w:val="center"/>
              <w:rPr>
                <w:rFonts w:ascii="Arial" w:eastAsia="Arial" w:hAnsi="Arial" w:cs="Arial"/>
                <w:sz w:val="18"/>
                <w:szCs w:val="18"/>
                <w:lang w:val="en-US"/>
              </w:rPr>
            </w:pPr>
            <w:r w:rsidRPr="007C2E2C">
              <w:rPr>
                <w:rFonts w:ascii="Arial" w:eastAsia="Arial" w:hAnsi="Arial" w:cs="Arial"/>
                <w:sz w:val="18"/>
                <w:szCs w:val="18"/>
                <w:lang w:val="en-US"/>
              </w:rPr>
              <w:t>700</w:t>
            </w:r>
            <w:r w:rsidRPr="007C2E2C">
              <w:rPr>
                <w:rFonts w:ascii="Arial" w:eastAsia="Arial" w:hAnsi="Arial" w:cs="Arial"/>
                <w:spacing w:val="20"/>
                <w:sz w:val="18"/>
                <w:szCs w:val="18"/>
                <w:lang w:val="en-US"/>
              </w:rPr>
              <w:t xml:space="preserve"> </w:t>
            </w:r>
            <w:r w:rsidRPr="007C2E2C">
              <w:rPr>
                <w:rFonts w:ascii="Arial" w:eastAsia="Arial" w:hAnsi="Arial" w:cs="Arial"/>
                <w:sz w:val="18"/>
                <w:szCs w:val="18"/>
                <w:lang w:val="en-US"/>
              </w:rPr>
              <w:t>до</w:t>
            </w:r>
            <w:r w:rsidRPr="007C2E2C">
              <w:rPr>
                <w:rFonts w:ascii="Arial" w:eastAsia="Arial" w:hAnsi="Arial" w:cs="Arial"/>
                <w:spacing w:val="24"/>
                <w:sz w:val="18"/>
                <w:szCs w:val="18"/>
                <w:lang w:val="en-US"/>
              </w:rPr>
              <w:t xml:space="preserve"> </w:t>
            </w:r>
            <w:r w:rsidRPr="007C2E2C">
              <w:rPr>
                <w:rFonts w:ascii="Arial" w:eastAsia="Arial" w:hAnsi="Arial" w:cs="Arial"/>
                <w:sz w:val="18"/>
                <w:szCs w:val="18"/>
                <w:lang w:val="en-US"/>
              </w:rPr>
              <w:t>1</w:t>
            </w:r>
            <w:r w:rsidRPr="007C2E2C">
              <w:rPr>
                <w:rFonts w:ascii="Arial" w:eastAsia="Arial" w:hAnsi="Arial" w:cs="Arial"/>
                <w:spacing w:val="21"/>
                <w:sz w:val="18"/>
                <w:szCs w:val="18"/>
                <w:lang w:val="en-US"/>
              </w:rPr>
              <w:t xml:space="preserve"> </w:t>
            </w:r>
            <w:r w:rsidRPr="007C2E2C">
              <w:rPr>
                <w:rFonts w:ascii="Arial" w:eastAsia="Arial" w:hAnsi="Arial" w:cs="Arial"/>
                <w:spacing w:val="-5"/>
                <w:sz w:val="18"/>
                <w:szCs w:val="18"/>
                <w:lang w:val="en-US"/>
              </w:rPr>
              <w:t>050</w:t>
            </w:r>
          </w:p>
        </w:tc>
        <w:tc>
          <w:tcPr>
            <w:tcW w:w="500" w:type="pct"/>
          </w:tcPr>
          <w:p w:rsidR="007C2E2C" w:rsidRPr="007C2E2C" w:rsidRDefault="007C2E2C" w:rsidP="007C2E2C">
            <w:pPr>
              <w:widowControl w:val="0"/>
              <w:autoSpaceDE w:val="0"/>
              <w:autoSpaceDN w:val="0"/>
              <w:spacing w:before="57"/>
              <w:ind w:left="8" w:right="2"/>
              <w:jc w:val="center"/>
              <w:rPr>
                <w:rFonts w:ascii="Arial" w:eastAsia="Arial" w:hAnsi="Arial" w:cs="Arial"/>
                <w:sz w:val="18"/>
                <w:szCs w:val="18"/>
                <w:lang w:val="en-US"/>
              </w:rPr>
            </w:pPr>
            <w:r w:rsidRPr="007C2E2C">
              <w:rPr>
                <w:rFonts w:ascii="Arial" w:eastAsia="Arial" w:hAnsi="Arial" w:cs="Arial"/>
                <w:w w:val="105"/>
                <w:sz w:val="18"/>
                <w:szCs w:val="18"/>
                <w:lang w:val="en-US"/>
              </w:rPr>
              <w:t>1</w:t>
            </w:r>
            <w:r w:rsidRPr="007C2E2C">
              <w:rPr>
                <w:rFonts w:ascii="Arial" w:eastAsia="Arial" w:hAnsi="Arial" w:cs="Arial"/>
                <w:spacing w:val="18"/>
                <w:w w:val="105"/>
                <w:sz w:val="18"/>
                <w:szCs w:val="18"/>
                <w:lang w:val="en-US"/>
              </w:rPr>
              <w:t xml:space="preserve"> </w:t>
            </w:r>
            <w:r w:rsidRPr="007C2E2C">
              <w:rPr>
                <w:rFonts w:ascii="Arial" w:eastAsia="Arial" w:hAnsi="Arial" w:cs="Arial"/>
                <w:w w:val="105"/>
                <w:sz w:val="18"/>
                <w:szCs w:val="18"/>
                <w:lang w:val="en-US"/>
              </w:rPr>
              <w:t>×</w:t>
            </w:r>
            <w:r w:rsidRPr="007C2E2C">
              <w:rPr>
                <w:rFonts w:ascii="Arial" w:eastAsia="Arial" w:hAnsi="Arial" w:cs="Arial"/>
                <w:spacing w:val="19"/>
                <w:w w:val="105"/>
                <w:sz w:val="18"/>
                <w:szCs w:val="18"/>
                <w:lang w:val="en-US"/>
              </w:rPr>
              <w:t xml:space="preserve"> </w:t>
            </w:r>
            <w:r w:rsidRPr="007C2E2C">
              <w:rPr>
                <w:rFonts w:ascii="Arial" w:eastAsia="Arial" w:hAnsi="Arial" w:cs="Arial"/>
                <w:w w:val="105"/>
                <w:sz w:val="18"/>
                <w:szCs w:val="18"/>
                <w:lang w:val="en-US"/>
              </w:rPr>
              <w:t>10</w:t>
            </w:r>
            <w:r w:rsidRPr="007C2E2C">
              <w:rPr>
                <w:rFonts w:ascii="Arial" w:eastAsia="Arial" w:hAnsi="Arial" w:cs="Arial"/>
                <w:w w:val="105"/>
                <w:sz w:val="18"/>
                <w:szCs w:val="18"/>
                <w:vertAlign w:val="superscript"/>
                <w:lang w:val="en-US"/>
              </w:rPr>
              <w:t>−3</w:t>
            </w:r>
            <w:r w:rsidRPr="007C2E2C">
              <w:rPr>
                <w:rFonts w:ascii="Arial" w:eastAsia="Arial" w:hAnsi="Arial" w:cs="Arial"/>
                <w:spacing w:val="20"/>
                <w:w w:val="105"/>
                <w:sz w:val="18"/>
                <w:szCs w:val="18"/>
                <w:lang w:val="en-US"/>
              </w:rPr>
              <w:t xml:space="preserve"> </w:t>
            </w:r>
            <w:r w:rsidRPr="007C2E2C">
              <w:rPr>
                <w:rFonts w:ascii="Arial" w:eastAsia="Arial" w:hAnsi="Arial" w:cs="Arial"/>
                <w:sz w:val="18"/>
                <w:szCs w:val="18"/>
              </w:rPr>
              <w:t>Дж∙м</w:t>
            </w:r>
            <w:r w:rsidRPr="007C2E2C">
              <w:rPr>
                <w:rFonts w:ascii="Arial" w:eastAsia="Arial" w:hAnsi="Arial" w:cs="Arial"/>
                <w:sz w:val="18"/>
                <w:szCs w:val="18"/>
                <w:vertAlign w:val="superscript"/>
              </w:rPr>
              <w:t>−2</w:t>
            </w:r>
          </w:p>
        </w:tc>
        <w:tc>
          <w:tcPr>
            <w:tcW w:w="1201" w:type="pct"/>
            <w:gridSpan w:val="3"/>
          </w:tcPr>
          <w:p w:rsidR="007C2E2C" w:rsidRPr="007C2E2C" w:rsidRDefault="007C2E2C" w:rsidP="007C2E2C">
            <w:pPr>
              <w:widowControl w:val="0"/>
              <w:autoSpaceDE w:val="0"/>
              <w:autoSpaceDN w:val="0"/>
              <w:spacing w:before="31"/>
              <w:ind w:left="1012"/>
              <w:rPr>
                <w:rFonts w:ascii="Arial" w:eastAsia="Arial" w:hAnsi="Arial" w:cs="Arial"/>
                <w:sz w:val="18"/>
                <w:szCs w:val="18"/>
                <w:lang w:val="en-US"/>
              </w:rPr>
            </w:pPr>
            <w:r w:rsidRPr="007C2E2C">
              <w:rPr>
                <w:rFonts w:ascii="Arial" w:eastAsia="Arial" w:hAnsi="Arial" w:cs="Arial"/>
                <w:w w:val="105"/>
                <w:sz w:val="18"/>
                <w:szCs w:val="18"/>
                <w:lang w:val="en-US"/>
              </w:rPr>
              <w:t>2</w:t>
            </w:r>
            <w:r w:rsidRPr="007C2E2C">
              <w:rPr>
                <w:rFonts w:ascii="Arial" w:eastAsia="Arial" w:hAnsi="Arial" w:cs="Arial"/>
                <w:spacing w:val="16"/>
                <w:w w:val="105"/>
                <w:sz w:val="18"/>
                <w:szCs w:val="18"/>
                <w:lang w:val="en-US"/>
              </w:rPr>
              <w:t xml:space="preserve"> </w:t>
            </w:r>
            <w:r w:rsidRPr="007C2E2C">
              <w:rPr>
                <w:rFonts w:ascii="Arial" w:eastAsia="Arial" w:hAnsi="Arial" w:cs="Arial"/>
                <w:w w:val="105"/>
                <w:sz w:val="18"/>
                <w:szCs w:val="18"/>
                <w:lang w:val="en-US"/>
              </w:rPr>
              <w:t>×</w:t>
            </w:r>
            <w:r w:rsidRPr="007C2E2C">
              <w:rPr>
                <w:rFonts w:ascii="Arial" w:eastAsia="Arial" w:hAnsi="Arial" w:cs="Arial"/>
                <w:spacing w:val="18"/>
                <w:w w:val="105"/>
                <w:sz w:val="18"/>
                <w:szCs w:val="18"/>
                <w:lang w:val="en-US"/>
              </w:rPr>
              <w:t xml:space="preserve"> </w:t>
            </w:r>
            <w:r w:rsidRPr="007C2E2C">
              <w:rPr>
                <w:rFonts w:ascii="Arial" w:eastAsia="Arial" w:hAnsi="Arial" w:cs="Arial"/>
                <w:w w:val="105"/>
                <w:sz w:val="18"/>
                <w:szCs w:val="18"/>
                <w:lang w:val="en-US"/>
              </w:rPr>
              <w:t>10</w:t>
            </w:r>
            <w:r w:rsidRPr="007C2E2C">
              <w:rPr>
                <w:rFonts w:ascii="Arial" w:eastAsia="Arial" w:hAnsi="Arial" w:cs="Arial"/>
                <w:w w:val="105"/>
                <w:sz w:val="18"/>
                <w:szCs w:val="18"/>
                <w:vertAlign w:val="superscript"/>
                <w:lang w:val="en-US"/>
              </w:rPr>
              <w:t>−3</w:t>
            </w:r>
            <w:r w:rsidRPr="007C2E2C">
              <w:rPr>
                <w:rFonts w:ascii="Arial" w:eastAsia="Arial" w:hAnsi="Arial" w:cs="Arial"/>
                <w:spacing w:val="17"/>
                <w:w w:val="105"/>
                <w:sz w:val="18"/>
                <w:szCs w:val="18"/>
                <w:lang w:val="en-US"/>
              </w:rPr>
              <w:t xml:space="preserve"> </w:t>
            </w:r>
            <w:r w:rsidRPr="007C2E2C">
              <w:rPr>
                <w:rFonts w:ascii="Arial" w:eastAsia="Arial" w:hAnsi="Arial" w:cs="Arial"/>
                <w:i/>
                <w:w w:val="105"/>
                <w:sz w:val="18"/>
                <w:szCs w:val="18"/>
                <w:lang w:val="en-US"/>
              </w:rPr>
              <w:t>C</w:t>
            </w:r>
            <w:r w:rsidRPr="007C2E2C">
              <w:rPr>
                <w:rFonts w:ascii="Arial" w:eastAsia="Arial" w:hAnsi="Arial" w:cs="Arial"/>
                <w:w w:val="105"/>
                <w:position w:val="-5"/>
                <w:sz w:val="18"/>
                <w:szCs w:val="18"/>
                <w:lang w:val="en-US"/>
              </w:rPr>
              <w:t>4</w:t>
            </w:r>
            <w:r w:rsidRPr="007C2E2C">
              <w:rPr>
                <w:rFonts w:ascii="Arial" w:eastAsia="Arial" w:hAnsi="Arial" w:cs="Arial"/>
                <w:spacing w:val="30"/>
                <w:w w:val="105"/>
                <w:position w:val="-5"/>
                <w:sz w:val="18"/>
                <w:szCs w:val="18"/>
                <w:lang w:val="en-US"/>
              </w:rPr>
              <w:t xml:space="preserve"> </w:t>
            </w:r>
            <w:r w:rsidRPr="007C2E2C">
              <w:rPr>
                <w:rFonts w:ascii="Arial" w:eastAsia="Arial" w:hAnsi="Arial" w:cs="Arial"/>
                <w:sz w:val="18"/>
                <w:szCs w:val="18"/>
              </w:rPr>
              <w:t>Дж∙м</w:t>
            </w:r>
            <w:r w:rsidRPr="007C2E2C">
              <w:rPr>
                <w:rFonts w:ascii="Arial" w:eastAsia="Arial" w:hAnsi="Arial" w:cs="Arial"/>
                <w:sz w:val="18"/>
                <w:szCs w:val="18"/>
                <w:vertAlign w:val="superscript"/>
              </w:rPr>
              <w:t>−2</w:t>
            </w:r>
          </w:p>
        </w:tc>
        <w:tc>
          <w:tcPr>
            <w:tcW w:w="1449" w:type="pct"/>
            <w:gridSpan w:val="3"/>
          </w:tcPr>
          <w:p w:rsidR="007C2E2C" w:rsidRPr="007C2E2C" w:rsidRDefault="007C2E2C" w:rsidP="007C2E2C">
            <w:pPr>
              <w:widowControl w:val="0"/>
              <w:autoSpaceDE w:val="0"/>
              <w:autoSpaceDN w:val="0"/>
              <w:spacing w:before="19"/>
              <w:ind w:left="5" w:right="3"/>
              <w:jc w:val="center"/>
              <w:rPr>
                <w:rFonts w:ascii="Arial" w:eastAsia="Arial" w:hAnsi="Arial" w:cs="Arial"/>
                <w:position w:val="6"/>
                <w:sz w:val="18"/>
                <w:szCs w:val="18"/>
                <w:lang w:val="en-US"/>
              </w:rPr>
            </w:pPr>
            <w:r w:rsidRPr="007C2E2C">
              <w:rPr>
                <w:rFonts w:ascii="Arial" w:eastAsia="Arial" w:hAnsi="Arial" w:cs="Arial"/>
                <w:sz w:val="18"/>
                <w:szCs w:val="18"/>
                <w:lang w:val="en-US"/>
              </w:rPr>
              <w:t>18</w:t>
            </w:r>
            <w:r w:rsidRPr="007C2E2C">
              <w:rPr>
                <w:rFonts w:ascii="Arial" w:eastAsia="Arial" w:hAnsi="Arial" w:cs="Arial"/>
                <w:spacing w:val="29"/>
                <w:sz w:val="18"/>
                <w:szCs w:val="18"/>
                <w:lang w:val="en-US"/>
              </w:rPr>
              <w:t xml:space="preserve"> </w:t>
            </w:r>
            <w:r w:rsidRPr="007C2E2C">
              <w:rPr>
                <w:rFonts w:ascii="Arial" w:eastAsia="Arial" w:hAnsi="Arial" w:cs="Arial"/>
                <w:i/>
                <w:sz w:val="18"/>
                <w:szCs w:val="18"/>
                <w:lang w:val="en-US"/>
              </w:rPr>
              <w:t>t</w:t>
            </w:r>
            <w:r w:rsidRPr="007C2E2C">
              <w:rPr>
                <w:rFonts w:ascii="Arial" w:eastAsia="Arial" w:hAnsi="Arial" w:cs="Arial"/>
                <w:position w:val="6"/>
                <w:sz w:val="18"/>
                <w:szCs w:val="18"/>
                <w:vertAlign w:val="subscript"/>
                <w:lang w:val="en-US"/>
              </w:rPr>
              <w:t>0,75</w:t>
            </w:r>
            <w:r w:rsidRPr="007C2E2C">
              <w:rPr>
                <w:rFonts w:ascii="Arial" w:eastAsia="Arial" w:hAnsi="Arial" w:cs="Arial"/>
                <w:spacing w:val="28"/>
                <w:position w:val="6"/>
                <w:sz w:val="18"/>
                <w:szCs w:val="18"/>
                <w:lang w:val="en-US"/>
              </w:rPr>
              <w:t xml:space="preserve"> </w:t>
            </w:r>
            <w:r w:rsidRPr="007C2E2C">
              <w:rPr>
                <w:rFonts w:ascii="Arial" w:eastAsia="Arial" w:hAnsi="Arial" w:cs="Arial"/>
                <w:i/>
                <w:sz w:val="18"/>
                <w:szCs w:val="18"/>
                <w:lang w:val="en-US"/>
              </w:rPr>
              <w:t>C</w:t>
            </w:r>
            <w:r w:rsidRPr="007C2E2C">
              <w:rPr>
                <w:rFonts w:ascii="Arial" w:eastAsia="Arial" w:hAnsi="Arial" w:cs="Arial"/>
                <w:position w:val="-5"/>
                <w:sz w:val="18"/>
                <w:szCs w:val="18"/>
                <w:lang w:val="en-US"/>
              </w:rPr>
              <w:t>4</w:t>
            </w:r>
            <w:r w:rsidRPr="007C2E2C">
              <w:rPr>
                <w:rFonts w:ascii="Arial" w:eastAsia="Arial" w:hAnsi="Arial" w:cs="Arial"/>
                <w:spacing w:val="41"/>
                <w:position w:val="-5"/>
                <w:sz w:val="18"/>
                <w:szCs w:val="18"/>
                <w:lang w:val="en-US"/>
              </w:rPr>
              <w:t xml:space="preserve"> </w:t>
            </w:r>
            <w:r w:rsidRPr="007C2E2C">
              <w:rPr>
                <w:rFonts w:ascii="Arial" w:eastAsia="Arial" w:hAnsi="Arial" w:cs="Arial"/>
                <w:sz w:val="18"/>
                <w:szCs w:val="18"/>
              </w:rPr>
              <w:t>Дж∙м</w:t>
            </w:r>
            <w:r w:rsidRPr="007C2E2C">
              <w:rPr>
                <w:rFonts w:ascii="Arial" w:eastAsia="Arial" w:hAnsi="Arial" w:cs="Arial"/>
                <w:sz w:val="18"/>
                <w:szCs w:val="18"/>
                <w:vertAlign w:val="superscript"/>
              </w:rPr>
              <w:t>−2</w:t>
            </w:r>
          </w:p>
        </w:tc>
        <w:tc>
          <w:tcPr>
            <w:tcW w:w="1369" w:type="pct"/>
            <w:gridSpan w:val="2"/>
            <w:vMerge w:val="restart"/>
          </w:tcPr>
          <w:p w:rsidR="007C2E2C" w:rsidRPr="007C2E2C" w:rsidRDefault="007C2E2C" w:rsidP="007C2E2C">
            <w:pPr>
              <w:widowControl w:val="0"/>
              <w:autoSpaceDE w:val="0"/>
              <w:autoSpaceDN w:val="0"/>
              <w:spacing w:before="2"/>
              <w:rPr>
                <w:rFonts w:ascii="Arial" w:eastAsia="Arial" w:hAnsi="Arial" w:cs="Arial"/>
                <w:sz w:val="18"/>
                <w:szCs w:val="18"/>
                <w:lang w:val="en-US"/>
              </w:rPr>
            </w:pPr>
          </w:p>
          <w:p w:rsidR="007C2E2C" w:rsidRPr="007C2E2C" w:rsidRDefault="007C2E2C" w:rsidP="007C2E2C">
            <w:pPr>
              <w:widowControl w:val="0"/>
              <w:autoSpaceDE w:val="0"/>
              <w:autoSpaceDN w:val="0"/>
              <w:spacing w:before="1"/>
              <w:ind w:left="6" w:right="2"/>
              <w:jc w:val="center"/>
              <w:rPr>
                <w:rFonts w:ascii="Arial" w:eastAsia="Arial" w:hAnsi="Arial" w:cs="Arial"/>
                <w:sz w:val="18"/>
                <w:szCs w:val="18"/>
                <w:lang w:val="en-US"/>
              </w:rPr>
            </w:pPr>
            <w:r w:rsidRPr="007C2E2C">
              <w:rPr>
                <w:rFonts w:ascii="Arial" w:eastAsia="Arial" w:hAnsi="Arial" w:cs="Arial"/>
                <w:w w:val="105"/>
                <w:sz w:val="18"/>
                <w:szCs w:val="18"/>
                <w:lang w:val="en-US"/>
              </w:rPr>
              <w:t>10</w:t>
            </w:r>
            <w:r w:rsidRPr="007C2E2C">
              <w:rPr>
                <w:rFonts w:ascii="Arial" w:eastAsia="Arial" w:hAnsi="Arial" w:cs="Arial"/>
                <w:spacing w:val="-2"/>
                <w:w w:val="105"/>
                <w:sz w:val="18"/>
                <w:szCs w:val="18"/>
                <w:lang w:val="en-US"/>
              </w:rPr>
              <w:t xml:space="preserve"> </w:t>
            </w:r>
            <w:r w:rsidRPr="007C2E2C">
              <w:rPr>
                <w:rFonts w:ascii="Arial" w:eastAsia="Arial" w:hAnsi="Arial" w:cs="Arial"/>
                <w:i/>
                <w:w w:val="105"/>
                <w:sz w:val="18"/>
                <w:szCs w:val="18"/>
                <w:lang w:val="en-US"/>
              </w:rPr>
              <w:t>C</w:t>
            </w:r>
            <w:r w:rsidRPr="007C2E2C">
              <w:rPr>
                <w:rFonts w:ascii="Arial" w:eastAsia="Arial" w:hAnsi="Arial" w:cs="Arial"/>
                <w:w w:val="105"/>
                <w:position w:val="-5"/>
                <w:sz w:val="18"/>
                <w:szCs w:val="18"/>
                <w:lang w:val="en-US"/>
              </w:rPr>
              <w:t>4</w:t>
            </w:r>
            <w:r w:rsidRPr="007C2E2C">
              <w:rPr>
                <w:rFonts w:ascii="Arial" w:eastAsia="Arial" w:hAnsi="Arial" w:cs="Arial"/>
                <w:spacing w:val="22"/>
                <w:w w:val="105"/>
                <w:position w:val="-5"/>
                <w:sz w:val="18"/>
                <w:szCs w:val="18"/>
                <w:lang w:val="en-US"/>
              </w:rPr>
              <w:t xml:space="preserve"> </w:t>
            </w:r>
            <w:r w:rsidRPr="007C2E2C">
              <w:rPr>
                <w:rFonts w:ascii="Arial" w:eastAsia="Arial" w:hAnsi="Arial" w:cs="Arial"/>
                <w:i/>
                <w:w w:val="105"/>
                <w:sz w:val="18"/>
                <w:szCs w:val="18"/>
                <w:lang w:val="en-US"/>
              </w:rPr>
              <w:t>C</w:t>
            </w:r>
            <w:r w:rsidRPr="007C2E2C">
              <w:rPr>
                <w:rFonts w:ascii="Arial" w:eastAsia="Arial" w:hAnsi="Arial" w:cs="Arial"/>
                <w:w w:val="105"/>
                <w:position w:val="-5"/>
                <w:sz w:val="18"/>
                <w:szCs w:val="18"/>
                <w:lang w:val="en-US"/>
              </w:rPr>
              <w:t>7</w:t>
            </w:r>
            <w:r w:rsidRPr="007C2E2C">
              <w:rPr>
                <w:rFonts w:ascii="Arial" w:eastAsia="Arial" w:hAnsi="Arial" w:cs="Arial"/>
                <w:spacing w:val="23"/>
                <w:w w:val="105"/>
                <w:position w:val="-5"/>
                <w:sz w:val="18"/>
                <w:szCs w:val="18"/>
                <w:lang w:val="en-US"/>
              </w:rPr>
              <w:t xml:space="preserve"> </w:t>
            </w:r>
            <w:r w:rsidRPr="007C2E2C">
              <w:rPr>
                <w:rFonts w:ascii="Arial" w:eastAsia="Arial" w:hAnsi="Arial" w:cs="Arial"/>
                <w:spacing w:val="-4"/>
                <w:w w:val="105"/>
                <w:sz w:val="18"/>
                <w:szCs w:val="18"/>
                <w:lang w:val="en-US"/>
              </w:rPr>
              <w:t>Вт∙м</w:t>
            </w:r>
            <w:r w:rsidRPr="007C2E2C">
              <w:rPr>
                <w:rFonts w:ascii="Arial" w:eastAsia="Arial" w:hAnsi="Arial" w:cs="Arial"/>
                <w:spacing w:val="-4"/>
                <w:w w:val="105"/>
                <w:sz w:val="18"/>
                <w:szCs w:val="18"/>
                <w:vertAlign w:val="superscript"/>
                <w:lang w:val="en-US"/>
              </w:rPr>
              <w:t>−2</w:t>
            </w:r>
          </w:p>
        </w:tc>
      </w:tr>
      <w:tr w:rsidR="007C2E2C" w:rsidRPr="007C2E2C" w:rsidTr="00067557">
        <w:trPr>
          <w:trHeight w:val="297"/>
        </w:trPr>
        <w:tc>
          <w:tcPr>
            <w:tcW w:w="481" w:type="pct"/>
          </w:tcPr>
          <w:p w:rsidR="007C2E2C" w:rsidRPr="007C2E2C" w:rsidRDefault="007C2E2C" w:rsidP="007C2E2C">
            <w:pPr>
              <w:widowControl w:val="0"/>
              <w:autoSpaceDE w:val="0"/>
              <w:autoSpaceDN w:val="0"/>
              <w:spacing w:before="68"/>
              <w:ind w:left="59" w:right="62"/>
              <w:jc w:val="center"/>
              <w:rPr>
                <w:rFonts w:ascii="Arial" w:eastAsia="Arial" w:hAnsi="Arial" w:cs="Arial"/>
                <w:sz w:val="18"/>
                <w:szCs w:val="18"/>
                <w:lang w:val="en-US"/>
              </w:rPr>
            </w:pPr>
            <w:r w:rsidRPr="007C2E2C">
              <w:rPr>
                <w:rFonts w:ascii="Arial" w:eastAsia="Arial" w:hAnsi="Arial" w:cs="Arial"/>
                <w:sz w:val="18"/>
                <w:szCs w:val="18"/>
                <w:lang w:val="en-US"/>
              </w:rPr>
              <w:t>1</w:t>
            </w:r>
            <w:r w:rsidRPr="007C2E2C">
              <w:rPr>
                <w:rFonts w:ascii="Arial" w:eastAsia="Arial" w:hAnsi="Arial" w:cs="Arial"/>
                <w:spacing w:val="19"/>
                <w:sz w:val="18"/>
                <w:szCs w:val="18"/>
                <w:lang w:val="en-US"/>
              </w:rPr>
              <w:t xml:space="preserve"> </w:t>
            </w:r>
            <w:r w:rsidRPr="007C2E2C">
              <w:rPr>
                <w:rFonts w:ascii="Arial" w:eastAsia="Arial" w:hAnsi="Arial" w:cs="Arial"/>
                <w:sz w:val="18"/>
                <w:szCs w:val="18"/>
                <w:lang w:val="en-US"/>
              </w:rPr>
              <w:t>050</w:t>
            </w:r>
            <w:r w:rsidRPr="007C2E2C">
              <w:rPr>
                <w:rFonts w:ascii="Arial" w:eastAsia="Arial" w:hAnsi="Arial" w:cs="Arial"/>
                <w:spacing w:val="20"/>
                <w:sz w:val="18"/>
                <w:szCs w:val="18"/>
                <w:lang w:val="en-US"/>
              </w:rPr>
              <w:t xml:space="preserve"> </w:t>
            </w:r>
            <w:r w:rsidRPr="007C2E2C">
              <w:rPr>
                <w:rFonts w:ascii="Arial" w:eastAsia="Arial" w:hAnsi="Arial" w:cs="Arial"/>
                <w:sz w:val="18"/>
                <w:szCs w:val="18"/>
                <w:lang w:val="en-US"/>
              </w:rPr>
              <w:t>до</w:t>
            </w:r>
            <w:r w:rsidRPr="007C2E2C">
              <w:rPr>
                <w:rFonts w:ascii="Arial" w:eastAsia="Arial" w:hAnsi="Arial" w:cs="Arial"/>
                <w:spacing w:val="19"/>
                <w:sz w:val="18"/>
                <w:szCs w:val="18"/>
                <w:lang w:val="en-US"/>
              </w:rPr>
              <w:t xml:space="preserve"> </w:t>
            </w:r>
            <w:r w:rsidRPr="007C2E2C">
              <w:rPr>
                <w:rFonts w:ascii="Arial" w:eastAsia="Arial" w:hAnsi="Arial" w:cs="Arial"/>
                <w:sz w:val="18"/>
                <w:szCs w:val="18"/>
                <w:lang w:val="en-US"/>
              </w:rPr>
              <w:t>1</w:t>
            </w:r>
            <w:r w:rsidRPr="007C2E2C">
              <w:rPr>
                <w:rFonts w:ascii="Arial" w:eastAsia="Arial" w:hAnsi="Arial" w:cs="Arial"/>
                <w:spacing w:val="20"/>
                <w:sz w:val="18"/>
                <w:szCs w:val="18"/>
                <w:lang w:val="en-US"/>
              </w:rPr>
              <w:t xml:space="preserve"> </w:t>
            </w:r>
            <w:r w:rsidRPr="007C2E2C">
              <w:rPr>
                <w:rFonts w:ascii="Arial" w:eastAsia="Arial" w:hAnsi="Arial" w:cs="Arial"/>
                <w:spacing w:val="-4"/>
                <w:sz w:val="18"/>
                <w:szCs w:val="18"/>
                <w:lang w:val="en-US"/>
              </w:rPr>
              <w:t>400</w:t>
            </w:r>
            <w:r w:rsidRPr="007C2E2C">
              <w:rPr>
                <w:rFonts w:ascii="Arial" w:eastAsia="Arial" w:hAnsi="Arial" w:cs="Arial"/>
                <w:spacing w:val="-4"/>
                <w:sz w:val="18"/>
                <w:szCs w:val="18"/>
                <w:vertAlign w:val="superscript"/>
                <w:lang w:val="en-US"/>
              </w:rPr>
              <w:t>e</w:t>
            </w:r>
          </w:p>
        </w:tc>
        <w:tc>
          <w:tcPr>
            <w:tcW w:w="500" w:type="pct"/>
          </w:tcPr>
          <w:p w:rsidR="007C2E2C" w:rsidRPr="007C2E2C" w:rsidRDefault="007C2E2C" w:rsidP="007C2E2C">
            <w:pPr>
              <w:widowControl w:val="0"/>
              <w:autoSpaceDE w:val="0"/>
              <w:autoSpaceDN w:val="0"/>
              <w:spacing w:before="31"/>
              <w:ind w:left="7" w:right="3"/>
              <w:jc w:val="center"/>
              <w:rPr>
                <w:rFonts w:ascii="Arial" w:eastAsia="Arial" w:hAnsi="Arial" w:cs="Arial"/>
                <w:sz w:val="18"/>
                <w:szCs w:val="18"/>
                <w:lang w:val="en-US"/>
              </w:rPr>
            </w:pPr>
            <w:r w:rsidRPr="007C2E2C">
              <w:rPr>
                <w:rFonts w:ascii="Arial" w:eastAsia="Arial" w:hAnsi="Arial" w:cs="Arial"/>
                <w:w w:val="105"/>
                <w:sz w:val="18"/>
                <w:szCs w:val="18"/>
                <w:lang w:val="en-US"/>
              </w:rPr>
              <w:t>1</w:t>
            </w:r>
            <w:r w:rsidRPr="007C2E2C">
              <w:rPr>
                <w:rFonts w:ascii="Arial" w:eastAsia="Arial" w:hAnsi="Arial" w:cs="Arial"/>
                <w:spacing w:val="16"/>
                <w:w w:val="105"/>
                <w:sz w:val="18"/>
                <w:szCs w:val="18"/>
                <w:lang w:val="en-US"/>
              </w:rPr>
              <w:t xml:space="preserve"> </w:t>
            </w:r>
            <w:r w:rsidRPr="007C2E2C">
              <w:rPr>
                <w:rFonts w:ascii="Arial" w:eastAsia="Arial" w:hAnsi="Arial" w:cs="Arial"/>
                <w:w w:val="105"/>
                <w:sz w:val="18"/>
                <w:szCs w:val="18"/>
                <w:lang w:val="en-US"/>
              </w:rPr>
              <w:t>×</w:t>
            </w:r>
            <w:r w:rsidRPr="007C2E2C">
              <w:rPr>
                <w:rFonts w:ascii="Arial" w:eastAsia="Arial" w:hAnsi="Arial" w:cs="Arial"/>
                <w:spacing w:val="18"/>
                <w:w w:val="105"/>
                <w:sz w:val="18"/>
                <w:szCs w:val="18"/>
                <w:lang w:val="en-US"/>
              </w:rPr>
              <w:t xml:space="preserve"> </w:t>
            </w:r>
            <w:r w:rsidRPr="007C2E2C">
              <w:rPr>
                <w:rFonts w:ascii="Arial" w:eastAsia="Arial" w:hAnsi="Arial" w:cs="Arial"/>
                <w:w w:val="105"/>
                <w:sz w:val="18"/>
                <w:szCs w:val="18"/>
                <w:lang w:val="en-US"/>
              </w:rPr>
              <w:t>10</w:t>
            </w:r>
            <w:r w:rsidRPr="007C2E2C">
              <w:rPr>
                <w:rFonts w:ascii="Arial" w:eastAsia="Arial" w:hAnsi="Arial" w:cs="Arial"/>
                <w:w w:val="105"/>
                <w:sz w:val="18"/>
                <w:szCs w:val="18"/>
                <w:vertAlign w:val="superscript"/>
                <w:lang w:val="en-US"/>
              </w:rPr>
              <w:t>−3</w:t>
            </w:r>
            <w:r w:rsidRPr="007C2E2C">
              <w:rPr>
                <w:rFonts w:ascii="Arial" w:eastAsia="Arial" w:hAnsi="Arial" w:cs="Arial"/>
                <w:spacing w:val="17"/>
                <w:w w:val="105"/>
                <w:sz w:val="18"/>
                <w:szCs w:val="18"/>
                <w:lang w:val="en-US"/>
              </w:rPr>
              <w:t xml:space="preserve"> </w:t>
            </w:r>
            <w:r w:rsidRPr="007C2E2C">
              <w:rPr>
                <w:rFonts w:ascii="Arial" w:eastAsia="Arial" w:hAnsi="Arial" w:cs="Arial"/>
                <w:i/>
                <w:w w:val="105"/>
                <w:sz w:val="18"/>
                <w:szCs w:val="18"/>
                <w:lang w:val="en-US"/>
              </w:rPr>
              <w:t>C</w:t>
            </w:r>
            <w:r w:rsidRPr="007C2E2C">
              <w:rPr>
                <w:rFonts w:ascii="Arial" w:eastAsia="Arial" w:hAnsi="Arial" w:cs="Arial"/>
                <w:w w:val="105"/>
                <w:position w:val="-5"/>
                <w:sz w:val="18"/>
                <w:szCs w:val="18"/>
                <w:lang w:val="en-US"/>
              </w:rPr>
              <w:t>7</w:t>
            </w:r>
            <w:r w:rsidRPr="007C2E2C">
              <w:rPr>
                <w:rFonts w:ascii="Arial" w:eastAsia="Arial" w:hAnsi="Arial" w:cs="Arial"/>
                <w:spacing w:val="30"/>
                <w:w w:val="105"/>
                <w:position w:val="-5"/>
                <w:sz w:val="18"/>
                <w:szCs w:val="18"/>
                <w:lang w:val="en-US"/>
              </w:rPr>
              <w:t xml:space="preserve"> </w:t>
            </w:r>
            <w:r w:rsidRPr="007C2E2C">
              <w:rPr>
                <w:rFonts w:ascii="Arial" w:eastAsia="Arial" w:hAnsi="Arial" w:cs="Arial"/>
                <w:sz w:val="18"/>
                <w:szCs w:val="18"/>
              </w:rPr>
              <w:t>Дж∙м</w:t>
            </w:r>
            <w:r w:rsidRPr="007C2E2C">
              <w:rPr>
                <w:rFonts w:ascii="Arial" w:eastAsia="Arial" w:hAnsi="Arial" w:cs="Arial"/>
                <w:sz w:val="18"/>
                <w:szCs w:val="18"/>
                <w:vertAlign w:val="superscript"/>
              </w:rPr>
              <w:t>−2</w:t>
            </w:r>
          </w:p>
        </w:tc>
        <w:tc>
          <w:tcPr>
            <w:tcW w:w="1650" w:type="pct"/>
            <w:gridSpan w:val="4"/>
          </w:tcPr>
          <w:p w:rsidR="007C2E2C" w:rsidRPr="007C2E2C" w:rsidRDefault="007C2E2C" w:rsidP="007C2E2C">
            <w:pPr>
              <w:widowControl w:val="0"/>
              <w:autoSpaceDE w:val="0"/>
              <w:autoSpaceDN w:val="0"/>
              <w:spacing w:before="31"/>
              <w:ind w:left="7"/>
              <w:jc w:val="center"/>
              <w:rPr>
                <w:rFonts w:ascii="Arial" w:eastAsia="Arial" w:hAnsi="Arial" w:cs="Arial"/>
                <w:sz w:val="18"/>
                <w:szCs w:val="18"/>
                <w:lang w:val="en-US"/>
              </w:rPr>
            </w:pPr>
            <w:r w:rsidRPr="007C2E2C">
              <w:rPr>
                <w:rFonts w:ascii="Arial" w:eastAsia="Arial" w:hAnsi="Arial" w:cs="Arial"/>
                <w:w w:val="105"/>
                <w:sz w:val="18"/>
                <w:szCs w:val="18"/>
                <w:lang w:val="en-US"/>
              </w:rPr>
              <w:t>2</w:t>
            </w:r>
            <w:r w:rsidRPr="007C2E2C">
              <w:rPr>
                <w:rFonts w:ascii="Arial" w:eastAsia="Arial" w:hAnsi="Arial" w:cs="Arial"/>
                <w:spacing w:val="16"/>
                <w:w w:val="105"/>
                <w:sz w:val="18"/>
                <w:szCs w:val="18"/>
                <w:lang w:val="en-US"/>
              </w:rPr>
              <w:t xml:space="preserve"> </w:t>
            </w:r>
            <w:r w:rsidRPr="007C2E2C">
              <w:rPr>
                <w:rFonts w:ascii="Arial" w:eastAsia="Arial" w:hAnsi="Arial" w:cs="Arial"/>
                <w:w w:val="105"/>
                <w:sz w:val="18"/>
                <w:szCs w:val="18"/>
                <w:lang w:val="en-US"/>
              </w:rPr>
              <w:t>×</w:t>
            </w:r>
            <w:r w:rsidRPr="007C2E2C">
              <w:rPr>
                <w:rFonts w:ascii="Arial" w:eastAsia="Arial" w:hAnsi="Arial" w:cs="Arial"/>
                <w:spacing w:val="18"/>
                <w:w w:val="105"/>
                <w:sz w:val="18"/>
                <w:szCs w:val="18"/>
                <w:lang w:val="en-US"/>
              </w:rPr>
              <w:t xml:space="preserve"> </w:t>
            </w:r>
            <w:r w:rsidRPr="007C2E2C">
              <w:rPr>
                <w:rFonts w:ascii="Arial" w:eastAsia="Arial" w:hAnsi="Arial" w:cs="Arial"/>
                <w:w w:val="105"/>
                <w:sz w:val="18"/>
                <w:szCs w:val="18"/>
                <w:lang w:val="en-US"/>
              </w:rPr>
              <w:t>10</w:t>
            </w:r>
            <w:r w:rsidRPr="007C2E2C">
              <w:rPr>
                <w:rFonts w:ascii="Arial" w:eastAsia="Arial" w:hAnsi="Arial" w:cs="Arial"/>
                <w:w w:val="105"/>
                <w:sz w:val="18"/>
                <w:szCs w:val="18"/>
                <w:vertAlign w:val="superscript"/>
                <w:lang w:val="en-US"/>
              </w:rPr>
              <w:t>−2</w:t>
            </w:r>
            <w:r w:rsidRPr="007C2E2C">
              <w:rPr>
                <w:rFonts w:ascii="Arial" w:eastAsia="Arial" w:hAnsi="Arial" w:cs="Arial"/>
                <w:spacing w:val="17"/>
                <w:w w:val="105"/>
                <w:sz w:val="18"/>
                <w:szCs w:val="18"/>
                <w:lang w:val="en-US"/>
              </w:rPr>
              <w:t xml:space="preserve"> </w:t>
            </w:r>
            <w:r w:rsidRPr="007C2E2C">
              <w:rPr>
                <w:rFonts w:ascii="Arial" w:eastAsia="Arial" w:hAnsi="Arial" w:cs="Arial"/>
                <w:i/>
                <w:w w:val="105"/>
                <w:sz w:val="18"/>
                <w:szCs w:val="18"/>
                <w:lang w:val="en-US"/>
              </w:rPr>
              <w:t>C</w:t>
            </w:r>
            <w:r w:rsidRPr="007C2E2C">
              <w:rPr>
                <w:rFonts w:ascii="Arial" w:eastAsia="Arial" w:hAnsi="Arial" w:cs="Arial"/>
                <w:w w:val="105"/>
                <w:position w:val="-5"/>
                <w:sz w:val="18"/>
                <w:szCs w:val="18"/>
                <w:lang w:val="en-US"/>
              </w:rPr>
              <w:t>7</w:t>
            </w:r>
            <w:r w:rsidRPr="007C2E2C">
              <w:rPr>
                <w:rFonts w:ascii="Arial" w:eastAsia="Arial" w:hAnsi="Arial" w:cs="Arial"/>
                <w:spacing w:val="30"/>
                <w:w w:val="105"/>
                <w:position w:val="-5"/>
                <w:sz w:val="18"/>
                <w:szCs w:val="18"/>
                <w:lang w:val="en-US"/>
              </w:rPr>
              <w:t xml:space="preserve"> </w:t>
            </w:r>
            <w:r w:rsidRPr="007C2E2C">
              <w:rPr>
                <w:rFonts w:ascii="Arial" w:eastAsia="Arial" w:hAnsi="Arial" w:cs="Arial"/>
                <w:sz w:val="18"/>
                <w:szCs w:val="18"/>
              </w:rPr>
              <w:t>Дж∙м</w:t>
            </w:r>
            <w:r w:rsidRPr="007C2E2C">
              <w:rPr>
                <w:rFonts w:ascii="Arial" w:eastAsia="Arial" w:hAnsi="Arial" w:cs="Arial"/>
                <w:sz w:val="18"/>
                <w:szCs w:val="18"/>
                <w:vertAlign w:val="superscript"/>
              </w:rPr>
              <w:t>−2</w:t>
            </w:r>
          </w:p>
        </w:tc>
        <w:tc>
          <w:tcPr>
            <w:tcW w:w="1000" w:type="pct"/>
            <w:gridSpan w:val="2"/>
          </w:tcPr>
          <w:p w:rsidR="007C2E2C" w:rsidRPr="007C2E2C" w:rsidRDefault="007C2E2C" w:rsidP="007C2E2C">
            <w:pPr>
              <w:widowControl w:val="0"/>
              <w:autoSpaceDE w:val="0"/>
              <w:autoSpaceDN w:val="0"/>
              <w:spacing w:before="19"/>
              <w:ind w:left="778"/>
              <w:rPr>
                <w:rFonts w:ascii="Arial" w:eastAsia="Arial" w:hAnsi="Arial" w:cs="Arial"/>
                <w:position w:val="6"/>
                <w:sz w:val="18"/>
                <w:szCs w:val="18"/>
                <w:lang w:val="en-US"/>
              </w:rPr>
            </w:pPr>
            <w:r w:rsidRPr="007C2E2C">
              <w:rPr>
                <w:rFonts w:ascii="Arial" w:eastAsia="Arial" w:hAnsi="Arial" w:cs="Arial"/>
                <w:sz w:val="18"/>
                <w:szCs w:val="18"/>
                <w:lang w:val="en-US"/>
              </w:rPr>
              <w:t>90</w:t>
            </w:r>
            <w:r w:rsidRPr="007C2E2C">
              <w:rPr>
                <w:rFonts w:ascii="Arial" w:eastAsia="Arial" w:hAnsi="Arial" w:cs="Arial"/>
                <w:spacing w:val="29"/>
                <w:sz w:val="18"/>
                <w:szCs w:val="18"/>
                <w:lang w:val="en-US"/>
              </w:rPr>
              <w:t xml:space="preserve"> </w:t>
            </w:r>
            <w:r w:rsidRPr="007C2E2C">
              <w:rPr>
                <w:rFonts w:ascii="Arial" w:eastAsia="Arial" w:hAnsi="Arial" w:cs="Arial"/>
                <w:i/>
                <w:sz w:val="18"/>
                <w:szCs w:val="18"/>
                <w:lang w:val="en-US"/>
              </w:rPr>
              <w:t>t</w:t>
            </w:r>
            <w:r w:rsidRPr="007C2E2C">
              <w:rPr>
                <w:rFonts w:ascii="Arial" w:eastAsia="Arial" w:hAnsi="Arial" w:cs="Arial"/>
                <w:position w:val="6"/>
                <w:sz w:val="18"/>
                <w:szCs w:val="18"/>
                <w:vertAlign w:val="subscript"/>
                <w:lang w:val="en-US"/>
              </w:rPr>
              <w:t>0,75</w:t>
            </w:r>
            <w:r w:rsidRPr="007C2E2C">
              <w:rPr>
                <w:rFonts w:ascii="Arial" w:eastAsia="Arial" w:hAnsi="Arial" w:cs="Arial"/>
                <w:spacing w:val="28"/>
                <w:position w:val="6"/>
                <w:sz w:val="18"/>
                <w:szCs w:val="18"/>
                <w:vertAlign w:val="subscript"/>
                <w:lang w:val="en-US"/>
              </w:rPr>
              <w:t xml:space="preserve"> </w:t>
            </w:r>
            <w:r w:rsidRPr="007C2E2C">
              <w:rPr>
                <w:rFonts w:ascii="Arial" w:eastAsia="Arial" w:hAnsi="Arial" w:cs="Arial"/>
                <w:i/>
                <w:sz w:val="18"/>
                <w:szCs w:val="18"/>
                <w:lang w:val="en-US"/>
              </w:rPr>
              <w:t>C</w:t>
            </w:r>
            <w:r w:rsidRPr="007C2E2C">
              <w:rPr>
                <w:rFonts w:ascii="Arial" w:eastAsia="Arial" w:hAnsi="Arial" w:cs="Arial"/>
                <w:position w:val="-5"/>
                <w:sz w:val="18"/>
                <w:szCs w:val="18"/>
                <w:lang w:val="en-US"/>
              </w:rPr>
              <w:t>7</w:t>
            </w:r>
            <w:r w:rsidRPr="007C2E2C">
              <w:rPr>
                <w:rFonts w:ascii="Arial" w:eastAsia="Arial" w:hAnsi="Arial" w:cs="Arial"/>
                <w:spacing w:val="41"/>
                <w:position w:val="-5"/>
                <w:sz w:val="18"/>
                <w:szCs w:val="18"/>
                <w:lang w:val="en-US"/>
              </w:rPr>
              <w:t xml:space="preserve"> </w:t>
            </w:r>
            <w:r w:rsidRPr="007C2E2C">
              <w:rPr>
                <w:rFonts w:ascii="Arial" w:eastAsia="Arial" w:hAnsi="Arial" w:cs="Arial"/>
                <w:sz w:val="18"/>
                <w:szCs w:val="18"/>
              </w:rPr>
              <w:t>Дж∙м</w:t>
            </w:r>
            <w:r w:rsidRPr="007C2E2C">
              <w:rPr>
                <w:rFonts w:ascii="Arial" w:eastAsia="Arial" w:hAnsi="Arial" w:cs="Arial"/>
                <w:sz w:val="18"/>
                <w:szCs w:val="18"/>
                <w:vertAlign w:val="superscript"/>
              </w:rPr>
              <w:t>−2</w:t>
            </w:r>
          </w:p>
        </w:tc>
        <w:tc>
          <w:tcPr>
            <w:tcW w:w="1369" w:type="pct"/>
            <w:gridSpan w:val="2"/>
            <w:vMerge/>
            <w:tcBorders>
              <w:top w:val="nil"/>
            </w:tcBorders>
          </w:tcPr>
          <w:p w:rsidR="007C2E2C" w:rsidRPr="007C2E2C" w:rsidRDefault="007C2E2C" w:rsidP="007C2E2C">
            <w:pPr>
              <w:widowControl w:val="0"/>
              <w:autoSpaceDE w:val="0"/>
              <w:autoSpaceDN w:val="0"/>
              <w:rPr>
                <w:rFonts w:ascii="Arial" w:eastAsia="Arial" w:hAnsi="Arial" w:cs="Arial"/>
                <w:sz w:val="18"/>
                <w:szCs w:val="18"/>
                <w:lang w:val="en-US"/>
              </w:rPr>
            </w:pPr>
          </w:p>
        </w:tc>
      </w:tr>
      <w:tr w:rsidR="007C2E2C" w:rsidRPr="007C2E2C" w:rsidTr="00067557">
        <w:trPr>
          <w:trHeight w:val="246"/>
        </w:trPr>
        <w:tc>
          <w:tcPr>
            <w:tcW w:w="481" w:type="pct"/>
          </w:tcPr>
          <w:p w:rsidR="007C2E2C" w:rsidRPr="007C2E2C" w:rsidRDefault="007C2E2C" w:rsidP="007C2E2C">
            <w:pPr>
              <w:widowControl w:val="0"/>
              <w:autoSpaceDE w:val="0"/>
              <w:autoSpaceDN w:val="0"/>
              <w:spacing w:before="20"/>
              <w:ind w:left="59" w:right="55"/>
              <w:jc w:val="center"/>
              <w:rPr>
                <w:rFonts w:ascii="Arial" w:eastAsia="Arial" w:hAnsi="Arial" w:cs="Arial"/>
                <w:sz w:val="18"/>
                <w:szCs w:val="18"/>
                <w:lang w:val="en-US"/>
              </w:rPr>
            </w:pPr>
            <w:r w:rsidRPr="007C2E2C">
              <w:rPr>
                <w:rFonts w:ascii="Arial" w:eastAsia="Arial" w:hAnsi="Arial" w:cs="Arial"/>
                <w:sz w:val="18"/>
                <w:szCs w:val="18"/>
                <w:lang w:val="en-US"/>
              </w:rPr>
              <w:t>1</w:t>
            </w:r>
            <w:r w:rsidRPr="007C2E2C">
              <w:rPr>
                <w:rFonts w:ascii="Arial" w:eastAsia="Arial" w:hAnsi="Arial" w:cs="Arial"/>
                <w:spacing w:val="19"/>
                <w:sz w:val="18"/>
                <w:szCs w:val="18"/>
                <w:lang w:val="en-US"/>
              </w:rPr>
              <w:t xml:space="preserve"> </w:t>
            </w:r>
            <w:r w:rsidRPr="007C2E2C">
              <w:rPr>
                <w:rFonts w:ascii="Arial" w:eastAsia="Arial" w:hAnsi="Arial" w:cs="Arial"/>
                <w:sz w:val="18"/>
                <w:szCs w:val="18"/>
                <w:lang w:val="en-US"/>
              </w:rPr>
              <w:t>400</w:t>
            </w:r>
            <w:r w:rsidRPr="007C2E2C">
              <w:rPr>
                <w:rFonts w:ascii="Arial" w:eastAsia="Arial" w:hAnsi="Arial" w:cs="Arial"/>
                <w:spacing w:val="20"/>
                <w:sz w:val="18"/>
                <w:szCs w:val="18"/>
                <w:lang w:val="en-US"/>
              </w:rPr>
              <w:t xml:space="preserve"> </w:t>
            </w:r>
            <w:r w:rsidRPr="007C2E2C">
              <w:rPr>
                <w:rFonts w:ascii="Arial" w:eastAsia="Arial" w:hAnsi="Arial" w:cs="Arial"/>
                <w:sz w:val="18"/>
                <w:szCs w:val="18"/>
                <w:lang w:val="en-US"/>
              </w:rPr>
              <w:t>до</w:t>
            </w:r>
            <w:r w:rsidRPr="007C2E2C">
              <w:rPr>
                <w:rFonts w:ascii="Arial" w:eastAsia="Arial" w:hAnsi="Arial" w:cs="Arial"/>
                <w:spacing w:val="19"/>
                <w:sz w:val="18"/>
                <w:szCs w:val="18"/>
                <w:lang w:val="en-US"/>
              </w:rPr>
              <w:t xml:space="preserve"> </w:t>
            </w:r>
            <w:r w:rsidRPr="007C2E2C">
              <w:rPr>
                <w:rFonts w:ascii="Arial" w:eastAsia="Arial" w:hAnsi="Arial" w:cs="Arial"/>
                <w:sz w:val="18"/>
                <w:szCs w:val="18"/>
                <w:lang w:val="en-US"/>
              </w:rPr>
              <w:t>1</w:t>
            </w:r>
            <w:r w:rsidRPr="007C2E2C">
              <w:rPr>
                <w:rFonts w:ascii="Arial" w:eastAsia="Arial" w:hAnsi="Arial" w:cs="Arial"/>
                <w:spacing w:val="20"/>
                <w:sz w:val="18"/>
                <w:szCs w:val="18"/>
                <w:lang w:val="en-US"/>
              </w:rPr>
              <w:t xml:space="preserve"> </w:t>
            </w:r>
            <w:r w:rsidRPr="007C2E2C">
              <w:rPr>
                <w:rFonts w:ascii="Arial" w:eastAsia="Arial" w:hAnsi="Arial" w:cs="Arial"/>
                <w:spacing w:val="-5"/>
                <w:sz w:val="18"/>
                <w:szCs w:val="18"/>
                <w:lang w:val="en-US"/>
              </w:rPr>
              <w:t>500</w:t>
            </w:r>
          </w:p>
        </w:tc>
        <w:tc>
          <w:tcPr>
            <w:tcW w:w="900" w:type="pct"/>
            <w:gridSpan w:val="2"/>
          </w:tcPr>
          <w:p w:rsidR="007C2E2C" w:rsidRPr="007C2E2C" w:rsidRDefault="007C2E2C" w:rsidP="007C2E2C">
            <w:pPr>
              <w:widowControl w:val="0"/>
              <w:autoSpaceDE w:val="0"/>
              <w:autoSpaceDN w:val="0"/>
              <w:spacing w:before="31"/>
              <w:ind w:left="825"/>
              <w:rPr>
                <w:rFonts w:ascii="Arial" w:eastAsia="Arial" w:hAnsi="Arial" w:cs="Arial"/>
                <w:sz w:val="18"/>
                <w:szCs w:val="18"/>
                <w:lang w:val="en-US"/>
              </w:rPr>
            </w:pPr>
            <w:r w:rsidRPr="007C2E2C">
              <w:rPr>
                <w:rFonts w:ascii="Arial" w:eastAsia="Arial" w:hAnsi="Arial" w:cs="Arial"/>
                <w:w w:val="110"/>
                <w:sz w:val="18"/>
                <w:szCs w:val="18"/>
                <w:lang w:val="en-US"/>
              </w:rPr>
              <w:t>10</w:t>
            </w:r>
            <w:r w:rsidRPr="007C2E2C">
              <w:rPr>
                <w:rFonts w:ascii="Arial" w:eastAsia="Arial" w:hAnsi="Arial" w:cs="Arial"/>
                <w:w w:val="110"/>
                <w:sz w:val="18"/>
                <w:szCs w:val="18"/>
                <w:vertAlign w:val="superscript"/>
                <w:lang w:val="en-US"/>
              </w:rPr>
              <w:t>12</w:t>
            </w:r>
            <w:r w:rsidRPr="007C2E2C">
              <w:rPr>
                <w:rFonts w:ascii="Arial" w:eastAsia="Arial" w:hAnsi="Arial" w:cs="Arial"/>
                <w:spacing w:val="23"/>
                <w:w w:val="110"/>
                <w:sz w:val="18"/>
                <w:szCs w:val="18"/>
                <w:lang w:val="en-US"/>
              </w:rPr>
              <w:t xml:space="preserve"> </w:t>
            </w:r>
            <w:r w:rsidRPr="007C2E2C">
              <w:rPr>
                <w:rFonts w:ascii="Arial" w:eastAsia="Arial" w:hAnsi="Arial" w:cs="Arial"/>
                <w:spacing w:val="-4"/>
                <w:w w:val="105"/>
                <w:sz w:val="18"/>
                <w:szCs w:val="18"/>
                <w:lang w:val="en-US"/>
              </w:rPr>
              <w:t>Вт∙м</w:t>
            </w:r>
            <w:r w:rsidRPr="007C2E2C">
              <w:rPr>
                <w:rFonts w:ascii="Arial" w:eastAsia="Arial" w:hAnsi="Arial" w:cs="Arial"/>
                <w:spacing w:val="-4"/>
                <w:w w:val="105"/>
                <w:sz w:val="18"/>
                <w:szCs w:val="18"/>
                <w:vertAlign w:val="superscript"/>
                <w:lang w:val="en-US"/>
              </w:rPr>
              <w:t>−2</w:t>
            </w:r>
          </w:p>
        </w:tc>
        <w:tc>
          <w:tcPr>
            <w:tcW w:w="1699" w:type="pct"/>
            <w:gridSpan w:val="4"/>
          </w:tcPr>
          <w:p w:rsidR="007C2E2C" w:rsidRPr="007C2E2C" w:rsidRDefault="007C2E2C" w:rsidP="007C2E2C">
            <w:pPr>
              <w:widowControl w:val="0"/>
              <w:autoSpaceDE w:val="0"/>
              <w:autoSpaceDN w:val="0"/>
              <w:spacing w:before="31"/>
              <w:ind w:left="3"/>
              <w:jc w:val="center"/>
              <w:rPr>
                <w:rFonts w:ascii="Arial" w:eastAsia="Arial" w:hAnsi="Arial" w:cs="Arial"/>
                <w:sz w:val="18"/>
                <w:szCs w:val="18"/>
                <w:lang w:val="en-US"/>
              </w:rPr>
            </w:pPr>
            <w:r w:rsidRPr="007C2E2C">
              <w:rPr>
                <w:rFonts w:ascii="Arial" w:eastAsia="Arial" w:hAnsi="Arial" w:cs="Arial"/>
                <w:w w:val="105"/>
                <w:sz w:val="18"/>
                <w:szCs w:val="18"/>
                <w:lang w:val="en-US"/>
              </w:rPr>
              <w:t>10</w:t>
            </w:r>
            <w:r w:rsidRPr="007C2E2C">
              <w:rPr>
                <w:rFonts w:ascii="Arial" w:eastAsia="Arial" w:hAnsi="Arial" w:cs="Arial"/>
                <w:w w:val="105"/>
                <w:position w:val="4"/>
                <w:sz w:val="18"/>
                <w:szCs w:val="18"/>
                <w:lang w:val="en-US"/>
              </w:rPr>
              <w:t>3</w:t>
            </w:r>
            <w:r w:rsidRPr="007C2E2C">
              <w:rPr>
                <w:rFonts w:ascii="Arial" w:eastAsia="Arial" w:hAnsi="Arial" w:cs="Arial"/>
                <w:spacing w:val="24"/>
                <w:w w:val="105"/>
                <w:position w:val="4"/>
                <w:sz w:val="18"/>
                <w:szCs w:val="18"/>
                <w:lang w:val="en-US"/>
              </w:rPr>
              <w:t xml:space="preserve"> </w:t>
            </w:r>
            <w:r w:rsidRPr="007C2E2C">
              <w:rPr>
                <w:rFonts w:ascii="Arial" w:eastAsia="Arial" w:hAnsi="Arial" w:cs="Arial"/>
                <w:sz w:val="18"/>
                <w:szCs w:val="18"/>
              </w:rPr>
              <w:t>Дж∙м</w:t>
            </w:r>
            <w:r w:rsidRPr="007C2E2C">
              <w:rPr>
                <w:rFonts w:ascii="Arial" w:eastAsia="Arial" w:hAnsi="Arial" w:cs="Arial"/>
                <w:sz w:val="18"/>
                <w:szCs w:val="18"/>
                <w:vertAlign w:val="superscript"/>
              </w:rPr>
              <w:t>−2</w:t>
            </w:r>
          </w:p>
        </w:tc>
        <w:tc>
          <w:tcPr>
            <w:tcW w:w="551" w:type="pct"/>
          </w:tcPr>
          <w:p w:rsidR="007C2E2C" w:rsidRPr="007C2E2C" w:rsidRDefault="007C2E2C" w:rsidP="007C2E2C">
            <w:pPr>
              <w:widowControl w:val="0"/>
              <w:autoSpaceDE w:val="0"/>
              <w:autoSpaceDN w:val="0"/>
              <w:spacing w:before="31"/>
              <w:ind w:left="8" w:right="2"/>
              <w:jc w:val="center"/>
              <w:rPr>
                <w:rFonts w:ascii="Arial" w:eastAsia="Arial" w:hAnsi="Arial" w:cs="Arial"/>
                <w:sz w:val="18"/>
                <w:szCs w:val="18"/>
                <w:lang w:val="en-US"/>
              </w:rPr>
            </w:pPr>
            <w:r w:rsidRPr="007C2E2C">
              <w:rPr>
                <w:rFonts w:ascii="Arial" w:eastAsia="Arial" w:hAnsi="Arial" w:cs="Arial"/>
                <w:w w:val="105"/>
                <w:sz w:val="18"/>
                <w:szCs w:val="18"/>
                <w:lang w:val="en-US"/>
              </w:rPr>
              <w:t>5</w:t>
            </w:r>
            <w:r w:rsidRPr="007C2E2C">
              <w:rPr>
                <w:rFonts w:ascii="Arial" w:eastAsia="Arial" w:hAnsi="Arial" w:cs="Arial"/>
                <w:spacing w:val="29"/>
                <w:w w:val="105"/>
                <w:sz w:val="18"/>
                <w:szCs w:val="18"/>
                <w:lang w:val="en-US"/>
              </w:rPr>
              <w:t xml:space="preserve"> </w:t>
            </w:r>
            <w:r w:rsidRPr="007C2E2C">
              <w:rPr>
                <w:rFonts w:ascii="Arial" w:eastAsia="Arial" w:hAnsi="Arial" w:cs="Arial"/>
                <w:w w:val="105"/>
                <w:sz w:val="18"/>
                <w:szCs w:val="18"/>
                <w:lang w:val="en-US"/>
              </w:rPr>
              <w:t>600</w:t>
            </w:r>
            <w:r w:rsidRPr="007C2E2C">
              <w:rPr>
                <w:rFonts w:ascii="Arial" w:eastAsia="Arial" w:hAnsi="Arial" w:cs="Arial"/>
                <w:spacing w:val="29"/>
                <w:w w:val="105"/>
                <w:sz w:val="18"/>
                <w:szCs w:val="18"/>
                <w:lang w:val="en-US"/>
              </w:rPr>
              <w:t xml:space="preserve"> </w:t>
            </w:r>
            <w:r w:rsidRPr="007C2E2C">
              <w:rPr>
                <w:rFonts w:ascii="Arial" w:eastAsia="Arial" w:hAnsi="Arial" w:cs="Arial"/>
                <w:i/>
                <w:w w:val="105"/>
                <w:sz w:val="18"/>
                <w:szCs w:val="18"/>
                <w:lang w:val="en-US"/>
              </w:rPr>
              <w:t>t</w:t>
            </w:r>
            <w:r w:rsidRPr="007C2E2C">
              <w:rPr>
                <w:rFonts w:ascii="Arial" w:eastAsia="Arial" w:hAnsi="Arial" w:cs="Arial"/>
                <w:w w:val="105"/>
                <w:sz w:val="18"/>
                <w:szCs w:val="18"/>
                <w:vertAlign w:val="superscript"/>
                <w:lang w:val="en-US"/>
              </w:rPr>
              <w:t>0,25</w:t>
            </w:r>
            <w:r w:rsidRPr="007C2E2C">
              <w:rPr>
                <w:rFonts w:ascii="Arial" w:eastAsia="Arial" w:hAnsi="Arial" w:cs="Arial"/>
                <w:spacing w:val="30"/>
                <w:w w:val="105"/>
                <w:sz w:val="18"/>
                <w:szCs w:val="18"/>
                <w:lang w:val="en-US"/>
              </w:rPr>
              <w:t xml:space="preserve"> </w:t>
            </w:r>
            <w:r w:rsidRPr="007C2E2C">
              <w:rPr>
                <w:rFonts w:ascii="Arial" w:eastAsia="Arial" w:hAnsi="Arial" w:cs="Arial"/>
                <w:sz w:val="18"/>
                <w:szCs w:val="18"/>
              </w:rPr>
              <w:t>Дж∙м</w:t>
            </w:r>
            <w:r w:rsidRPr="007C2E2C">
              <w:rPr>
                <w:rFonts w:ascii="Arial" w:eastAsia="Arial" w:hAnsi="Arial" w:cs="Arial"/>
                <w:sz w:val="18"/>
                <w:szCs w:val="18"/>
                <w:vertAlign w:val="superscript"/>
              </w:rPr>
              <w:t>−2</w:t>
            </w:r>
          </w:p>
        </w:tc>
        <w:tc>
          <w:tcPr>
            <w:tcW w:w="1369" w:type="pct"/>
            <w:gridSpan w:val="2"/>
            <w:vMerge w:val="restart"/>
          </w:tcPr>
          <w:p w:rsidR="007C2E2C" w:rsidRPr="007C2E2C" w:rsidRDefault="007C2E2C" w:rsidP="007C2E2C">
            <w:pPr>
              <w:widowControl w:val="0"/>
              <w:autoSpaceDE w:val="0"/>
              <w:autoSpaceDN w:val="0"/>
              <w:rPr>
                <w:rFonts w:ascii="Arial" w:eastAsia="Arial" w:hAnsi="Arial" w:cs="Arial"/>
                <w:sz w:val="18"/>
                <w:szCs w:val="18"/>
                <w:lang w:val="en-US"/>
              </w:rPr>
            </w:pPr>
          </w:p>
          <w:p w:rsidR="007C2E2C" w:rsidRPr="007C2E2C" w:rsidRDefault="007C2E2C" w:rsidP="007C2E2C">
            <w:pPr>
              <w:widowControl w:val="0"/>
              <w:autoSpaceDE w:val="0"/>
              <w:autoSpaceDN w:val="0"/>
              <w:spacing w:before="49"/>
              <w:rPr>
                <w:rFonts w:ascii="Arial" w:eastAsia="Arial" w:hAnsi="Arial" w:cs="Arial"/>
                <w:sz w:val="18"/>
                <w:szCs w:val="18"/>
                <w:lang w:val="en-US"/>
              </w:rPr>
            </w:pPr>
          </w:p>
          <w:p w:rsidR="007C2E2C" w:rsidRPr="007C2E2C" w:rsidRDefault="007C2E2C" w:rsidP="007C2E2C">
            <w:pPr>
              <w:widowControl w:val="0"/>
              <w:autoSpaceDE w:val="0"/>
              <w:autoSpaceDN w:val="0"/>
              <w:ind w:left="6" w:right="2"/>
              <w:jc w:val="center"/>
              <w:rPr>
                <w:rFonts w:ascii="Arial" w:eastAsia="Arial" w:hAnsi="Arial" w:cs="Arial"/>
                <w:sz w:val="18"/>
                <w:szCs w:val="18"/>
                <w:lang w:val="en-US"/>
              </w:rPr>
            </w:pPr>
            <w:r w:rsidRPr="007C2E2C">
              <w:rPr>
                <w:rFonts w:ascii="Arial" w:eastAsia="Arial" w:hAnsi="Arial" w:cs="Arial"/>
                <w:w w:val="105"/>
                <w:sz w:val="18"/>
                <w:szCs w:val="18"/>
                <w:lang w:val="en-US"/>
              </w:rPr>
              <w:t>1</w:t>
            </w:r>
            <w:r w:rsidRPr="007C2E2C">
              <w:rPr>
                <w:rFonts w:ascii="Arial" w:eastAsia="Arial" w:hAnsi="Arial" w:cs="Arial"/>
                <w:spacing w:val="9"/>
                <w:w w:val="105"/>
                <w:sz w:val="18"/>
                <w:szCs w:val="18"/>
                <w:lang w:val="en-US"/>
              </w:rPr>
              <w:t xml:space="preserve"> </w:t>
            </w:r>
            <w:r w:rsidRPr="007C2E2C">
              <w:rPr>
                <w:rFonts w:ascii="Arial" w:eastAsia="Arial" w:hAnsi="Arial" w:cs="Arial"/>
                <w:w w:val="105"/>
                <w:sz w:val="18"/>
                <w:szCs w:val="18"/>
                <w:lang w:val="en-US"/>
              </w:rPr>
              <w:t>000</w:t>
            </w:r>
            <w:r w:rsidRPr="007C2E2C">
              <w:rPr>
                <w:rFonts w:ascii="Arial" w:eastAsia="Arial" w:hAnsi="Arial" w:cs="Arial"/>
                <w:spacing w:val="10"/>
                <w:w w:val="105"/>
                <w:sz w:val="18"/>
                <w:szCs w:val="18"/>
                <w:lang w:val="en-US"/>
              </w:rPr>
              <w:t xml:space="preserve"> </w:t>
            </w:r>
            <w:r w:rsidRPr="007C2E2C">
              <w:rPr>
                <w:rFonts w:ascii="Arial" w:eastAsia="Arial" w:hAnsi="Arial" w:cs="Arial"/>
                <w:spacing w:val="-4"/>
                <w:w w:val="105"/>
                <w:sz w:val="18"/>
                <w:szCs w:val="18"/>
                <w:lang w:val="en-US"/>
              </w:rPr>
              <w:t>Вт∙м</w:t>
            </w:r>
            <w:r w:rsidRPr="007C2E2C">
              <w:rPr>
                <w:rFonts w:ascii="Arial" w:eastAsia="Arial" w:hAnsi="Arial" w:cs="Arial"/>
                <w:spacing w:val="-4"/>
                <w:w w:val="105"/>
                <w:sz w:val="18"/>
                <w:szCs w:val="18"/>
                <w:vertAlign w:val="superscript"/>
                <w:lang w:val="en-US"/>
              </w:rPr>
              <w:t>−2</w:t>
            </w:r>
          </w:p>
        </w:tc>
      </w:tr>
      <w:tr w:rsidR="007C2E2C" w:rsidRPr="007C2E2C" w:rsidTr="00067557">
        <w:trPr>
          <w:trHeight w:val="249"/>
        </w:trPr>
        <w:tc>
          <w:tcPr>
            <w:tcW w:w="481" w:type="pct"/>
          </w:tcPr>
          <w:p w:rsidR="007C2E2C" w:rsidRPr="007C2E2C" w:rsidRDefault="007C2E2C" w:rsidP="007C2E2C">
            <w:pPr>
              <w:widowControl w:val="0"/>
              <w:autoSpaceDE w:val="0"/>
              <w:autoSpaceDN w:val="0"/>
              <w:spacing w:before="20"/>
              <w:ind w:left="59" w:right="55"/>
              <w:jc w:val="center"/>
              <w:rPr>
                <w:rFonts w:ascii="Arial" w:eastAsia="Arial" w:hAnsi="Arial" w:cs="Arial"/>
                <w:sz w:val="18"/>
                <w:szCs w:val="18"/>
                <w:lang w:val="en-US"/>
              </w:rPr>
            </w:pPr>
            <w:r w:rsidRPr="007C2E2C">
              <w:rPr>
                <w:rFonts w:ascii="Arial" w:eastAsia="Arial" w:hAnsi="Arial" w:cs="Arial"/>
                <w:sz w:val="18"/>
                <w:szCs w:val="18"/>
                <w:lang w:val="en-US"/>
              </w:rPr>
              <w:t>1</w:t>
            </w:r>
            <w:r w:rsidRPr="007C2E2C">
              <w:rPr>
                <w:rFonts w:ascii="Arial" w:eastAsia="Arial" w:hAnsi="Arial" w:cs="Arial"/>
                <w:spacing w:val="19"/>
                <w:sz w:val="18"/>
                <w:szCs w:val="18"/>
                <w:lang w:val="en-US"/>
              </w:rPr>
              <w:t xml:space="preserve"> </w:t>
            </w:r>
            <w:r w:rsidRPr="007C2E2C">
              <w:rPr>
                <w:rFonts w:ascii="Arial" w:eastAsia="Arial" w:hAnsi="Arial" w:cs="Arial"/>
                <w:sz w:val="18"/>
                <w:szCs w:val="18"/>
                <w:lang w:val="en-US"/>
              </w:rPr>
              <w:t>500</w:t>
            </w:r>
            <w:r w:rsidRPr="007C2E2C">
              <w:rPr>
                <w:rFonts w:ascii="Arial" w:eastAsia="Arial" w:hAnsi="Arial" w:cs="Arial"/>
                <w:spacing w:val="20"/>
                <w:sz w:val="18"/>
                <w:szCs w:val="18"/>
                <w:lang w:val="en-US"/>
              </w:rPr>
              <w:t xml:space="preserve"> </w:t>
            </w:r>
            <w:r w:rsidRPr="007C2E2C">
              <w:rPr>
                <w:rFonts w:ascii="Arial" w:eastAsia="Arial" w:hAnsi="Arial" w:cs="Arial"/>
                <w:sz w:val="18"/>
                <w:szCs w:val="18"/>
                <w:lang w:val="en-US"/>
              </w:rPr>
              <w:t>до</w:t>
            </w:r>
            <w:r w:rsidRPr="007C2E2C">
              <w:rPr>
                <w:rFonts w:ascii="Arial" w:eastAsia="Arial" w:hAnsi="Arial" w:cs="Arial"/>
                <w:spacing w:val="19"/>
                <w:sz w:val="18"/>
                <w:szCs w:val="18"/>
                <w:lang w:val="en-US"/>
              </w:rPr>
              <w:t xml:space="preserve"> </w:t>
            </w:r>
            <w:r w:rsidRPr="007C2E2C">
              <w:rPr>
                <w:rFonts w:ascii="Arial" w:eastAsia="Arial" w:hAnsi="Arial" w:cs="Arial"/>
                <w:sz w:val="18"/>
                <w:szCs w:val="18"/>
                <w:lang w:val="en-US"/>
              </w:rPr>
              <w:t>1</w:t>
            </w:r>
            <w:r w:rsidRPr="007C2E2C">
              <w:rPr>
                <w:rFonts w:ascii="Arial" w:eastAsia="Arial" w:hAnsi="Arial" w:cs="Arial"/>
                <w:spacing w:val="20"/>
                <w:sz w:val="18"/>
                <w:szCs w:val="18"/>
                <w:lang w:val="en-US"/>
              </w:rPr>
              <w:t xml:space="preserve"> </w:t>
            </w:r>
            <w:r w:rsidRPr="007C2E2C">
              <w:rPr>
                <w:rFonts w:ascii="Arial" w:eastAsia="Arial" w:hAnsi="Arial" w:cs="Arial"/>
                <w:spacing w:val="-5"/>
                <w:sz w:val="18"/>
                <w:szCs w:val="18"/>
                <w:lang w:val="en-US"/>
              </w:rPr>
              <w:t>800</w:t>
            </w:r>
          </w:p>
        </w:tc>
        <w:tc>
          <w:tcPr>
            <w:tcW w:w="900" w:type="pct"/>
            <w:gridSpan w:val="2"/>
          </w:tcPr>
          <w:p w:rsidR="007C2E2C" w:rsidRPr="007C2E2C" w:rsidRDefault="007C2E2C" w:rsidP="007C2E2C">
            <w:pPr>
              <w:widowControl w:val="0"/>
              <w:autoSpaceDE w:val="0"/>
              <w:autoSpaceDN w:val="0"/>
              <w:spacing w:before="31"/>
              <w:ind w:left="825"/>
              <w:rPr>
                <w:rFonts w:ascii="Arial" w:eastAsia="Arial" w:hAnsi="Arial" w:cs="Arial"/>
                <w:sz w:val="18"/>
                <w:szCs w:val="18"/>
                <w:lang w:val="en-US"/>
              </w:rPr>
            </w:pPr>
            <w:r w:rsidRPr="007C2E2C">
              <w:rPr>
                <w:rFonts w:ascii="Arial" w:eastAsia="Arial" w:hAnsi="Arial" w:cs="Arial"/>
                <w:w w:val="110"/>
                <w:sz w:val="18"/>
                <w:szCs w:val="18"/>
                <w:lang w:val="en-US"/>
              </w:rPr>
              <w:t>10</w:t>
            </w:r>
            <w:r w:rsidRPr="007C2E2C">
              <w:rPr>
                <w:rFonts w:ascii="Arial" w:eastAsia="Arial" w:hAnsi="Arial" w:cs="Arial"/>
                <w:w w:val="110"/>
                <w:sz w:val="18"/>
                <w:szCs w:val="18"/>
                <w:vertAlign w:val="superscript"/>
                <w:lang w:val="en-US"/>
              </w:rPr>
              <w:t>13</w:t>
            </w:r>
            <w:r w:rsidRPr="007C2E2C">
              <w:rPr>
                <w:rFonts w:ascii="Arial" w:eastAsia="Arial" w:hAnsi="Arial" w:cs="Arial"/>
                <w:spacing w:val="22"/>
                <w:w w:val="110"/>
                <w:sz w:val="18"/>
                <w:szCs w:val="18"/>
                <w:lang w:val="en-US"/>
              </w:rPr>
              <w:t xml:space="preserve"> </w:t>
            </w:r>
            <w:r w:rsidRPr="007C2E2C">
              <w:rPr>
                <w:rFonts w:ascii="Arial" w:eastAsia="Arial" w:hAnsi="Arial" w:cs="Arial"/>
                <w:spacing w:val="-4"/>
                <w:w w:val="105"/>
                <w:sz w:val="18"/>
                <w:szCs w:val="18"/>
                <w:lang w:val="en-US"/>
              </w:rPr>
              <w:t>Вт∙м</w:t>
            </w:r>
            <w:r w:rsidRPr="007C2E2C">
              <w:rPr>
                <w:rFonts w:ascii="Arial" w:eastAsia="Arial" w:hAnsi="Arial" w:cs="Arial"/>
                <w:spacing w:val="-4"/>
                <w:w w:val="105"/>
                <w:sz w:val="18"/>
                <w:szCs w:val="18"/>
                <w:vertAlign w:val="superscript"/>
                <w:lang w:val="en-US"/>
              </w:rPr>
              <w:t>−2</w:t>
            </w:r>
          </w:p>
        </w:tc>
        <w:tc>
          <w:tcPr>
            <w:tcW w:w="2250" w:type="pct"/>
            <w:gridSpan w:val="5"/>
          </w:tcPr>
          <w:p w:rsidR="007C2E2C" w:rsidRPr="007C2E2C" w:rsidRDefault="007C2E2C" w:rsidP="007C2E2C">
            <w:pPr>
              <w:widowControl w:val="0"/>
              <w:autoSpaceDE w:val="0"/>
              <w:autoSpaceDN w:val="0"/>
              <w:spacing w:before="31"/>
              <w:ind w:left="7" w:right="4"/>
              <w:jc w:val="center"/>
              <w:rPr>
                <w:rFonts w:ascii="Arial" w:eastAsia="Arial" w:hAnsi="Arial" w:cs="Arial"/>
                <w:sz w:val="18"/>
                <w:szCs w:val="18"/>
                <w:lang w:val="en-US"/>
              </w:rPr>
            </w:pPr>
            <w:r w:rsidRPr="007C2E2C">
              <w:rPr>
                <w:rFonts w:ascii="Arial" w:eastAsia="Arial" w:hAnsi="Arial" w:cs="Arial"/>
                <w:w w:val="105"/>
                <w:sz w:val="18"/>
                <w:szCs w:val="18"/>
                <w:lang w:val="en-US"/>
              </w:rPr>
              <w:t>10</w:t>
            </w:r>
            <w:r w:rsidRPr="007C2E2C">
              <w:rPr>
                <w:rFonts w:ascii="Arial" w:eastAsia="Arial" w:hAnsi="Arial" w:cs="Arial"/>
                <w:w w:val="105"/>
                <w:position w:val="4"/>
                <w:sz w:val="18"/>
                <w:szCs w:val="18"/>
                <w:lang w:val="en-US"/>
              </w:rPr>
              <w:t>4</w:t>
            </w:r>
            <w:r w:rsidRPr="007C2E2C">
              <w:rPr>
                <w:rFonts w:ascii="Arial" w:eastAsia="Arial" w:hAnsi="Arial" w:cs="Arial"/>
                <w:spacing w:val="24"/>
                <w:w w:val="105"/>
                <w:position w:val="4"/>
                <w:sz w:val="18"/>
                <w:szCs w:val="18"/>
                <w:lang w:val="en-US"/>
              </w:rPr>
              <w:t xml:space="preserve"> </w:t>
            </w:r>
            <w:r w:rsidRPr="007C2E2C">
              <w:rPr>
                <w:rFonts w:ascii="Arial" w:eastAsia="Arial" w:hAnsi="Arial" w:cs="Arial"/>
                <w:sz w:val="18"/>
                <w:szCs w:val="18"/>
              </w:rPr>
              <w:t>Дж∙м</w:t>
            </w:r>
            <w:r w:rsidRPr="007C2E2C">
              <w:rPr>
                <w:rFonts w:ascii="Arial" w:eastAsia="Arial" w:hAnsi="Arial" w:cs="Arial"/>
                <w:sz w:val="18"/>
                <w:szCs w:val="18"/>
                <w:vertAlign w:val="superscript"/>
              </w:rPr>
              <w:t>−2</w:t>
            </w:r>
          </w:p>
        </w:tc>
        <w:tc>
          <w:tcPr>
            <w:tcW w:w="1369" w:type="pct"/>
            <w:gridSpan w:val="2"/>
            <w:vMerge/>
            <w:tcBorders>
              <w:top w:val="nil"/>
            </w:tcBorders>
          </w:tcPr>
          <w:p w:rsidR="007C2E2C" w:rsidRPr="007C2E2C" w:rsidRDefault="007C2E2C" w:rsidP="007C2E2C">
            <w:pPr>
              <w:widowControl w:val="0"/>
              <w:autoSpaceDE w:val="0"/>
              <w:autoSpaceDN w:val="0"/>
              <w:rPr>
                <w:rFonts w:ascii="Arial" w:eastAsia="Arial" w:hAnsi="Arial" w:cs="Arial"/>
                <w:sz w:val="18"/>
                <w:szCs w:val="18"/>
                <w:lang w:val="en-US"/>
              </w:rPr>
            </w:pPr>
          </w:p>
        </w:tc>
      </w:tr>
      <w:tr w:rsidR="007C2E2C" w:rsidRPr="007C2E2C" w:rsidTr="00067557">
        <w:trPr>
          <w:trHeight w:val="246"/>
        </w:trPr>
        <w:tc>
          <w:tcPr>
            <w:tcW w:w="481" w:type="pct"/>
          </w:tcPr>
          <w:p w:rsidR="007C2E2C" w:rsidRPr="007C2E2C" w:rsidRDefault="007C2E2C" w:rsidP="007C2E2C">
            <w:pPr>
              <w:widowControl w:val="0"/>
              <w:autoSpaceDE w:val="0"/>
              <w:autoSpaceDN w:val="0"/>
              <w:spacing w:before="20"/>
              <w:ind w:left="59" w:right="55"/>
              <w:jc w:val="center"/>
              <w:rPr>
                <w:rFonts w:ascii="Arial" w:eastAsia="Arial" w:hAnsi="Arial" w:cs="Arial"/>
                <w:sz w:val="18"/>
                <w:szCs w:val="18"/>
                <w:lang w:val="en-US"/>
              </w:rPr>
            </w:pPr>
            <w:r w:rsidRPr="007C2E2C">
              <w:rPr>
                <w:rFonts w:ascii="Arial" w:eastAsia="Arial" w:hAnsi="Arial" w:cs="Arial"/>
                <w:sz w:val="18"/>
                <w:szCs w:val="18"/>
                <w:lang w:val="en-US"/>
              </w:rPr>
              <w:t>1</w:t>
            </w:r>
            <w:r w:rsidRPr="007C2E2C">
              <w:rPr>
                <w:rFonts w:ascii="Arial" w:eastAsia="Arial" w:hAnsi="Arial" w:cs="Arial"/>
                <w:spacing w:val="19"/>
                <w:sz w:val="18"/>
                <w:szCs w:val="18"/>
                <w:lang w:val="en-US"/>
              </w:rPr>
              <w:t xml:space="preserve"> </w:t>
            </w:r>
            <w:r w:rsidRPr="007C2E2C">
              <w:rPr>
                <w:rFonts w:ascii="Arial" w:eastAsia="Arial" w:hAnsi="Arial" w:cs="Arial"/>
                <w:sz w:val="18"/>
                <w:szCs w:val="18"/>
                <w:lang w:val="en-US"/>
              </w:rPr>
              <w:t>800</w:t>
            </w:r>
            <w:r w:rsidRPr="007C2E2C">
              <w:rPr>
                <w:rFonts w:ascii="Arial" w:eastAsia="Arial" w:hAnsi="Arial" w:cs="Arial"/>
                <w:spacing w:val="20"/>
                <w:sz w:val="18"/>
                <w:szCs w:val="18"/>
                <w:lang w:val="en-US"/>
              </w:rPr>
              <w:t xml:space="preserve"> </w:t>
            </w:r>
            <w:r w:rsidRPr="007C2E2C">
              <w:rPr>
                <w:rFonts w:ascii="Arial" w:eastAsia="Arial" w:hAnsi="Arial" w:cs="Arial"/>
                <w:sz w:val="18"/>
                <w:szCs w:val="18"/>
                <w:lang w:val="en-US"/>
              </w:rPr>
              <w:t>до</w:t>
            </w:r>
            <w:r w:rsidRPr="007C2E2C">
              <w:rPr>
                <w:rFonts w:ascii="Arial" w:eastAsia="Arial" w:hAnsi="Arial" w:cs="Arial"/>
                <w:spacing w:val="19"/>
                <w:sz w:val="18"/>
                <w:szCs w:val="18"/>
                <w:lang w:val="en-US"/>
              </w:rPr>
              <w:t xml:space="preserve"> </w:t>
            </w:r>
            <w:r w:rsidRPr="007C2E2C">
              <w:rPr>
                <w:rFonts w:ascii="Arial" w:eastAsia="Arial" w:hAnsi="Arial" w:cs="Arial"/>
                <w:sz w:val="18"/>
                <w:szCs w:val="18"/>
                <w:lang w:val="en-US"/>
              </w:rPr>
              <w:t>2</w:t>
            </w:r>
            <w:r w:rsidRPr="007C2E2C">
              <w:rPr>
                <w:rFonts w:ascii="Arial" w:eastAsia="Arial" w:hAnsi="Arial" w:cs="Arial"/>
                <w:spacing w:val="20"/>
                <w:sz w:val="18"/>
                <w:szCs w:val="18"/>
                <w:lang w:val="en-US"/>
              </w:rPr>
              <w:t xml:space="preserve"> </w:t>
            </w:r>
            <w:r w:rsidRPr="007C2E2C">
              <w:rPr>
                <w:rFonts w:ascii="Arial" w:eastAsia="Arial" w:hAnsi="Arial" w:cs="Arial"/>
                <w:spacing w:val="-5"/>
                <w:sz w:val="18"/>
                <w:szCs w:val="18"/>
                <w:lang w:val="en-US"/>
              </w:rPr>
              <w:t>600</w:t>
            </w:r>
          </w:p>
        </w:tc>
        <w:tc>
          <w:tcPr>
            <w:tcW w:w="900" w:type="pct"/>
            <w:gridSpan w:val="2"/>
          </w:tcPr>
          <w:p w:rsidR="007C2E2C" w:rsidRPr="007C2E2C" w:rsidRDefault="007C2E2C" w:rsidP="007C2E2C">
            <w:pPr>
              <w:widowControl w:val="0"/>
              <w:autoSpaceDE w:val="0"/>
              <w:autoSpaceDN w:val="0"/>
              <w:spacing w:before="31"/>
              <w:ind w:left="825"/>
              <w:rPr>
                <w:rFonts w:ascii="Arial" w:eastAsia="Arial" w:hAnsi="Arial" w:cs="Arial"/>
                <w:sz w:val="18"/>
                <w:szCs w:val="18"/>
                <w:lang w:val="en-US"/>
              </w:rPr>
            </w:pPr>
            <w:r w:rsidRPr="007C2E2C">
              <w:rPr>
                <w:rFonts w:ascii="Arial" w:eastAsia="Arial" w:hAnsi="Arial" w:cs="Arial"/>
                <w:w w:val="110"/>
                <w:sz w:val="18"/>
                <w:szCs w:val="18"/>
                <w:lang w:val="en-US"/>
              </w:rPr>
              <w:t>10</w:t>
            </w:r>
            <w:r w:rsidRPr="007C2E2C">
              <w:rPr>
                <w:rFonts w:ascii="Arial" w:eastAsia="Arial" w:hAnsi="Arial" w:cs="Arial"/>
                <w:w w:val="110"/>
                <w:sz w:val="18"/>
                <w:szCs w:val="18"/>
                <w:vertAlign w:val="superscript"/>
                <w:lang w:val="en-US"/>
              </w:rPr>
              <w:t>12</w:t>
            </w:r>
            <w:r w:rsidRPr="007C2E2C">
              <w:rPr>
                <w:rFonts w:ascii="Arial" w:eastAsia="Arial" w:hAnsi="Arial" w:cs="Arial"/>
                <w:spacing w:val="23"/>
                <w:w w:val="110"/>
                <w:sz w:val="18"/>
                <w:szCs w:val="18"/>
                <w:lang w:val="en-US"/>
              </w:rPr>
              <w:t xml:space="preserve"> </w:t>
            </w:r>
            <w:r w:rsidRPr="007C2E2C">
              <w:rPr>
                <w:rFonts w:ascii="Arial" w:eastAsia="Arial" w:hAnsi="Arial" w:cs="Arial"/>
                <w:spacing w:val="-4"/>
                <w:w w:val="105"/>
                <w:sz w:val="18"/>
                <w:szCs w:val="18"/>
                <w:lang w:val="en-US"/>
              </w:rPr>
              <w:t>Вт∙м</w:t>
            </w:r>
            <w:r w:rsidRPr="007C2E2C">
              <w:rPr>
                <w:rFonts w:ascii="Arial" w:eastAsia="Arial" w:hAnsi="Arial" w:cs="Arial"/>
                <w:spacing w:val="-4"/>
                <w:w w:val="105"/>
                <w:sz w:val="18"/>
                <w:szCs w:val="18"/>
                <w:vertAlign w:val="superscript"/>
                <w:lang w:val="en-US"/>
              </w:rPr>
              <w:t>−2</w:t>
            </w:r>
          </w:p>
        </w:tc>
        <w:tc>
          <w:tcPr>
            <w:tcW w:w="1699" w:type="pct"/>
            <w:gridSpan w:val="4"/>
          </w:tcPr>
          <w:p w:rsidR="007C2E2C" w:rsidRPr="007C2E2C" w:rsidRDefault="007C2E2C" w:rsidP="007C2E2C">
            <w:pPr>
              <w:widowControl w:val="0"/>
              <w:autoSpaceDE w:val="0"/>
              <w:autoSpaceDN w:val="0"/>
              <w:spacing w:before="31"/>
              <w:ind w:left="3"/>
              <w:jc w:val="center"/>
              <w:rPr>
                <w:rFonts w:ascii="Arial" w:eastAsia="Arial" w:hAnsi="Arial" w:cs="Arial"/>
                <w:sz w:val="18"/>
                <w:szCs w:val="18"/>
                <w:lang w:val="en-US"/>
              </w:rPr>
            </w:pPr>
            <w:r w:rsidRPr="007C2E2C">
              <w:rPr>
                <w:rFonts w:ascii="Arial" w:eastAsia="Arial" w:hAnsi="Arial" w:cs="Arial"/>
                <w:w w:val="105"/>
                <w:sz w:val="18"/>
                <w:szCs w:val="18"/>
                <w:lang w:val="en-US"/>
              </w:rPr>
              <w:t>10</w:t>
            </w:r>
            <w:r w:rsidRPr="007C2E2C">
              <w:rPr>
                <w:rFonts w:ascii="Arial" w:eastAsia="Arial" w:hAnsi="Arial" w:cs="Arial"/>
                <w:w w:val="105"/>
                <w:position w:val="4"/>
                <w:sz w:val="18"/>
                <w:szCs w:val="18"/>
                <w:lang w:val="en-US"/>
              </w:rPr>
              <w:t>3</w:t>
            </w:r>
            <w:r w:rsidRPr="007C2E2C">
              <w:rPr>
                <w:rFonts w:ascii="Arial" w:eastAsia="Arial" w:hAnsi="Arial" w:cs="Arial"/>
                <w:spacing w:val="24"/>
                <w:w w:val="105"/>
                <w:position w:val="4"/>
                <w:sz w:val="18"/>
                <w:szCs w:val="18"/>
                <w:lang w:val="en-US"/>
              </w:rPr>
              <w:t xml:space="preserve"> </w:t>
            </w:r>
            <w:r w:rsidRPr="007C2E2C">
              <w:rPr>
                <w:rFonts w:ascii="Arial" w:eastAsia="Arial" w:hAnsi="Arial" w:cs="Arial"/>
                <w:sz w:val="18"/>
                <w:szCs w:val="18"/>
              </w:rPr>
              <w:t>Дж∙м</w:t>
            </w:r>
            <w:r w:rsidRPr="007C2E2C">
              <w:rPr>
                <w:rFonts w:ascii="Arial" w:eastAsia="Arial" w:hAnsi="Arial" w:cs="Arial"/>
                <w:sz w:val="18"/>
                <w:szCs w:val="18"/>
                <w:vertAlign w:val="superscript"/>
              </w:rPr>
              <w:t>−2</w:t>
            </w:r>
          </w:p>
        </w:tc>
        <w:tc>
          <w:tcPr>
            <w:tcW w:w="551" w:type="pct"/>
          </w:tcPr>
          <w:p w:rsidR="007C2E2C" w:rsidRPr="007C2E2C" w:rsidRDefault="007C2E2C" w:rsidP="007C2E2C">
            <w:pPr>
              <w:widowControl w:val="0"/>
              <w:autoSpaceDE w:val="0"/>
              <w:autoSpaceDN w:val="0"/>
              <w:spacing w:before="31"/>
              <w:ind w:left="8" w:right="2"/>
              <w:jc w:val="center"/>
              <w:rPr>
                <w:rFonts w:ascii="Arial" w:eastAsia="Arial" w:hAnsi="Arial" w:cs="Arial"/>
                <w:sz w:val="18"/>
                <w:szCs w:val="18"/>
                <w:lang w:val="en-US"/>
              </w:rPr>
            </w:pPr>
            <w:r w:rsidRPr="007C2E2C">
              <w:rPr>
                <w:rFonts w:ascii="Arial" w:eastAsia="Arial" w:hAnsi="Arial" w:cs="Arial"/>
                <w:w w:val="105"/>
                <w:sz w:val="18"/>
                <w:szCs w:val="18"/>
                <w:lang w:val="en-US"/>
              </w:rPr>
              <w:t>5</w:t>
            </w:r>
            <w:r w:rsidRPr="007C2E2C">
              <w:rPr>
                <w:rFonts w:ascii="Arial" w:eastAsia="Arial" w:hAnsi="Arial" w:cs="Arial"/>
                <w:spacing w:val="9"/>
                <w:w w:val="105"/>
                <w:sz w:val="18"/>
                <w:szCs w:val="18"/>
                <w:lang w:val="en-US"/>
              </w:rPr>
              <w:t xml:space="preserve"> </w:t>
            </w:r>
            <w:r w:rsidRPr="007C2E2C">
              <w:rPr>
                <w:rFonts w:ascii="Arial" w:eastAsia="Arial" w:hAnsi="Arial" w:cs="Arial"/>
                <w:w w:val="105"/>
                <w:sz w:val="18"/>
                <w:szCs w:val="18"/>
                <w:lang w:val="en-US"/>
              </w:rPr>
              <w:t>600</w:t>
            </w:r>
            <w:r w:rsidRPr="007C2E2C">
              <w:rPr>
                <w:rFonts w:ascii="Arial" w:eastAsia="Arial" w:hAnsi="Arial" w:cs="Arial"/>
                <w:spacing w:val="10"/>
                <w:w w:val="105"/>
                <w:sz w:val="18"/>
                <w:szCs w:val="18"/>
                <w:lang w:val="en-US"/>
              </w:rPr>
              <w:t xml:space="preserve"> </w:t>
            </w:r>
            <w:r w:rsidRPr="007C2E2C">
              <w:rPr>
                <w:rFonts w:ascii="Arial" w:eastAsia="Arial" w:hAnsi="Arial" w:cs="Arial"/>
                <w:i/>
                <w:spacing w:val="-2"/>
                <w:w w:val="105"/>
                <w:sz w:val="18"/>
                <w:szCs w:val="18"/>
                <w:lang w:val="en-US"/>
              </w:rPr>
              <w:t>t</w:t>
            </w:r>
            <w:r w:rsidRPr="007C2E2C">
              <w:rPr>
                <w:rFonts w:ascii="Arial" w:eastAsia="Arial" w:hAnsi="Arial" w:cs="Arial"/>
                <w:spacing w:val="-2"/>
                <w:w w:val="105"/>
                <w:sz w:val="18"/>
                <w:szCs w:val="18"/>
                <w:vertAlign w:val="superscript"/>
                <w:lang w:val="en-US"/>
              </w:rPr>
              <w:t>0,25</w:t>
            </w:r>
            <w:r w:rsidRPr="007C2E2C">
              <w:rPr>
                <w:rFonts w:ascii="Arial" w:eastAsia="Arial" w:hAnsi="Arial" w:cs="Arial"/>
                <w:spacing w:val="-2"/>
                <w:w w:val="105"/>
                <w:sz w:val="18"/>
                <w:szCs w:val="18"/>
                <w:vertAlign w:val="superscript"/>
              </w:rPr>
              <w:t xml:space="preserve"> </w:t>
            </w:r>
            <w:r w:rsidRPr="007C2E2C">
              <w:rPr>
                <w:rFonts w:ascii="Arial" w:eastAsia="Arial" w:hAnsi="Arial" w:cs="Arial"/>
                <w:sz w:val="18"/>
                <w:szCs w:val="18"/>
              </w:rPr>
              <w:t>Дж∙м</w:t>
            </w:r>
            <w:r w:rsidRPr="007C2E2C">
              <w:rPr>
                <w:rFonts w:ascii="Arial" w:eastAsia="Arial" w:hAnsi="Arial" w:cs="Arial"/>
                <w:sz w:val="18"/>
                <w:szCs w:val="18"/>
                <w:vertAlign w:val="superscript"/>
              </w:rPr>
              <w:t>−2</w:t>
            </w:r>
          </w:p>
        </w:tc>
        <w:tc>
          <w:tcPr>
            <w:tcW w:w="1369" w:type="pct"/>
            <w:gridSpan w:val="2"/>
            <w:vMerge/>
            <w:tcBorders>
              <w:top w:val="nil"/>
            </w:tcBorders>
          </w:tcPr>
          <w:p w:rsidR="007C2E2C" w:rsidRPr="007C2E2C" w:rsidRDefault="007C2E2C" w:rsidP="007C2E2C">
            <w:pPr>
              <w:widowControl w:val="0"/>
              <w:autoSpaceDE w:val="0"/>
              <w:autoSpaceDN w:val="0"/>
              <w:rPr>
                <w:rFonts w:ascii="Arial" w:eastAsia="Arial" w:hAnsi="Arial" w:cs="Arial"/>
                <w:sz w:val="18"/>
                <w:szCs w:val="18"/>
                <w:lang w:val="en-US"/>
              </w:rPr>
            </w:pPr>
          </w:p>
        </w:tc>
      </w:tr>
      <w:tr w:rsidR="007C2E2C" w:rsidRPr="007C2E2C" w:rsidTr="00067557">
        <w:trPr>
          <w:trHeight w:val="246"/>
        </w:trPr>
        <w:tc>
          <w:tcPr>
            <w:tcW w:w="481" w:type="pct"/>
          </w:tcPr>
          <w:p w:rsidR="007C2E2C" w:rsidRPr="007C2E2C" w:rsidRDefault="007C2E2C" w:rsidP="007C2E2C">
            <w:pPr>
              <w:widowControl w:val="0"/>
              <w:autoSpaceDE w:val="0"/>
              <w:autoSpaceDN w:val="0"/>
              <w:spacing w:before="44" w:line="183" w:lineRule="exact"/>
              <w:ind w:left="59" w:right="59"/>
              <w:jc w:val="center"/>
              <w:rPr>
                <w:rFonts w:ascii="Arial" w:eastAsia="Arial" w:hAnsi="Arial" w:cs="Arial"/>
                <w:sz w:val="18"/>
                <w:szCs w:val="18"/>
                <w:lang w:val="en-US"/>
              </w:rPr>
            </w:pPr>
            <w:r w:rsidRPr="007C2E2C">
              <w:rPr>
                <w:rFonts w:ascii="Arial" w:eastAsia="Arial" w:hAnsi="Arial" w:cs="Arial"/>
                <w:sz w:val="18"/>
                <w:szCs w:val="18"/>
                <w:lang w:val="en-US"/>
              </w:rPr>
              <w:t>2</w:t>
            </w:r>
            <w:r w:rsidRPr="007C2E2C">
              <w:rPr>
                <w:rFonts w:ascii="Arial" w:eastAsia="Arial" w:hAnsi="Arial" w:cs="Arial"/>
                <w:spacing w:val="19"/>
                <w:sz w:val="18"/>
                <w:szCs w:val="18"/>
                <w:lang w:val="en-US"/>
              </w:rPr>
              <w:t xml:space="preserve"> </w:t>
            </w:r>
            <w:r w:rsidRPr="007C2E2C">
              <w:rPr>
                <w:rFonts w:ascii="Arial" w:eastAsia="Arial" w:hAnsi="Arial" w:cs="Arial"/>
                <w:sz w:val="18"/>
                <w:szCs w:val="18"/>
                <w:lang w:val="en-US"/>
              </w:rPr>
              <w:t>600</w:t>
            </w:r>
            <w:r w:rsidRPr="007C2E2C">
              <w:rPr>
                <w:rFonts w:ascii="Arial" w:eastAsia="Arial" w:hAnsi="Arial" w:cs="Arial"/>
                <w:spacing w:val="21"/>
                <w:sz w:val="18"/>
                <w:szCs w:val="18"/>
                <w:lang w:val="en-US"/>
              </w:rPr>
              <w:t xml:space="preserve"> </w:t>
            </w:r>
            <w:r w:rsidRPr="007C2E2C">
              <w:rPr>
                <w:rFonts w:ascii="Arial" w:eastAsia="Arial" w:hAnsi="Arial" w:cs="Arial"/>
                <w:sz w:val="18"/>
                <w:szCs w:val="18"/>
                <w:lang w:val="en-US"/>
              </w:rPr>
              <w:t>до</w:t>
            </w:r>
            <w:r w:rsidRPr="007C2E2C">
              <w:rPr>
                <w:rFonts w:ascii="Arial" w:eastAsia="Arial" w:hAnsi="Arial" w:cs="Arial"/>
                <w:spacing w:val="22"/>
                <w:sz w:val="18"/>
                <w:szCs w:val="18"/>
                <w:lang w:val="en-US"/>
              </w:rPr>
              <w:t xml:space="preserve"> </w:t>
            </w:r>
            <w:r w:rsidRPr="007C2E2C">
              <w:rPr>
                <w:rFonts w:ascii="Arial" w:eastAsia="Arial" w:hAnsi="Arial" w:cs="Arial"/>
                <w:spacing w:val="-5"/>
                <w:sz w:val="18"/>
                <w:szCs w:val="18"/>
                <w:lang w:val="en-US"/>
              </w:rPr>
              <w:t>10</w:t>
            </w:r>
            <w:r w:rsidRPr="007C2E2C">
              <w:rPr>
                <w:rFonts w:ascii="Arial" w:eastAsia="Arial" w:hAnsi="Arial" w:cs="Arial"/>
                <w:spacing w:val="-5"/>
                <w:sz w:val="18"/>
                <w:szCs w:val="18"/>
                <w:vertAlign w:val="superscript"/>
                <w:lang w:val="en-US"/>
              </w:rPr>
              <w:t>6</w:t>
            </w:r>
          </w:p>
        </w:tc>
        <w:tc>
          <w:tcPr>
            <w:tcW w:w="900" w:type="pct"/>
            <w:gridSpan w:val="2"/>
          </w:tcPr>
          <w:p w:rsidR="007C2E2C" w:rsidRPr="007C2E2C" w:rsidRDefault="007C2E2C" w:rsidP="007C2E2C">
            <w:pPr>
              <w:widowControl w:val="0"/>
              <w:autoSpaceDE w:val="0"/>
              <w:autoSpaceDN w:val="0"/>
              <w:spacing w:before="31"/>
              <w:ind w:left="825"/>
              <w:rPr>
                <w:rFonts w:ascii="Arial" w:eastAsia="Arial" w:hAnsi="Arial" w:cs="Arial"/>
                <w:sz w:val="18"/>
                <w:szCs w:val="18"/>
                <w:lang w:val="en-US"/>
              </w:rPr>
            </w:pPr>
            <w:r w:rsidRPr="007C2E2C">
              <w:rPr>
                <w:rFonts w:ascii="Arial" w:eastAsia="Arial" w:hAnsi="Arial" w:cs="Arial"/>
                <w:w w:val="110"/>
                <w:sz w:val="18"/>
                <w:szCs w:val="18"/>
                <w:lang w:val="en-US"/>
              </w:rPr>
              <w:t>10</w:t>
            </w:r>
            <w:r w:rsidRPr="007C2E2C">
              <w:rPr>
                <w:rFonts w:ascii="Arial" w:eastAsia="Arial" w:hAnsi="Arial" w:cs="Arial"/>
                <w:w w:val="110"/>
                <w:sz w:val="18"/>
                <w:szCs w:val="18"/>
                <w:vertAlign w:val="superscript"/>
                <w:lang w:val="en-US"/>
              </w:rPr>
              <w:t>11</w:t>
            </w:r>
            <w:r w:rsidRPr="007C2E2C">
              <w:rPr>
                <w:rFonts w:ascii="Arial" w:eastAsia="Arial" w:hAnsi="Arial" w:cs="Arial"/>
                <w:spacing w:val="23"/>
                <w:w w:val="110"/>
                <w:sz w:val="18"/>
                <w:szCs w:val="18"/>
                <w:lang w:val="en-US"/>
              </w:rPr>
              <w:t xml:space="preserve"> </w:t>
            </w:r>
            <w:r w:rsidRPr="007C2E2C">
              <w:rPr>
                <w:rFonts w:ascii="Arial" w:eastAsia="Arial" w:hAnsi="Arial" w:cs="Arial"/>
                <w:spacing w:val="-4"/>
                <w:w w:val="105"/>
                <w:sz w:val="18"/>
                <w:szCs w:val="18"/>
                <w:lang w:val="en-US"/>
              </w:rPr>
              <w:t>Вт∙м</w:t>
            </w:r>
            <w:r w:rsidRPr="007C2E2C">
              <w:rPr>
                <w:rFonts w:ascii="Arial" w:eastAsia="Arial" w:hAnsi="Arial" w:cs="Arial"/>
                <w:spacing w:val="-4"/>
                <w:w w:val="105"/>
                <w:sz w:val="18"/>
                <w:szCs w:val="18"/>
                <w:vertAlign w:val="superscript"/>
                <w:lang w:val="en-US"/>
              </w:rPr>
              <w:t>−2</w:t>
            </w:r>
          </w:p>
        </w:tc>
        <w:tc>
          <w:tcPr>
            <w:tcW w:w="400" w:type="pct"/>
          </w:tcPr>
          <w:p w:rsidR="007C2E2C" w:rsidRPr="007C2E2C" w:rsidRDefault="007C2E2C" w:rsidP="007C2E2C">
            <w:pPr>
              <w:widowControl w:val="0"/>
              <w:autoSpaceDE w:val="0"/>
              <w:autoSpaceDN w:val="0"/>
              <w:spacing w:before="31"/>
              <w:ind w:left="177"/>
              <w:rPr>
                <w:rFonts w:ascii="Arial" w:eastAsia="Arial" w:hAnsi="Arial" w:cs="Arial"/>
                <w:sz w:val="18"/>
                <w:szCs w:val="18"/>
                <w:lang w:val="en-US"/>
              </w:rPr>
            </w:pPr>
            <w:r w:rsidRPr="007C2E2C">
              <w:rPr>
                <w:rFonts w:ascii="Arial" w:eastAsia="Arial" w:hAnsi="Arial" w:cs="Arial"/>
                <w:w w:val="105"/>
                <w:sz w:val="18"/>
                <w:szCs w:val="18"/>
                <w:lang w:val="en-US"/>
              </w:rPr>
              <w:t>100</w:t>
            </w:r>
            <w:r w:rsidRPr="007C2E2C">
              <w:rPr>
                <w:rFonts w:ascii="Arial" w:eastAsia="Arial" w:hAnsi="Arial" w:cs="Arial"/>
                <w:spacing w:val="10"/>
                <w:w w:val="105"/>
                <w:sz w:val="18"/>
                <w:szCs w:val="18"/>
                <w:lang w:val="en-US"/>
              </w:rPr>
              <w:t xml:space="preserve"> </w:t>
            </w:r>
            <w:r w:rsidRPr="007C2E2C">
              <w:rPr>
                <w:rFonts w:ascii="Arial" w:eastAsia="Arial" w:hAnsi="Arial" w:cs="Arial"/>
                <w:sz w:val="18"/>
                <w:szCs w:val="18"/>
              </w:rPr>
              <w:t>Дж∙м</w:t>
            </w:r>
            <w:r w:rsidRPr="007C2E2C">
              <w:rPr>
                <w:rFonts w:ascii="Arial" w:eastAsia="Arial" w:hAnsi="Arial" w:cs="Arial"/>
                <w:sz w:val="18"/>
                <w:szCs w:val="18"/>
                <w:vertAlign w:val="superscript"/>
              </w:rPr>
              <w:t>−2</w:t>
            </w:r>
          </w:p>
        </w:tc>
        <w:tc>
          <w:tcPr>
            <w:tcW w:w="1850" w:type="pct"/>
            <w:gridSpan w:val="4"/>
          </w:tcPr>
          <w:p w:rsidR="007C2E2C" w:rsidRPr="007C2E2C" w:rsidRDefault="007C2E2C" w:rsidP="007C2E2C">
            <w:pPr>
              <w:widowControl w:val="0"/>
              <w:autoSpaceDE w:val="0"/>
              <w:autoSpaceDN w:val="0"/>
              <w:spacing w:before="31"/>
              <w:ind w:left="5"/>
              <w:jc w:val="center"/>
              <w:rPr>
                <w:rFonts w:ascii="Arial" w:eastAsia="Arial" w:hAnsi="Arial" w:cs="Arial"/>
                <w:sz w:val="18"/>
                <w:szCs w:val="18"/>
                <w:lang w:val="en-US"/>
              </w:rPr>
            </w:pPr>
            <w:r w:rsidRPr="007C2E2C">
              <w:rPr>
                <w:rFonts w:ascii="Arial" w:eastAsia="Arial" w:hAnsi="Arial" w:cs="Arial"/>
                <w:w w:val="105"/>
                <w:sz w:val="18"/>
                <w:szCs w:val="18"/>
                <w:lang w:val="en-US"/>
              </w:rPr>
              <w:t>5</w:t>
            </w:r>
            <w:r w:rsidRPr="007C2E2C">
              <w:rPr>
                <w:rFonts w:ascii="Arial" w:eastAsia="Arial" w:hAnsi="Arial" w:cs="Arial"/>
                <w:spacing w:val="30"/>
                <w:w w:val="105"/>
                <w:sz w:val="18"/>
                <w:szCs w:val="18"/>
                <w:lang w:val="en-US"/>
              </w:rPr>
              <w:t xml:space="preserve"> </w:t>
            </w:r>
            <w:r w:rsidRPr="007C2E2C">
              <w:rPr>
                <w:rFonts w:ascii="Arial" w:eastAsia="Arial" w:hAnsi="Arial" w:cs="Arial"/>
                <w:w w:val="105"/>
                <w:sz w:val="18"/>
                <w:szCs w:val="18"/>
                <w:lang w:val="en-US"/>
              </w:rPr>
              <w:t>600</w:t>
            </w:r>
            <w:r w:rsidRPr="007C2E2C">
              <w:rPr>
                <w:rFonts w:ascii="Arial" w:eastAsia="Arial" w:hAnsi="Arial" w:cs="Arial"/>
                <w:spacing w:val="30"/>
                <w:w w:val="105"/>
                <w:sz w:val="18"/>
                <w:szCs w:val="18"/>
                <w:lang w:val="en-US"/>
              </w:rPr>
              <w:t xml:space="preserve"> </w:t>
            </w:r>
            <w:r w:rsidRPr="007C2E2C">
              <w:rPr>
                <w:rFonts w:ascii="Arial" w:eastAsia="Arial" w:hAnsi="Arial" w:cs="Arial"/>
                <w:i/>
                <w:w w:val="105"/>
                <w:sz w:val="18"/>
                <w:szCs w:val="18"/>
                <w:lang w:val="en-US"/>
              </w:rPr>
              <w:t>t</w:t>
            </w:r>
            <w:r w:rsidRPr="007C2E2C">
              <w:rPr>
                <w:rFonts w:ascii="Arial" w:eastAsia="Arial" w:hAnsi="Arial" w:cs="Arial"/>
                <w:w w:val="105"/>
                <w:sz w:val="18"/>
                <w:szCs w:val="18"/>
                <w:vertAlign w:val="superscript"/>
                <w:lang w:val="en-US"/>
              </w:rPr>
              <w:t>0,25</w:t>
            </w:r>
            <w:r w:rsidRPr="007C2E2C">
              <w:rPr>
                <w:rFonts w:ascii="Arial" w:eastAsia="Arial" w:hAnsi="Arial" w:cs="Arial"/>
                <w:spacing w:val="16"/>
                <w:w w:val="105"/>
                <w:sz w:val="18"/>
                <w:szCs w:val="18"/>
                <w:lang w:val="en-US"/>
              </w:rPr>
              <w:t xml:space="preserve"> </w:t>
            </w:r>
            <w:r w:rsidRPr="007C2E2C">
              <w:rPr>
                <w:rFonts w:ascii="Arial" w:eastAsia="Arial" w:hAnsi="Arial" w:cs="Arial"/>
                <w:sz w:val="18"/>
                <w:szCs w:val="18"/>
              </w:rPr>
              <w:t>Дж∙м</w:t>
            </w:r>
            <w:r w:rsidRPr="007C2E2C">
              <w:rPr>
                <w:rFonts w:ascii="Arial" w:eastAsia="Arial" w:hAnsi="Arial" w:cs="Arial"/>
                <w:sz w:val="18"/>
                <w:szCs w:val="18"/>
                <w:vertAlign w:val="superscript"/>
              </w:rPr>
              <w:t>−2</w:t>
            </w:r>
          </w:p>
        </w:tc>
        <w:tc>
          <w:tcPr>
            <w:tcW w:w="1369" w:type="pct"/>
            <w:gridSpan w:val="2"/>
            <w:vMerge/>
            <w:tcBorders>
              <w:top w:val="nil"/>
            </w:tcBorders>
          </w:tcPr>
          <w:p w:rsidR="007C2E2C" w:rsidRPr="007C2E2C" w:rsidRDefault="007C2E2C" w:rsidP="007C2E2C">
            <w:pPr>
              <w:widowControl w:val="0"/>
              <w:autoSpaceDE w:val="0"/>
              <w:autoSpaceDN w:val="0"/>
              <w:rPr>
                <w:rFonts w:ascii="Arial" w:eastAsia="Arial" w:hAnsi="Arial" w:cs="Arial"/>
                <w:sz w:val="18"/>
                <w:szCs w:val="18"/>
                <w:lang w:val="en-US"/>
              </w:rPr>
            </w:pPr>
          </w:p>
        </w:tc>
      </w:tr>
      <w:tr w:rsidR="007C2E2C" w:rsidRPr="007C2E2C" w:rsidTr="00067557">
        <w:trPr>
          <w:trHeight w:val="2231"/>
        </w:trPr>
        <w:tc>
          <w:tcPr>
            <w:tcW w:w="5000" w:type="pct"/>
            <w:gridSpan w:val="10"/>
          </w:tcPr>
          <w:p w:rsidR="007C2E2C" w:rsidRPr="007C2E2C" w:rsidRDefault="007C2E2C" w:rsidP="007C2E2C">
            <w:pPr>
              <w:widowControl w:val="0"/>
              <w:autoSpaceDE w:val="0"/>
              <w:autoSpaceDN w:val="0"/>
              <w:spacing w:before="62"/>
              <w:ind w:left="112"/>
              <w:jc w:val="both"/>
              <w:rPr>
                <w:rFonts w:ascii="Arial" w:eastAsia="Arial" w:hAnsi="Arial" w:cs="Arial"/>
                <w:position w:val="6"/>
                <w:sz w:val="16"/>
                <w:szCs w:val="18"/>
              </w:rPr>
            </w:pPr>
            <w:r w:rsidRPr="007C2E2C">
              <w:rPr>
                <w:rFonts w:ascii="Arial" w:eastAsia="Arial" w:hAnsi="Arial" w:cs="Arial"/>
                <w:position w:val="6"/>
                <w:sz w:val="16"/>
                <w:szCs w:val="18"/>
                <w:lang w:val="en-US"/>
              </w:rPr>
              <w:t>a</w:t>
            </w:r>
            <w:r w:rsidRPr="007C2E2C">
              <w:rPr>
                <w:rFonts w:ascii="Arial" w:eastAsia="Arial" w:hAnsi="Arial" w:cs="Arial"/>
                <w:position w:val="6"/>
                <w:sz w:val="16"/>
                <w:szCs w:val="18"/>
              </w:rPr>
              <w:t xml:space="preserve"> Поправочные коэффициенты и единицы измерения приведены в таблице 9; уровень экспозиции, который сравнивается со значениями МДВ, должен быть усреднен для соответствующей апертуры (таблица 2).</w:t>
            </w:r>
          </w:p>
          <w:p w:rsidR="007C2E2C" w:rsidRPr="007C2E2C" w:rsidRDefault="007C2E2C" w:rsidP="007C2E2C">
            <w:pPr>
              <w:widowControl w:val="0"/>
              <w:autoSpaceDE w:val="0"/>
              <w:autoSpaceDN w:val="0"/>
              <w:spacing w:before="62"/>
              <w:ind w:left="112"/>
              <w:jc w:val="both"/>
              <w:rPr>
                <w:rFonts w:ascii="Arial" w:eastAsia="Arial" w:hAnsi="Arial" w:cs="Arial"/>
                <w:position w:val="6"/>
                <w:sz w:val="16"/>
                <w:szCs w:val="18"/>
              </w:rPr>
            </w:pPr>
            <w:r w:rsidRPr="007C2E2C">
              <w:rPr>
                <w:rFonts w:ascii="Arial" w:eastAsia="Arial" w:hAnsi="Arial" w:cs="Arial"/>
                <w:position w:val="6"/>
                <w:sz w:val="16"/>
                <w:szCs w:val="18"/>
                <w:lang w:val="en-US"/>
              </w:rPr>
              <w:t>b</w:t>
            </w:r>
            <w:r w:rsidRPr="007C2E2C">
              <w:rPr>
                <w:rFonts w:ascii="Arial" w:eastAsia="Arial" w:hAnsi="Arial" w:cs="Arial"/>
                <w:position w:val="6"/>
                <w:sz w:val="16"/>
                <w:szCs w:val="18"/>
              </w:rPr>
              <w:t xml:space="preserve"> Значения МДВ для длительности облучения менее 10</w:t>
            </w:r>
            <w:r w:rsidRPr="007C2E2C">
              <w:rPr>
                <w:rFonts w:ascii="Arial" w:eastAsia="Arial" w:hAnsi="Arial" w:cs="Arial"/>
                <w:position w:val="6"/>
                <w:sz w:val="16"/>
                <w:szCs w:val="18"/>
                <w:vertAlign w:val="superscript"/>
              </w:rPr>
              <w:t>-9</w:t>
            </w:r>
            <w:r w:rsidRPr="007C2E2C">
              <w:rPr>
                <w:rFonts w:ascii="Arial" w:eastAsia="Arial" w:hAnsi="Arial" w:cs="Arial"/>
                <w:position w:val="6"/>
                <w:sz w:val="16"/>
                <w:szCs w:val="18"/>
              </w:rPr>
              <w:t xml:space="preserve"> с и для длин волн менее 400 нм или более 1400 нм были получены путем расчета эквивалентной интенсивности излучения на основе пределов облучения излучением при 10</w:t>
            </w:r>
            <w:r w:rsidRPr="007C2E2C">
              <w:rPr>
                <w:rFonts w:ascii="Arial" w:eastAsia="Arial" w:hAnsi="Arial" w:cs="Arial"/>
                <w:position w:val="6"/>
                <w:sz w:val="16"/>
                <w:szCs w:val="18"/>
                <w:vertAlign w:val="superscript"/>
              </w:rPr>
              <w:t>-9</w:t>
            </w:r>
            <w:r w:rsidRPr="007C2E2C">
              <w:rPr>
                <w:rFonts w:ascii="Arial" w:eastAsia="Arial" w:hAnsi="Arial" w:cs="Arial"/>
                <w:position w:val="6"/>
                <w:sz w:val="16"/>
                <w:szCs w:val="18"/>
              </w:rPr>
              <w:t xml:space="preserve"> с. Для всех длин волн значения МДВ для длительности экспозиции менее 10-13 с устанавливаются равными эквивалентным значениям освещенности для МДВ при 10-13 с.</w:t>
            </w:r>
          </w:p>
          <w:p w:rsidR="007C2E2C" w:rsidRPr="007C2E2C" w:rsidRDefault="007C2E2C" w:rsidP="007C2E2C">
            <w:pPr>
              <w:widowControl w:val="0"/>
              <w:autoSpaceDE w:val="0"/>
              <w:autoSpaceDN w:val="0"/>
              <w:spacing w:before="62"/>
              <w:ind w:left="112"/>
              <w:jc w:val="both"/>
              <w:rPr>
                <w:rFonts w:ascii="Arial" w:eastAsia="Arial" w:hAnsi="Arial" w:cs="Arial"/>
                <w:position w:val="6"/>
                <w:sz w:val="16"/>
                <w:szCs w:val="18"/>
              </w:rPr>
            </w:pPr>
            <w:r w:rsidRPr="007C2E2C">
              <w:rPr>
                <w:rFonts w:ascii="Arial" w:eastAsia="Arial" w:hAnsi="Arial" w:cs="Arial"/>
                <w:position w:val="6"/>
                <w:sz w:val="16"/>
                <w:szCs w:val="18"/>
                <w:lang w:val="en-US"/>
              </w:rPr>
              <w:t>c</w:t>
            </w:r>
            <w:r w:rsidRPr="007C2E2C">
              <w:rPr>
                <w:rFonts w:ascii="Arial" w:eastAsia="Arial" w:hAnsi="Arial" w:cs="Arial"/>
                <w:position w:val="6"/>
                <w:sz w:val="16"/>
                <w:szCs w:val="18"/>
              </w:rPr>
              <w:t xml:space="preserve"> В диапазоне длин волн от 450 до 500 нм применяются два ограничения, и экспозиция не должна превышать ни одного из них.</w:t>
            </w:r>
          </w:p>
          <w:p w:rsidR="007C2E2C" w:rsidRPr="007C2E2C" w:rsidRDefault="007C2E2C" w:rsidP="007C2E2C">
            <w:pPr>
              <w:widowControl w:val="0"/>
              <w:autoSpaceDE w:val="0"/>
              <w:autoSpaceDN w:val="0"/>
              <w:spacing w:before="62"/>
              <w:ind w:left="112"/>
              <w:jc w:val="both"/>
              <w:rPr>
                <w:rFonts w:ascii="Arial" w:eastAsia="Arial" w:hAnsi="Arial" w:cs="Arial"/>
                <w:position w:val="6"/>
                <w:sz w:val="16"/>
                <w:szCs w:val="18"/>
              </w:rPr>
            </w:pPr>
            <w:r w:rsidRPr="007C2E2C">
              <w:rPr>
                <w:rFonts w:ascii="Arial" w:eastAsia="Arial" w:hAnsi="Arial" w:cs="Arial"/>
                <w:position w:val="6"/>
                <w:sz w:val="16"/>
                <w:szCs w:val="18"/>
                <w:lang w:val="en-US"/>
              </w:rPr>
              <w:t>d</w:t>
            </w:r>
            <w:r w:rsidRPr="007C2E2C">
              <w:rPr>
                <w:rFonts w:ascii="Arial" w:eastAsia="Arial" w:hAnsi="Arial" w:cs="Arial"/>
                <w:position w:val="6"/>
                <w:sz w:val="16"/>
                <w:szCs w:val="18"/>
              </w:rPr>
              <w:t xml:space="preserve"> Для УФ-лазеров с повторяющимися импульсами не следует превышать ни одно из этих ограничений.</w:t>
            </w:r>
          </w:p>
          <w:p w:rsidR="007C2E2C" w:rsidRPr="007C2E2C" w:rsidRDefault="007C2E2C" w:rsidP="007C2E2C">
            <w:pPr>
              <w:widowControl w:val="0"/>
              <w:autoSpaceDE w:val="0"/>
              <w:autoSpaceDN w:val="0"/>
              <w:spacing w:before="119"/>
              <w:ind w:left="75" w:right="105"/>
              <w:jc w:val="both"/>
              <w:rPr>
                <w:rFonts w:ascii="Arial" w:eastAsia="Arial" w:hAnsi="Arial" w:cs="Arial"/>
                <w:sz w:val="18"/>
                <w:szCs w:val="18"/>
              </w:rPr>
            </w:pPr>
            <w:r w:rsidRPr="007C2E2C">
              <w:rPr>
                <w:rFonts w:ascii="Arial" w:eastAsia="Arial" w:hAnsi="Arial" w:cs="Arial"/>
                <w:position w:val="6"/>
                <w:sz w:val="16"/>
                <w:szCs w:val="18"/>
                <w:lang w:val="en-US"/>
              </w:rPr>
              <w:t>e</w:t>
            </w:r>
            <w:r w:rsidRPr="007C2E2C">
              <w:rPr>
                <w:rFonts w:ascii="Arial" w:eastAsia="Arial" w:hAnsi="Arial" w:cs="Arial"/>
                <w:position w:val="6"/>
                <w:sz w:val="16"/>
                <w:szCs w:val="18"/>
              </w:rPr>
              <w:t xml:space="preserve"> В диапазоне длин волн от 1 200 до 1 400 нм пределы защиты сетчатки, указанные в этой таблице, могут быть недостаточными для защиты передних отделов глаза (роговицы, радужной оболочки), поэтому необходимо соблюдать осторожность. Нет никаких опасений за переднюю часть глаза, если воздействие не превышает допустимых значений для кожи.</w:t>
            </w:r>
          </w:p>
        </w:tc>
      </w:tr>
    </w:tbl>
    <w:p w:rsidR="007C2E2C" w:rsidRPr="007C2E2C" w:rsidRDefault="007C2E2C" w:rsidP="007C2E2C">
      <w:pPr>
        <w:pageBreakBefore/>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pacing w:val="20"/>
          <w:sz w:val="24"/>
          <w:szCs w:val="24"/>
        </w:rPr>
        <w:lastRenderedPageBreak/>
        <w:t>Таблица</w:t>
      </w:r>
      <w:r w:rsidRPr="007C2E2C">
        <w:rPr>
          <w:rFonts w:ascii="Arial" w:eastAsia="Calibri" w:hAnsi="Arial" w:cs="Times New Roman"/>
          <w:sz w:val="24"/>
          <w:szCs w:val="24"/>
        </w:rPr>
        <w:t xml:space="preserve"> 5 – Максимально допустимое воздействие (МДВ) на роговицу для протяженных источников в диапазоне длин волн от 400 нм до 1400 нм (опасная зона для сетчатки), выраженное в облученности или энергетической экспозиции</w:t>
      </w:r>
    </w:p>
    <w:tbl>
      <w:tblPr>
        <w:tblStyle w:val="TableNormal6"/>
        <w:tblW w:w="0" w:type="auto"/>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34"/>
        <w:gridCol w:w="1668"/>
        <w:gridCol w:w="2088"/>
        <w:gridCol w:w="2090"/>
        <w:gridCol w:w="1668"/>
        <w:gridCol w:w="1644"/>
        <w:gridCol w:w="2038"/>
        <w:gridCol w:w="1644"/>
      </w:tblGrid>
      <w:tr w:rsidR="007C2E2C" w:rsidRPr="007C2E2C" w:rsidTr="00067557">
        <w:trPr>
          <w:trHeight w:val="407"/>
        </w:trPr>
        <w:tc>
          <w:tcPr>
            <w:tcW w:w="1334" w:type="dxa"/>
            <w:vMerge w:val="restart"/>
          </w:tcPr>
          <w:p w:rsidR="007C2E2C" w:rsidRPr="007C2E2C" w:rsidRDefault="007C2E2C" w:rsidP="007C2E2C">
            <w:pPr>
              <w:widowControl w:val="0"/>
              <w:autoSpaceDE w:val="0"/>
              <w:autoSpaceDN w:val="0"/>
              <w:spacing w:before="20"/>
              <w:ind w:left="59" w:right="59"/>
              <w:jc w:val="center"/>
              <w:rPr>
                <w:rFonts w:ascii="Arial" w:eastAsia="Arial" w:hAnsi="Arial" w:cs="Arial"/>
                <w:b/>
                <w:sz w:val="18"/>
                <w:szCs w:val="18"/>
              </w:rPr>
            </w:pPr>
            <w:r w:rsidRPr="007C2E2C">
              <w:rPr>
                <w:rFonts w:ascii="Arial" w:eastAsia="Arial" w:hAnsi="Arial" w:cs="Arial"/>
                <w:b/>
                <w:spacing w:val="-2"/>
                <w:sz w:val="18"/>
                <w:szCs w:val="18"/>
              </w:rPr>
              <w:t>Длина волны</w:t>
            </w:r>
          </w:p>
          <w:p w:rsidR="007C2E2C" w:rsidRPr="007C2E2C" w:rsidRDefault="007C2E2C" w:rsidP="007C2E2C">
            <w:pPr>
              <w:widowControl w:val="0"/>
              <w:autoSpaceDE w:val="0"/>
              <w:autoSpaceDN w:val="0"/>
              <w:spacing w:before="40"/>
              <w:ind w:left="59" w:right="59"/>
              <w:jc w:val="center"/>
              <w:rPr>
                <w:rFonts w:ascii="Arial" w:eastAsia="Arial" w:hAnsi="Arial" w:cs="Arial"/>
                <w:i/>
                <w:sz w:val="18"/>
                <w:szCs w:val="18"/>
                <w:lang w:val="en-US"/>
              </w:rPr>
            </w:pPr>
            <w:r w:rsidRPr="007C2E2C">
              <w:rPr>
                <w:rFonts w:ascii="Arial" w:eastAsia="Arial" w:hAnsi="Arial" w:cs="Arial"/>
                <w:i/>
                <w:spacing w:val="-10"/>
                <w:sz w:val="18"/>
                <w:szCs w:val="18"/>
                <w:lang w:val="en-US"/>
              </w:rPr>
              <w:t>λ</w:t>
            </w:r>
          </w:p>
          <w:p w:rsidR="007C2E2C" w:rsidRPr="007C2E2C" w:rsidRDefault="007C2E2C" w:rsidP="007C2E2C">
            <w:pPr>
              <w:widowControl w:val="0"/>
              <w:autoSpaceDE w:val="0"/>
              <w:autoSpaceDN w:val="0"/>
              <w:ind w:left="60" w:right="1"/>
              <w:jc w:val="center"/>
              <w:rPr>
                <w:rFonts w:ascii="Arial" w:eastAsia="Arial" w:hAnsi="Arial" w:cs="Arial"/>
                <w:b/>
                <w:sz w:val="18"/>
                <w:szCs w:val="18"/>
                <w:lang w:val="en-US"/>
              </w:rPr>
            </w:pPr>
            <w:r w:rsidRPr="007C2E2C">
              <w:rPr>
                <w:rFonts w:ascii="Arial" w:eastAsia="Arial" w:hAnsi="Arial" w:cs="Arial"/>
                <w:spacing w:val="-5"/>
                <w:sz w:val="18"/>
                <w:szCs w:val="18"/>
              </w:rPr>
              <w:t>нм</w:t>
            </w:r>
          </w:p>
        </w:tc>
        <w:tc>
          <w:tcPr>
            <w:tcW w:w="12840" w:type="dxa"/>
            <w:gridSpan w:val="7"/>
          </w:tcPr>
          <w:p w:rsidR="007C2E2C" w:rsidRPr="007C2E2C" w:rsidRDefault="007C2E2C" w:rsidP="007C2E2C">
            <w:pPr>
              <w:widowControl w:val="0"/>
              <w:autoSpaceDE w:val="0"/>
              <w:autoSpaceDN w:val="0"/>
              <w:spacing w:before="20"/>
              <w:ind w:left="3" w:right="4"/>
              <w:jc w:val="center"/>
              <w:rPr>
                <w:rFonts w:ascii="Arial" w:eastAsia="Arial" w:hAnsi="Arial" w:cs="Arial"/>
                <w:i/>
                <w:sz w:val="18"/>
                <w:szCs w:val="18"/>
                <w:lang w:val="en-US"/>
              </w:rPr>
            </w:pPr>
            <w:r w:rsidRPr="007C2E2C">
              <w:rPr>
                <w:rFonts w:ascii="Arial" w:eastAsia="Arial" w:hAnsi="Arial" w:cs="Arial"/>
                <w:b/>
                <w:sz w:val="18"/>
                <w:szCs w:val="18"/>
              </w:rPr>
              <w:t>Время воздействия</w:t>
            </w:r>
            <w:r w:rsidRPr="007C2E2C">
              <w:rPr>
                <w:rFonts w:ascii="Arial" w:eastAsia="Arial" w:hAnsi="Arial" w:cs="Arial"/>
                <w:b/>
                <w:sz w:val="18"/>
                <w:szCs w:val="18"/>
                <w:lang w:val="en-US"/>
              </w:rPr>
              <w:t>,</w:t>
            </w:r>
            <w:r w:rsidRPr="007C2E2C">
              <w:rPr>
                <w:rFonts w:ascii="Arial" w:eastAsia="Arial" w:hAnsi="Arial" w:cs="Arial"/>
                <w:b/>
                <w:spacing w:val="54"/>
                <w:sz w:val="18"/>
                <w:szCs w:val="18"/>
                <w:lang w:val="en-US"/>
              </w:rPr>
              <w:t xml:space="preserve"> </w:t>
            </w:r>
            <w:r w:rsidRPr="007C2E2C">
              <w:rPr>
                <w:rFonts w:ascii="Arial" w:eastAsia="Arial" w:hAnsi="Arial" w:cs="Arial"/>
                <w:i/>
                <w:spacing w:val="-10"/>
                <w:sz w:val="18"/>
                <w:szCs w:val="18"/>
                <w:lang w:val="en-US"/>
              </w:rPr>
              <w:t>t</w:t>
            </w:r>
          </w:p>
          <w:p w:rsidR="007C2E2C" w:rsidRPr="007C2E2C" w:rsidRDefault="007C2E2C" w:rsidP="007C2E2C">
            <w:pPr>
              <w:widowControl w:val="0"/>
              <w:autoSpaceDE w:val="0"/>
              <w:autoSpaceDN w:val="0"/>
              <w:spacing w:line="183" w:lineRule="exact"/>
              <w:ind w:right="4"/>
              <w:jc w:val="center"/>
              <w:rPr>
                <w:rFonts w:ascii="Arial" w:eastAsia="Arial" w:hAnsi="Arial" w:cs="Arial"/>
                <w:sz w:val="18"/>
                <w:szCs w:val="18"/>
                <w:lang w:val="en-US"/>
              </w:rPr>
            </w:pPr>
            <w:r w:rsidRPr="007C2E2C">
              <w:rPr>
                <w:rFonts w:ascii="Arial" w:eastAsia="Arial" w:hAnsi="Arial" w:cs="Arial"/>
                <w:spacing w:val="-10"/>
                <w:sz w:val="18"/>
                <w:szCs w:val="18"/>
                <w:lang w:val="en-US"/>
              </w:rPr>
              <w:t>c</w:t>
            </w:r>
          </w:p>
        </w:tc>
      </w:tr>
      <w:tr w:rsidR="007C2E2C" w:rsidRPr="007C2E2C" w:rsidTr="00067557">
        <w:trPr>
          <w:trHeight w:val="453"/>
        </w:trPr>
        <w:tc>
          <w:tcPr>
            <w:tcW w:w="1334" w:type="dxa"/>
            <w:vMerge/>
            <w:tcBorders>
              <w:top w:val="nil"/>
              <w:bottom w:val="double" w:sz="4" w:space="0" w:color="000000"/>
            </w:tcBorders>
          </w:tcPr>
          <w:p w:rsidR="007C2E2C" w:rsidRPr="007C2E2C" w:rsidRDefault="007C2E2C" w:rsidP="007C2E2C">
            <w:pPr>
              <w:widowControl w:val="0"/>
              <w:autoSpaceDE w:val="0"/>
              <w:autoSpaceDN w:val="0"/>
              <w:rPr>
                <w:rFonts w:ascii="Arial" w:eastAsia="Arial" w:hAnsi="Arial" w:cs="Arial"/>
                <w:sz w:val="18"/>
                <w:szCs w:val="18"/>
                <w:lang w:val="en-US"/>
              </w:rPr>
            </w:pPr>
          </w:p>
        </w:tc>
        <w:tc>
          <w:tcPr>
            <w:tcW w:w="1668" w:type="dxa"/>
            <w:tcBorders>
              <w:bottom w:val="double" w:sz="4" w:space="0" w:color="000000"/>
            </w:tcBorders>
          </w:tcPr>
          <w:p w:rsidR="007C2E2C" w:rsidRPr="007C2E2C" w:rsidRDefault="007C2E2C" w:rsidP="007C2E2C">
            <w:pPr>
              <w:widowControl w:val="0"/>
              <w:autoSpaceDE w:val="0"/>
              <w:autoSpaceDN w:val="0"/>
              <w:spacing w:before="41"/>
              <w:ind w:left="8" w:right="1"/>
              <w:jc w:val="center"/>
              <w:rPr>
                <w:rFonts w:ascii="Arial" w:eastAsia="Arial" w:hAnsi="Arial" w:cs="Arial"/>
                <w:b/>
                <w:sz w:val="18"/>
                <w:szCs w:val="18"/>
                <w:lang w:val="en-US"/>
              </w:rPr>
            </w:pPr>
            <w:r w:rsidRPr="007C2E2C">
              <w:rPr>
                <w:rFonts w:ascii="Arial" w:eastAsia="Arial" w:hAnsi="Arial" w:cs="Arial"/>
                <w:b/>
                <w:w w:val="110"/>
                <w:sz w:val="18"/>
                <w:szCs w:val="18"/>
                <w:lang w:val="en-US"/>
              </w:rPr>
              <w:t>10</w:t>
            </w:r>
            <w:r w:rsidRPr="007C2E2C">
              <w:rPr>
                <w:rFonts w:ascii="Arial" w:eastAsia="Arial" w:hAnsi="Arial" w:cs="Arial"/>
                <w:b/>
                <w:w w:val="110"/>
                <w:sz w:val="18"/>
                <w:szCs w:val="18"/>
                <w:vertAlign w:val="superscript"/>
                <w:lang w:val="en-US"/>
              </w:rPr>
              <w:t>−13</w:t>
            </w:r>
            <w:r w:rsidRPr="007C2E2C">
              <w:rPr>
                <w:rFonts w:ascii="Arial" w:eastAsia="Arial" w:hAnsi="Arial" w:cs="Arial"/>
                <w:b/>
                <w:spacing w:val="37"/>
                <w:w w:val="110"/>
                <w:sz w:val="18"/>
                <w:szCs w:val="18"/>
                <w:lang w:val="en-US"/>
              </w:rPr>
              <w:t xml:space="preserve"> </w:t>
            </w:r>
            <w:r w:rsidRPr="007C2E2C">
              <w:rPr>
                <w:rFonts w:ascii="Arial" w:eastAsia="Arial" w:hAnsi="Arial" w:cs="Arial"/>
                <w:b/>
                <w:spacing w:val="-5"/>
                <w:w w:val="110"/>
                <w:sz w:val="18"/>
                <w:szCs w:val="18"/>
                <w:lang w:val="en-US"/>
              </w:rPr>
              <w:t>до</w:t>
            </w:r>
          </w:p>
          <w:p w:rsidR="007C2E2C" w:rsidRPr="007C2E2C" w:rsidRDefault="007C2E2C" w:rsidP="007C2E2C">
            <w:pPr>
              <w:widowControl w:val="0"/>
              <w:autoSpaceDE w:val="0"/>
              <w:autoSpaceDN w:val="0"/>
              <w:spacing w:before="25" w:line="180" w:lineRule="auto"/>
              <w:ind w:left="8" w:right="8"/>
              <w:jc w:val="center"/>
              <w:rPr>
                <w:rFonts w:ascii="Arial" w:eastAsia="Arial" w:hAnsi="Arial" w:cs="Arial"/>
                <w:b/>
                <w:sz w:val="18"/>
                <w:szCs w:val="18"/>
                <w:lang w:val="en-US"/>
              </w:rPr>
            </w:pPr>
            <w:r w:rsidRPr="007C2E2C">
              <w:rPr>
                <w:rFonts w:ascii="Arial" w:eastAsia="Arial" w:hAnsi="Arial" w:cs="Arial"/>
                <w:b/>
                <w:spacing w:val="-2"/>
                <w:position w:val="-5"/>
                <w:sz w:val="18"/>
                <w:szCs w:val="18"/>
                <w:lang w:val="en-US"/>
              </w:rPr>
              <w:t>10</w:t>
            </w:r>
            <w:r w:rsidRPr="007C2E2C">
              <w:rPr>
                <w:rFonts w:ascii="Arial" w:eastAsia="Arial" w:hAnsi="Arial" w:cs="Arial"/>
                <w:b/>
                <w:spacing w:val="-2"/>
                <w:sz w:val="18"/>
                <w:szCs w:val="18"/>
                <w:lang w:val="en-US"/>
              </w:rPr>
              <w:t>−11</w:t>
            </w:r>
          </w:p>
        </w:tc>
        <w:tc>
          <w:tcPr>
            <w:tcW w:w="2088" w:type="dxa"/>
            <w:tcBorders>
              <w:bottom w:val="double" w:sz="4" w:space="0" w:color="000000"/>
            </w:tcBorders>
          </w:tcPr>
          <w:p w:rsidR="007C2E2C" w:rsidRPr="007C2E2C" w:rsidRDefault="007C2E2C" w:rsidP="007C2E2C">
            <w:pPr>
              <w:widowControl w:val="0"/>
              <w:autoSpaceDE w:val="0"/>
              <w:autoSpaceDN w:val="0"/>
              <w:spacing w:before="41"/>
              <w:ind w:left="9"/>
              <w:jc w:val="center"/>
              <w:rPr>
                <w:rFonts w:ascii="Arial" w:eastAsia="Arial" w:hAnsi="Arial" w:cs="Arial"/>
                <w:b/>
                <w:sz w:val="18"/>
                <w:szCs w:val="18"/>
                <w:lang w:val="en-US"/>
              </w:rPr>
            </w:pPr>
            <w:r w:rsidRPr="007C2E2C">
              <w:rPr>
                <w:rFonts w:ascii="Arial" w:eastAsia="Arial" w:hAnsi="Arial" w:cs="Arial"/>
                <w:b/>
                <w:w w:val="110"/>
                <w:sz w:val="18"/>
                <w:szCs w:val="18"/>
                <w:lang w:val="en-US"/>
              </w:rPr>
              <w:t>10</w:t>
            </w:r>
            <w:r w:rsidRPr="007C2E2C">
              <w:rPr>
                <w:rFonts w:ascii="Arial" w:eastAsia="Arial" w:hAnsi="Arial" w:cs="Arial"/>
                <w:b/>
                <w:w w:val="110"/>
                <w:sz w:val="18"/>
                <w:szCs w:val="18"/>
                <w:vertAlign w:val="superscript"/>
                <w:lang w:val="en-US"/>
              </w:rPr>
              <w:t>−11</w:t>
            </w:r>
            <w:r w:rsidRPr="007C2E2C">
              <w:rPr>
                <w:rFonts w:ascii="Arial" w:eastAsia="Arial" w:hAnsi="Arial" w:cs="Arial"/>
                <w:b/>
                <w:spacing w:val="37"/>
                <w:w w:val="110"/>
                <w:sz w:val="18"/>
                <w:szCs w:val="18"/>
                <w:lang w:val="en-US"/>
              </w:rPr>
              <w:t xml:space="preserve"> </w:t>
            </w:r>
            <w:r w:rsidRPr="007C2E2C">
              <w:rPr>
                <w:rFonts w:ascii="Arial" w:eastAsia="Arial" w:hAnsi="Arial" w:cs="Arial"/>
                <w:b/>
                <w:spacing w:val="-5"/>
                <w:w w:val="110"/>
                <w:sz w:val="18"/>
                <w:szCs w:val="18"/>
                <w:lang w:val="en-US"/>
              </w:rPr>
              <w:t>до</w:t>
            </w:r>
          </w:p>
          <w:p w:rsidR="007C2E2C" w:rsidRPr="007C2E2C" w:rsidRDefault="007C2E2C" w:rsidP="007C2E2C">
            <w:pPr>
              <w:widowControl w:val="0"/>
              <w:autoSpaceDE w:val="0"/>
              <w:autoSpaceDN w:val="0"/>
              <w:spacing w:before="25" w:line="183" w:lineRule="exact"/>
              <w:ind w:left="9" w:right="5"/>
              <w:jc w:val="center"/>
              <w:rPr>
                <w:rFonts w:ascii="Arial" w:eastAsia="Arial" w:hAnsi="Arial" w:cs="Arial"/>
                <w:b/>
                <w:sz w:val="18"/>
                <w:szCs w:val="18"/>
                <w:lang w:val="en-US"/>
              </w:rPr>
            </w:pPr>
            <w:r w:rsidRPr="007C2E2C">
              <w:rPr>
                <w:rFonts w:ascii="Arial" w:eastAsia="Arial" w:hAnsi="Arial" w:cs="Arial"/>
                <w:b/>
                <w:w w:val="105"/>
                <w:sz w:val="18"/>
                <w:szCs w:val="18"/>
                <w:lang w:val="en-US"/>
              </w:rPr>
              <w:t>5,0</w:t>
            </w:r>
            <w:r w:rsidRPr="007C2E2C">
              <w:rPr>
                <w:rFonts w:ascii="Arial" w:eastAsia="Arial" w:hAnsi="Arial" w:cs="Arial"/>
                <w:b/>
                <w:spacing w:val="10"/>
                <w:w w:val="105"/>
                <w:sz w:val="18"/>
                <w:szCs w:val="18"/>
                <w:lang w:val="en-US"/>
              </w:rPr>
              <w:t xml:space="preserve"> </w:t>
            </w:r>
            <w:r w:rsidRPr="007C2E2C">
              <w:rPr>
                <w:rFonts w:ascii="Arial" w:eastAsia="Arial" w:hAnsi="Arial" w:cs="Arial"/>
                <w:b/>
                <w:w w:val="105"/>
                <w:sz w:val="18"/>
                <w:szCs w:val="18"/>
                <w:lang w:val="en-US"/>
              </w:rPr>
              <w:t>×</w:t>
            </w:r>
            <w:r w:rsidRPr="007C2E2C">
              <w:rPr>
                <w:rFonts w:ascii="Arial" w:eastAsia="Arial" w:hAnsi="Arial" w:cs="Arial"/>
                <w:b/>
                <w:spacing w:val="12"/>
                <w:w w:val="105"/>
                <w:sz w:val="18"/>
                <w:szCs w:val="18"/>
                <w:lang w:val="en-US"/>
              </w:rPr>
              <w:t xml:space="preserve"> </w:t>
            </w:r>
            <w:r w:rsidRPr="007C2E2C">
              <w:rPr>
                <w:rFonts w:ascii="Arial" w:eastAsia="Arial" w:hAnsi="Arial" w:cs="Arial"/>
                <w:b/>
                <w:spacing w:val="-4"/>
                <w:w w:val="105"/>
                <w:sz w:val="18"/>
                <w:szCs w:val="18"/>
                <w:lang w:val="en-US"/>
              </w:rPr>
              <w:t>10</w:t>
            </w:r>
            <w:r w:rsidRPr="007C2E2C">
              <w:rPr>
                <w:rFonts w:ascii="Arial" w:eastAsia="Arial" w:hAnsi="Arial" w:cs="Arial"/>
                <w:b/>
                <w:spacing w:val="-4"/>
                <w:w w:val="105"/>
                <w:sz w:val="18"/>
                <w:szCs w:val="18"/>
                <w:vertAlign w:val="superscript"/>
                <w:lang w:val="en-US"/>
              </w:rPr>
              <w:t>−6</w:t>
            </w:r>
          </w:p>
        </w:tc>
        <w:tc>
          <w:tcPr>
            <w:tcW w:w="2090" w:type="dxa"/>
            <w:tcBorders>
              <w:bottom w:val="double" w:sz="4" w:space="0" w:color="000000"/>
            </w:tcBorders>
          </w:tcPr>
          <w:p w:rsidR="007C2E2C" w:rsidRPr="007C2E2C" w:rsidRDefault="007C2E2C" w:rsidP="007C2E2C">
            <w:pPr>
              <w:widowControl w:val="0"/>
              <w:autoSpaceDE w:val="0"/>
              <w:autoSpaceDN w:val="0"/>
              <w:spacing w:before="41"/>
              <w:ind w:left="7"/>
              <w:jc w:val="center"/>
              <w:rPr>
                <w:rFonts w:ascii="Arial" w:eastAsia="Arial" w:hAnsi="Arial" w:cs="Arial"/>
                <w:b/>
                <w:sz w:val="18"/>
                <w:szCs w:val="18"/>
                <w:lang w:val="en-US"/>
              </w:rPr>
            </w:pPr>
            <w:r w:rsidRPr="007C2E2C">
              <w:rPr>
                <w:rFonts w:ascii="Arial" w:eastAsia="Arial" w:hAnsi="Arial" w:cs="Arial"/>
                <w:b/>
                <w:w w:val="105"/>
                <w:sz w:val="18"/>
                <w:szCs w:val="18"/>
                <w:lang w:val="en-US"/>
              </w:rPr>
              <w:t>5,0</w:t>
            </w:r>
            <w:r w:rsidRPr="007C2E2C">
              <w:rPr>
                <w:rFonts w:ascii="Arial" w:eastAsia="Arial" w:hAnsi="Arial" w:cs="Arial"/>
                <w:b/>
                <w:spacing w:val="20"/>
                <w:w w:val="105"/>
                <w:sz w:val="18"/>
                <w:szCs w:val="18"/>
                <w:lang w:val="en-US"/>
              </w:rPr>
              <w:t xml:space="preserve"> </w:t>
            </w:r>
            <w:r w:rsidRPr="007C2E2C">
              <w:rPr>
                <w:rFonts w:ascii="Arial" w:eastAsia="Arial" w:hAnsi="Arial" w:cs="Arial"/>
                <w:b/>
                <w:w w:val="105"/>
                <w:sz w:val="18"/>
                <w:szCs w:val="18"/>
                <w:lang w:val="en-US"/>
              </w:rPr>
              <w:t>×</w:t>
            </w:r>
            <w:r w:rsidRPr="007C2E2C">
              <w:rPr>
                <w:rFonts w:ascii="Arial" w:eastAsia="Arial" w:hAnsi="Arial" w:cs="Arial"/>
                <w:b/>
                <w:spacing w:val="21"/>
                <w:w w:val="105"/>
                <w:sz w:val="18"/>
                <w:szCs w:val="18"/>
                <w:lang w:val="en-US"/>
              </w:rPr>
              <w:t xml:space="preserve"> </w:t>
            </w:r>
            <w:r w:rsidRPr="007C2E2C">
              <w:rPr>
                <w:rFonts w:ascii="Arial" w:eastAsia="Arial" w:hAnsi="Arial" w:cs="Arial"/>
                <w:b/>
                <w:w w:val="105"/>
                <w:sz w:val="18"/>
                <w:szCs w:val="18"/>
                <w:lang w:val="en-US"/>
              </w:rPr>
              <w:t>10</w:t>
            </w:r>
            <w:r w:rsidRPr="007C2E2C">
              <w:rPr>
                <w:rFonts w:ascii="Arial" w:eastAsia="Arial" w:hAnsi="Arial" w:cs="Arial"/>
                <w:b/>
                <w:w w:val="105"/>
                <w:sz w:val="18"/>
                <w:szCs w:val="18"/>
                <w:vertAlign w:val="superscript"/>
                <w:lang w:val="en-US"/>
              </w:rPr>
              <w:t>−6</w:t>
            </w:r>
            <w:r w:rsidRPr="007C2E2C">
              <w:rPr>
                <w:rFonts w:ascii="Arial" w:eastAsia="Arial" w:hAnsi="Arial" w:cs="Arial"/>
                <w:b/>
                <w:spacing w:val="25"/>
                <w:w w:val="105"/>
                <w:sz w:val="18"/>
                <w:szCs w:val="18"/>
                <w:lang w:val="en-US"/>
              </w:rPr>
              <w:t xml:space="preserve"> </w:t>
            </w:r>
            <w:r w:rsidRPr="007C2E2C">
              <w:rPr>
                <w:rFonts w:ascii="Arial" w:eastAsia="Arial" w:hAnsi="Arial" w:cs="Arial"/>
                <w:b/>
                <w:spacing w:val="-5"/>
                <w:w w:val="105"/>
                <w:sz w:val="18"/>
                <w:szCs w:val="18"/>
                <w:lang w:val="en-US"/>
              </w:rPr>
              <w:t>до</w:t>
            </w:r>
          </w:p>
          <w:p w:rsidR="007C2E2C" w:rsidRPr="007C2E2C" w:rsidRDefault="007C2E2C" w:rsidP="007C2E2C">
            <w:pPr>
              <w:widowControl w:val="0"/>
              <w:autoSpaceDE w:val="0"/>
              <w:autoSpaceDN w:val="0"/>
              <w:spacing w:before="25" w:line="183" w:lineRule="exact"/>
              <w:ind w:left="7" w:right="5"/>
              <w:jc w:val="center"/>
              <w:rPr>
                <w:rFonts w:ascii="Arial" w:eastAsia="Arial" w:hAnsi="Arial" w:cs="Arial"/>
                <w:b/>
                <w:sz w:val="18"/>
                <w:szCs w:val="18"/>
                <w:lang w:val="en-US"/>
              </w:rPr>
            </w:pPr>
            <w:r w:rsidRPr="007C2E2C">
              <w:rPr>
                <w:rFonts w:ascii="Arial" w:eastAsia="Arial" w:hAnsi="Arial" w:cs="Arial"/>
                <w:b/>
                <w:w w:val="105"/>
                <w:sz w:val="18"/>
                <w:szCs w:val="18"/>
                <w:lang w:val="en-US"/>
              </w:rPr>
              <w:t>1,3</w:t>
            </w:r>
            <w:r w:rsidRPr="007C2E2C">
              <w:rPr>
                <w:rFonts w:ascii="Arial" w:eastAsia="Arial" w:hAnsi="Arial" w:cs="Arial"/>
                <w:b/>
                <w:spacing w:val="10"/>
                <w:w w:val="105"/>
                <w:sz w:val="18"/>
                <w:szCs w:val="18"/>
                <w:lang w:val="en-US"/>
              </w:rPr>
              <w:t xml:space="preserve"> </w:t>
            </w:r>
            <w:r w:rsidRPr="007C2E2C">
              <w:rPr>
                <w:rFonts w:ascii="Arial" w:eastAsia="Arial" w:hAnsi="Arial" w:cs="Arial"/>
                <w:b/>
                <w:w w:val="105"/>
                <w:sz w:val="18"/>
                <w:szCs w:val="18"/>
                <w:lang w:val="en-US"/>
              </w:rPr>
              <w:t>×</w:t>
            </w:r>
            <w:r w:rsidRPr="007C2E2C">
              <w:rPr>
                <w:rFonts w:ascii="Arial" w:eastAsia="Arial" w:hAnsi="Arial" w:cs="Arial"/>
                <w:b/>
                <w:spacing w:val="12"/>
                <w:w w:val="105"/>
                <w:sz w:val="18"/>
                <w:szCs w:val="18"/>
                <w:lang w:val="en-US"/>
              </w:rPr>
              <w:t xml:space="preserve"> </w:t>
            </w:r>
            <w:r w:rsidRPr="007C2E2C">
              <w:rPr>
                <w:rFonts w:ascii="Arial" w:eastAsia="Arial" w:hAnsi="Arial" w:cs="Arial"/>
                <w:b/>
                <w:spacing w:val="-4"/>
                <w:w w:val="105"/>
                <w:sz w:val="18"/>
                <w:szCs w:val="18"/>
                <w:lang w:val="en-US"/>
              </w:rPr>
              <w:t>10</w:t>
            </w:r>
            <w:r w:rsidRPr="007C2E2C">
              <w:rPr>
                <w:rFonts w:ascii="Arial" w:eastAsia="Arial" w:hAnsi="Arial" w:cs="Arial"/>
                <w:b/>
                <w:spacing w:val="-4"/>
                <w:w w:val="105"/>
                <w:sz w:val="18"/>
                <w:szCs w:val="18"/>
                <w:vertAlign w:val="superscript"/>
                <w:lang w:val="en-US"/>
              </w:rPr>
              <w:t>−5</w:t>
            </w:r>
          </w:p>
        </w:tc>
        <w:tc>
          <w:tcPr>
            <w:tcW w:w="1668" w:type="dxa"/>
            <w:tcBorders>
              <w:bottom w:val="double" w:sz="4" w:space="0" w:color="000000"/>
            </w:tcBorders>
          </w:tcPr>
          <w:p w:rsidR="007C2E2C" w:rsidRPr="007C2E2C" w:rsidRDefault="007C2E2C" w:rsidP="007C2E2C">
            <w:pPr>
              <w:widowControl w:val="0"/>
              <w:autoSpaceDE w:val="0"/>
              <w:autoSpaceDN w:val="0"/>
              <w:spacing w:before="53"/>
              <w:ind w:left="8" w:right="1"/>
              <w:jc w:val="center"/>
              <w:rPr>
                <w:rFonts w:ascii="Arial" w:eastAsia="Arial" w:hAnsi="Arial" w:cs="Arial"/>
                <w:b/>
                <w:sz w:val="18"/>
                <w:szCs w:val="18"/>
                <w:lang w:val="en-US"/>
              </w:rPr>
            </w:pPr>
            <w:r w:rsidRPr="007C2E2C">
              <w:rPr>
                <w:rFonts w:ascii="Arial" w:eastAsia="Arial" w:hAnsi="Arial" w:cs="Arial"/>
                <w:b/>
                <w:w w:val="105"/>
                <w:sz w:val="18"/>
                <w:szCs w:val="18"/>
                <w:lang w:val="en-US"/>
              </w:rPr>
              <w:t>1,3</w:t>
            </w:r>
            <w:r w:rsidRPr="007C2E2C">
              <w:rPr>
                <w:rFonts w:ascii="Arial" w:eastAsia="Arial" w:hAnsi="Arial" w:cs="Arial"/>
                <w:b/>
                <w:spacing w:val="20"/>
                <w:w w:val="105"/>
                <w:sz w:val="18"/>
                <w:szCs w:val="18"/>
                <w:lang w:val="en-US"/>
              </w:rPr>
              <w:t xml:space="preserve"> </w:t>
            </w:r>
            <w:r w:rsidRPr="007C2E2C">
              <w:rPr>
                <w:rFonts w:ascii="Arial" w:eastAsia="Arial" w:hAnsi="Arial" w:cs="Arial"/>
                <w:b/>
                <w:w w:val="105"/>
                <w:sz w:val="18"/>
                <w:szCs w:val="18"/>
                <w:lang w:val="en-US"/>
              </w:rPr>
              <w:t>×</w:t>
            </w:r>
            <w:r w:rsidRPr="007C2E2C">
              <w:rPr>
                <w:rFonts w:ascii="Arial" w:eastAsia="Arial" w:hAnsi="Arial" w:cs="Arial"/>
                <w:b/>
                <w:spacing w:val="21"/>
                <w:w w:val="105"/>
                <w:sz w:val="18"/>
                <w:szCs w:val="18"/>
                <w:lang w:val="en-US"/>
              </w:rPr>
              <w:t xml:space="preserve"> </w:t>
            </w:r>
            <w:r w:rsidRPr="007C2E2C">
              <w:rPr>
                <w:rFonts w:ascii="Arial" w:eastAsia="Arial" w:hAnsi="Arial" w:cs="Arial"/>
                <w:b/>
                <w:w w:val="105"/>
                <w:sz w:val="18"/>
                <w:szCs w:val="18"/>
                <w:lang w:val="en-US"/>
              </w:rPr>
              <w:t>10</w:t>
            </w:r>
            <w:r w:rsidRPr="007C2E2C">
              <w:rPr>
                <w:rFonts w:ascii="Arial" w:eastAsia="Arial" w:hAnsi="Arial" w:cs="Arial"/>
                <w:b/>
                <w:w w:val="105"/>
                <w:sz w:val="18"/>
                <w:szCs w:val="18"/>
                <w:vertAlign w:val="superscript"/>
                <w:lang w:val="en-US"/>
              </w:rPr>
              <w:t>−5</w:t>
            </w:r>
            <w:r w:rsidRPr="007C2E2C">
              <w:rPr>
                <w:rFonts w:ascii="Arial" w:eastAsia="Arial" w:hAnsi="Arial" w:cs="Arial"/>
                <w:b/>
                <w:spacing w:val="25"/>
                <w:w w:val="105"/>
                <w:sz w:val="18"/>
                <w:szCs w:val="18"/>
                <w:lang w:val="en-US"/>
              </w:rPr>
              <w:t xml:space="preserve"> </w:t>
            </w:r>
            <w:r w:rsidRPr="007C2E2C">
              <w:rPr>
                <w:rFonts w:ascii="Arial" w:eastAsia="Arial" w:hAnsi="Arial" w:cs="Arial"/>
                <w:b/>
                <w:spacing w:val="-5"/>
                <w:w w:val="105"/>
                <w:sz w:val="18"/>
                <w:szCs w:val="18"/>
                <w:lang w:val="en-US"/>
              </w:rPr>
              <w:t>до</w:t>
            </w:r>
          </w:p>
          <w:p w:rsidR="007C2E2C" w:rsidRPr="007C2E2C" w:rsidRDefault="007C2E2C" w:rsidP="007C2E2C">
            <w:pPr>
              <w:widowControl w:val="0"/>
              <w:autoSpaceDE w:val="0"/>
              <w:autoSpaceDN w:val="0"/>
              <w:spacing w:before="1"/>
              <w:ind w:left="8"/>
              <w:jc w:val="center"/>
              <w:rPr>
                <w:rFonts w:ascii="Arial" w:eastAsia="Arial" w:hAnsi="Arial" w:cs="Arial"/>
                <w:b/>
                <w:sz w:val="18"/>
                <w:szCs w:val="18"/>
                <w:lang w:val="en-US"/>
              </w:rPr>
            </w:pPr>
            <w:r w:rsidRPr="007C2E2C">
              <w:rPr>
                <w:rFonts w:ascii="Arial" w:eastAsia="Arial" w:hAnsi="Arial" w:cs="Arial"/>
                <w:b/>
                <w:spacing w:val="-5"/>
                <w:sz w:val="18"/>
                <w:szCs w:val="18"/>
                <w:lang w:val="en-US"/>
              </w:rPr>
              <w:t>10</w:t>
            </w:r>
          </w:p>
        </w:tc>
        <w:tc>
          <w:tcPr>
            <w:tcW w:w="1644" w:type="dxa"/>
            <w:tcBorders>
              <w:bottom w:val="double" w:sz="4" w:space="0" w:color="000000"/>
            </w:tcBorders>
          </w:tcPr>
          <w:p w:rsidR="007C2E2C" w:rsidRPr="007C2E2C" w:rsidRDefault="007C2E2C" w:rsidP="007C2E2C">
            <w:pPr>
              <w:widowControl w:val="0"/>
              <w:autoSpaceDE w:val="0"/>
              <w:autoSpaceDN w:val="0"/>
              <w:spacing w:before="32"/>
              <w:ind w:left="7" w:right="4"/>
              <w:jc w:val="center"/>
              <w:rPr>
                <w:rFonts w:ascii="Arial" w:eastAsia="Arial" w:hAnsi="Arial" w:cs="Arial"/>
                <w:b/>
                <w:sz w:val="18"/>
                <w:szCs w:val="18"/>
                <w:lang w:val="en-US"/>
              </w:rPr>
            </w:pPr>
            <w:r w:rsidRPr="007C2E2C">
              <w:rPr>
                <w:rFonts w:ascii="Arial" w:eastAsia="Arial" w:hAnsi="Arial" w:cs="Arial"/>
                <w:b/>
                <w:sz w:val="18"/>
                <w:szCs w:val="18"/>
                <w:lang w:val="en-US"/>
              </w:rPr>
              <w:t>10</w:t>
            </w:r>
            <w:r w:rsidRPr="007C2E2C">
              <w:rPr>
                <w:rFonts w:ascii="Arial" w:eastAsia="Arial" w:hAnsi="Arial" w:cs="Arial"/>
                <w:b/>
                <w:spacing w:val="20"/>
                <w:sz w:val="18"/>
                <w:szCs w:val="18"/>
                <w:lang w:val="en-US"/>
              </w:rPr>
              <w:t xml:space="preserve"> </w:t>
            </w:r>
            <w:r w:rsidRPr="007C2E2C">
              <w:rPr>
                <w:rFonts w:ascii="Arial" w:eastAsia="Arial" w:hAnsi="Arial" w:cs="Arial"/>
                <w:b/>
                <w:spacing w:val="-5"/>
                <w:sz w:val="18"/>
                <w:szCs w:val="18"/>
                <w:lang w:val="en-US"/>
              </w:rPr>
              <w:t>до</w:t>
            </w:r>
          </w:p>
          <w:p w:rsidR="007C2E2C" w:rsidRPr="007C2E2C" w:rsidRDefault="007C2E2C" w:rsidP="007C2E2C">
            <w:pPr>
              <w:widowControl w:val="0"/>
              <w:autoSpaceDE w:val="0"/>
              <w:autoSpaceDN w:val="0"/>
              <w:spacing w:before="22"/>
              <w:ind w:left="7" w:right="8"/>
              <w:jc w:val="center"/>
              <w:rPr>
                <w:rFonts w:ascii="Arial" w:eastAsia="Arial" w:hAnsi="Arial" w:cs="Arial"/>
                <w:b/>
                <w:sz w:val="18"/>
                <w:szCs w:val="18"/>
                <w:lang w:val="en-US"/>
              </w:rPr>
            </w:pPr>
            <w:r w:rsidRPr="007C2E2C">
              <w:rPr>
                <w:rFonts w:ascii="Arial" w:eastAsia="Arial" w:hAnsi="Arial" w:cs="Arial"/>
                <w:b/>
                <w:spacing w:val="-5"/>
                <w:w w:val="105"/>
                <w:sz w:val="18"/>
                <w:szCs w:val="18"/>
                <w:lang w:val="en-US"/>
              </w:rPr>
              <w:t>10</w:t>
            </w:r>
            <w:r w:rsidRPr="007C2E2C">
              <w:rPr>
                <w:rFonts w:ascii="Arial" w:eastAsia="Arial" w:hAnsi="Arial" w:cs="Arial"/>
                <w:b/>
                <w:spacing w:val="-5"/>
                <w:w w:val="105"/>
                <w:sz w:val="18"/>
                <w:szCs w:val="18"/>
                <w:vertAlign w:val="superscript"/>
                <w:lang w:val="en-US"/>
              </w:rPr>
              <w:t>2</w:t>
            </w:r>
          </w:p>
        </w:tc>
        <w:tc>
          <w:tcPr>
            <w:tcW w:w="2038" w:type="dxa"/>
            <w:tcBorders>
              <w:bottom w:val="double" w:sz="4" w:space="0" w:color="000000"/>
            </w:tcBorders>
          </w:tcPr>
          <w:p w:rsidR="007C2E2C" w:rsidRPr="007C2E2C" w:rsidRDefault="007C2E2C" w:rsidP="007C2E2C">
            <w:pPr>
              <w:widowControl w:val="0"/>
              <w:autoSpaceDE w:val="0"/>
              <w:autoSpaceDN w:val="0"/>
              <w:spacing w:before="41"/>
              <w:ind w:left="8" w:right="1"/>
              <w:jc w:val="center"/>
              <w:rPr>
                <w:rFonts w:ascii="Arial" w:eastAsia="Arial" w:hAnsi="Arial" w:cs="Arial"/>
                <w:b/>
                <w:sz w:val="18"/>
                <w:szCs w:val="18"/>
                <w:lang w:val="en-US"/>
              </w:rPr>
            </w:pPr>
            <w:r w:rsidRPr="007C2E2C">
              <w:rPr>
                <w:rFonts w:ascii="Arial" w:eastAsia="Arial" w:hAnsi="Arial" w:cs="Arial"/>
                <w:b/>
                <w:w w:val="105"/>
                <w:sz w:val="18"/>
                <w:szCs w:val="18"/>
                <w:lang w:val="en-US"/>
              </w:rPr>
              <w:t>10</w:t>
            </w:r>
            <w:r w:rsidRPr="007C2E2C">
              <w:rPr>
                <w:rFonts w:ascii="Arial" w:eastAsia="Arial" w:hAnsi="Arial" w:cs="Arial"/>
                <w:b/>
                <w:w w:val="105"/>
                <w:sz w:val="18"/>
                <w:szCs w:val="18"/>
                <w:vertAlign w:val="superscript"/>
                <w:lang w:val="en-US"/>
              </w:rPr>
              <w:t>2</w:t>
            </w:r>
            <w:r w:rsidRPr="007C2E2C">
              <w:rPr>
                <w:rFonts w:ascii="Arial" w:eastAsia="Arial" w:hAnsi="Arial" w:cs="Arial"/>
                <w:b/>
                <w:spacing w:val="24"/>
                <w:w w:val="105"/>
                <w:sz w:val="18"/>
                <w:szCs w:val="18"/>
                <w:lang w:val="en-US"/>
              </w:rPr>
              <w:t xml:space="preserve"> </w:t>
            </w:r>
            <w:r w:rsidRPr="007C2E2C">
              <w:rPr>
                <w:rFonts w:ascii="Arial" w:eastAsia="Arial" w:hAnsi="Arial" w:cs="Arial"/>
                <w:b/>
                <w:spacing w:val="-5"/>
                <w:w w:val="105"/>
                <w:sz w:val="18"/>
                <w:szCs w:val="18"/>
                <w:lang w:val="en-US"/>
              </w:rPr>
              <w:t>до</w:t>
            </w:r>
          </w:p>
          <w:p w:rsidR="007C2E2C" w:rsidRPr="007C2E2C" w:rsidRDefault="007C2E2C" w:rsidP="007C2E2C">
            <w:pPr>
              <w:widowControl w:val="0"/>
              <w:autoSpaceDE w:val="0"/>
              <w:autoSpaceDN w:val="0"/>
              <w:spacing w:before="25" w:line="183" w:lineRule="exact"/>
              <w:ind w:left="7" w:right="8"/>
              <w:jc w:val="center"/>
              <w:rPr>
                <w:rFonts w:ascii="Arial" w:eastAsia="Arial" w:hAnsi="Arial" w:cs="Arial"/>
                <w:b/>
                <w:sz w:val="18"/>
                <w:szCs w:val="18"/>
                <w:lang w:val="en-US"/>
              </w:rPr>
            </w:pPr>
            <w:r w:rsidRPr="007C2E2C">
              <w:rPr>
                <w:rFonts w:ascii="Arial" w:eastAsia="Arial" w:hAnsi="Arial" w:cs="Arial"/>
                <w:b/>
                <w:spacing w:val="-5"/>
                <w:w w:val="105"/>
                <w:sz w:val="18"/>
                <w:szCs w:val="18"/>
                <w:lang w:val="en-US"/>
              </w:rPr>
              <w:t>10</w:t>
            </w:r>
            <w:r w:rsidRPr="007C2E2C">
              <w:rPr>
                <w:rFonts w:ascii="Arial" w:eastAsia="Arial" w:hAnsi="Arial" w:cs="Arial"/>
                <w:b/>
                <w:spacing w:val="-5"/>
                <w:w w:val="105"/>
                <w:sz w:val="18"/>
                <w:szCs w:val="18"/>
                <w:vertAlign w:val="superscript"/>
                <w:lang w:val="en-US"/>
              </w:rPr>
              <w:t>4</w:t>
            </w:r>
          </w:p>
        </w:tc>
        <w:tc>
          <w:tcPr>
            <w:tcW w:w="1644" w:type="dxa"/>
            <w:tcBorders>
              <w:bottom w:val="double" w:sz="4" w:space="0" w:color="000000"/>
            </w:tcBorders>
          </w:tcPr>
          <w:p w:rsidR="007C2E2C" w:rsidRPr="007C2E2C" w:rsidRDefault="007C2E2C" w:rsidP="007C2E2C">
            <w:pPr>
              <w:widowControl w:val="0"/>
              <w:autoSpaceDE w:val="0"/>
              <w:autoSpaceDN w:val="0"/>
              <w:spacing w:before="41"/>
              <w:ind w:left="8" w:right="1"/>
              <w:jc w:val="center"/>
              <w:rPr>
                <w:rFonts w:ascii="Arial" w:eastAsia="Arial" w:hAnsi="Arial" w:cs="Arial"/>
                <w:b/>
                <w:sz w:val="18"/>
                <w:szCs w:val="18"/>
                <w:lang w:val="en-US"/>
              </w:rPr>
            </w:pPr>
            <w:r w:rsidRPr="007C2E2C">
              <w:rPr>
                <w:rFonts w:ascii="Arial" w:eastAsia="Arial" w:hAnsi="Arial" w:cs="Arial"/>
                <w:b/>
                <w:w w:val="105"/>
                <w:sz w:val="18"/>
                <w:szCs w:val="18"/>
                <w:lang w:val="en-US"/>
              </w:rPr>
              <w:t>10</w:t>
            </w:r>
            <w:r w:rsidRPr="007C2E2C">
              <w:rPr>
                <w:rFonts w:ascii="Arial" w:eastAsia="Arial" w:hAnsi="Arial" w:cs="Arial"/>
                <w:b/>
                <w:w w:val="105"/>
                <w:sz w:val="18"/>
                <w:szCs w:val="18"/>
                <w:vertAlign w:val="superscript"/>
                <w:lang w:val="en-US"/>
              </w:rPr>
              <w:t>4</w:t>
            </w:r>
            <w:r w:rsidRPr="007C2E2C">
              <w:rPr>
                <w:rFonts w:ascii="Arial" w:eastAsia="Arial" w:hAnsi="Arial" w:cs="Arial"/>
                <w:b/>
                <w:spacing w:val="24"/>
                <w:w w:val="105"/>
                <w:sz w:val="18"/>
                <w:szCs w:val="18"/>
                <w:lang w:val="en-US"/>
              </w:rPr>
              <w:t xml:space="preserve"> </w:t>
            </w:r>
            <w:r w:rsidRPr="007C2E2C">
              <w:rPr>
                <w:rFonts w:ascii="Arial" w:eastAsia="Arial" w:hAnsi="Arial" w:cs="Arial"/>
                <w:b/>
                <w:spacing w:val="-5"/>
                <w:w w:val="105"/>
                <w:sz w:val="18"/>
                <w:szCs w:val="18"/>
                <w:lang w:val="en-US"/>
              </w:rPr>
              <w:t>до</w:t>
            </w:r>
          </w:p>
          <w:p w:rsidR="007C2E2C" w:rsidRPr="007C2E2C" w:rsidRDefault="007C2E2C" w:rsidP="007C2E2C">
            <w:pPr>
              <w:widowControl w:val="0"/>
              <w:autoSpaceDE w:val="0"/>
              <w:autoSpaceDN w:val="0"/>
              <w:spacing w:before="25" w:line="183" w:lineRule="exact"/>
              <w:ind w:left="7" w:right="7"/>
              <w:jc w:val="center"/>
              <w:rPr>
                <w:rFonts w:ascii="Arial" w:eastAsia="Arial" w:hAnsi="Arial" w:cs="Arial"/>
                <w:b/>
                <w:sz w:val="18"/>
                <w:szCs w:val="18"/>
                <w:lang w:val="en-US"/>
              </w:rPr>
            </w:pPr>
            <w:r w:rsidRPr="007C2E2C">
              <w:rPr>
                <w:rFonts w:ascii="Arial" w:eastAsia="Arial" w:hAnsi="Arial" w:cs="Arial"/>
                <w:b/>
                <w:w w:val="105"/>
                <w:sz w:val="18"/>
                <w:szCs w:val="18"/>
                <w:lang w:val="en-US"/>
              </w:rPr>
              <w:t>3</w:t>
            </w:r>
            <w:r w:rsidRPr="007C2E2C">
              <w:rPr>
                <w:rFonts w:ascii="Arial" w:eastAsia="Arial" w:hAnsi="Arial" w:cs="Arial"/>
                <w:b/>
                <w:spacing w:val="7"/>
                <w:w w:val="105"/>
                <w:sz w:val="18"/>
                <w:szCs w:val="18"/>
                <w:lang w:val="en-US"/>
              </w:rPr>
              <w:t xml:space="preserve"> </w:t>
            </w:r>
            <w:r w:rsidRPr="007C2E2C">
              <w:rPr>
                <w:rFonts w:ascii="Arial" w:eastAsia="Arial" w:hAnsi="Arial" w:cs="Arial"/>
                <w:b/>
                <w:w w:val="105"/>
                <w:sz w:val="18"/>
                <w:szCs w:val="18"/>
                <w:lang w:val="en-US"/>
              </w:rPr>
              <w:t>×</w:t>
            </w:r>
            <w:r w:rsidRPr="007C2E2C">
              <w:rPr>
                <w:rFonts w:ascii="Arial" w:eastAsia="Arial" w:hAnsi="Arial" w:cs="Arial"/>
                <w:b/>
                <w:spacing w:val="8"/>
                <w:w w:val="105"/>
                <w:sz w:val="18"/>
                <w:szCs w:val="18"/>
                <w:lang w:val="en-US"/>
              </w:rPr>
              <w:t xml:space="preserve"> </w:t>
            </w:r>
            <w:r w:rsidRPr="007C2E2C">
              <w:rPr>
                <w:rFonts w:ascii="Arial" w:eastAsia="Arial" w:hAnsi="Arial" w:cs="Arial"/>
                <w:b/>
                <w:spacing w:val="-5"/>
                <w:w w:val="105"/>
                <w:sz w:val="18"/>
                <w:szCs w:val="18"/>
                <w:lang w:val="en-US"/>
              </w:rPr>
              <w:t>10</w:t>
            </w:r>
            <w:r w:rsidRPr="007C2E2C">
              <w:rPr>
                <w:rFonts w:ascii="Arial" w:eastAsia="Arial" w:hAnsi="Arial" w:cs="Arial"/>
                <w:b/>
                <w:spacing w:val="-5"/>
                <w:w w:val="105"/>
                <w:sz w:val="18"/>
                <w:szCs w:val="18"/>
                <w:vertAlign w:val="superscript"/>
                <w:lang w:val="en-US"/>
              </w:rPr>
              <w:t>4</w:t>
            </w:r>
          </w:p>
        </w:tc>
      </w:tr>
      <w:tr w:rsidR="007C2E2C" w:rsidRPr="007C2E2C" w:rsidTr="00067557">
        <w:trPr>
          <w:trHeight w:val="246"/>
        </w:trPr>
        <w:tc>
          <w:tcPr>
            <w:tcW w:w="1334" w:type="dxa"/>
            <w:vMerge w:val="restart"/>
            <w:tcBorders>
              <w:top w:val="double" w:sz="4" w:space="0" w:color="000000"/>
            </w:tcBorders>
          </w:tcPr>
          <w:p w:rsidR="007C2E2C" w:rsidRPr="007C2E2C" w:rsidRDefault="007C2E2C" w:rsidP="007C2E2C">
            <w:pPr>
              <w:widowControl w:val="0"/>
              <w:autoSpaceDE w:val="0"/>
              <w:autoSpaceDN w:val="0"/>
              <w:rPr>
                <w:rFonts w:ascii="Arial" w:eastAsia="Arial" w:hAnsi="Arial" w:cs="Arial"/>
                <w:b/>
                <w:sz w:val="18"/>
                <w:szCs w:val="18"/>
                <w:lang w:val="en-US"/>
              </w:rPr>
            </w:pPr>
          </w:p>
          <w:p w:rsidR="007C2E2C" w:rsidRPr="007C2E2C" w:rsidRDefault="007C2E2C" w:rsidP="007C2E2C">
            <w:pPr>
              <w:widowControl w:val="0"/>
              <w:autoSpaceDE w:val="0"/>
              <w:autoSpaceDN w:val="0"/>
              <w:rPr>
                <w:rFonts w:ascii="Arial" w:eastAsia="Arial" w:hAnsi="Arial" w:cs="Arial"/>
                <w:b/>
                <w:sz w:val="18"/>
                <w:szCs w:val="18"/>
                <w:lang w:val="en-US"/>
              </w:rPr>
            </w:pPr>
          </w:p>
          <w:p w:rsidR="007C2E2C" w:rsidRPr="007C2E2C" w:rsidRDefault="007C2E2C" w:rsidP="007C2E2C">
            <w:pPr>
              <w:widowControl w:val="0"/>
              <w:autoSpaceDE w:val="0"/>
              <w:autoSpaceDN w:val="0"/>
              <w:rPr>
                <w:rFonts w:ascii="Arial" w:eastAsia="Arial" w:hAnsi="Arial" w:cs="Arial"/>
                <w:b/>
                <w:sz w:val="18"/>
                <w:szCs w:val="18"/>
                <w:lang w:val="en-US"/>
              </w:rPr>
            </w:pPr>
          </w:p>
          <w:p w:rsidR="007C2E2C" w:rsidRPr="007C2E2C" w:rsidRDefault="007C2E2C" w:rsidP="007C2E2C">
            <w:pPr>
              <w:widowControl w:val="0"/>
              <w:autoSpaceDE w:val="0"/>
              <w:autoSpaceDN w:val="0"/>
              <w:rPr>
                <w:rFonts w:ascii="Arial" w:eastAsia="Arial" w:hAnsi="Arial" w:cs="Arial"/>
                <w:b/>
                <w:sz w:val="18"/>
                <w:szCs w:val="18"/>
                <w:lang w:val="en-US"/>
              </w:rPr>
            </w:pPr>
          </w:p>
          <w:p w:rsidR="007C2E2C" w:rsidRPr="007C2E2C" w:rsidRDefault="007C2E2C" w:rsidP="007C2E2C">
            <w:pPr>
              <w:widowControl w:val="0"/>
              <w:autoSpaceDE w:val="0"/>
              <w:autoSpaceDN w:val="0"/>
              <w:spacing w:before="55"/>
              <w:rPr>
                <w:rFonts w:ascii="Arial" w:eastAsia="Arial" w:hAnsi="Arial" w:cs="Arial"/>
                <w:b/>
                <w:sz w:val="18"/>
                <w:szCs w:val="18"/>
                <w:lang w:val="en-US"/>
              </w:rPr>
            </w:pPr>
          </w:p>
          <w:p w:rsidR="007C2E2C" w:rsidRPr="007C2E2C" w:rsidRDefault="007C2E2C" w:rsidP="007C2E2C">
            <w:pPr>
              <w:widowControl w:val="0"/>
              <w:autoSpaceDE w:val="0"/>
              <w:autoSpaceDN w:val="0"/>
              <w:ind w:left="246"/>
              <w:rPr>
                <w:rFonts w:ascii="Arial" w:eastAsia="Arial" w:hAnsi="Arial" w:cs="Arial"/>
                <w:sz w:val="18"/>
                <w:szCs w:val="18"/>
                <w:lang w:val="en-US"/>
              </w:rPr>
            </w:pPr>
            <w:r w:rsidRPr="007C2E2C">
              <w:rPr>
                <w:rFonts w:ascii="Arial" w:eastAsia="Arial" w:hAnsi="Arial" w:cs="Arial"/>
                <w:sz w:val="18"/>
                <w:szCs w:val="18"/>
                <w:lang w:val="en-US"/>
              </w:rPr>
              <w:t>400</w:t>
            </w:r>
            <w:r w:rsidRPr="007C2E2C">
              <w:rPr>
                <w:rFonts w:ascii="Arial" w:eastAsia="Arial" w:hAnsi="Arial" w:cs="Arial"/>
                <w:spacing w:val="23"/>
                <w:sz w:val="18"/>
                <w:szCs w:val="18"/>
                <w:lang w:val="en-US"/>
              </w:rPr>
              <w:t xml:space="preserve"> </w:t>
            </w:r>
            <w:r w:rsidRPr="007C2E2C">
              <w:rPr>
                <w:rFonts w:ascii="Arial" w:eastAsia="Arial" w:hAnsi="Arial" w:cs="Arial"/>
                <w:sz w:val="18"/>
                <w:szCs w:val="18"/>
                <w:lang w:val="en-US"/>
              </w:rPr>
              <w:t>до</w:t>
            </w:r>
            <w:r w:rsidRPr="007C2E2C">
              <w:rPr>
                <w:rFonts w:ascii="Arial" w:eastAsia="Arial" w:hAnsi="Arial" w:cs="Arial"/>
                <w:spacing w:val="28"/>
                <w:sz w:val="18"/>
                <w:szCs w:val="18"/>
                <w:lang w:val="en-US"/>
              </w:rPr>
              <w:t xml:space="preserve"> </w:t>
            </w:r>
            <w:r w:rsidRPr="007C2E2C">
              <w:rPr>
                <w:rFonts w:ascii="Arial" w:eastAsia="Arial" w:hAnsi="Arial" w:cs="Arial"/>
                <w:spacing w:val="-5"/>
                <w:sz w:val="18"/>
                <w:szCs w:val="18"/>
                <w:lang w:val="en-US"/>
              </w:rPr>
              <w:t>700</w:t>
            </w:r>
          </w:p>
        </w:tc>
        <w:tc>
          <w:tcPr>
            <w:tcW w:w="1668" w:type="dxa"/>
            <w:vMerge w:val="restart"/>
            <w:tcBorders>
              <w:top w:val="double" w:sz="4" w:space="0" w:color="000000"/>
            </w:tcBorders>
          </w:tcPr>
          <w:p w:rsidR="007C2E2C" w:rsidRPr="007C2E2C" w:rsidRDefault="007C2E2C" w:rsidP="007C2E2C">
            <w:pPr>
              <w:widowControl w:val="0"/>
              <w:autoSpaceDE w:val="0"/>
              <w:autoSpaceDN w:val="0"/>
              <w:rPr>
                <w:rFonts w:ascii="Arial" w:eastAsia="Arial" w:hAnsi="Arial" w:cs="Arial"/>
                <w:b/>
                <w:sz w:val="18"/>
                <w:szCs w:val="18"/>
                <w:lang w:val="en-US"/>
              </w:rPr>
            </w:pPr>
          </w:p>
          <w:p w:rsidR="007C2E2C" w:rsidRPr="007C2E2C" w:rsidRDefault="007C2E2C" w:rsidP="007C2E2C">
            <w:pPr>
              <w:widowControl w:val="0"/>
              <w:autoSpaceDE w:val="0"/>
              <w:autoSpaceDN w:val="0"/>
              <w:rPr>
                <w:rFonts w:ascii="Arial" w:eastAsia="Arial" w:hAnsi="Arial" w:cs="Arial"/>
                <w:b/>
                <w:sz w:val="18"/>
                <w:szCs w:val="18"/>
                <w:lang w:val="en-US"/>
              </w:rPr>
            </w:pPr>
          </w:p>
          <w:p w:rsidR="007C2E2C" w:rsidRPr="007C2E2C" w:rsidRDefault="007C2E2C" w:rsidP="007C2E2C">
            <w:pPr>
              <w:widowControl w:val="0"/>
              <w:autoSpaceDE w:val="0"/>
              <w:autoSpaceDN w:val="0"/>
              <w:rPr>
                <w:rFonts w:ascii="Arial" w:eastAsia="Arial" w:hAnsi="Arial" w:cs="Arial"/>
                <w:b/>
                <w:sz w:val="18"/>
                <w:szCs w:val="18"/>
                <w:lang w:val="en-US"/>
              </w:rPr>
            </w:pPr>
          </w:p>
          <w:p w:rsidR="007C2E2C" w:rsidRPr="007C2E2C" w:rsidRDefault="007C2E2C" w:rsidP="007C2E2C">
            <w:pPr>
              <w:widowControl w:val="0"/>
              <w:autoSpaceDE w:val="0"/>
              <w:autoSpaceDN w:val="0"/>
              <w:rPr>
                <w:rFonts w:ascii="Arial" w:eastAsia="Arial" w:hAnsi="Arial" w:cs="Arial"/>
                <w:b/>
                <w:sz w:val="18"/>
                <w:szCs w:val="18"/>
                <w:lang w:val="en-US"/>
              </w:rPr>
            </w:pPr>
          </w:p>
          <w:p w:rsidR="007C2E2C" w:rsidRPr="007C2E2C" w:rsidRDefault="007C2E2C" w:rsidP="007C2E2C">
            <w:pPr>
              <w:widowControl w:val="0"/>
              <w:autoSpaceDE w:val="0"/>
              <w:autoSpaceDN w:val="0"/>
              <w:spacing w:before="27"/>
              <w:rPr>
                <w:rFonts w:ascii="Arial" w:eastAsia="Arial" w:hAnsi="Arial" w:cs="Arial"/>
                <w:b/>
                <w:sz w:val="18"/>
                <w:szCs w:val="18"/>
                <w:lang w:val="en-US"/>
              </w:rPr>
            </w:pPr>
          </w:p>
          <w:p w:rsidR="007C2E2C" w:rsidRPr="007C2E2C" w:rsidRDefault="007C2E2C" w:rsidP="007C2E2C">
            <w:pPr>
              <w:widowControl w:val="0"/>
              <w:autoSpaceDE w:val="0"/>
              <w:autoSpaceDN w:val="0"/>
              <w:spacing w:before="1"/>
              <w:ind w:left="151"/>
              <w:rPr>
                <w:rFonts w:ascii="Arial" w:eastAsia="Arial" w:hAnsi="Arial" w:cs="Arial"/>
                <w:sz w:val="18"/>
                <w:szCs w:val="18"/>
                <w:lang w:val="en-US"/>
              </w:rPr>
            </w:pPr>
            <w:r w:rsidRPr="007C2E2C">
              <w:rPr>
                <w:rFonts w:ascii="Arial" w:eastAsia="Arial" w:hAnsi="Arial" w:cs="Arial"/>
                <w:w w:val="105"/>
                <w:sz w:val="18"/>
                <w:szCs w:val="18"/>
                <w:lang w:val="en-US"/>
              </w:rPr>
              <w:t>1</w:t>
            </w:r>
            <w:r w:rsidRPr="007C2E2C">
              <w:rPr>
                <w:rFonts w:ascii="Arial" w:eastAsia="Arial" w:hAnsi="Arial" w:cs="Arial"/>
                <w:spacing w:val="16"/>
                <w:w w:val="105"/>
                <w:sz w:val="18"/>
                <w:szCs w:val="18"/>
                <w:lang w:val="en-US"/>
              </w:rPr>
              <w:t xml:space="preserve"> </w:t>
            </w:r>
            <w:r w:rsidRPr="007C2E2C">
              <w:rPr>
                <w:rFonts w:ascii="Arial" w:eastAsia="Arial" w:hAnsi="Arial" w:cs="Arial"/>
                <w:w w:val="105"/>
                <w:sz w:val="18"/>
                <w:szCs w:val="18"/>
                <w:lang w:val="en-US"/>
              </w:rPr>
              <w:t>×</w:t>
            </w:r>
            <w:r w:rsidRPr="007C2E2C">
              <w:rPr>
                <w:rFonts w:ascii="Arial" w:eastAsia="Arial" w:hAnsi="Arial" w:cs="Arial"/>
                <w:spacing w:val="18"/>
                <w:w w:val="105"/>
                <w:sz w:val="18"/>
                <w:szCs w:val="18"/>
                <w:lang w:val="en-US"/>
              </w:rPr>
              <w:t xml:space="preserve"> </w:t>
            </w:r>
            <w:r w:rsidRPr="007C2E2C">
              <w:rPr>
                <w:rFonts w:ascii="Arial" w:eastAsia="Arial" w:hAnsi="Arial" w:cs="Arial"/>
                <w:w w:val="105"/>
                <w:sz w:val="18"/>
                <w:szCs w:val="18"/>
                <w:lang w:val="en-US"/>
              </w:rPr>
              <w:t>10</w:t>
            </w:r>
            <w:r w:rsidRPr="007C2E2C">
              <w:rPr>
                <w:rFonts w:ascii="Arial" w:eastAsia="Arial" w:hAnsi="Arial" w:cs="Arial"/>
                <w:w w:val="105"/>
                <w:sz w:val="18"/>
                <w:szCs w:val="18"/>
                <w:vertAlign w:val="superscript"/>
                <w:lang w:val="en-US"/>
              </w:rPr>
              <w:t>−3</w:t>
            </w:r>
            <w:r w:rsidRPr="007C2E2C">
              <w:rPr>
                <w:rFonts w:ascii="Arial" w:eastAsia="Arial" w:hAnsi="Arial" w:cs="Arial"/>
                <w:spacing w:val="18"/>
                <w:w w:val="105"/>
                <w:sz w:val="18"/>
                <w:szCs w:val="18"/>
                <w:lang w:val="en-US"/>
              </w:rPr>
              <w:t xml:space="preserve"> </w:t>
            </w:r>
            <w:r w:rsidRPr="007C2E2C">
              <w:rPr>
                <w:rFonts w:ascii="Arial" w:eastAsia="Arial" w:hAnsi="Arial" w:cs="Arial"/>
                <w:i/>
                <w:w w:val="105"/>
                <w:sz w:val="18"/>
                <w:szCs w:val="18"/>
                <w:lang w:val="en-US"/>
              </w:rPr>
              <w:t>C</w:t>
            </w:r>
            <w:r w:rsidRPr="007C2E2C">
              <w:rPr>
                <w:rFonts w:ascii="Arial" w:eastAsia="Arial" w:hAnsi="Arial" w:cs="Arial"/>
                <w:w w:val="105"/>
                <w:position w:val="-5"/>
                <w:sz w:val="18"/>
                <w:szCs w:val="18"/>
                <w:lang w:val="en-US"/>
              </w:rPr>
              <w:t>6</w:t>
            </w:r>
            <w:r w:rsidRPr="007C2E2C">
              <w:rPr>
                <w:rFonts w:ascii="Arial" w:eastAsia="Arial" w:hAnsi="Arial" w:cs="Arial"/>
                <w:spacing w:val="18"/>
                <w:w w:val="105"/>
                <w:position w:val="-5"/>
                <w:sz w:val="18"/>
                <w:szCs w:val="18"/>
                <w:lang w:val="en-US"/>
              </w:rPr>
              <w:t xml:space="preserve"> </w:t>
            </w:r>
            <w:r w:rsidRPr="007C2E2C">
              <w:rPr>
                <w:rFonts w:ascii="Arial" w:eastAsia="Arial" w:hAnsi="Arial" w:cs="Arial"/>
                <w:spacing w:val="-2"/>
                <w:w w:val="105"/>
                <w:sz w:val="18"/>
                <w:szCs w:val="18"/>
                <w:lang w:val="en-US"/>
              </w:rPr>
              <w:t>Дж∙м</w:t>
            </w:r>
            <w:r w:rsidRPr="007C2E2C">
              <w:rPr>
                <w:rFonts w:ascii="Arial" w:eastAsia="Arial" w:hAnsi="Arial" w:cs="Arial"/>
                <w:spacing w:val="-2"/>
                <w:w w:val="105"/>
                <w:sz w:val="18"/>
                <w:szCs w:val="18"/>
                <w:vertAlign w:val="superscript"/>
                <w:lang w:val="en-US"/>
              </w:rPr>
              <w:t>−2</w:t>
            </w:r>
          </w:p>
        </w:tc>
        <w:tc>
          <w:tcPr>
            <w:tcW w:w="2088" w:type="dxa"/>
            <w:vMerge w:val="restart"/>
            <w:tcBorders>
              <w:top w:val="double" w:sz="4" w:space="0" w:color="000000"/>
            </w:tcBorders>
          </w:tcPr>
          <w:p w:rsidR="007C2E2C" w:rsidRPr="007C2E2C" w:rsidRDefault="007C2E2C" w:rsidP="007C2E2C">
            <w:pPr>
              <w:widowControl w:val="0"/>
              <w:autoSpaceDE w:val="0"/>
              <w:autoSpaceDN w:val="0"/>
              <w:rPr>
                <w:rFonts w:ascii="Arial" w:eastAsia="Arial" w:hAnsi="Arial" w:cs="Arial"/>
                <w:b/>
                <w:sz w:val="18"/>
                <w:szCs w:val="18"/>
                <w:lang w:val="en-US"/>
              </w:rPr>
            </w:pPr>
          </w:p>
          <w:p w:rsidR="007C2E2C" w:rsidRPr="007C2E2C" w:rsidRDefault="007C2E2C" w:rsidP="007C2E2C">
            <w:pPr>
              <w:widowControl w:val="0"/>
              <w:autoSpaceDE w:val="0"/>
              <w:autoSpaceDN w:val="0"/>
              <w:rPr>
                <w:rFonts w:ascii="Arial" w:eastAsia="Arial" w:hAnsi="Arial" w:cs="Arial"/>
                <w:b/>
                <w:sz w:val="18"/>
                <w:szCs w:val="18"/>
                <w:lang w:val="en-US"/>
              </w:rPr>
            </w:pPr>
          </w:p>
          <w:p w:rsidR="007C2E2C" w:rsidRPr="007C2E2C" w:rsidRDefault="007C2E2C" w:rsidP="007C2E2C">
            <w:pPr>
              <w:widowControl w:val="0"/>
              <w:autoSpaceDE w:val="0"/>
              <w:autoSpaceDN w:val="0"/>
              <w:rPr>
                <w:rFonts w:ascii="Arial" w:eastAsia="Arial" w:hAnsi="Arial" w:cs="Arial"/>
                <w:b/>
                <w:sz w:val="18"/>
                <w:szCs w:val="18"/>
                <w:lang w:val="en-US"/>
              </w:rPr>
            </w:pPr>
          </w:p>
          <w:p w:rsidR="007C2E2C" w:rsidRPr="007C2E2C" w:rsidRDefault="007C2E2C" w:rsidP="007C2E2C">
            <w:pPr>
              <w:widowControl w:val="0"/>
              <w:autoSpaceDE w:val="0"/>
              <w:autoSpaceDN w:val="0"/>
              <w:rPr>
                <w:rFonts w:ascii="Arial" w:eastAsia="Arial" w:hAnsi="Arial" w:cs="Arial"/>
                <w:b/>
                <w:sz w:val="18"/>
                <w:szCs w:val="18"/>
                <w:lang w:val="en-US"/>
              </w:rPr>
            </w:pPr>
          </w:p>
          <w:p w:rsidR="007C2E2C" w:rsidRPr="007C2E2C" w:rsidRDefault="007C2E2C" w:rsidP="007C2E2C">
            <w:pPr>
              <w:widowControl w:val="0"/>
              <w:autoSpaceDE w:val="0"/>
              <w:autoSpaceDN w:val="0"/>
              <w:spacing w:before="27"/>
              <w:rPr>
                <w:rFonts w:ascii="Arial" w:eastAsia="Arial" w:hAnsi="Arial" w:cs="Arial"/>
                <w:b/>
                <w:sz w:val="18"/>
                <w:szCs w:val="18"/>
                <w:lang w:val="en-US"/>
              </w:rPr>
            </w:pPr>
          </w:p>
          <w:p w:rsidR="007C2E2C" w:rsidRPr="007C2E2C" w:rsidRDefault="007C2E2C" w:rsidP="007C2E2C">
            <w:pPr>
              <w:widowControl w:val="0"/>
              <w:autoSpaceDE w:val="0"/>
              <w:autoSpaceDN w:val="0"/>
              <w:spacing w:before="1"/>
              <w:ind w:left="355"/>
              <w:rPr>
                <w:rFonts w:ascii="Arial" w:eastAsia="Arial" w:hAnsi="Arial" w:cs="Arial"/>
                <w:sz w:val="18"/>
                <w:szCs w:val="18"/>
                <w:lang w:val="en-US"/>
              </w:rPr>
            </w:pPr>
            <w:r w:rsidRPr="007C2E2C">
              <w:rPr>
                <w:rFonts w:ascii="Arial" w:eastAsia="Arial" w:hAnsi="Arial" w:cs="Arial"/>
                <w:w w:val="105"/>
                <w:sz w:val="18"/>
                <w:szCs w:val="18"/>
                <w:lang w:val="en-US"/>
              </w:rPr>
              <w:t>2</w:t>
            </w:r>
            <w:r w:rsidRPr="007C2E2C">
              <w:rPr>
                <w:rFonts w:ascii="Arial" w:eastAsia="Arial" w:hAnsi="Arial" w:cs="Arial"/>
                <w:spacing w:val="16"/>
                <w:w w:val="105"/>
                <w:sz w:val="18"/>
                <w:szCs w:val="18"/>
                <w:lang w:val="en-US"/>
              </w:rPr>
              <w:t xml:space="preserve"> </w:t>
            </w:r>
            <w:r w:rsidRPr="007C2E2C">
              <w:rPr>
                <w:rFonts w:ascii="Arial" w:eastAsia="Arial" w:hAnsi="Arial" w:cs="Arial"/>
                <w:w w:val="105"/>
                <w:sz w:val="18"/>
                <w:szCs w:val="18"/>
                <w:lang w:val="en-US"/>
              </w:rPr>
              <w:t>×</w:t>
            </w:r>
            <w:r w:rsidRPr="007C2E2C">
              <w:rPr>
                <w:rFonts w:ascii="Arial" w:eastAsia="Arial" w:hAnsi="Arial" w:cs="Arial"/>
                <w:spacing w:val="18"/>
                <w:w w:val="105"/>
                <w:sz w:val="18"/>
                <w:szCs w:val="18"/>
                <w:lang w:val="en-US"/>
              </w:rPr>
              <w:t xml:space="preserve"> </w:t>
            </w:r>
            <w:r w:rsidRPr="007C2E2C">
              <w:rPr>
                <w:rFonts w:ascii="Arial" w:eastAsia="Arial" w:hAnsi="Arial" w:cs="Arial"/>
                <w:w w:val="105"/>
                <w:sz w:val="18"/>
                <w:szCs w:val="18"/>
                <w:lang w:val="en-US"/>
              </w:rPr>
              <w:t>10</w:t>
            </w:r>
            <w:r w:rsidRPr="007C2E2C">
              <w:rPr>
                <w:rFonts w:ascii="Arial" w:eastAsia="Arial" w:hAnsi="Arial" w:cs="Arial"/>
                <w:w w:val="105"/>
                <w:sz w:val="18"/>
                <w:szCs w:val="18"/>
                <w:vertAlign w:val="superscript"/>
                <w:lang w:val="en-US"/>
              </w:rPr>
              <w:t>−3</w:t>
            </w:r>
            <w:r w:rsidRPr="007C2E2C">
              <w:rPr>
                <w:rFonts w:ascii="Arial" w:eastAsia="Arial" w:hAnsi="Arial" w:cs="Arial"/>
                <w:spacing w:val="17"/>
                <w:w w:val="105"/>
                <w:sz w:val="18"/>
                <w:szCs w:val="18"/>
                <w:lang w:val="en-US"/>
              </w:rPr>
              <w:t xml:space="preserve"> </w:t>
            </w:r>
            <w:r w:rsidRPr="007C2E2C">
              <w:rPr>
                <w:rFonts w:ascii="Arial" w:eastAsia="Arial" w:hAnsi="Arial" w:cs="Arial"/>
                <w:i/>
                <w:w w:val="105"/>
                <w:sz w:val="18"/>
                <w:szCs w:val="18"/>
                <w:lang w:val="en-US"/>
              </w:rPr>
              <w:t>C</w:t>
            </w:r>
            <w:r w:rsidRPr="007C2E2C">
              <w:rPr>
                <w:rFonts w:ascii="Arial" w:eastAsia="Arial" w:hAnsi="Arial" w:cs="Arial"/>
                <w:w w:val="105"/>
                <w:position w:val="-5"/>
                <w:sz w:val="18"/>
                <w:szCs w:val="18"/>
                <w:lang w:val="en-US"/>
              </w:rPr>
              <w:t>6</w:t>
            </w:r>
            <w:r w:rsidRPr="007C2E2C">
              <w:rPr>
                <w:rFonts w:ascii="Arial" w:eastAsia="Arial" w:hAnsi="Arial" w:cs="Arial"/>
                <w:spacing w:val="30"/>
                <w:w w:val="105"/>
                <w:position w:val="-5"/>
                <w:sz w:val="18"/>
                <w:szCs w:val="18"/>
                <w:lang w:val="en-US"/>
              </w:rPr>
              <w:t xml:space="preserve"> </w:t>
            </w:r>
            <w:r w:rsidRPr="007C2E2C">
              <w:rPr>
                <w:rFonts w:ascii="Arial" w:eastAsia="Arial" w:hAnsi="Arial" w:cs="Arial"/>
                <w:spacing w:val="-2"/>
                <w:w w:val="105"/>
                <w:sz w:val="18"/>
                <w:szCs w:val="18"/>
                <w:lang w:val="en-US"/>
              </w:rPr>
              <w:t>Дж∙м</w:t>
            </w:r>
            <w:r w:rsidRPr="007C2E2C">
              <w:rPr>
                <w:rFonts w:ascii="Arial" w:eastAsia="Arial" w:hAnsi="Arial" w:cs="Arial"/>
                <w:spacing w:val="-2"/>
                <w:w w:val="105"/>
                <w:sz w:val="18"/>
                <w:szCs w:val="18"/>
                <w:vertAlign w:val="superscript"/>
                <w:lang w:val="en-US"/>
              </w:rPr>
              <w:t>−2</w:t>
            </w:r>
          </w:p>
        </w:tc>
        <w:tc>
          <w:tcPr>
            <w:tcW w:w="3758" w:type="dxa"/>
            <w:gridSpan w:val="2"/>
            <w:vMerge w:val="restart"/>
            <w:tcBorders>
              <w:top w:val="double" w:sz="4" w:space="0" w:color="000000"/>
            </w:tcBorders>
          </w:tcPr>
          <w:p w:rsidR="007C2E2C" w:rsidRPr="007C2E2C" w:rsidRDefault="007C2E2C" w:rsidP="007C2E2C">
            <w:pPr>
              <w:widowControl w:val="0"/>
              <w:autoSpaceDE w:val="0"/>
              <w:autoSpaceDN w:val="0"/>
              <w:rPr>
                <w:rFonts w:ascii="Arial" w:eastAsia="Arial" w:hAnsi="Arial" w:cs="Arial"/>
                <w:b/>
                <w:sz w:val="18"/>
                <w:szCs w:val="18"/>
                <w:lang w:val="en-US"/>
              </w:rPr>
            </w:pPr>
          </w:p>
          <w:p w:rsidR="007C2E2C" w:rsidRPr="007C2E2C" w:rsidRDefault="007C2E2C" w:rsidP="007C2E2C">
            <w:pPr>
              <w:widowControl w:val="0"/>
              <w:autoSpaceDE w:val="0"/>
              <w:autoSpaceDN w:val="0"/>
              <w:rPr>
                <w:rFonts w:ascii="Arial" w:eastAsia="Arial" w:hAnsi="Arial" w:cs="Arial"/>
                <w:b/>
                <w:sz w:val="18"/>
                <w:szCs w:val="18"/>
                <w:lang w:val="en-US"/>
              </w:rPr>
            </w:pPr>
          </w:p>
          <w:p w:rsidR="007C2E2C" w:rsidRPr="007C2E2C" w:rsidRDefault="007C2E2C" w:rsidP="007C2E2C">
            <w:pPr>
              <w:widowControl w:val="0"/>
              <w:autoSpaceDE w:val="0"/>
              <w:autoSpaceDN w:val="0"/>
              <w:rPr>
                <w:rFonts w:ascii="Arial" w:eastAsia="Arial" w:hAnsi="Arial" w:cs="Arial"/>
                <w:b/>
                <w:sz w:val="18"/>
                <w:szCs w:val="18"/>
                <w:lang w:val="en-US"/>
              </w:rPr>
            </w:pPr>
          </w:p>
          <w:p w:rsidR="007C2E2C" w:rsidRPr="007C2E2C" w:rsidRDefault="007C2E2C" w:rsidP="007C2E2C">
            <w:pPr>
              <w:widowControl w:val="0"/>
              <w:autoSpaceDE w:val="0"/>
              <w:autoSpaceDN w:val="0"/>
              <w:rPr>
                <w:rFonts w:ascii="Arial" w:eastAsia="Arial" w:hAnsi="Arial" w:cs="Arial"/>
                <w:b/>
                <w:sz w:val="18"/>
                <w:szCs w:val="18"/>
                <w:lang w:val="en-US"/>
              </w:rPr>
            </w:pPr>
          </w:p>
          <w:p w:rsidR="007C2E2C" w:rsidRPr="007C2E2C" w:rsidRDefault="007C2E2C" w:rsidP="007C2E2C">
            <w:pPr>
              <w:widowControl w:val="0"/>
              <w:autoSpaceDE w:val="0"/>
              <w:autoSpaceDN w:val="0"/>
              <w:rPr>
                <w:rFonts w:ascii="Arial" w:eastAsia="Arial" w:hAnsi="Arial" w:cs="Arial"/>
                <w:b/>
                <w:sz w:val="18"/>
                <w:szCs w:val="18"/>
                <w:lang w:val="en-US"/>
              </w:rPr>
            </w:pPr>
          </w:p>
          <w:p w:rsidR="007C2E2C" w:rsidRPr="007C2E2C" w:rsidRDefault="007C2E2C" w:rsidP="007C2E2C">
            <w:pPr>
              <w:widowControl w:val="0"/>
              <w:autoSpaceDE w:val="0"/>
              <w:autoSpaceDN w:val="0"/>
              <w:spacing w:before="108"/>
              <w:rPr>
                <w:rFonts w:ascii="Arial" w:eastAsia="Arial" w:hAnsi="Arial" w:cs="Arial"/>
                <w:b/>
                <w:sz w:val="18"/>
                <w:szCs w:val="18"/>
                <w:lang w:val="en-US"/>
              </w:rPr>
            </w:pPr>
          </w:p>
          <w:p w:rsidR="007C2E2C" w:rsidRPr="007C2E2C" w:rsidRDefault="007C2E2C" w:rsidP="007C2E2C">
            <w:pPr>
              <w:widowControl w:val="0"/>
              <w:autoSpaceDE w:val="0"/>
              <w:autoSpaceDN w:val="0"/>
              <w:ind w:left="1238"/>
              <w:rPr>
                <w:rFonts w:ascii="Arial" w:eastAsia="Arial" w:hAnsi="Arial" w:cs="Arial"/>
                <w:position w:val="6"/>
                <w:sz w:val="18"/>
                <w:szCs w:val="18"/>
                <w:lang w:val="en-US"/>
              </w:rPr>
            </w:pPr>
            <w:r w:rsidRPr="007C2E2C">
              <w:rPr>
                <w:rFonts w:ascii="Arial" w:eastAsia="Arial" w:hAnsi="Arial" w:cs="Arial"/>
                <w:sz w:val="18"/>
                <w:szCs w:val="18"/>
                <w:lang w:val="en-US"/>
              </w:rPr>
              <w:t>18</w:t>
            </w:r>
            <w:r w:rsidRPr="007C2E2C">
              <w:rPr>
                <w:rFonts w:ascii="Arial" w:eastAsia="Arial" w:hAnsi="Arial" w:cs="Arial"/>
                <w:spacing w:val="28"/>
                <w:sz w:val="18"/>
                <w:szCs w:val="18"/>
                <w:lang w:val="en-US"/>
              </w:rPr>
              <w:t xml:space="preserve"> </w:t>
            </w:r>
            <w:r w:rsidRPr="007C2E2C">
              <w:rPr>
                <w:rFonts w:ascii="Arial" w:eastAsia="Arial" w:hAnsi="Arial" w:cs="Arial"/>
                <w:i/>
                <w:sz w:val="18"/>
                <w:szCs w:val="18"/>
                <w:lang w:val="en-US"/>
              </w:rPr>
              <w:t>t</w:t>
            </w:r>
            <w:r w:rsidRPr="007C2E2C">
              <w:rPr>
                <w:rFonts w:ascii="Arial" w:eastAsia="Arial" w:hAnsi="Arial" w:cs="Arial"/>
                <w:position w:val="6"/>
                <w:sz w:val="18"/>
                <w:szCs w:val="18"/>
                <w:lang w:val="en-US"/>
              </w:rPr>
              <w:t>0,75</w:t>
            </w:r>
            <w:r w:rsidRPr="007C2E2C">
              <w:rPr>
                <w:rFonts w:ascii="Arial" w:eastAsia="Arial" w:hAnsi="Arial" w:cs="Arial"/>
                <w:spacing w:val="28"/>
                <w:position w:val="6"/>
                <w:sz w:val="18"/>
                <w:szCs w:val="18"/>
                <w:lang w:val="en-US"/>
              </w:rPr>
              <w:t xml:space="preserve"> </w:t>
            </w:r>
            <w:r w:rsidRPr="007C2E2C">
              <w:rPr>
                <w:rFonts w:ascii="Arial" w:eastAsia="Arial" w:hAnsi="Arial" w:cs="Arial"/>
                <w:i/>
                <w:sz w:val="18"/>
                <w:szCs w:val="18"/>
                <w:lang w:val="en-US"/>
              </w:rPr>
              <w:t>C</w:t>
            </w:r>
            <w:r w:rsidRPr="007C2E2C">
              <w:rPr>
                <w:rFonts w:ascii="Arial" w:eastAsia="Arial" w:hAnsi="Arial" w:cs="Arial"/>
                <w:position w:val="-5"/>
                <w:sz w:val="18"/>
                <w:szCs w:val="18"/>
                <w:lang w:val="en-US"/>
              </w:rPr>
              <w:t>6</w:t>
            </w:r>
            <w:r w:rsidRPr="007C2E2C">
              <w:rPr>
                <w:rFonts w:ascii="Arial" w:eastAsia="Arial" w:hAnsi="Arial" w:cs="Arial"/>
                <w:spacing w:val="41"/>
                <w:position w:val="-5"/>
                <w:sz w:val="18"/>
                <w:szCs w:val="18"/>
                <w:lang w:val="en-US"/>
              </w:rPr>
              <w:t xml:space="preserve"> </w:t>
            </w:r>
            <w:r w:rsidRPr="007C2E2C">
              <w:rPr>
                <w:rFonts w:ascii="Arial" w:eastAsia="Arial" w:hAnsi="Arial" w:cs="Arial"/>
                <w:spacing w:val="-2"/>
                <w:w w:val="105"/>
                <w:sz w:val="18"/>
                <w:szCs w:val="18"/>
                <w:lang w:val="en-US"/>
              </w:rPr>
              <w:t>Дж∙м</w:t>
            </w:r>
            <w:r w:rsidRPr="007C2E2C">
              <w:rPr>
                <w:rFonts w:ascii="Arial" w:eastAsia="Arial" w:hAnsi="Arial" w:cs="Arial"/>
                <w:spacing w:val="-2"/>
                <w:w w:val="105"/>
                <w:sz w:val="18"/>
                <w:szCs w:val="18"/>
                <w:vertAlign w:val="superscript"/>
                <w:lang w:val="en-US"/>
              </w:rPr>
              <w:t>−2</w:t>
            </w:r>
          </w:p>
        </w:tc>
        <w:tc>
          <w:tcPr>
            <w:tcW w:w="5326" w:type="dxa"/>
            <w:gridSpan w:val="3"/>
            <w:tcBorders>
              <w:top w:val="double" w:sz="4" w:space="0" w:color="000000"/>
            </w:tcBorders>
          </w:tcPr>
          <w:p w:rsidR="007C2E2C" w:rsidRPr="007C2E2C" w:rsidRDefault="007C2E2C" w:rsidP="007C2E2C">
            <w:pPr>
              <w:widowControl w:val="0"/>
              <w:autoSpaceDE w:val="0"/>
              <w:autoSpaceDN w:val="0"/>
              <w:spacing w:before="44" w:line="183" w:lineRule="exact"/>
              <w:ind w:left="1" w:right="1"/>
              <w:jc w:val="center"/>
              <w:rPr>
                <w:rFonts w:ascii="Arial" w:eastAsia="Arial" w:hAnsi="Arial" w:cs="Arial"/>
                <w:sz w:val="18"/>
                <w:szCs w:val="18"/>
              </w:rPr>
            </w:pPr>
            <w:r w:rsidRPr="007C2E2C">
              <w:rPr>
                <w:rFonts w:ascii="Arial" w:eastAsia="Arial" w:hAnsi="Arial" w:cs="Arial"/>
                <w:sz w:val="18"/>
                <w:szCs w:val="18"/>
              </w:rPr>
              <w:t>400</w:t>
            </w:r>
            <w:r w:rsidRPr="007C2E2C">
              <w:rPr>
                <w:rFonts w:ascii="Arial" w:eastAsia="Arial" w:hAnsi="Arial" w:cs="Arial"/>
                <w:spacing w:val="40"/>
                <w:sz w:val="18"/>
                <w:szCs w:val="18"/>
              </w:rPr>
              <w:t xml:space="preserve"> </w:t>
            </w:r>
            <w:r w:rsidRPr="007C2E2C">
              <w:rPr>
                <w:rFonts w:ascii="Arial" w:eastAsia="Arial" w:hAnsi="Arial" w:cs="Arial"/>
                <w:sz w:val="18"/>
                <w:szCs w:val="18"/>
              </w:rPr>
              <w:t>нм</w:t>
            </w:r>
            <w:r w:rsidRPr="007C2E2C">
              <w:rPr>
                <w:rFonts w:ascii="Arial" w:eastAsia="Arial" w:hAnsi="Arial" w:cs="Arial"/>
                <w:spacing w:val="39"/>
                <w:sz w:val="18"/>
                <w:szCs w:val="18"/>
              </w:rPr>
              <w:t xml:space="preserve"> </w:t>
            </w:r>
            <w:r w:rsidRPr="007C2E2C">
              <w:rPr>
                <w:rFonts w:ascii="Arial" w:eastAsia="Arial" w:hAnsi="Arial" w:cs="Arial"/>
                <w:sz w:val="18"/>
                <w:szCs w:val="18"/>
              </w:rPr>
              <w:t>до</w:t>
            </w:r>
            <w:r w:rsidRPr="007C2E2C">
              <w:rPr>
                <w:rFonts w:ascii="Arial" w:eastAsia="Arial" w:hAnsi="Arial" w:cs="Arial"/>
                <w:spacing w:val="36"/>
                <w:sz w:val="18"/>
                <w:szCs w:val="18"/>
              </w:rPr>
              <w:t xml:space="preserve"> </w:t>
            </w:r>
            <w:r w:rsidRPr="007C2E2C">
              <w:rPr>
                <w:rFonts w:ascii="Arial" w:eastAsia="Arial" w:hAnsi="Arial" w:cs="Arial"/>
                <w:sz w:val="18"/>
                <w:szCs w:val="18"/>
              </w:rPr>
              <w:t>600</w:t>
            </w:r>
            <w:r w:rsidRPr="007C2E2C">
              <w:rPr>
                <w:rFonts w:ascii="Arial" w:eastAsia="Arial" w:hAnsi="Arial" w:cs="Arial"/>
                <w:spacing w:val="37"/>
                <w:sz w:val="18"/>
                <w:szCs w:val="18"/>
              </w:rPr>
              <w:t xml:space="preserve"> </w:t>
            </w:r>
            <w:r w:rsidRPr="007C2E2C">
              <w:rPr>
                <w:rFonts w:ascii="Arial" w:eastAsia="Arial" w:hAnsi="Arial" w:cs="Arial"/>
                <w:sz w:val="18"/>
                <w:szCs w:val="18"/>
              </w:rPr>
              <w:t>нм</w:t>
            </w:r>
            <w:r w:rsidRPr="007C2E2C">
              <w:rPr>
                <w:rFonts w:ascii="Arial" w:eastAsia="Arial" w:hAnsi="Arial" w:cs="Arial"/>
                <w:spacing w:val="37"/>
                <w:sz w:val="18"/>
                <w:szCs w:val="18"/>
              </w:rPr>
              <w:t xml:space="preserve"> </w:t>
            </w:r>
            <w:r w:rsidRPr="007C2E2C">
              <w:rPr>
                <w:rFonts w:ascii="Arial" w:eastAsia="Arial" w:hAnsi="Arial" w:cs="Arial"/>
                <w:sz w:val="18"/>
                <w:szCs w:val="18"/>
              </w:rPr>
              <w:t>–</w:t>
            </w:r>
            <w:r w:rsidRPr="007C2E2C">
              <w:rPr>
                <w:rFonts w:ascii="Arial" w:eastAsia="Arial" w:hAnsi="Arial" w:cs="Arial"/>
                <w:spacing w:val="37"/>
                <w:sz w:val="18"/>
                <w:szCs w:val="18"/>
              </w:rPr>
              <w:t xml:space="preserve"> </w:t>
            </w:r>
            <w:r w:rsidRPr="007C2E2C">
              <w:rPr>
                <w:rFonts w:ascii="Arial" w:eastAsia="Arial" w:hAnsi="Arial" w:cs="Arial"/>
                <w:sz w:val="18"/>
                <w:szCs w:val="18"/>
              </w:rPr>
              <w:t xml:space="preserve">Фотохимическая опасность </w:t>
            </w:r>
            <w:r w:rsidRPr="007C2E2C">
              <w:rPr>
                <w:rFonts w:ascii="Arial" w:eastAsia="Arial" w:hAnsi="Arial" w:cs="Arial"/>
                <w:sz w:val="18"/>
                <w:szCs w:val="18"/>
              </w:rPr>
              <w:br/>
              <w:t xml:space="preserve">для сетчатки </w:t>
            </w:r>
            <w:r w:rsidRPr="007C2E2C">
              <w:rPr>
                <w:rFonts w:ascii="Arial" w:eastAsia="Arial" w:hAnsi="Arial" w:cs="Arial"/>
                <w:spacing w:val="-10"/>
                <w:sz w:val="18"/>
                <w:szCs w:val="18"/>
                <w:vertAlign w:val="superscript"/>
                <w:lang w:val="en-US"/>
              </w:rPr>
              <w:t>a</w:t>
            </w:r>
          </w:p>
        </w:tc>
      </w:tr>
      <w:tr w:rsidR="007C2E2C" w:rsidRPr="007C2E2C" w:rsidTr="00067557">
        <w:trPr>
          <w:trHeight w:val="738"/>
        </w:trPr>
        <w:tc>
          <w:tcPr>
            <w:tcW w:w="1334" w:type="dxa"/>
            <w:vMerge/>
            <w:tcBorders>
              <w:top w:val="nil"/>
            </w:tcBorders>
          </w:tcPr>
          <w:p w:rsidR="007C2E2C" w:rsidRPr="007C2E2C" w:rsidRDefault="007C2E2C" w:rsidP="007C2E2C">
            <w:pPr>
              <w:widowControl w:val="0"/>
              <w:autoSpaceDE w:val="0"/>
              <w:autoSpaceDN w:val="0"/>
              <w:rPr>
                <w:rFonts w:ascii="Arial" w:eastAsia="Arial" w:hAnsi="Arial" w:cs="Arial"/>
                <w:sz w:val="18"/>
                <w:szCs w:val="18"/>
              </w:rPr>
            </w:pPr>
          </w:p>
        </w:tc>
        <w:tc>
          <w:tcPr>
            <w:tcW w:w="1668" w:type="dxa"/>
            <w:vMerge/>
            <w:tcBorders>
              <w:top w:val="nil"/>
            </w:tcBorders>
          </w:tcPr>
          <w:p w:rsidR="007C2E2C" w:rsidRPr="007C2E2C" w:rsidRDefault="007C2E2C" w:rsidP="007C2E2C">
            <w:pPr>
              <w:widowControl w:val="0"/>
              <w:autoSpaceDE w:val="0"/>
              <w:autoSpaceDN w:val="0"/>
              <w:rPr>
                <w:rFonts w:ascii="Arial" w:eastAsia="Arial" w:hAnsi="Arial" w:cs="Arial"/>
                <w:sz w:val="18"/>
                <w:szCs w:val="18"/>
              </w:rPr>
            </w:pPr>
          </w:p>
        </w:tc>
        <w:tc>
          <w:tcPr>
            <w:tcW w:w="2088" w:type="dxa"/>
            <w:vMerge/>
            <w:tcBorders>
              <w:top w:val="nil"/>
            </w:tcBorders>
          </w:tcPr>
          <w:p w:rsidR="007C2E2C" w:rsidRPr="007C2E2C" w:rsidRDefault="007C2E2C" w:rsidP="007C2E2C">
            <w:pPr>
              <w:widowControl w:val="0"/>
              <w:autoSpaceDE w:val="0"/>
              <w:autoSpaceDN w:val="0"/>
              <w:rPr>
                <w:rFonts w:ascii="Arial" w:eastAsia="Arial" w:hAnsi="Arial" w:cs="Arial"/>
                <w:sz w:val="18"/>
                <w:szCs w:val="18"/>
              </w:rPr>
            </w:pPr>
          </w:p>
        </w:tc>
        <w:tc>
          <w:tcPr>
            <w:tcW w:w="3758" w:type="dxa"/>
            <w:gridSpan w:val="2"/>
            <w:vMerge/>
            <w:tcBorders>
              <w:top w:val="nil"/>
            </w:tcBorders>
          </w:tcPr>
          <w:p w:rsidR="007C2E2C" w:rsidRPr="007C2E2C" w:rsidRDefault="007C2E2C" w:rsidP="007C2E2C">
            <w:pPr>
              <w:widowControl w:val="0"/>
              <w:autoSpaceDE w:val="0"/>
              <w:autoSpaceDN w:val="0"/>
              <w:rPr>
                <w:rFonts w:ascii="Arial" w:eastAsia="Arial" w:hAnsi="Arial" w:cs="Arial"/>
                <w:sz w:val="18"/>
                <w:szCs w:val="18"/>
              </w:rPr>
            </w:pPr>
          </w:p>
        </w:tc>
        <w:tc>
          <w:tcPr>
            <w:tcW w:w="1644" w:type="dxa"/>
            <w:tcBorders>
              <w:bottom w:val="double" w:sz="4" w:space="0" w:color="000000"/>
            </w:tcBorders>
          </w:tcPr>
          <w:p w:rsidR="007C2E2C" w:rsidRPr="007C2E2C" w:rsidRDefault="007C2E2C" w:rsidP="007C2E2C">
            <w:pPr>
              <w:widowControl w:val="0"/>
              <w:autoSpaceDE w:val="0"/>
              <w:autoSpaceDN w:val="0"/>
              <w:spacing w:before="31"/>
              <w:ind w:left="8" w:right="1"/>
              <w:jc w:val="center"/>
              <w:rPr>
                <w:rFonts w:ascii="Arial" w:eastAsia="Arial" w:hAnsi="Arial" w:cs="Arial"/>
                <w:sz w:val="18"/>
                <w:szCs w:val="18"/>
              </w:rPr>
            </w:pPr>
            <w:r w:rsidRPr="007C2E2C">
              <w:rPr>
                <w:rFonts w:ascii="Arial" w:eastAsia="Arial" w:hAnsi="Arial" w:cs="Arial"/>
                <w:w w:val="105"/>
                <w:sz w:val="18"/>
                <w:szCs w:val="18"/>
              </w:rPr>
              <w:t>100</w:t>
            </w:r>
            <w:r w:rsidRPr="007C2E2C">
              <w:rPr>
                <w:rFonts w:ascii="Arial" w:eastAsia="Arial" w:hAnsi="Arial" w:cs="Arial"/>
                <w:spacing w:val="10"/>
                <w:w w:val="105"/>
                <w:sz w:val="18"/>
                <w:szCs w:val="18"/>
              </w:rPr>
              <w:t xml:space="preserve"> </w:t>
            </w:r>
            <w:r w:rsidRPr="007C2E2C">
              <w:rPr>
                <w:rFonts w:ascii="Arial" w:eastAsia="Arial" w:hAnsi="Arial" w:cs="Arial"/>
                <w:i/>
                <w:w w:val="105"/>
                <w:sz w:val="18"/>
                <w:szCs w:val="18"/>
                <w:lang w:val="en-US"/>
              </w:rPr>
              <w:t>C</w:t>
            </w:r>
            <w:r w:rsidRPr="007C2E2C">
              <w:rPr>
                <w:rFonts w:ascii="Arial" w:eastAsia="Arial" w:hAnsi="Arial" w:cs="Arial"/>
                <w:w w:val="105"/>
                <w:position w:val="-5"/>
                <w:sz w:val="18"/>
                <w:szCs w:val="18"/>
              </w:rPr>
              <w:t>3</w:t>
            </w:r>
            <w:r w:rsidRPr="007C2E2C">
              <w:rPr>
                <w:rFonts w:ascii="Arial" w:eastAsia="Arial" w:hAnsi="Arial" w:cs="Arial"/>
                <w:spacing w:val="24"/>
                <w:w w:val="105"/>
                <w:position w:val="-5"/>
                <w:sz w:val="18"/>
                <w:szCs w:val="18"/>
              </w:rPr>
              <w:t xml:space="preserve"> </w:t>
            </w:r>
            <w:r w:rsidRPr="007C2E2C">
              <w:rPr>
                <w:rFonts w:ascii="Arial" w:eastAsia="Arial" w:hAnsi="Arial" w:cs="Arial"/>
                <w:spacing w:val="-2"/>
                <w:w w:val="105"/>
                <w:sz w:val="18"/>
                <w:szCs w:val="18"/>
              </w:rPr>
              <w:t>Дж∙м</w:t>
            </w:r>
            <w:r w:rsidRPr="007C2E2C">
              <w:rPr>
                <w:rFonts w:ascii="Arial" w:eastAsia="Arial" w:hAnsi="Arial" w:cs="Arial"/>
                <w:spacing w:val="-2"/>
                <w:w w:val="105"/>
                <w:sz w:val="18"/>
                <w:szCs w:val="18"/>
                <w:vertAlign w:val="superscript"/>
              </w:rPr>
              <w:t>−2</w:t>
            </w:r>
          </w:p>
          <w:p w:rsidR="007C2E2C" w:rsidRPr="007C2E2C" w:rsidRDefault="007C2E2C" w:rsidP="007C2E2C">
            <w:pPr>
              <w:widowControl w:val="0"/>
              <w:autoSpaceDE w:val="0"/>
              <w:autoSpaceDN w:val="0"/>
              <w:spacing w:line="184" w:lineRule="exact"/>
              <w:ind w:left="7" w:right="1"/>
              <w:jc w:val="center"/>
              <w:rPr>
                <w:rFonts w:ascii="Arial" w:eastAsia="Arial" w:hAnsi="Arial" w:cs="Arial"/>
                <w:sz w:val="18"/>
                <w:szCs w:val="18"/>
              </w:rPr>
            </w:pPr>
            <w:r w:rsidRPr="007C2E2C">
              <w:rPr>
                <w:rFonts w:ascii="Arial" w:eastAsia="Arial" w:hAnsi="Arial" w:cs="Arial"/>
                <w:spacing w:val="-2"/>
                <w:sz w:val="18"/>
                <w:szCs w:val="18"/>
              </w:rPr>
              <w:t>применяется</w:t>
            </w:r>
          </w:p>
          <w:p w:rsidR="007C2E2C" w:rsidRPr="007C2E2C" w:rsidRDefault="007C2E2C" w:rsidP="007C2E2C">
            <w:pPr>
              <w:widowControl w:val="0"/>
              <w:autoSpaceDE w:val="0"/>
              <w:autoSpaceDN w:val="0"/>
              <w:ind w:left="7" w:right="7"/>
              <w:jc w:val="center"/>
              <w:rPr>
                <w:rFonts w:ascii="Arial" w:eastAsia="Arial" w:hAnsi="Arial" w:cs="Arial"/>
                <w:sz w:val="18"/>
                <w:szCs w:val="18"/>
              </w:rPr>
            </w:pPr>
            <w:r w:rsidRPr="007C2E2C">
              <w:rPr>
                <w:rFonts w:ascii="Arial" w:eastAsia="Arial" w:hAnsi="Arial" w:cs="Arial"/>
                <w:i/>
                <w:sz w:val="18"/>
                <w:szCs w:val="18"/>
                <w:lang w:val="en-US"/>
              </w:rPr>
              <w:sym w:font="Symbol" w:char="F067"/>
            </w:r>
            <w:r w:rsidRPr="007C2E2C">
              <w:rPr>
                <w:rFonts w:ascii="Arial" w:eastAsia="Arial" w:hAnsi="Arial" w:cs="Arial"/>
                <w:position w:val="-5"/>
                <w:sz w:val="18"/>
                <w:szCs w:val="18"/>
                <w:lang w:val="en-US"/>
              </w:rPr>
              <w:t>ph</w:t>
            </w:r>
            <w:r w:rsidRPr="007C2E2C">
              <w:rPr>
                <w:rFonts w:ascii="Arial" w:eastAsia="Arial" w:hAnsi="Arial" w:cs="Arial"/>
                <w:spacing w:val="31"/>
                <w:position w:val="-5"/>
                <w:sz w:val="18"/>
                <w:szCs w:val="18"/>
              </w:rPr>
              <w:t xml:space="preserve"> </w:t>
            </w:r>
            <w:r w:rsidRPr="007C2E2C">
              <w:rPr>
                <w:rFonts w:ascii="Arial" w:eastAsia="Arial" w:hAnsi="Arial" w:cs="Arial"/>
                <w:sz w:val="18"/>
                <w:szCs w:val="18"/>
              </w:rPr>
              <w:t>=</w:t>
            </w:r>
            <w:r w:rsidRPr="007C2E2C">
              <w:rPr>
                <w:rFonts w:ascii="Arial" w:eastAsia="Arial" w:hAnsi="Arial" w:cs="Arial"/>
                <w:spacing w:val="22"/>
                <w:sz w:val="18"/>
                <w:szCs w:val="18"/>
              </w:rPr>
              <w:t xml:space="preserve"> </w:t>
            </w:r>
            <w:r w:rsidRPr="007C2E2C">
              <w:rPr>
                <w:rFonts w:ascii="Arial" w:eastAsia="Arial" w:hAnsi="Arial" w:cs="Arial"/>
                <w:sz w:val="18"/>
                <w:szCs w:val="18"/>
              </w:rPr>
              <w:t>11</w:t>
            </w:r>
            <w:r w:rsidRPr="007C2E2C">
              <w:rPr>
                <w:rFonts w:ascii="Arial" w:eastAsia="Arial" w:hAnsi="Arial" w:cs="Arial"/>
                <w:spacing w:val="21"/>
                <w:sz w:val="18"/>
                <w:szCs w:val="18"/>
              </w:rPr>
              <w:t xml:space="preserve"> </w:t>
            </w:r>
            <w:r w:rsidRPr="007C2E2C">
              <w:rPr>
                <w:rFonts w:ascii="Arial" w:eastAsia="Arial" w:hAnsi="Arial" w:cs="Arial"/>
                <w:spacing w:val="-4"/>
                <w:sz w:val="18"/>
                <w:szCs w:val="18"/>
              </w:rPr>
              <w:t>мрад</w:t>
            </w:r>
          </w:p>
        </w:tc>
        <w:tc>
          <w:tcPr>
            <w:tcW w:w="2038" w:type="dxa"/>
            <w:tcBorders>
              <w:bottom w:val="double" w:sz="4" w:space="0" w:color="000000"/>
            </w:tcBorders>
          </w:tcPr>
          <w:p w:rsidR="007C2E2C" w:rsidRPr="007C2E2C" w:rsidRDefault="007C2E2C" w:rsidP="007C2E2C">
            <w:pPr>
              <w:widowControl w:val="0"/>
              <w:autoSpaceDE w:val="0"/>
              <w:autoSpaceDN w:val="0"/>
              <w:spacing w:before="31"/>
              <w:ind w:left="7" w:right="3"/>
              <w:jc w:val="center"/>
              <w:rPr>
                <w:rFonts w:ascii="Arial" w:eastAsia="Arial" w:hAnsi="Arial" w:cs="Arial"/>
                <w:sz w:val="18"/>
                <w:szCs w:val="18"/>
              </w:rPr>
            </w:pPr>
            <w:r w:rsidRPr="007C2E2C">
              <w:rPr>
                <w:rFonts w:ascii="Arial" w:eastAsia="Arial" w:hAnsi="Arial" w:cs="Arial"/>
                <w:w w:val="105"/>
                <w:sz w:val="18"/>
                <w:szCs w:val="18"/>
              </w:rPr>
              <w:t>1</w:t>
            </w:r>
            <w:r w:rsidRPr="007C2E2C">
              <w:rPr>
                <w:rFonts w:ascii="Arial" w:eastAsia="Arial" w:hAnsi="Arial" w:cs="Arial"/>
                <w:spacing w:val="9"/>
                <w:w w:val="105"/>
                <w:sz w:val="18"/>
                <w:szCs w:val="18"/>
              </w:rPr>
              <w:t xml:space="preserve"> </w:t>
            </w:r>
            <w:r w:rsidRPr="007C2E2C">
              <w:rPr>
                <w:rFonts w:ascii="Arial" w:eastAsia="Arial" w:hAnsi="Arial" w:cs="Arial"/>
                <w:i/>
                <w:w w:val="105"/>
                <w:sz w:val="18"/>
                <w:szCs w:val="18"/>
                <w:lang w:val="en-US"/>
              </w:rPr>
              <w:t>C</w:t>
            </w:r>
            <w:r w:rsidRPr="007C2E2C">
              <w:rPr>
                <w:rFonts w:ascii="Arial" w:eastAsia="Arial" w:hAnsi="Arial" w:cs="Arial"/>
                <w:w w:val="105"/>
                <w:position w:val="-5"/>
                <w:sz w:val="18"/>
                <w:szCs w:val="18"/>
              </w:rPr>
              <w:t>3</w:t>
            </w:r>
            <w:r w:rsidRPr="007C2E2C">
              <w:rPr>
                <w:rFonts w:ascii="Arial" w:eastAsia="Arial" w:hAnsi="Arial" w:cs="Arial"/>
                <w:spacing w:val="21"/>
                <w:w w:val="105"/>
                <w:position w:val="-5"/>
                <w:sz w:val="18"/>
                <w:szCs w:val="18"/>
              </w:rPr>
              <w:t xml:space="preserve"> </w:t>
            </w:r>
            <w:r w:rsidRPr="007C2E2C">
              <w:rPr>
                <w:rFonts w:ascii="Arial" w:eastAsia="Arial" w:hAnsi="Arial" w:cs="Arial"/>
                <w:spacing w:val="-2"/>
                <w:w w:val="105"/>
                <w:sz w:val="18"/>
                <w:szCs w:val="18"/>
              </w:rPr>
              <w:t>Вт∙м</w:t>
            </w:r>
            <w:r w:rsidRPr="007C2E2C">
              <w:rPr>
                <w:rFonts w:ascii="Arial" w:eastAsia="Arial" w:hAnsi="Arial" w:cs="Arial"/>
                <w:spacing w:val="-2"/>
                <w:w w:val="105"/>
                <w:sz w:val="18"/>
                <w:szCs w:val="18"/>
                <w:vertAlign w:val="superscript"/>
              </w:rPr>
              <w:t>−2</w:t>
            </w:r>
          </w:p>
          <w:p w:rsidR="007C2E2C" w:rsidRPr="007C2E2C" w:rsidRDefault="007C2E2C" w:rsidP="007C2E2C">
            <w:pPr>
              <w:widowControl w:val="0"/>
              <w:autoSpaceDE w:val="0"/>
              <w:autoSpaceDN w:val="0"/>
              <w:spacing w:line="184" w:lineRule="exact"/>
              <w:ind w:left="7" w:right="1"/>
              <w:jc w:val="center"/>
              <w:rPr>
                <w:rFonts w:ascii="Arial" w:eastAsia="Arial" w:hAnsi="Arial" w:cs="Arial"/>
                <w:sz w:val="18"/>
                <w:szCs w:val="18"/>
              </w:rPr>
            </w:pPr>
            <w:r w:rsidRPr="007C2E2C">
              <w:rPr>
                <w:rFonts w:ascii="Arial" w:eastAsia="Arial" w:hAnsi="Arial" w:cs="Arial"/>
                <w:spacing w:val="-2"/>
                <w:sz w:val="18"/>
                <w:szCs w:val="18"/>
              </w:rPr>
              <w:t>применяется</w:t>
            </w:r>
          </w:p>
          <w:p w:rsidR="007C2E2C" w:rsidRPr="007C2E2C" w:rsidRDefault="007C2E2C" w:rsidP="007C2E2C">
            <w:pPr>
              <w:widowControl w:val="0"/>
              <w:autoSpaceDE w:val="0"/>
              <w:autoSpaceDN w:val="0"/>
              <w:spacing w:before="23"/>
              <w:ind w:left="7" w:right="6"/>
              <w:jc w:val="center"/>
              <w:rPr>
                <w:rFonts w:ascii="Arial" w:eastAsia="Arial" w:hAnsi="Arial" w:cs="Arial"/>
                <w:sz w:val="18"/>
                <w:szCs w:val="18"/>
              </w:rPr>
            </w:pPr>
            <w:r w:rsidRPr="007C2E2C">
              <w:rPr>
                <w:rFonts w:ascii="Arial" w:eastAsia="Arial" w:hAnsi="Arial" w:cs="Arial"/>
                <w:i/>
                <w:sz w:val="18"/>
                <w:szCs w:val="18"/>
                <w:lang w:val="en-US"/>
              </w:rPr>
              <w:sym w:font="Symbol" w:char="F067"/>
            </w:r>
            <w:r w:rsidRPr="007C2E2C">
              <w:rPr>
                <w:rFonts w:ascii="Arial" w:eastAsia="Arial" w:hAnsi="Arial" w:cs="Arial"/>
                <w:position w:val="-5"/>
                <w:sz w:val="18"/>
                <w:szCs w:val="18"/>
                <w:lang w:val="en-US"/>
              </w:rPr>
              <w:t>ph</w:t>
            </w:r>
            <w:r w:rsidRPr="007C2E2C">
              <w:rPr>
                <w:rFonts w:ascii="Arial" w:eastAsia="Arial" w:hAnsi="Arial" w:cs="Arial"/>
                <w:spacing w:val="45"/>
                <w:position w:val="-5"/>
                <w:sz w:val="18"/>
                <w:szCs w:val="18"/>
              </w:rPr>
              <w:t xml:space="preserve"> </w:t>
            </w:r>
            <w:r w:rsidRPr="007C2E2C">
              <w:rPr>
                <w:rFonts w:ascii="Arial" w:eastAsia="Arial" w:hAnsi="Arial" w:cs="Arial"/>
                <w:sz w:val="18"/>
                <w:szCs w:val="18"/>
              </w:rPr>
              <w:t>=</w:t>
            </w:r>
            <w:r w:rsidRPr="007C2E2C">
              <w:rPr>
                <w:rFonts w:ascii="Arial" w:eastAsia="Arial" w:hAnsi="Arial" w:cs="Arial"/>
                <w:spacing w:val="35"/>
                <w:sz w:val="18"/>
                <w:szCs w:val="18"/>
              </w:rPr>
              <w:t xml:space="preserve"> </w:t>
            </w:r>
            <w:r w:rsidRPr="007C2E2C">
              <w:rPr>
                <w:rFonts w:ascii="Arial" w:eastAsia="Arial" w:hAnsi="Arial" w:cs="Arial"/>
                <w:sz w:val="18"/>
                <w:szCs w:val="18"/>
              </w:rPr>
              <w:t>1,1</w:t>
            </w:r>
            <w:r w:rsidRPr="007C2E2C">
              <w:rPr>
                <w:rFonts w:ascii="Arial" w:eastAsia="Arial" w:hAnsi="Arial" w:cs="Arial"/>
                <w:spacing w:val="34"/>
                <w:sz w:val="18"/>
                <w:szCs w:val="18"/>
              </w:rPr>
              <w:t xml:space="preserve"> </w:t>
            </w:r>
            <w:r w:rsidRPr="007C2E2C">
              <w:rPr>
                <w:rFonts w:ascii="Arial" w:eastAsia="Arial" w:hAnsi="Arial" w:cs="Arial"/>
                <w:i/>
                <w:sz w:val="18"/>
                <w:szCs w:val="18"/>
                <w:lang w:val="en-US"/>
              </w:rPr>
              <w:t>t</w:t>
            </w:r>
            <w:r w:rsidRPr="007C2E2C">
              <w:rPr>
                <w:rFonts w:ascii="Arial" w:eastAsia="Arial" w:hAnsi="Arial" w:cs="Arial"/>
                <w:sz w:val="18"/>
                <w:szCs w:val="18"/>
                <w:vertAlign w:val="superscript"/>
              </w:rPr>
              <w:t>0,5</w:t>
            </w:r>
            <w:r w:rsidRPr="007C2E2C">
              <w:rPr>
                <w:rFonts w:ascii="Arial" w:eastAsia="Arial" w:hAnsi="Arial" w:cs="Arial"/>
                <w:spacing w:val="34"/>
                <w:sz w:val="18"/>
                <w:szCs w:val="18"/>
              </w:rPr>
              <w:t xml:space="preserve"> </w:t>
            </w:r>
            <w:r w:rsidRPr="007C2E2C">
              <w:rPr>
                <w:rFonts w:ascii="Arial" w:eastAsia="Arial" w:hAnsi="Arial" w:cs="Arial"/>
                <w:spacing w:val="-4"/>
                <w:sz w:val="18"/>
                <w:szCs w:val="18"/>
              </w:rPr>
              <w:t>мрад</w:t>
            </w:r>
          </w:p>
        </w:tc>
        <w:tc>
          <w:tcPr>
            <w:tcW w:w="1644" w:type="dxa"/>
            <w:tcBorders>
              <w:bottom w:val="double" w:sz="4" w:space="0" w:color="000000"/>
            </w:tcBorders>
          </w:tcPr>
          <w:p w:rsidR="007C2E2C" w:rsidRPr="007C2E2C" w:rsidRDefault="007C2E2C" w:rsidP="007C2E2C">
            <w:pPr>
              <w:widowControl w:val="0"/>
              <w:autoSpaceDE w:val="0"/>
              <w:autoSpaceDN w:val="0"/>
              <w:spacing w:before="31"/>
              <w:ind w:left="7" w:right="3"/>
              <w:jc w:val="center"/>
              <w:rPr>
                <w:rFonts w:ascii="Arial" w:eastAsia="Arial" w:hAnsi="Arial" w:cs="Arial"/>
                <w:sz w:val="18"/>
                <w:szCs w:val="18"/>
              </w:rPr>
            </w:pPr>
            <w:r w:rsidRPr="007C2E2C">
              <w:rPr>
                <w:rFonts w:ascii="Arial" w:eastAsia="Arial" w:hAnsi="Arial" w:cs="Arial"/>
                <w:w w:val="105"/>
                <w:sz w:val="18"/>
                <w:szCs w:val="18"/>
              </w:rPr>
              <w:t>1</w:t>
            </w:r>
            <w:r w:rsidRPr="007C2E2C">
              <w:rPr>
                <w:rFonts w:ascii="Arial" w:eastAsia="Arial" w:hAnsi="Arial" w:cs="Arial"/>
                <w:spacing w:val="8"/>
                <w:w w:val="105"/>
                <w:sz w:val="18"/>
                <w:szCs w:val="18"/>
              </w:rPr>
              <w:t xml:space="preserve"> </w:t>
            </w:r>
            <w:r w:rsidRPr="007C2E2C">
              <w:rPr>
                <w:rFonts w:ascii="Arial" w:eastAsia="Arial" w:hAnsi="Arial" w:cs="Arial"/>
                <w:i/>
                <w:w w:val="105"/>
                <w:sz w:val="18"/>
                <w:szCs w:val="18"/>
                <w:lang w:val="en-US"/>
              </w:rPr>
              <w:t>C</w:t>
            </w:r>
            <w:r w:rsidRPr="007C2E2C">
              <w:rPr>
                <w:rFonts w:ascii="Arial" w:eastAsia="Arial" w:hAnsi="Arial" w:cs="Arial"/>
                <w:w w:val="105"/>
                <w:position w:val="-5"/>
                <w:sz w:val="18"/>
                <w:szCs w:val="18"/>
              </w:rPr>
              <w:t>3</w:t>
            </w:r>
            <w:r w:rsidRPr="007C2E2C">
              <w:rPr>
                <w:rFonts w:ascii="Arial" w:eastAsia="Arial" w:hAnsi="Arial" w:cs="Arial"/>
                <w:spacing w:val="21"/>
                <w:w w:val="105"/>
                <w:position w:val="-5"/>
                <w:sz w:val="18"/>
                <w:szCs w:val="18"/>
              </w:rPr>
              <w:t xml:space="preserve"> </w:t>
            </w:r>
            <w:r w:rsidRPr="007C2E2C">
              <w:rPr>
                <w:rFonts w:ascii="Arial" w:eastAsia="Arial" w:hAnsi="Arial" w:cs="Arial"/>
                <w:spacing w:val="-2"/>
                <w:w w:val="105"/>
                <w:sz w:val="18"/>
                <w:szCs w:val="18"/>
              </w:rPr>
              <w:t>Вт∙м</w:t>
            </w:r>
            <w:r w:rsidRPr="007C2E2C">
              <w:rPr>
                <w:rFonts w:ascii="Arial" w:eastAsia="Arial" w:hAnsi="Arial" w:cs="Arial"/>
                <w:spacing w:val="-2"/>
                <w:w w:val="105"/>
                <w:sz w:val="18"/>
                <w:szCs w:val="18"/>
                <w:vertAlign w:val="superscript"/>
              </w:rPr>
              <w:t>−2</w:t>
            </w:r>
          </w:p>
          <w:p w:rsidR="007C2E2C" w:rsidRPr="007C2E2C" w:rsidRDefault="007C2E2C" w:rsidP="007C2E2C">
            <w:pPr>
              <w:widowControl w:val="0"/>
              <w:autoSpaceDE w:val="0"/>
              <w:autoSpaceDN w:val="0"/>
              <w:spacing w:line="184" w:lineRule="exact"/>
              <w:ind w:left="7" w:right="1"/>
              <w:jc w:val="center"/>
              <w:rPr>
                <w:rFonts w:ascii="Arial" w:eastAsia="Arial" w:hAnsi="Arial" w:cs="Arial"/>
                <w:sz w:val="18"/>
                <w:szCs w:val="18"/>
              </w:rPr>
            </w:pPr>
            <w:r w:rsidRPr="007C2E2C">
              <w:rPr>
                <w:rFonts w:ascii="Arial" w:eastAsia="Arial" w:hAnsi="Arial" w:cs="Arial"/>
                <w:spacing w:val="-2"/>
                <w:sz w:val="18"/>
                <w:szCs w:val="18"/>
              </w:rPr>
              <w:t>применяется</w:t>
            </w:r>
          </w:p>
          <w:p w:rsidR="007C2E2C" w:rsidRPr="007C2E2C" w:rsidRDefault="007C2E2C" w:rsidP="007C2E2C">
            <w:pPr>
              <w:widowControl w:val="0"/>
              <w:autoSpaceDE w:val="0"/>
              <w:autoSpaceDN w:val="0"/>
              <w:ind w:left="7" w:right="2"/>
              <w:jc w:val="center"/>
              <w:rPr>
                <w:rFonts w:ascii="Arial" w:eastAsia="Arial" w:hAnsi="Arial" w:cs="Arial"/>
                <w:sz w:val="18"/>
                <w:szCs w:val="18"/>
              </w:rPr>
            </w:pPr>
            <w:r w:rsidRPr="007C2E2C">
              <w:rPr>
                <w:rFonts w:ascii="Arial" w:eastAsia="Arial" w:hAnsi="Arial" w:cs="Arial"/>
                <w:i/>
                <w:sz w:val="18"/>
                <w:szCs w:val="18"/>
                <w:lang w:val="en-US"/>
              </w:rPr>
              <w:sym w:font="Symbol" w:char="F067"/>
            </w:r>
            <w:r w:rsidRPr="007C2E2C">
              <w:rPr>
                <w:rFonts w:ascii="Arial" w:eastAsia="Arial" w:hAnsi="Arial" w:cs="Arial"/>
                <w:position w:val="-5"/>
                <w:sz w:val="18"/>
                <w:szCs w:val="18"/>
                <w:lang w:val="en-US"/>
              </w:rPr>
              <w:t>ph</w:t>
            </w:r>
            <w:r w:rsidRPr="007C2E2C">
              <w:rPr>
                <w:rFonts w:ascii="Arial" w:eastAsia="Arial" w:hAnsi="Arial" w:cs="Arial"/>
                <w:spacing w:val="35"/>
                <w:position w:val="-5"/>
                <w:sz w:val="18"/>
                <w:szCs w:val="18"/>
              </w:rPr>
              <w:t xml:space="preserve"> </w:t>
            </w:r>
            <w:r w:rsidRPr="007C2E2C">
              <w:rPr>
                <w:rFonts w:ascii="Arial" w:eastAsia="Arial" w:hAnsi="Arial" w:cs="Arial"/>
                <w:sz w:val="18"/>
                <w:szCs w:val="18"/>
              </w:rPr>
              <w:t>=</w:t>
            </w:r>
            <w:r w:rsidRPr="007C2E2C">
              <w:rPr>
                <w:rFonts w:ascii="Arial" w:eastAsia="Arial" w:hAnsi="Arial" w:cs="Arial"/>
                <w:spacing w:val="24"/>
                <w:sz w:val="18"/>
                <w:szCs w:val="18"/>
              </w:rPr>
              <w:t xml:space="preserve"> </w:t>
            </w:r>
            <w:r w:rsidRPr="007C2E2C">
              <w:rPr>
                <w:rFonts w:ascii="Arial" w:eastAsia="Arial" w:hAnsi="Arial" w:cs="Arial"/>
                <w:sz w:val="18"/>
                <w:szCs w:val="18"/>
              </w:rPr>
              <w:t>110</w:t>
            </w:r>
            <w:r w:rsidRPr="007C2E2C">
              <w:rPr>
                <w:rFonts w:ascii="Arial" w:eastAsia="Arial" w:hAnsi="Arial" w:cs="Arial"/>
                <w:spacing w:val="23"/>
                <w:sz w:val="18"/>
                <w:szCs w:val="18"/>
              </w:rPr>
              <w:t xml:space="preserve"> </w:t>
            </w:r>
            <w:r w:rsidRPr="007C2E2C">
              <w:rPr>
                <w:rFonts w:ascii="Arial" w:eastAsia="Arial" w:hAnsi="Arial" w:cs="Arial"/>
                <w:spacing w:val="-4"/>
                <w:sz w:val="18"/>
                <w:szCs w:val="18"/>
              </w:rPr>
              <w:t>мрад</w:t>
            </w:r>
          </w:p>
        </w:tc>
      </w:tr>
      <w:tr w:rsidR="007C2E2C" w:rsidRPr="007C2E2C" w:rsidTr="00067557">
        <w:trPr>
          <w:trHeight w:val="248"/>
        </w:trPr>
        <w:tc>
          <w:tcPr>
            <w:tcW w:w="1334" w:type="dxa"/>
            <w:vMerge/>
            <w:tcBorders>
              <w:top w:val="nil"/>
            </w:tcBorders>
          </w:tcPr>
          <w:p w:rsidR="007C2E2C" w:rsidRPr="007C2E2C" w:rsidRDefault="007C2E2C" w:rsidP="007C2E2C">
            <w:pPr>
              <w:widowControl w:val="0"/>
              <w:autoSpaceDE w:val="0"/>
              <w:autoSpaceDN w:val="0"/>
              <w:rPr>
                <w:rFonts w:ascii="Arial" w:eastAsia="Arial" w:hAnsi="Arial" w:cs="Arial"/>
                <w:sz w:val="18"/>
                <w:szCs w:val="18"/>
              </w:rPr>
            </w:pPr>
          </w:p>
        </w:tc>
        <w:tc>
          <w:tcPr>
            <w:tcW w:w="1668" w:type="dxa"/>
            <w:vMerge/>
            <w:tcBorders>
              <w:top w:val="nil"/>
            </w:tcBorders>
          </w:tcPr>
          <w:p w:rsidR="007C2E2C" w:rsidRPr="007C2E2C" w:rsidRDefault="007C2E2C" w:rsidP="007C2E2C">
            <w:pPr>
              <w:widowControl w:val="0"/>
              <w:autoSpaceDE w:val="0"/>
              <w:autoSpaceDN w:val="0"/>
              <w:rPr>
                <w:rFonts w:ascii="Arial" w:eastAsia="Arial" w:hAnsi="Arial" w:cs="Arial"/>
                <w:sz w:val="18"/>
                <w:szCs w:val="18"/>
              </w:rPr>
            </w:pPr>
          </w:p>
        </w:tc>
        <w:tc>
          <w:tcPr>
            <w:tcW w:w="2088" w:type="dxa"/>
            <w:vMerge/>
            <w:tcBorders>
              <w:top w:val="nil"/>
            </w:tcBorders>
          </w:tcPr>
          <w:p w:rsidR="007C2E2C" w:rsidRPr="007C2E2C" w:rsidRDefault="007C2E2C" w:rsidP="007C2E2C">
            <w:pPr>
              <w:widowControl w:val="0"/>
              <w:autoSpaceDE w:val="0"/>
              <w:autoSpaceDN w:val="0"/>
              <w:rPr>
                <w:rFonts w:ascii="Arial" w:eastAsia="Arial" w:hAnsi="Arial" w:cs="Arial"/>
                <w:sz w:val="18"/>
                <w:szCs w:val="18"/>
              </w:rPr>
            </w:pPr>
          </w:p>
        </w:tc>
        <w:tc>
          <w:tcPr>
            <w:tcW w:w="3758" w:type="dxa"/>
            <w:gridSpan w:val="2"/>
            <w:vMerge/>
            <w:tcBorders>
              <w:top w:val="nil"/>
            </w:tcBorders>
          </w:tcPr>
          <w:p w:rsidR="007C2E2C" w:rsidRPr="007C2E2C" w:rsidRDefault="007C2E2C" w:rsidP="007C2E2C">
            <w:pPr>
              <w:widowControl w:val="0"/>
              <w:autoSpaceDE w:val="0"/>
              <w:autoSpaceDN w:val="0"/>
              <w:rPr>
                <w:rFonts w:ascii="Arial" w:eastAsia="Arial" w:hAnsi="Arial" w:cs="Arial"/>
                <w:sz w:val="18"/>
                <w:szCs w:val="18"/>
              </w:rPr>
            </w:pPr>
          </w:p>
        </w:tc>
        <w:tc>
          <w:tcPr>
            <w:tcW w:w="5326" w:type="dxa"/>
            <w:gridSpan w:val="3"/>
            <w:tcBorders>
              <w:top w:val="double" w:sz="4" w:space="0" w:color="000000"/>
              <w:bottom w:val="double" w:sz="4" w:space="0" w:color="000000"/>
            </w:tcBorders>
          </w:tcPr>
          <w:p w:rsidR="007C2E2C" w:rsidRPr="007C2E2C" w:rsidRDefault="007C2E2C" w:rsidP="007C2E2C">
            <w:pPr>
              <w:widowControl w:val="0"/>
              <w:autoSpaceDE w:val="0"/>
              <w:autoSpaceDN w:val="0"/>
              <w:spacing w:before="46" w:line="182" w:lineRule="exact"/>
              <w:ind w:right="1"/>
              <w:jc w:val="center"/>
              <w:rPr>
                <w:rFonts w:ascii="Arial" w:eastAsia="Arial" w:hAnsi="Arial" w:cs="Arial"/>
                <w:sz w:val="18"/>
                <w:szCs w:val="18"/>
                <w:lang w:val="en-US"/>
              </w:rPr>
            </w:pPr>
            <w:r w:rsidRPr="007C2E2C">
              <w:rPr>
                <w:rFonts w:ascii="Arial" w:eastAsia="Arial" w:hAnsi="Arial" w:cs="Arial"/>
                <w:w w:val="105"/>
                <w:sz w:val="18"/>
                <w:szCs w:val="18"/>
                <w:lang w:val="en-US"/>
              </w:rPr>
              <w:t>И</w:t>
            </w:r>
            <w:r w:rsidRPr="007C2E2C">
              <w:rPr>
                <w:rFonts w:ascii="Arial" w:eastAsia="Arial" w:hAnsi="Arial" w:cs="Arial"/>
                <w:spacing w:val="5"/>
                <w:w w:val="110"/>
                <w:sz w:val="18"/>
                <w:szCs w:val="18"/>
                <w:lang w:val="en-US"/>
              </w:rPr>
              <w:t xml:space="preserve"> </w:t>
            </w:r>
            <w:r w:rsidRPr="007C2E2C">
              <w:rPr>
                <w:rFonts w:ascii="Arial" w:eastAsia="Arial" w:hAnsi="Arial" w:cs="Arial"/>
                <w:spacing w:val="-10"/>
                <w:w w:val="110"/>
                <w:sz w:val="18"/>
                <w:szCs w:val="18"/>
                <w:vertAlign w:val="superscript"/>
                <w:lang w:val="en-US"/>
              </w:rPr>
              <w:t>b</w:t>
            </w:r>
          </w:p>
        </w:tc>
      </w:tr>
      <w:tr w:rsidR="007C2E2C" w:rsidRPr="007C2E2C" w:rsidTr="00067557">
        <w:trPr>
          <w:trHeight w:val="222"/>
        </w:trPr>
        <w:tc>
          <w:tcPr>
            <w:tcW w:w="1334" w:type="dxa"/>
            <w:vMerge/>
            <w:tcBorders>
              <w:top w:val="nil"/>
            </w:tcBorders>
          </w:tcPr>
          <w:p w:rsidR="007C2E2C" w:rsidRPr="007C2E2C" w:rsidRDefault="007C2E2C" w:rsidP="007C2E2C">
            <w:pPr>
              <w:widowControl w:val="0"/>
              <w:autoSpaceDE w:val="0"/>
              <w:autoSpaceDN w:val="0"/>
              <w:rPr>
                <w:rFonts w:ascii="Arial" w:eastAsia="Arial" w:hAnsi="Arial" w:cs="Arial"/>
                <w:sz w:val="18"/>
                <w:szCs w:val="18"/>
                <w:lang w:val="en-US"/>
              </w:rPr>
            </w:pPr>
          </w:p>
        </w:tc>
        <w:tc>
          <w:tcPr>
            <w:tcW w:w="1668" w:type="dxa"/>
            <w:vMerge/>
            <w:tcBorders>
              <w:top w:val="nil"/>
            </w:tcBorders>
          </w:tcPr>
          <w:p w:rsidR="007C2E2C" w:rsidRPr="007C2E2C" w:rsidRDefault="007C2E2C" w:rsidP="007C2E2C">
            <w:pPr>
              <w:widowControl w:val="0"/>
              <w:autoSpaceDE w:val="0"/>
              <w:autoSpaceDN w:val="0"/>
              <w:rPr>
                <w:rFonts w:ascii="Arial" w:eastAsia="Arial" w:hAnsi="Arial" w:cs="Arial"/>
                <w:sz w:val="18"/>
                <w:szCs w:val="18"/>
                <w:lang w:val="en-US"/>
              </w:rPr>
            </w:pPr>
          </w:p>
        </w:tc>
        <w:tc>
          <w:tcPr>
            <w:tcW w:w="2088" w:type="dxa"/>
            <w:vMerge/>
            <w:tcBorders>
              <w:top w:val="nil"/>
            </w:tcBorders>
          </w:tcPr>
          <w:p w:rsidR="007C2E2C" w:rsidRPr="007C2E2C" w:rsidRDefault="007C2E2C" w:rsidP="007C2E2C">
            <w:pPr>
              <w:widowControl w:val="0"/>
              <w:autoSpaceDE w:val="0"/>
              <w:autoSpaceDN w:val="0"/>
              <w:rPr>
                <w:rFonts w:ascii="Arial" w:eastAsia="Arial" w:hAnsi="Arial" w:cs="Arial"/>
                <w:sz w:val="18"/>
                <w:szCs w:val="18"/>
                <w:lang w:val="en-US"/>
              </w:rPr>
            </w:pPr>
          </w:p>
        </w:tc>
        <w:tc>
          <w:tcPr>
            <w:tcW w:w="3758" w:type="dxa"/>
            <w:gridSpan w:val="2"/>
            <w:vMerge/>
            <w:tcBorders>
              <w:top w:val="nil"/>
            </w:tcBorders>
          </w:tcPr>
          <w:p w:rsidR="007C2E2C" w:rsidRPr="007C2E2C" w:rsidRDefault="007C2E2C" w:rsidP="007C2E2C">
            <w:pPr>
              <w:widowControl w:val="0"/>
              <w:autoSpaceDE w:val="0"/>
              <w:autoSpaceDN w:val="0"/>
              <w:rPr>
                <w:rFonts w:ascii="Arial" w:eastAsia="Arial" w:hAnsi="Arial" w:cs="Arial"/>
                <w:sz w:val="18"/>
                <w:szCs w:val="18"/>
                <w:lang w:val="en-US"/>
              </w:rPr>
            </w:pPr>
          </w:p>
        </w:tc>
        <w:tc>
          <w:tcPr>
            <w:tcW w:w="5326" w:type="dxa"/>
            <w:gridSpan w:val="3"/>
            <w:tcBorders>
              <w:top w:val="double" w:sz="4" w:space="0" w:color="000000"/>
            </w:tcBorders>
          </w:tcPr>
          <w:p w:rsidR="007C2E2C" w:rsidRPr="007C2E2C" w:rsidRDefault="007C2E2C" w:rsidP="007C2E2C">
            <w:pPr>
              <w:widowControl w:val="0"/>
              <w:autoSpaceDE w:val="0"/>
              <w:autoSpaceDN w:val="0"/>
              <w:spacing w:before="19" w:line="183" w:lineRule="exact"/>
              <w:jc w:val="center"/>
              <w:rPr>
                <w:rFonts w:ascii="Arial" w:eastAsia="Arial" w:hAnsi="Arial" w:cs="Arial"/>
                <w:sz w:val="18"/>
                <w:szCs w:val="18"/>
              </w:rPr>
            </w:pPr>
            <w:r w:rsidRPr="007C2E2C">
              <w:rPr>
                <w:rFonts w:ascii="Arial" w:eastAsia="Arial" w:hAnsi="Arial" w:cs="Arial"/>
                <w:sz w:val="18"/>
                <w:szCs w:val="18"/>
              </w:rPr>
              <w:t>400</w:t>
            </w:r>
            <w:r w:rsidRPr="007C2E2C">
              <w:rPr>
                <w:rFonts w:ascii="Arial" w:eastAsia="Arial" w:hAnsi="Arial" w:cs="Arial"/>
                <w:spacing w:val="33"/>
                <w:sz w:val="18"/>
                <w:szCs w:val="18"/>
              </w:rPr>
              <w:t xml:space="preserve"> </w:t>
            </w:r>
            <w:r w:rsidRPr="007C2E2C">
              <w:rPr>
                <w:rFonts w:ascii="Arial" w:eastAsia="Arial" w:hAnsi="Arial" w:cs="Arial"/>
                <w:sz w:val="18"/>
                <w:szCs w:val="18"/>
              </w:rPr>
              <w:t>нм</w:t>
            </w:r>
            <w:r w:rsidRPr="007C2E2C">
              <w:rPr>
                <w:rFonts w:ascii="Arial" w:eastAsia="Arial" w:hAnsi="Arial" w:cs="Arial"/>
                <w:spacing w:val="33"/>
                <w:sz w:val="18"/>
                <w:szCs w:val="18"/>
              </w:rPr>
              <w:t xml:space="preserve"> </w:t>
            </w:r>
            <w:r w:rsidRPr="007C2E2C">
              <w:rPr>
                <w:rFonts w:ascii="Arial" w:eastAsia="Arial" w:hAnsi="Arial" w:cs="Arial"/>
                <w:sz w:val="18"/>
                <w:szCs w:val="18"/>
              </w:rPr>
              <w:t>до</w:t>
            </w:r>
            <w:r w:rsidRPr="007C2E2C">
              <w:rPr>
                <w:rFonts w:ascii="Arial" w:eastAsia="Arial" w:hAnsi="Arial" w:cs="Arial"/>
                <w:spacing w:val="29"/>
                <w:sz w:val="18"/>
                <w:szCs w:val="18"/>
              </w:rPr>
              <w:t xml:space="preserve"> </w:t>
            </w:r>
            <w:r w:rsidRPr="007C2E2C">
              <w:rPr>
                <w:rFonts w:ascii="Arial" w:eastAsia="Arial" w:hAnsi="Arial" w:cs="Arial"/>
                <w:sz w:val="18"/>
                <w:szCs w:val="18"/>
              </w:rPr>
              <w:t>700</w:t>
            </w:r>
            <w:r w:rsidRPr="007C2E2C">
              <w:rPr>
                <w:rFonts w:ascii="Arial" w:eastAsia="Arial" w:hAnsi="Arial" w:cs="Arial"/>
                <w:spacing w:val="30"/>
                <w:sz w:val="18"/>
                <w:szCs w:val="18"/>
              </w:rPr>
              <w:t xml:space="preserve"> </w:t>
            </w:r>
            <w:r w:rsidRPr="007C2E2C">
              <w:rPr>
                <w:rFonts w:ascii="Arial" w:eastAsia="Arial" w:hAnsi="Arial" w:cs="Arial"/>
                <w:sz w:val="18"/>
                <w:szCs w:val="18"/>
              </w:rPr>
              <w:t>нм</w:t>
            </w:r>
            <w:r w:rsidRPr="007C2E2C">
              <w:rPr>
                <w:rFonts w:ascii="Arial" w:eastAsia="Arial" w:hAnsi="Arial" w:cs="Arial"/>
                <w:spacing w:val="32"/>
                <w:sz w:val="18"/>
                <w:szCs w:val="18"/>
              </w:rPr>
              <w:t xml:space="preserve"> </w:t>
            </w:r>
            <w:r w:rsidRPr="007C2E2C">
              <w:rPr>
                <w:rFonts w:ascii="Arial" w:eastAsia="Arial" w:hAnsi="Arial" w:cs="Arial"/>
                <w:sz w:val="18"/>
                <w:szCs w:val="18"/>
              </w:rPr>
              <w:t>–</w:t>
            </w:r>
            <w:r w:rsidRPr="007C2E2C">
              <w:rPr>
                <w:rFonts w:ascii="Arial" w:eastAsia="Arial" w:hAnsi="Arial" w:cs="Arial"/>
                <w:spacing w:val="29"/>
                <w:sz w:val="18"/>
                <w:szCs w:val="18"/>
              </w:rPr>
              <w:t xml:space="preserve"> </w:t>
            </w:r>
            <w:r w:rsidRPr="007C2E2C">
              <w:rPr>
                <w:rFonts w:ascii="Arial" w:eastAsia="Arial" w:hAnsi="Arial" w:cs="Arial"/>
                <w:sz w:val="18"/>
                <w:szCs w:val="18"/>
              </w:rPr>
              <w:t xml:space="preserve">Термическая опасность </w:t>
            </w:r>
            <w:r w:rsidRPr="007C2E2C">
              <w:rPr>
                <w:rFonts w:ascii="Arial" w:eastAsia="Arial" w:hAnsi="Arial" w:cs="Arial"/>
                <w:sz w:val="18"/>
                <w:szCs w:val="18"/>
              </w:rPr>
              <w:br/>
              <w:t>для сетчатки</w:t>
            </w:r>
          </w:p>
        </w:tc>
      </w:tr>
      <w:tr w:rsidR="007C2E2C" w:rsidRPr="007C2E2C" w:rsidTr="00067557">
        <w:trPr>
          <w:trHeight w:val="597"/>
        </w:trPr>
        <w:tc>
          <w:tcPr>
            <w:tcW w:w="1334" w:type="dxa"/>
            <w:vMerge/>
            <w:tcBorders>
              <w:top w:val="nil"/>
            </w:tcBorders>
          </w:tcPr>
          <w:p w:rsidR="007C2E2C" w:rsidRPr="007C2E2C" w:rsidRDefault="007C2E2C" w:rsidP="007C2E2C">
            <w:pPr>
              <w:widowControl w:val="0"/>
              <w:autoSpaceDE w:val="0"/>
              <w:autoSpaceDN w:val="0"/>
              <w:rPr>
                <w:rFonts w:ascii="Arial" w:eastAsia="Arial" w:hAnsi="Arial" w:cs="Arial"/>
                <w:sz w:val="18"/>
                <w:szCs w:val="18"/>
              </w:rPr>
            </w:pPr>
          </w:p>
        </w:tc>
        <w:tc>
          <w:tcPr>
            <w:tcW w:w="1668" w:type="dxa"/>
            <w:vMerge/>
            <w:tcBorders>
              <w:top w:val="nil"/>
            </w:tcBorders>
          </w:tcPr>
          <w:p w:rsidR="007C2E2C" w:rsidRPr="007C2E2C" w:rsidRDefault="007C2E2C" w:rsidP="007C2E2C">
            <w:pPr>
              <w:widowControl w:val="0"/>
              <w:autoSpaceDE w:val="0"/>
              <w:autoSpaceDN w:val="0"/>
              <w:rPr>
                <w:rFonts w:ascii="Arial" w:eastAsia="Arial" w:hAnsi="Arial" w:cs="Arial"/>
                <w:sz w:val="18"/>
                <w:szCs w:val="18"/>
              </w:rPr>
            </w:pPr>
          </w:p>
        </w:tc>
        <w:tc>
          <w:tcPr>
            <w:tcW w:w="2088" w:type="dxa"/>
            <w:vMerge/>
            <w:tcBorders>
              <w:top w:val="nil"/>
            </w:tcBorders>
          </w:tcPr>
          <w:p w:rsidR="007C2E2C" w:rsidRPr="007C2E2C" w:rsidRDefault="007C2E2C" w:rsidP="007C2E2C">
            <w:pPr>
              <w:widowControl w:val="0"/>
              <w:autoSpaceDE w:val="0"/>
              <w:autoSpaceDN w:val="0"/>
              <w:rPr>
                <w:rFonts w:ascii="Arial" w:eastAsia="Arial" w:hAnsi="Arial" w:cs="Arial"/>
                <w:sz w:val="18"/>
                <w:szCs w:val="18"/>
              </w:rPr>
            </w:pPr>
          </w:p>
        </w:tc>
        <w:tc>
          <w:tcPr>
            <w:tcW w:w="3758" w:type="dxa"/>
            <w:gridSpan w:val="2"/>
            <w:vMerge/>
            <w:tcBorders>
              <w:top w:val="nil"/>
            </w:tcBorders>
          </w:tcPr>
          <w:p w:rsidR="007C2E2C" w:rsidRPr="007C2E2C" w:rsidRDefault="007C2E2C" w:rsidP="007C2E2C">
            <w:pPr>
              <w:widowControl w:val="0"/>
              <w:autoSpaceDE w:val="0"/>
              <w:autoSpaceDN w:val="0"/>
              <w:rPr>
                <w:rFonts w:ascii="Arial" w:eastAsia="Arial" w:hAnsi="Arial" w:cs="Arial"/>
                <w:sz w:val="18"/>
                <w:szCs w:val="18"/>
              </w:rPr>
            </w:pPr>
          </w:p>
        </w:tc>
        <w:tc>
          <w:tcPr>
            <w:tcW w:w="5326" w:type="dxa"/>
            <w:gridSpan w:val="3"/>
          </w:tcPr>
          <w:p w:rsidR="007C2E2C" w:rsidRPr="007C2E2C" w:rsidRDefault="007C2E2C" w:rsidP="007C2E2C">
            <w:pPr>
              <w:widowControl w:val="0"/>
              <w:autoSpaceDE w:val="0"/>
              <w:autoSpaceDN w:val="0"/>
              <w:spacing w:before="33"/>
              <w:ind w:left="113"/>
              <w:rPr>
                <w:rFonts w:ascii="Arial" w:eastAsia="Arial" w:hAnsi="Arial" w:cs="Arial"/>
                <w:sz w:val="18"/>
                <w:szCs w:val="18"/>
              </w:rPr>
            </w:pPr>
            <w:r w:rsidRPr="007C2E2C">
              <w:rPr>
                <w:rFonts w:ascii="Arial" w:eastAsia="Arial" w:hAnsi="Arial" w:cs="Arial"/>
                <w:sz w:val="18"/>
                <w:szCs w:val="18"/>
              </w:rPr>
              <w:t>Для</w:t>
            </w:r>
            <w:r w:rsidRPr="007C2E2C">
              <w:rPr>
                <w:rFonts w:ascii="Arial" w:eastAsia="Arial" w:hAnsi="Arial" w:cs="Arial"/>
                <w:spacing w:val="27"/>
                <w:sz w:val="18"/>
                <w:szCs w:val="18"/>
              </w:rPr>
              <w:t xml:space="preserve"> </w:t>
            </w:r>
            <w:r w:rsidRPr="007C2E2C">
              <w:rPr>
                <w:rFonts w:ascii="Arial" w:eastAsia="Arial" w:hAnsi="Arial" w:cs="Arial"/>
                <w:i/>
                <w:sz w:val="18"/>
                <w:szCs w:val="18"/>
                <w:lang w:val="en-US"/>
              </w:rPr>
              <w:t>t</w:t>
            </w:r>
            <w:r w:rsidRPr="007C2E2C">
              <w:rPr>
                <w:rFonts w:ascii="Arial" w:eastAsia="Arial" w:hAnsi="Arial" w:cs="Arial"/>
                <w:i/>
                <w:spacing w:val="33"/>
                <w:sz w:val="18"/>
                <w:szCs w:val="18"/>
              </w:rPr>
              <w:t xml:space="preserve"> </w:t>
            </w:r>
            <w:r w:rsidRPr="007C2E2C">
              <w:rPr>
                <w:rFonts w:ascii="Arial" w:eastAsia="Arial" w:hAnsi="Arial" w:cs="Arial"/>
                <w:sz w:val="18"/>
                <w:szCs w:val="18"/>
              </w:rPr>
              <w:t>≤</w:t>
            </w:r>
            <w:r w:rsidRPr="007C2E2C">
              <w:rPr>
                <w:rFonts w:ascii="Arial" w:eastAsia="Arial" w:hAnsi="Arial" w:cs="Arial"/>
                <w:spacing w:val="30"/>
                <w:sz w:val="18"/>
                <w:szCs w:val="18"/>
              </w:rPr>
              <w:t xml:space="preserve"> </w:t>
            </w:r>
            <w:r w:rsidRPr="007C2E2C">
              <w:rPr>
                <w:rFonts w:ascii="Arial" w:eastAsia="Arial" w:hAnsi="Arial" w:cs="Arial"/>
                <w:i/>
                <w:sz w:val="18"/>
                <w:szCs w:val="18"/>
                <w:lang w:val="en-US"/>
              </w:rPr>
              <w:t>T</w:t>
            </w:r>
            <w:r w:rsidRPr="007C2E2C">
              <w:rPr>
                <w:rFonts w:ascii="Arial" w:eastAsia="Arial" w:hAnsi="Arial" w:cs="Arial"/>
                <w:position w:val="-5"/>
                <w:sz w:val="18"/>
                <w:szCs w:val="18"/>
              </w:rPr>
              <w:t>2</w:t>
            </w:r>
            <w:r w:rsidRPr="007C2E2C">
              <w:rPr>
                <w:rFonts w:ascii="Arial" w:eastAsia="Arial" w:hAnsi="Arial" w:cs="Arial"/>
                <w:sz w:val="18"/>
                <w:szCs w:val="18"/>
              </w:rPr>
              <w:t>,</w:t>
            </w:r>
            <w:r w:rsidRPr="007C2E2C">
              <w:rPr>
                <w:rFonts w:ascii="Arial" w:eastAsia="Arial" w:hAnsi="Arial" w:cs="Arial"/>
                <w:spacing w:val="29"/>
                <w:sz w:val="18"/>
                <w:szCs w:val="18"/>
              </w:rPr>
              <w:t xml:space="preserve"> </w:t>
            </w:r>
            <w:r w:rsidRPr="007C2E2C">
              <w:rPr>
                <w:rFonts w:ascii="Arial" w:eastAsia="Arial" w:hAnsi="Arial" w:cs="Arial"/>
                <w:sz w:val="18"/>
                <w:szCs w:val="18"/>
              </w:rPr>
              <w:t>МДВ</w:t>
            </w:r>
            <w:r w:rsidRPr="007C2E2C">
              <w:rPr>
                <w:rFonts w:ascii="Arial" w:eastAsia="Arial" w:hAnsi="Arial" w:cs="Arial"/>
                <w:spacing w:val="30"/>
                <w:sz w:val="18"/>
                <w:szCs w:val="18"/>
              </w:rPr>
              <w:t xml:space="preserve"> </w:t>
            </w:r>
            <w:r w:rsidRPr="007C2E2C">
              <w:rPr>
                <w:rFonts w:ascii="Arial" w:eastAsia="Arial" w:hAnsi="Arial" w:cs="Arial"/>
                <w:sz w:val="18"/>
                <w:szCs w:val="18"/>
              </w:rPr>
              <w:t>=</w:t>
            </w:r>
            <w:r w:rsidRPr="007C2E2C">
              <w:rPr>
                <w:rFonts w:ascii="Arial" w:eastAsia="Arial" w:hAnsi="Arial" w:cs="Arial"/>
                <w:spacing w:val="28"/>
                <w:sz w:val="18"/>
                <w:szCs w:val="18"/>
              </w:rPr>
              <w:t xml:space="preserve"> </w:t>
            </w:r>
            <w:r w:rsidRPr="007C2E2C">
              <w:rPr>
                <w:rFonts w:ascii="Arial" w:eastAsia="Arial" w:hAnsi="Arial" w:cs="Arial"/>
                <w:sz w:val="18"/>
                <w:szCs w:val="18"/>
              </w:rPr>
              <w:t>18</w:t>
            </w:r>
            <w:r w:rsidRPr="007C2E2C">
              <w:rPr>
                <w:rFonts w:ascii="Arial" w:eastAsia="Arial" w:hAnsi="Arial" w:cs="Arial"/>
                <w:spacing w:val="28"/>
                <w:sz w:val="18"/>
                <w:szCs w:val="18"/>
              </w:rPr>
              <w:t xml:space="preserve"> </w:t>
            </w:r>
            <w:r w:rsidRPr="007C2E2C">
              <w:rPr>
                <w:rFonts w:ascii="Arial" w:eastAsia="Arial" w:hAnsi="Arial" w:cs="Arial"/>
                <w:i/>
                <w:sz w:val="18"/>
                <w:szCs w:val="18"/>
                <w:lang w:val="en-US"/>
              </w:rPr>
              <w:t>t</w:t>
            </w:r>
            <w:r w:rsidRPr="007C2E2C">
              <w:rPr>
                <w:rFonts w:ascii="Arial" w:eastAsia="Arial" w:hAnsi="Arial" w:cs="Arial"/>
                <w:sz w:val="18"/>
                <w:szCs w:val="18"/>
                <w:vertAlign w:val="superscript"/>
              </w:rPr>
              <w:t>0,75</w:t>
            </w:r>
            <w:r w:rsidRPr="007C2E2C">
              <w:rPr>
                <w:rFonts w:ascii="Arial" w:eastAsia="Arial" w:hAnsi="Arial" w:cs="Arial"/>
                <w:spacing w:val="28"/>
                <w:sz w:val="18"/>
                <w:szCs w:val="18"/>
              </w:rPr>
              <w:t xml:space="preserve"> </w:t>
            </w:r>
            <w:r w:rsidRPr="007C2E2C">
              <w:rPr>
                <w:rFonts w:ascii="Arial" w:eastAsia="Arial" w:hAnsi="Arial" w:cs="Arial"/>
                <w:i/>
                <w:sz w:val="18"/>
                <w:szCs w:val="18"/>
                <w:lang w:val="en-US"/>
              </w:rPr>
              <w:t>C</w:t>
            </w:r>
            <w:r w:rsidRPr="007C2E2C">
              <w:rPr>
                <w:rFonts w:ascii="Arial" w:eastAsia="Arial" w:hAnsi="Arial" w:cs="Arial"/>
                <w:position w:val="-5"/>
                <w:sz w:val="18"/>
                <w:szCs w:val="18"/>
              </w:rPr>
              <w:t>6</w:t>
            </w:r>
            <w:r w:rsidRPr="007C2E2C">
              <w:rPr>
                <w:rFonts w:ascii="Arial" w:eastAsia="Arial" w:hAnsi="Arial" w:cs="Arial"/>
                <w:spacing w:val="39"/>
                <w:position w:val="-5"/>
                <w:sz w:val="18"/>
                <w:szCs w:val="18"/>
              </w:rPr>
              <w:t xml:space="preserve"> </w:t>
            </w:r>
            <w:r w:rsidRPr="007C2E2C">
              <w:rPr>
                <w:rFonts w:ascii="Arial" w:eastAsia="Arial" w:hAnsi="Arial" w:cs="Arial"/>
                <w:spacing w:val="-2"/>
                <w:w w:val="105"/>
                <w:sz w:val="18"/>
                <w:szCs w:val="18"/>
              </w:rPr>
              <w:t>Дж∙м</w:t>
            </w:r>
            <w:r w:rsidRPr="007C2E2C">
              <w:rPr>
                <w:rFonts w:ascii="Arial" w:eastAsia="Arial" w:hAnsi="Arial" w:cs="Arial"/>
                <w:spacing w:val="-2"/>
                <w:w w:val="105"/>
                <w:sz w:val="18"/>
                <w:szCs w:val="18"/>
                <w:vertAlign w:val="superscript"/>
              </w:rPr>
              <w:t>−2</w:t>
            </w:r>
          </w:p>
          <w:p w:rsidR="007C2E2C" w:rsidRPr="007C2E2C" w:rsidRDefault="007C2E2C" w:rsidP="007C2E2C">
            <w:pPr>
              <w:widowControl w:val="0"/>
              <w:autoSpaceDE w:val="0"/>
              <w:autoSpaceDN w:val="0"/>
              <w:spacing w:before="40"/>
              <w:ind w:left="113"/>
              <w:rPr>
                <w:rFonts w:ascii="Arial" w:eastAsia="Arial" w:hAnsi="Arial" w:cs="Arial"/>
                <w:sz w:val="18"/>
                <w:szCs w:val="18"/>
              </w:rPr>
            </w:pPr>
            <w:r w:rsidRPr="007C2E2C">
              <w:rPr>
                <w:rFonts w:ascii="Arial" w:eastAsia="Arial" w:hAnsi="Arial" w:cs="Arial"/>
                <w:sz w:val="18"/>
                <w:szCs w:val="18"/>
              </w:rPr>
              <w:t>Для</w:t>
            </w:r>
            <w:r w:rsidRPr="007C2E2C">
              <w:rPr>
                <w:rFonts w:ascii="Arial" w:eastAsia="Arial" w:hAnsi="Arial" w:cs="Arial"/>
                <w:spacing w:val="22"/>
                <w:sz w:val="18"/>
                <w:szCs w:val="18"/>
              </w:rPr>
              <w:t xml:space="preserve"> </w:t>
            </w:r>
            <w:r w:rsidRPr="007C2E2C">
              <w:rPr>
                <w:rFonts w:ascii="Arial" w:eastAsia="Arial" w:hAnsi="Arial" w:cs="Arial"/>
                <w:i/>
                <w:sz w:val="18"/>
                <w:szCs w:val="18"/>
                <w:lang w:val="en-US"/>
              </w:rPr>
              <w:t>t</w:t>
            </w:r>
            <w:r w:rsidRPr="007C2E2C">
              <w:rPr>
                <w:rFonts w:ascii="Arial" w:eastAsia="Arial" w:hAnsi="Arial" w:cs="Arial"/>
                <w:i/>
                <w:spacing w:val="31"/>
                <w:sz w:val="18"/>
                <w:szCs w:val="18"/>
              </w:rPr>
              <w:t xml:space="preserve"> </w:t>
            </w:r>
            <w:r w:rsidRPr="007C2E2C">
              <w:rPr>
                <w:rFonts w:ascii="Arial" w:eastAsia="Arial" w:hAnsi="Arial" w:cs="Arial"/>
                <w:sz w:val="18"/>
                <w:szCs w:val="18"/>
              </w:rPr>
              <w:t>&gt;</w:t>
            </w:r>
            <w:r w:rsidRPr="007C2E2C">
              <w:rPr>
                <w:rFonts w:ascii="Arial" w:eastAsia="Arial" w:hAnsi="Arial" w:cs="Arial"/>
                <w:spacing w:val="26"/>
                <w:sz w:val="18"/>
                <w:szCs w:val="18"/>
              </w:rPr>
              <w:t xml:space="preserve"> </w:t>
            </w:r>
            <w:r w:rsidRPr="007C2E2C">
              <w:rPr>
                <w:rFonts w:ascii="Arial" w:eastAsia="Arial" w:hAnsi="Arial" w:cs="Arial"/>
                <w:i/>
                <w:sz w:val="18"/>
                <w:szCs w:val="18"/>
                <w:lang w:val="en-US"/>
              </w:rPr>
              <w:t>T</w:t>
            </w:r>
            <w:r w:rsidRPr="007C2E2C">
              <w:rPr>
                <w:rFonts w:ascii="Arial" w:eastAsia="Arial" w:hAnsi="Arial" w:cs="Arial"/>
                <w:position w:val="-5"/>
                <w:sz w:val="18"/>
                <w:szCs w:val="18"/>
              </w:rPr>
              <w:t>2</w:t>
            </w:r>
            <w:r w:rsidRPr="007C2E2C">
              <w:rPr>
                <w:rFonts w:ascii="Arial" w:eastAsia="Arial" w:hAnsi="Arial" w:cs="Arial"/>
                <w:sz w:val="18"/>
                <w:szCs w:val="18"/>
              </w:rPr>
              <w:t>,</w:t>
            </w:r>
            <w:r w:rsidRPr="007C2E2C">
              <w:rPr>
                <w:rFonts w:ascii="Arial" w:eastAsia="Arial" w:hAnsi="Arial" w:cs="Arial"/>
                <w:spacing w:val="27"/>
                <w:sz w:val="18"/>
                <w:szCs w:val="18"/>
              </w:rPr>
              <w:t xml:space="preserve"> </w:t>
            </w:r>
            <w:r w:rsidRPr="007C2E2C">
              <w:rPr>
                <w:rFonts w:ascii="Arial" w:eastAsia="Arial" w:hAnsi="Arial" w:cs="Arial"/>
                <w:sz w:val="18"/>
                <w:szCs w:val="18"/>
              </w:rPr>
              <w:t>МДВ</w:t>
            </w:r>
            <w:r w:rsidRPr="007C2E2C">
              <w:rPr>
                <w:rFonts w:ascii="Arial" w:eastAsia="Arial" w:hAnsi="Arial" w:cs="Arial"/>
                <w:spacing w:val="27"/>
                <w:sz w:val="18"/>
                <w:szCs w:val="18"/>
              </w:rPr>
              <w:t xml:space="preserve"> </w:t>
            </w:r>
            <w:r w:rsidRPr="007C2E2C">
              <w:rPr>
                <w:rFonts w:ascii="Arial" w:eastAsia="Arial" w:hAnsi="Arial" w:cs="Arial"/>
                <w:sz w:val="18"/>
                <w:szCs w:val="18"/>
              </w:rPr>
              <w:t>=</w:t>
            </w:r>
            <w:r w:rsidRPr="007C2E2C">
              <w:rPr>
                <w:rFonts w:ascii="Arial" w:eastAsia="Arial" w:hAnsi="Arial" w:cs="Arial"/>
                <w:spacing w:val="26"/>
                <w:sz w:val="18"/>
                <w:szCs w:val="18"/>
              </w:rPr>
              <w:t xml:space="preserve"> </w:t>
            </w:r>
            <w:r w:rsidRPr="007C2E2C">
              <w:rPr>
                <w:rFonts w:ascii="Arial" w:eastAsia="Arial" w:hAnsi="Arial" w:cs="Arial"/>
                <w:sz w:val="18"/>
                <w:szCs w:val="18"/>
              </w:rPr>
              <w:t>18</w:t>
            </w:r>
            <w:r w:rsidRPr="007C2E2C">
              <w:rPr>
                <w:rFonts w:ascii="Arial" w:eastAsia="Arial" w:hAnsi="Arial" w:cs="Arial"/>
                <w:spacing w:val="25"/>
                <w:sz w:val="18"/>
                <w:szCs w:val="18"/>
              </w:rPr>
              <w:t xml:space="preserve"> </w:t>
            </w:r>
            <w:r w:rsidRPr="007C2E2C">
              <w:rPr>
                <w:rFonts w:ascii="Arial" w:eastAsia="Arial" w:hAnsi="Arial" w:cs="Arial"/>
                <w:i/>
                <w:sz w:val="18"/>
                <w:szCs w:val="18"/>
                <w:lang w:val="en-US"/>
              </w:rPr>
              <w:t>C</w:t>
            </w:r>
            <w:r w:rsidRPr="007C2E2C">
              <w:rPr>
                <w:rFonts w:ascii="Arial" w:eastAsia="Arial" w:hAnsi="Arial" w:cs="Arial"/>
                <w:position w:val="-5"/>
                <w:sz w:val="18"/>
                <w:szCs w:val="18"/>
              </w:rPr>
              <w:t>6</w:t>
            </w:r>
            <w:r w:rsidRPr="007C2E2C">
              <w:rPr>
                <w:rFonts w:ascii="Arial" w:eastAsia="Arial" w:hAnsi="Arial" w:cs="Arial"/>
                <w:spacing w:val="26"/>
                <w:position w:val="-5"/>
                <w:sz w:val="18"/>
                <w:szCs w:val="18"/>
              </w:rPr>
              <w:t xml:space="preserve"> </w:t>
            </w:r>
            <w:r w:rsidRPr="007C2E2C">
              <w:rPr>
                <w:rFonts w:ascii="Arial" w:eastAsia="Arial" w:hAnsi="Arial" w:cs="Arial"/>
                <w:i/>
                <w:sz w:val="18"/>
                <w:szCs w:val="18"/>
                <w:lang w:val="en-US"/>
              </w:rPr>
              <w:t>T</w:t>
            </w:r>
            <w:r w:rsidRPr="007C2E2C">
              <w:rPr>
                <w:rFonts w:ascii="Arial" w:eastAsia="Arial" w:hAnsi="Arial" w:cs="Arial"/>
                <w:position w:val="-5"/>
                <w:sz w:val="18"/>
                <w:szCs w:val="18"/>
              </w:rPr>
              <w:t>2</w:t>
            </w:r>
            <w:r w:rsidRPr="007C2E2C">
              <w:rPr>
                <w:rFonts w:ascii="Arial" w:eastAsia="Arial" w:hAnsi="Arial" w:cs="Arial"/>
                <w:position w:val="6"/>
                <w:sz w:val="18"/>
                <w:szCs w:val="18"/>
              </w:rPr>
              <w:t>–0,25</w:t>
            </w:r>
            <w:r w:rsidRPr="007C2E2C">
              <w:rPr>
                <w:rFonts w:ascii="Arial" w:eastAsia="Arial" w:hAnsi="Arial" w:cs="Arial"/>
                <w:spacing w:val="41"/>
                <w:position w:val="6"/>
                <w:sz w:val="18"/>
                <w:szCs w:val="18"/>
              </w:rPr>
              <w:t xml:space="preserve"> </w:t>
            </w:r>
            <w:r w:rsidRPr="007C2E2C">
              <w:rPr>
                <w:rFonts w:ascii="Arial" w:eastAsia="Arial" w:hAnsi="Arial" w:cs="Arial"/>
                <w:spacing w:val="-2"/>
                <w:w w:val="105"/>
                <w:sz w:val="18"/>
                <w:szCs w:val="18"/>
              </w:rPr>
              <w:t>Вт∙м</w:t>
            </w:r>
            <w:r w:rsidRPr="007C2E2C">
              <w:rPr>
                <w:rFonts w:ascii="Arial" w:eastAsia="Arial" w:hAnsi="Arial" w:cs="Arial"/>
                <w:spacing w:val="-2"/>
                <w:w w:val="105"/>
                <w:sz w:val="18"/>
                <w:szCs w:val="18"/>
                <w:vertAlign w:val="superscript"/>
              </w:rPr>
              <w:t>−2</w:t>
            </w:r>
          </w:p>
        </w:tc>
      </w:tr>
      <w:tr w:rsidR="007C2E2C" w:rsidRPr="00681834" w:rsidTr="00067557">
        <w:trPr>
          <w:trHeight w:val="594"/>
        </w:trPr>
        <w:tc>
          <w:tcPr>
            <w:tcW w:w="1334" w:type="dxa"/>
          </w:tcPr>
          <w:p w:rsidR="007C2E2C" w:rsidRPr="007C2E2C" w:rsidRDefault="007C2E2C" w:rsidP="007C2E2C">
            <w:pPr>
              <w:widowControl w:val="0"/>
              <w:autoSpaceDE w:val="0"/>
              <w:autoSpaceDN w:val="0"/>
              <w:spacing w:before="20"/>
              <w:rPr>
                <w:rFonts w:ascii="Arial" w:eastAsia="Arial" w:hAnsi="Arial" w:cs="Arial"/>
                <w:b/>
                <w:sz w:val="18"/>
                <w:szCs w:val="18"/>
              </w:rPr>
            </w:pPr>
          </w:p>
          <w:p w:rsidR="007C2E2C" w:rsidRPr="007C2E2C" w:rsidRDefault="007C2E2C" w:rsidP="007C2E2C">
            <w:pPr>
              <w:widowControl w:val="0"/>
              <w:autoSpaceDE w:val="0"/>
              <w:autoSpaceDN w:val="0"/>
              <w:spacing w:before="1"/>
              <w:ind w:left="59" w:right="60"/>
              <w:jc w:val="center"/>
              <w:rPr>
                <w:rFonts w:ascii="Arial" w:eastAsia="Arial" w:hAnsi="Arial" w:cs="Arial"/>
                <w:sz w:val="18"/>
                <w:szCs w:val="18"/>
              </w:rPr>
            </w:pPr>
            <w:r w:rsidRPr="007C2E2C">
              <w:rPr>
                <w:rFonts w:ascii="Arial" w:eastAsia="Arial" w:hAnsi="Arial" w:cs="Arial"/>
                <w:sz w:val="18"/>
                <w:szCs w:val="18"/>
              </w:rPr>
              <w:t>700</w:t>
            </w:r>
            <w:r w:rsidRPr="007C2E2C">
              <w:rPr>
                <w:rFonts w:ascii="Arial" w:eastAsia="Arial" w:hAnsi="Arial" w:cs="Arial"/>
                <w:spacing w:val="20"/>
                <w:sz w:val="18"/>
                <w:szCs w:val="18"/>
              </w:rPr>
              <w:t xml:space="preserve"> </w:t>
            </w:r>
            <w:r w:rsidRPr="007C2E2C">
              <w:rPr>
                <w:rFonts w:ascii="Arial" w:eastAsia="Arial" w:hAnsi="Arial" w:cs="Arial"/>
                <w:sz w:val="18"/>
                <w:szCs w:val="18"/>
              </w:rPr>
              <w:t>до</w:t>
            </w:r>
            <w:r w:rsidRPr="007C2E2C">
              <w:rPr>
                <w:rFonts w:ascii="Arial" w:eastAsia="Arial" w:hAnsi="Arial" w:cs="Arial"/>
                <w:spacing w:val="24"/>
                <w:sz w:val="18"/>
                <w:szCs w:val="18"/>
              </w:rPr>
              <w:t xml:space="preserve"> </w:t>
            </w:r>
            <w:r w:rsidRPr="007C2E2C">
              <w:rPr>
                <w:rFonts w:ascii="Arial" w:eastAsia="Arial" w:hAnsi="Arial" w:cs="Arial"/>
                <w:sz w:val="18"/>
                <w:szCs w:val="18"/>
              </w:rPr>
              <w:t>1</w:t>
            </w:r>
            <w:r w:rsidRPr="007C2E2C">
              <w:rPr>
                <w:rFonts w:ascii="Arial" w:eastAsia="Arial" w:hAnsi="Arial" w:cs="Arial"/>
                <w:spacing w:val="21"/>
                <w:sz w:val="18"/>
                <w:szCs w:val="18"/>
              </w:rPr>
              <w:t xml:space="preserve"> </w:t>
            </w:r>
            <w:r w:rsidRPr="007C2E2C">
              <w:rPr>
                <w:rFonts w:ascii="Arial" w:eastAsia="Arial" w:hAnsi="Arial" w:cs="Arial"/>
                <w:spacing w:val="-5"/>
                <w:sz w:val="18"/>
                <w:szCs w:val="18"/>
              </w:rPr>
              <w:t>050</w:t>
            </w:r>
          </w:p>
        </w:tc>
        <w:tc>
          <w:tcPr>
            <w:tcW w:w="1668" w:type="dxa"/>
          </w:tcPr>
          <w:p w:rsidR="007C2E2C" w:rsidRPr="007C2E2C" w:rsidRDefault="007C2E2C" w:rsidP="007C2E2C">
            <w:pPr>
              <w:widowControl w:val="0"/>
              <w:autoSpaceDE w:val="0"/>
              <w:autoSpaceDN w:val="0"/>
              <w:spacing w:before="179"/>
              <w:ind w:left="8" w:right="6"/>
              <w:jc w:val="center"/>
              <w:rPr>
                <w:rFonts w:ascii="Arial" w:eastAsia="Arial" w:hAnsi="Arial" w:cs="Arial"/>
                <w:sz w:val="18"/>
                <w:szCs w:val="18"/>
              </w:rPr>
            </w:pPr>
            <w:r w:rsidRPr="007C2E2C">
              <w:rPr>
                <w:rFonts w:ascii="Arial" w:eastAsia="Arial" w:hAnsi="Arial" w:cs="Arial"/>
                <w:w w:val="105"/>
                <w:sz w:val="18"/>
                <w:szCs w:val="18"/>
              </w:rPr>
              <w:t>1</w:t>
            </w:r>
            <w:r w:rsidRPr="007C2E2C">
              <w:rPr>
                <w:rFonts w:ascii="Arial" w:eastAsia="Arial" w:hAnsi="Arial" w:cs="Arial"/>
                <w:spacing w:val="16"/>
                <w:w w:val="105"/>
                <w:sz w:val="18"/>
                <w:szCs w:val="18"/>
              </w:rPr>
              <w:t xml:space="preserve"> </w:t>
            </w:r>
            <w:r w:rsidRPr="007C2E2C">
              <w:rPr>
                <w:rFonts w:ascii="Arial" w:eastAsia="Arial" w:hAnsi="Arial" w:cs="Arial"/>
                <w:w w:val="105"/>
                <w:sz w:val="18"/>
                <w:szCs w:val="18"/>
              </w:rPr>
              <w:t>×</w:t>
            </w:r>
            <w:r w:rsidRPr="007C2E2C">
              <w:rPr>
                <w:rFonts w:ascii="Arial" w:eastAsia="Arial" w:hAnsi="Arial" w:cs="Arial"/>
                <w:spacing w:val="18"/>
                <w:w w:val="105"/>
                <w:sz w:val="18"/>
                <w:szCs w:val="18"/>
              </w:rPr>
              <w:t xml:space="preserve"> </w:t>
            </w:r>
            <w:r w:rsidRPr="007C2E2C">
              <w:rPr>
                <w:rFonts w:ascii="Arial" w:eastAsia="Arial" w:hAnsi="Arial" w:cs="Arial"/>
                <w:w w:val="105"/>
                <w:sz w:val="18"/>
                <w:szCs w:val="18"/>
              </w:rPr>
              <w:t>10</w:t>
            </w:r>
            <w:r w:rsidRPr="007C2E2C">
              <w:rPr>
                <w:rFonts w:ascii="Arial" w:eastAsia="Arial" w:hAnsi="Arial" w:cs="Arial"/>
                <w:w w:val="105"/>
                <w:sz w:val="18"/>
                <w:szCs w:val="18"/>
                <w:vertAlign w:val="superscript"/>
              </w:rPr>
              <w:t>−3</w:t>
            </w:r>
            <w:r w:rsidRPr="007C2E2C">
              <w:rPr>
                <w:rFonts w:ascii="Arial" w:eastAsia="Arial" w:hAnsi="Arial" w:cs="Arial"/>
                <w:spacing w:val="17"/>
                <w:w w:val="105"/>
                <w:sz w:val="18"/>
                <w:szCs w:val="18"/>
              </w:rPr>
              <w:t xml:space="preserve"> </w:t>
            </w:r>
            <w:r w:rsidRPr="007C2E2C">
              <w:rPr>
                <w:rFonts w:ascii="Arial" w:eastAsia="Arial" w:hAnsi="Arial" w:cs="Arial"/>
                <w:i/>
                <w:w w:val="105"/>
                <w:sz w:val="18"/>
                <w:szCs w:val="18"/>
                <w:lang w:val="en-US"/>
              </w:rPr>
              <w:t>C</w:t>
            </w:r>
            <w:r w:rsidRPr="007C2E2C">
              <w:rPr>
                <w:rFonts w:ascii="Arial" w:eastAsia="Arial" w:hAnsi="Arial" w:cs="Arial"/>
                <w:w w:val="105"/>
                <w:position w:val="-5"/>
                <w:sz w:val="18"/>
                <w:szCs w:val="18"/>
              </w:rPr>
              <w:t>6</w:t>
            </w:r>
            <w:r w:rsidRPr="007C2E2C">
              <w:rPr>
                <w:rFonts w:ascii="Arial" w:eastAsia="Arial" w:hAnsi="Arial" w:cs="Arial"/>
                <w:spacing w:val="30"/>
                <w:w w:val="105"/>
                <w:position w:val="-5"/>
                <w:sz w:val="18"/>
                <w:szCs w:val="18"/>
              </w:rPr>
              <w:t xml:space="preserve"> </w:t>
            </w:r>
            <w:r w:rsidRPr="007C2E2C">
              <w:rPr>
                <w:rFonts w:ascii="Arial" w:eastAsia="Arial" w:hAnsi="Arial" w:cs="Arial"/>
                <w:spacing w:val="-2"/>
                <w:w w:val="105"/>
                <w:sz w:val="18"/>
                <w:szCs w:val="18"/>
              </w:rPr>
              <w:t>Дж∙м</w:t>
            </w:r>
            <w:r w:rsidRPr="007C2E2C">
              <w:rPr>
                <w:rFonts w:ascii="Arial" w:eastAsia="Arial" w:hAnsi="Arial" w:cs="Arial"/>
                <w:spacing w:val="-2"/>
                <w:w w:val="105"/>
                <w:sz w:val="18"/>
                <w:szCs w:val="18"/>
                <w:vertAlign w:val="superscript"/>
              </w:rPr>
              <w:t>−2</w:t>
            </w:r>
          </w:p>
        </w:tc>
        <w:tc>
          <w:tcPr>
            <w:tcW w:w="2088" w:type="dxa"/>
          </w:tcPr>
          <w:p w:rsidR="007C2E2C" w:rsidRPr="007C2E2C" w:rsidRDefault="007C2E2C" w:rsidP="007C2E2C">
            <w:pPr>
              <w:widowControl w:val="0"/>
              <w:autoSpaceDE w:val="0"/>
              <w:autoSpaceDN w:val="0"/>
              <w:spacing w:before="179"/>
              <w:ind w:left="235"/>
              <w:rPr>
                <w:rFonts w:ascii="Arial" w:eastAsia="Arial" w:hAnsi="Arial" w:cs="Arial"/>
                <w:sz w:val="18"/>
                <w:szCs w:val="18"/>
                <w:lang w:val="en-US"/>
              </w:rPr>
            </w:pPr>
            <w:r w:rsidRPr="007C2E2C">
              <w:rPr>
                <w:rFonts w:ascii="Arial" w:eastAsia="Arial" w:hAnsi="Arial" w:cs="Arial"/>
                <w:w w:val="105"/>
                <w:sz w:val="18"/>
                <w:szCs w:val="18"/>
              </w:rPr>
              <w:t>2</w:t>
            </w:r>
            <w:r w:rsidRPr="007C2E2C">
              <w:rPr>
                <w:rFonts w:ascii="Arial" w:eastAsia="Arial" w:hAnsi="Arial" w:cs="Arial"/>
                <w:spacing w:val="15"/>
                <w:w w:val="105"/>
                <w:sz w:val="18"/>
                <w:szCs w:val="18"/>
              </w:rPr>
              <w:t xml:space="preserve"> </w:t>
            </w:r>
            <w:r w:rsidRPr="007C2E2C">
              <w:rPr>
                <w:rFonts w:ascii="Arial" w:eastAsia="Arial" w:hAnsi="Arial" w:cs="Arial"/>
                <w:w w:val="105"/>
                <w:sz w:val="18"/>
                <w:szCs w:val="18"/>
              </w:rPr>
              <w:t>×</w:t>
            </w:r>
            <w:r w:rsidRPr="007C2E2C">
              <w:rPr>
                <w:rFonts w:ascii="Arial" w:eastAsia="Arial" w:hAnsi="Arial" w:cs="Arial"/>
                <w:spacing w:val="17"/>
                <w:w w:val="105"/>
                <w:sz w:val="18"/>
                <w:szCs w:val="18"/>
              </w:rPr>
              <w:t xml:space="preserve"> </w:t>
            </w:r>
            <w:r w:rsidRPr="007C2E2C">
              <w:rPr>
                <w:rFonts w:ascii="Arial" w:eastAsia="Arial" w:hAnsi="Arial" w:cs="Arial"/>
                <w:w w:val="105"/>
                <w:sz w:val="18"/>
                <w:szCs w:val="18"/>
              </w:rPr>
              <w:t>10</w:t>
            </w:r>
            <w:r w:rsidRPr="007C2E2C">
              <w:rPr>
                <w:rFonts w:ascii="Arial" w:eastAsia="Arial" w:hAnsi="Arial" w:cs="Arial"/>
                <w:w w:val="105"/>
                <w:sz w:val="18"/>
                <w:szCs w:val="18"/>
                <w:vertAlign w:val="superscript"/>
              </w:rPr>
              <w:t>−3</w:t>
            </w:r>
            <w:r w:rsidRPr="007C2E2C">
              <w:rPr>
                <w:rFonts w:ascii="Arial" w:eastAsia="Arial" w:hAnsi="Arial" w:cs="Arial"/>
                <w:spacing w:val="16"/>
                <w:w w:val="105"/>
                <w:sz w:val="18"/>
                <w:szCs w:val="18"/>
              </w:rPr>
              <w:t xml:space="preserve"> </w:t>
            </w:r>
            <w:r w:rsidRPr="007C2E2C">
              <w:rPr>
                <w:rFonts w:ascii="Arial" w:eastAsia="Arial" w:hAnsi="Arial" w:cs="Arial"/>
                <w:i/>
                <w:w w:val="105"/>
                <w:sz w:val="18"/>
                <w:szCs w:val="18"/>
                <w:lang w:val="en-US"/>
              </w:rPr>
              <w:t>C</w:t>
            </w:r>
            <w:r w:rsidRPr="007C2E2C">
              <w:rPr>
                <w:rFonts w:ascii="Arial" w:eastAsia="Arial" w:hAnsi="Arial" w:cs="Arial"/>
                <w:w w:val="105"/>
                <w:position w:val="-5"/>
                <w:sz w:val="18"/>
                <w:szCs w:val="18"/>
              </w:rPr>
              <w:t>4</w:t>
            </w:r>
            <w:r w:rsidRPr="007C2E2C">
              <w:rPr>
                <w:rFonts w:ascii="Arial" w:eastAsia="Arial" w:hAnsi="Arial" w:cs="Arial"/>
                <w:spacing w:val="28"/>
                <w:w w:val="105"/>
                <w:position w:val="-5"/>
                <w:sz w:val="18"/>
                <w:szCs w:val="18"/>
              </w:rPr>
              <w:t xml:space="preserve"> </w:t>
            </w:r>
            <w:r w:rsidRPr="007C2E2C">
              <w:rPr>
                <w:rFonts w:ascii="Arial" w:eastAsia="Arial" w:hAnsi="Arial" w:cs="Arial"/>
                <w:i/>
                <w:w w:val="105"/>
                <w:sz w:val="18"/>
                <w:szCs w:val="18"/>
                <w:lang w:val="en-US"/>
              </w:rPr>
              <w:t>C</w:t>
            </w:r>
            <w:r w:rsidRPr="007C2E2C">
              <w:rPr>
                <w:rFonts w:ascii="Arial" w:eastAsia="Arial" w:hAnsi="Arial" w:cs="Arial"/>
                <w:w w:val="105"/>
                <w:position w:val="-5"/>
                <w:sz w:val="18"/>
                <w:szCs w:val="18"/>
                <w:lang w:val="en-US"/>
              </w:rPr>
              <w:t>6</w:t>
            </w:r>
            <w:r w:rsidRPr="007C2E2C">
              <w:rPr>
                <w:rFonts w:ascii="Arial" w:eastAsia="Arial" w:hAnsi="Arial" w:cs="Arial"/>
                <w:spacing w:val="28"/>
                <w:w w:val="105"/>
                <w:position w:val="-5"/>
                <w:sz w:val="18"/>
                <w:szCs w:val="18"/>
                <w:lang w:val="en-US"/>
              </w:rPr>
              <w:t xml:space="preserve"> </w:t>
            </w:r>
            <w:r w:rsidRPr="007C2E2C">
              <w:rPr>
                <w:rFonts w:ascii="Arial" w:eastAsia="Arial" w:hAnsi="Arial" w:cs="Arial"/>
                <w:spacing w:val="-2"/>
                <w:w w:val="105"/>
                <w:sz w:val="18"/>
                <w:szCs w:val="18"/>
                <w:lang w:val="en-US"/>
              </w:rPr>
              <w:t>Дж∙м</w:t>
            </w:r>
            <w:r w:rsidRPr="007C2E2C">
              <w:rPr>
                <w:rFonts w:ascii="Arial" w:eastAsia="Arial" w:hAnsi="Arial" w:cs="Arial"/>
                <w:spacing w:val="-2"/>
                <w:w w:val="105"/>
                <w:sz w:val="18"/>
                <w:szCs w:val="18"/>
                <w:vertAlign w:val="superscript"/>
                <w:lang w:val="en-US"/>
              </w:rPr>
              <w:t>−2</w:t>
            </w:r>
          </w:p>
        </w:tc>
        <w:tc>
          <w:tcPr>
            <w:tcW w:w="3758" w:type="dxa"/>
            <w:gridSpan w:val="2"/>
          </w:tcPr>
          <w:p w:rsidR="007C2E2C" w:rsidRPr="007C2E2C" w:rsidRDefault="007C2E2C" w:rsidP="007C2E2C">
            <w:pPr>
              <w:widowControl w:val="0"/>
              <w:autoSpaceDE w:val="0"/>
              <w:autoSpaceDN w:val="0"/>
              <w:spacing w:before="30"/>
              <w:rPr>
                <w:rFonts w:ascii="Arial" w:eastAsia="Arial" w:hAnsi="Arial" w:cs="Arial"/>
                <w:b/>
                <w:sz w:val="18"/>
                <w:szCs w:val="18"/>
                <w:lang w:val="en-US"/>
              </w:rPr>
            </w:pPr>
          </w:p>
          <w:p w:rsidR="007C2E2C" w:rsidRPr="007C2E2C" w:rsidRDefault="007C2E2C" w:rsidP="007C2E2C">
            <w:pPr>
              <w:widowControl w:val="0"/>
              <w:autoSpaceDE w:val="0"/>
              <w:autoSpaceDN w:val="0"/>
              <w:ind w:left="1118"/>
              <w:rPr>
                <w:rFonts w:ascii="Arial" w:eastAsia="Arial" w:hAnsi="Arial" w:cs="Arial"/>
                <w:position w:val="6"/>
                <w:sz w:val="18"/>
                <w:szCs w:val="18"/>
                <w:lang w:val="en-US"/>
              </w:rPr>
            </w:pPr>
            <w:r w:rsidRPr="007C2E2C">
              <w:rPr>
                <w:rFonts w:ascii="Arial" w:eastAsia="Arial" w:hAnsi="Arial" w:cs="Arial"/>
                <w:sz w:val="18"/>
                <w:szCs w:val="18"/>
                <w:lang w:val="en-US"/>
              </w:rPr>
              <w:t>18</w:t>
            </w:r>
            <w:r w:rsidRPr="007C2E2C">
              <w:rPr>
                <w:rFonts w:ascii="Arial" w:eastAsia="Arial" w:hAnsi="Arial" w:cs="Arial"/>
                <w:spacing w:val="24"/>
                <w:sz w:val="18"/>
                <w:szCs w:val="18"/>
                <w:lang w:val="en-US"/>
              </w:rPr>
              <w:t xml:space="preserve"> </w:t>
            </w:r>
            <w:r w:rsidRPr="007C2E2C">
              <w:rPr>
                <w:rFonts w:ascii="Arial" w:eastAsia="Arial" w:hAnsi="Arial" w:cs="Arial"/>
                <w:i/>
                <w:sz w:val="18"/>
                <w:szCs w:val="18"/>
                <w:lang w:val="en-US"/>
              </w:rPr>
              <w:t>t</w:t>
            </w:r>
            <w:r w:rsidRPr="007C2E2C">
              <w:rPr>
                <w:rFonts w:ascii="Arial" w:eastAsia="Arial" w:hAnsi="Arial" w:cs="Arial"/>
                <w:position w:val="6"/>
                <w:sz w:val="18"/>
                <w:szCs w:val="18"/>
                <w:lang w:val="en-US"/>
              </w:rPr>
              <w:t>0,75</w:t>
            </w:r>
            <w:r w:rsidRPr="007C2E2C">
              <w:rPr>
                <w:rFonts w:ascii="Arial" w:eastAsia="Arial" w:hAnsi="Arial" w:cs="Arial"/>
                <w:spacing w:val="26"/>
                <w:position w:val="6"/>
                <w:sz w:val="18"/>
                <w:szCs w:val="18"/>
                <w:lang w:val="en-US"/>
              </w:rPr>
              <w:t xml:space="preserve"> </w:t>
            </w:r>
            <w:r w:rsidRPr="007C2E2C">
              <w:rPr>
                <w:rFonts w:ascii="Arial" w:eastAsia="Arial" w:hAnsi="Arial" w:cs="Arial"/>
                <w:i/>
                <w:sz w:val="18"/>
                <w:szCs w:val="18"/>
                <w:lang w:val="en-US"/>
              </w:rPr>
              <w:t>C</w:t>
            </w:r>
            <w:r w:rsidRPr="007C2E2C">
              <w:rPr>
                <w:rFonts w:ascii="Arial" w:eastAsia="Arial" w:hAnsi="Arial" w:cs="Arial"/>
                <w:position w:val="-5"/>
                <w:sz w:val="18"/>
                <w:szCs w:val="18"/>
                <w:lang w:val="en-US"/>
              </w:rPr>
              <w:t>4</w:t>
            </w:r>
            <w:r w:rsidRPr="007C2E2C">
              <w:rPr>
                <w:rFonts w:ascii="Arial" w:eastAsia="Arial" w:hAnsi="Arial" w:cs="Arial"/>
                <w:spacing w:val="39"/>
                <w:position w:val="-5"/>
                <w:sz w:val="18"/>
                <w:szCs w:val="18"/>
                <w:lang w:val="en-US"/>
              </w:rPr>
              <w:t xml:space="preserve"> </w:t>
            </w:r>
            <w:r w:rsidRPr="007C2E2C">
              <w:rPr>
                <w:rFonts w:ascii="Arial" w:eastAsia="Arial" w:hAnsi="Arial" w:cs="Arial"/>
                <w:i/>
                <w:sz w:val="18"/>
                <w:szCs w:val="18"/>
                <w:lang w:val="en-US"/>
              </w:rPr>
              <w:t>C</w:t>
            </w:r>
            <w:r w:rsidRPr="007C2E2C">
              <w:rPr>
                <w:rFonts w:ascii="Arial" w:eastAsia="Arial" w:hAnsi="Arial" w:cs="Arial"/>
                <w:position w:val="-5"/>
                <w:sz w:val="18"/>
                <w:szCs w:val="18"/>
                <w:lang w:val="en-US"/>
              </w:rPr>
              <w:t>6</w:t>
            </w:r>
            <w:r w:rsidRPr="007C2E2C">
              <w:rPr>
                <w:rFonts w:ascii="Arial" w:eastAsia="Arial" w:hAnsi="Arial" w:cs="Arial"/>
                <w:spacing w:val="40"/>
                <w:position w:val="-5"/>
                <w:sz w:val="18"/>
                <w:szCs w:val="18"/>
                <w:lang w:val="en-US"/>
              </w:rPr>
              <w:t xml:space="preserve"> </w:t>
            </w:r>
            <w:r w:rsidRPr="007C2E2C">
              <w:rPr>
                <w:rFonts w:ascii="Arial" w:eastAsia="Arial" w:hAnsi="Arial" w:cs="Arial"/>
                <w:spacing w:val="-2"/>
                <w:w w:val="105"/>
                <w:sz w:val="18"/>
                <w:szCs w:val="18"/>
                <w:lang w:val="en-US"/>
              </w:rPr>
              <w:t>Дж∙м</w:t>
            </w:r>
            <w:r w:rsidRPr="007C2E2C">
              <w:rPr>
                <w:rFonts w:ascii="Arial" w:eastAsia="Arial" w:hAnsi="Arial" w:cs="Arial"/>
                <w:spacing w:val="-2"/>
                <w:w w:val="105"/>
                <w:sz w:val="18"/>
                <w:szCs w:val="18"/>
                <w:vertAlign w:val="superscript"/>
                <w:lang w:val="en-US"/>
              </w:rPr>
              <w:t>−2</w:t>
            </w:r>
          </w:p>
        </w:tc>
        <w:tc>
          <w:tcPr>
            <w:tcW w:w="5326" w:type="dxa"/>
            <w:gridSpan w:val="3"/>
          </w:tcPr>
          <w:p w:rsidR="007C2E2C" w:rsidRPr="007C2E2C" w:rsidRDefault="007C2E2C" w:rsidP="007C2E2C">
            <w:pPr>
              <w:widowControl w:val="0"/>
              <w:autoSpaceDE w:val="0"/>
              <w:autoSpaceDN w:val="0"/>
              <w:spacing w:before="31"/>
              <w:ind w:left="113"/>
              <w:rPr>
                <w:rFonts w:ascii="Arial" w:eastAsia="Arial" w:hAnsi="Arial" w:cs="Arial"/>
                <w:sz w:val="18"/>
                <w:szCs w:val="18"/>
                <w:lang w:val="en-US"/>
              </w:rPr>
            </w:pPr>
            <w:r w:rsidRPr="007C2E2C">
              <w:rPr>
                <w:rFonts w:ascii="Arial" w:eastAsia="Arial" w:hAnsi="Arial" w:cs="Arial"/>
                <w:sz w:val="18"/>
                <w:szCs w:val="18"/>
                <w:lang w:val="en-US"/>
              </w:rPr>
              <w:t>Для</w:t>
            </w:r>
            <w:r w:rsidRPr="007C2E2C">
              <w:rPr>
                <w:rFonts w:ascii="Arial" w:eastAsia="Arial" w:hAnsi="Arial" w:cs="Arial"/>
                <w:spacing w:val="27"/>
                <w:sz w:val="18"/>
                <w:szCs w:val="18"/>
                <w:lang w:val="en-US"/>
              </w:rPr>
              <w:t xml:space="preserve"> </w:t>
            </w:r>
            <w:r w:rsidRPr="007C2E2C">
              <w:rPr>
                <w:rFonts w:ascii="Arial" w:eastAsia="Arial" w:hAnsi="Arial" w:cs="Arial"/>
                <w:i/>
                <w:sz w:val="18"/>
                <w:szCs w:val="18"/>
                <w:lang w:val="en-US"/>
              </w:rPr>
              <w:t>t</w:t>
            </w:r>
            <w:r w:rsidRPr="007C2E2C">
              <w:rPr>
                <w:rFonts w:ascii="Arial" w:eastAsia="Arial" w:hAnsi="Arial" w:cs="Arial"/>
                <w:i/>
                <w:spacing w:val="33"/>
                <w:sz w:val="18"/>
                <w:szCs w:val="18"/>
                <w:lang w:val="en-US"/>
              </w:rPr>
              <w:t xml:space="preserve"> </w:t>
            </w:r>
            <w:r w:rsidRPr="007C2E2C">
              <w:rPr>
                <w:rFonts w:ascii="Arial" w:eastAsia="Arial" w:hAnsi="Arial" w:cs="Arial"/>
                <w:sz w:val="18"/>
                <w:szCs w:val="18"/>
                <w:lang w:val="en-US"/>
              </w:rPr>
              <w:t>≤</w:t>
            </w:r>
            <w:r w:rsidRPr="007C2E2C">
              <w:rPr>
                <w:rFonts w:ascii="Arial" w:eastAsia="Arial" w:hAnsi="Arial" w:cs="Arial"/>
                <w:spacing w:val="30"/>
                <w:sz w:val="18"/>
                <w:szCs w:val="18"/>
                <w:lang w:val="en-US"/>
              </w:rPr>
              <w:t xml:space="preserve"> </w:t>
            </w:r>
            <w:r w:rsidRPr="007C2E2C">
              <w:rPr>
                <w:rFonts w:ascii="Arial" w:eastAsia="Arial" w:hAnsi="Arial" w:cs="Arial"/>
                <w:i/>
                <w:sz w:val="18"/>
                <w:szCs w:val="18"/>
                <w:lang w:val="en-US"/>
              </w:rPr>
              <w:t>T</w:t>
            </w:r>
            <w:r w:rsidRPr="007C2E2C">
              <w:rPr>
                <w:rFonts w:ascii="Arial" w:eastAsia="Arial" w:hAnsi="Arial" w:cs="Arial"/>
                <w:position w:val="-5"/>
                <w:sz w:val="18"/>
                <w:szCs w:val="18"/>
                <w:lang w:val="en-US"/>
              </w:rPr>
              <w:t>2</w:t>
            </w:r>
            <w:r w:rsidRPr="007C2E2C">
              <w:rPr>
                <w:rFonts w:ascii="Arial" w:eastAsia="Arial" w:hAnsi="Arial" w:cs="Arial"/>
                <w:sz w:val="18"/>
                <w:szCs w:val="18"/>
                <w:lang w:val="en-US"/>
              </w:rPr>
              <w:t>,</w:t>
            </w:r>
            <w:r w:rsidRPr="007C2E2C">
              <w:rPr>
                <w:rFonts w:ascii="Arial" w:eastAsia="Arial" w:hAnsi="Arial" w:cs="Arial"/>
                <w:spacing w:val="29"/>
                <w:sz w:val="18"/>
                <w:szCs w:val="18"/>
                <w:lang w:val="en-US"/>
              </w:rPr>
              <w:t xml:space="preserve"> </w:t>
            </w:r>
            <w:r w:rsidRPr="007C2E2C">
              <w:rPr>
                <w:rFonts w:ascii="Arial" w:eastAsia="Arial" w:hAnsi="Arial" w:cs="Arial"/>
                <w:sz w:val="18"/>
                <w:szCs w:val="18"/>
                <w:lang w:val="en-US"/>
              </w:rPr>
              <w:t>МДВ</w:t>
            </w:r>
            <w:r w:rsidRPr="007C2E2C">
              <w:rPr>
                <w:rFonts w:ascii="Arial" w:eastAsia="Arial" w:hAnsi="Arial" w:cs="Arial"/>
                <w:spacing w:val="30"/>
                <w:sz w:val="18"/>
                <w:szCs w:val="18"/>
                <w:lang w:val="en-US"/>
              </w:rPr>
              <w:t xml:space="preserve"> </w:t>
            </w:r>
            <w:r w:rsidRPr="007C2E2C">
              <w:rPr>
                <w:rFonts w:ascii="Arial" w:eastAsia="Arial" w:hAnsi="Arial" w:cs="Arial"/>
                <w:sz w:val="18"/>
                <w:szCs w:val="18"/>
                <w:lang w:val="en-US"/>
              </w:rPr>
              <w:t>=</w:t>
            </w:r>
            <w:r w:rsidRPr="007C2E2C">
              <w:rPr>
                <w:rFonts w:ascii="Arial" w:eastAsia="Arial" w:hAnsi="Arial" w:cs="Arial"/>
                <w:spacing w:val="28"/>
                <w:sz w:val="18"/>
                <w:szCs w:val="18"/>
                <w:lang w:val="en-US"/>
              </w:rPr>
              <w:t xml:space="preserve"> </w:t>
            </w:r>
            <w:r w:rsidRPr="007C2E2C">
              <w:rPr>
                <w:rFonts w:ascii="Arial" w:eastAsia="Arial" w:hAnsi="Arial" w:cs="Arial"/>
                <w:sz w:val="18"/>
                <w:szCs w:val="18"/>
                <w:lang w:val="en-US"/>
              </w:rPr>
              <w:t>18</w:t>
            </w:r>
            <w:r w:rsidRPr="007C2E2C">
              <w:rPr>
                <w:rFonts w:ascii="Arial" w:eastAsia="Arial" w:hAnsi="Arial" w:cs="Arial"/>
                <w:spacing w:val="27"/>
                <w:sz w:val="18"/>
                <w:szCs w:val="18"/>
                <w:lang w:val="en-US"/>
              </w:rPr>
              <w:t xml:space="preserve"> </w:t>
            </w:r>
            <w:r w:rsidRPr="007C2E2C">
              <w:rPr>
                <w:rFonts w:ascii="Arial" w:eastAsia="Arial" w:hAnsi="Arial" w:cs="Arial"/>
                <w:i/>
                <w:sz w:val="18"/>
                <w:szCs w:val="18"/>
                <w:lang w:val="en-US"/>
              </w:rPr>
              <w:t>t</w:t>
            </w:r>
            <w:r w:rsidRPr="007C2E2C">
              <w:rPr>
                <w:rFonts w:ascii="Arial" w:eastAsia="Arial" w:hAnsi="Arial" w:cs="Arial"/>
                <w:sz w:val="18"/>
                <w:szCs w:val="18"/>
                <w:vertAlign w:val="superscript"/>
                <w:lang w:val="en-US"/>
              </w:rPr>
              <w:t>0,75</w:t>
            </w:r>
            <w:r w:rsidRPr="007C2E2C">
              <w:rPr>
                <w:rFonts w:ascii="Arial" w:eastAsia="Arial" w:hAnsi="Arial" w:cs="Arial"/>
                <w:spacing w:val="28"/>
                <w:sz w:val="18"/>
                <w:szCs w:val="18"/>
                <w:lang w:val="en-US"/>
              </w:rPr>
              <w:t xml:space="preserve"> </w:t>
            </w:r>
            <w:r w:rsidRPr="007C2E2C">
              <w:rPr>
                <w:rFonts w:ascii="Arial" w:eastAsia="Arial" w:hAnsi="Arial" w:cs="Arial"/>
                <w:i/>
                <w:sz w:val="18"/>
                <w:szCs w:val="18"/>
                <w:lang w:val="en-US"/>
              </w:rPr>
              <w:t>C</w:t>
            </w:r>
            <w:r w:rsidRPr="007C2E2C">
              <w:rPr>
                <w:rFonts w:ascii="Arial" w:eastAsia="Arial" w:hAnsi="Arial" w:cs="Arial"/>
                <w:position w:val="-5"/>
                <w:sz w:val="18"/>
                <w:szCs w:val="18"/>
                <w:lang w:val="en-US"/>
              </w:rPr>
              <w:t>4</w:t>
            </w:r>
            <w:r w:rsidRPr="007C2E2C">
              <w:rPr>
                <w:rFonts w:ascii="Arial" w:eastAsia="Arial" w:hAnsi="Arial" w:cs="Arial"/>
                <w:spacing w:val="26"/>
                <w:position w:val="-5"/>
                <w:sz w:val="18"/>
                <w:szCs w:val="18"/>
                <w:lang w:val="en-US"/>
              </w:rPr>
              <w:t xml:space="preserve"> </w:t>
            </w:r>
            <w:r w:rsidRPr="007C2E2C">
              <w:rPr>
                <w:rFonts w:ascii="Arial" w:eastAsia="Arial" w:hAnsi="Arial" w:cs="Arial"/>
                <w:i/>
                <w:sz w:val="18"/>
                <w:szCs w:val="18"/>
                <w:lang w:val="en-US"/>
              </w:rPr>
              <w:t>C</w:t>
            </w:r>
            <w:r w:rsidRPr="007C2E2C">
              <w:rPr>
                <w:rFonts w:ascii="Arial" w:eastAsia="Arial" w:hAnsi="Arial" w:cs="Arial"/>
                <w:position w:val="-5"/>
                <w:sz w:val="18"/>
                <w:szCs w:val="18"/>
                <w:lang w:val="en-US"/>
              </w:rPr>
              <w:t>6</w:t>
            </w:r>
            <w:r w:rsidRPr="007C2E2C">
              <w:rPr>
                <w:rFonts w:ascii="Arial" w:eastAsia="Arial" w:hAnsi="Arial" w:cs="Arial"/>
                <w:spacing w:val="39"/>
                <w:position w:val="-5"/>
                <w:sz w:val="18"/>
                <w:szCs w:val="18"/>
                <w:lang w:val="en-US"/>
              </w:rPr>
              <w:t xml:space="preserve"> </w:t>
            </w:r>
            <w:r w:rsidRPr="007C2E2C">
              <w:rPr>
                <w:rFonts w:ascii="Arial" w:eastAsia="Arial" w:hAnsi="Arial" w:cs="Arial"/>
                <w:spacing w:val="-2"/>
                <w:w w:val="105"/>
                <w:sz w:val="18"/>
                <w:szCs w:val="18"/>
                <w:lang w:val="en-US"/>
              </w:rPr>
              <w:t>Дж∙м</w:t>
            </w:r>
            <w:r w:rsidRPr="007C2E2C">
              <w:rPr>
                <w:rFonts w:ascii="Arial" w:eastAsia="Arial" w:hAnsi="Arial" w:cs="Arial"/>
                <w:spacing w:val="-2"/>
                <w:w w:val="105"/>
                <w:sz w:val="18"/>
                <w:szCs w:val="18"/>
                <w:vertAlign w:val="superscript"/>
                <w:lang w:val="en-US"/>
              </w:rPr>
              <w:t>−2</w:t>
            </w:r>
          </w:p>
          <w:p w:rsidR="007C2E2C" w:rsidRPr="007C2E2C" w:rsidRDefault="007C2E2C" w:rsidP="007C2E2C">
            <w:pPr>
              <w:widowControl w:val="0"/>
              <w:autoSpaceDE w:val="0"/>
              <w:autoSpaceDN w:val="0"/>
              <w:spacing w:before="39"/>
              <w:ind w:left="113"/>
              <w:rPr>
                <w:rFonts w:ascii="Arial" w:eastAsia="Arial" w:hAnsi="Arial" w:cs="Arial"/>
                <w:sz w:val="18"/>
                <w:szCs w:val="18"/>
                <w:lang w:val="en-US"/>
              </w:rPr>
            </w:pPr>
            <w:r w:rsidRPr="007C2E2C">
              <w:rPr>
                <w:rFonts w:ascii="Arial" w:eastAsia="Arial" w:hAnsi="Arial" w:cs="Arial"/>
                <w:sz w:val="18"/>
                <w:szCs w:val="18"/>
                <w:lang w:val="en-US"/>
              </w:rPr>
              <w:t>Для</w:t>
            </w:r>
            <w:r w:rsidRPr="007C2E2C">
              <w:rPr>
                <w:rFonts w:ascii="Arial" w:eastAsia="Arial" w:hAnsi="Arial" w:cs="Arial"/>
                <w:spacing w:val="24"/>
                <w:sz w:val="18"/>
                <w:szCs w:val="18"/>
                <w:lang w:val="en-US"/>
              </w:rPr>
              <w:t xml:space="preserve"> </w:t>
            </w:r>
            <w:r w:rsidRPr="007C2E2C">
              <w:rPr>
                <w:rFonts w:ascii="Arial" w:eastAsia="Arial" w:hAnsi="Arial" w:cs="Arial"/>
                <w:i/>
                <w:sz w:val="18"/>
                <w:szCs w:val="18"/>
                <w:lang w:val="en-US"/>
              </w:rPr>
              <w:t>t</w:t>
            </w:r>
            <w:r w:rsidRPr="007C2E2C">
              <w:rPr>
                <w:rFonts w:ascii="Arial" w:eastAsia="Arial" w:hAnsi="Arial" w:cs="Arial"/>
                <w:i/>
                <w:spacing w:val="30"/>
                <w:sz w:val="18"/>
                <w:szCs w:val="18"/>
                <w:lang w:val="en-US"/>
              </w:rPr>
              <w:t xml:space="preserve"> </w:t>
            </w:r>
            <w:r w:rsidRPr="007C2E2C">
              <w:rPr>
                <w:rFonts w:ascii="Arial" w:eastAsia="Arial" w:hAnsi="Arial" w:cs="Arial"/>
                <w:sz w:val="18"/>
                <w:szCs w:val="18"/>
                <w:lang w:val="en-US"/>
              </w:rPr>
              <w:t>&gt;</w:t>
            </w:r>
            <w:r w:rsidRPr="007C2E2C">
              <w:rPr>
                <w:rFonts w:ascii="Arial" w:eastAsia="Arial" w:hAnsi="Arial" w:cs="Arial"/>
                <w:spacing w:val="26"/>
                <w:sz w:val="18"/>
                <w:szCs w:val="18"/>
                <w:lang w:val="en-US"/>
              </w:rPr>
              <w:t xml:space="preserve"> </w:t>
            </w:r>
            <w:r w:rsidRPr="007C2E2C">
              <w:rPr>
                <w:rFonts w:ascii="Arial" w:eastAsia="Arial" w:hAnsi="Arial" w:cs="Arial"/>
                <w:i/>
                <w:sz w:val="18"/>
                <w:szCs w:val="18"/>
                <w:lang w:val="en-US"/>
              </w:rPr>
              <w:t>T</w:t>
            </w:r>
            <w:r w:rsidRPr="007C2E2C">
              <w:rPr>
                <w:rFonts w:ascii="Arial" w:eastAsia="Arial" w:hAnsi="Arial" w:cs="Arial"/>
                <w:position w:val="-5"/>
                <w:sz w:val="18"/>
                <w:szCs w:val="18"/>
                <w:lang w:val="en-US"/>
              </w:rPr>
              <w:t>2</w:t>
            </w:r>
            <w:r w:rsidRPr="007C2E2C">
              <w:rPr>
                <w:rFonts w:ascii="Arial" w:eastAsia="Arial" w:hAnsi="Arial" w:cs="Arial"/>
                <w:sz w:val="18"/>
                <w:szCs w:val="18"/>
                <w:lang w:val="en-US"/>
              </w:rPr>
              <w:t>,</w:t>
            </w:r>
            <w:r w:rsidRPr="007C2E2C">
              <w:rPr>
                <w:rFonts w:ascii="Arial" w:eastAsia="Arial" w:hAnsi="Arial" w:cs="Arial"/>
                <w:spacing w:val="27"/>
                <w:sz w:val="18"/>
                <w:szCs w:val="18"/>
                <w:lang w:val="en-US"/>
              </w:rPr>
              <w:t xml:space="preserve"> </w:t>
            </w:r>
            <w:r w:rsidRPr="007C2E2C">
              <w:rPr>
                <w:rFonts w:ascii="Arial" w:eastAsia="Arial" w:hAnsi="Arial" w:cs="Arial"/>
                <w:sz w:val="18"/>
                <w:szCs w:val="18"/>
                <w:lang w:val="en-US"/>
              </w:rPr>
              <w:t>МДВ</w:t>
            </w:r>
            <w:r w:rsidRPr="007C2E2C">
              <w:rPr>
                <w:rFonts w:ascii="Arial" w:eastAsia="Arial" w:hAnsi="Arial" w:cs="Arial"/>
                <w:spacing w:val="26"/>
                <w:sz w:val="18"/>
                <w:szCs w:val="18"/>
                <w:lang w:val="en-US"/>
              </w:rPr>
              <w:t xml:space="preserve"> </w:t>
            </w:r>
            <w:r w:rsidRPr="007C2E2C">
              <w:rPr>
                <w:rFonts w:ascii="Arial" w:eastAsia="Arial" w:hAnsi="Arial" w:cs="Arial"/>
                <w:sz w:val="18"/>
                <w:szCs w:val="18"/>
                <w:lang w:val="en-US"/>
              </w:rPr>
              <w:t>=</w:t>
            </w:r>
            <w:r w:rsidRPr="007C2E2C">
              <w:rPr>
                <w:rFonts w:ascii="Arial" w:eastAsia="Arial" w:hAnsi="Arial" w:cs="Arial"/>
                <w:spacing w:val="26"/>
                <w:sz w:val="18"/>
                <w:szCs w:val="18"/>
                <w:lang w:val="en-US"/>
              </w:rPr>
              <w:t xml:space="preserve"> </w:t>
            </w:r>
            <w:r w:rsidRPr="007C2E2C">
              <w:rPr>
                <w:rFonts w:ascii="Arial" w:eastAsia="Arial" w:hAnsi="Arial" w:cs="Arial"/>
                <w:sz w:val="18"/>
                <w:szCs w:val="18"/>
                <w:lang w:val="en-US"/>
              </w:rPr>
              <w:t>18</w:t>
            </w:r>
            <w:r w:rsidRPr="007C2E2C">
              <w:rPr>
                <w:rFonts w:ascii="Arial" w:eastAsia="Arial" w:hAnsi="Arial" w:cs="Arial"/>
                <w:spacing w:val="24"/>
                <w:sz w:val="18"/>
                <w:szCs w:val="18"/>
                <w:lang w:val="en-US"/>
              </w:rPr>
              <w:t xml:space="preserve"> </w:t>
            </w:r>
            <w:r w:rsidRPr="007C2E2C">
              <w:rPr>
                <w:rFonts w:ascii="Arial" w:eastAsia="Arial" w:hAnsi="Arial" w:cs="Arial"/>
                <w:i/>
                <w:sz w:val="18"/>
                <w:szCs w:val="18"/>
                <w:lang w:val="en-US"/>
              </w:rPr>
              <w:t>C</w:t>
            </w:r>
            <w:r w:rsidRPr="007C2E2C">
              <w:rPr>
                <w:rFonts w:ascii="Arial" w:eastAsia="Arial" w:hAnsi="Arial" w:cs="Arial"/>
                <w:position w:val="-5"/>
                <w:sz w:val="18"/>
                <w:szCs w:val="18"/>
                <w:lang w:val="en-US"/>
              </w:rPr>
              <w:t>4</w:t>
            </w:r>
            <w:r w:rsidRPr="007C2E2C">
              <w:rPr>
                <w:rFonts w:ascii="Arial" w:eastAsia="Arial" w:hAnsi="Arial" w:cs="Arial"/>
                <w:spacing w:val="37"/>
                <w:position w:val="-5"/>
                <w:sz w:val="18"/>
                <w:szCs w:val="18"/>
                <w:lang w:val="en-US"/>
              </w:rPr>
              <w:t xml:space="preserve"> </w:t>
            </w:r>
            <w:r w:rsidRPr="007C2E2C">
              <w:rPr>
                <w:rFonts w:ascii="Arial" w:eastAsia="Arial" w:hAnsi="Arial" w:cs="Arial"/>
                <w:i/>
                <w:sz w:val="18"/>
                <w:szCs w:val="18"/>
                <w:lang w:val="en-US"/>
              </w:rPr>
              <w:t>C</w:t>
            </w:r>
            <w:r w:rsidRPr="007C2E2C">
              <w:rPr>
                <w:rFonts w:ascii="Arial" w:eastAsia="Arial" w:hAnsi="Arial" w:cs="Arial"/>
                <w:position w:val="-5"/>
                <w:sz w:val="18"/>
                <w:szCs w:val="18"/>
                <w:lang w:val="en-US"/>
              </w:rPr>
              <w:t>6</w:t>
            </w:r>
            <w:r w:rsidRPr="007C2E2C">
              <w:rPr>
                <w:rFonts w:ascii="Arial" w:eastAsia="Arial" w:hAnsi="Arial" w:cs="Arial"/>
                <w:spacing w:val="36"/>
                <w:position w:val="-5"/>
                <w:sz w:val="18"/>
                <w:szCs w:val="18"/>
                <w:lang w:val="en-US"/>
              </w:rPr>
              <w:t xml:space="preserve"> </w:t>
            </w:r>
            <w:r w:rsidRPr="007C2E2C">
              <w:rPr>
                <w:rFonts w:ascii="Arial" w:eastAsia="Arial" w:hAnsi="Arial" w:cs="Arial"/>
                <w:i/>
                <w:sz w:val="18"/>
                <w:szCs w:val="18"/>
                <w:lang w:val="en-US"/>
              </w:rPr>
              <w:t>T</w:t>
            </w:r>
            <w:r w:rsidRPr="007C2E2C">
              <w:rPr>
                <w:rFonts w:ascii="Arial" w:eastAsia="Arial" w:hAnsi="Arial" w:cs="Arial"/>
                <w:position w:val="-5"/>
                <w:sz w:val="18"/>
                <w:szCs w:val="18"/>
                <w:lang w:val="en-US"/>
              </w:rPr>
              <w:t>2</w:t>
            </w:r>
            <w:r w:rsidRPr="007C2E2C">
              <w:rPr>
                <w:rFonts w:ascii="Arial" w:eastAsia="Arial" w:hAnsi="Arial" w:cs="Arial"/>
                <w:position w:val="6"/>
                <w:sz w:val="18"/>
                <w:szCs w:val="18"/>
                <w:lang w:val="en-US"/>
              </w:rPr>
              <w:t>–0,25</w:t>
            </w:r>
            <w:r w:rsidRPr="007C2E2C">
              <w:rPr>
                <w:rFonts w:ascii="Arial" w:eastAsia="Arial" w:hAnsi="Arial" w:cs="Arial"/>
                <w:spacing w:val="37"/>
                <w:position w:val="6"/>
                <w:sz w:val="18"/>
                <w:szCs w:val="18"/>
                <w:lang w:val="en-US"/>
              </w:rPr>
              <w:t xml:space="preserve"> </w:t>
            </w:r>
            <w:r w:rsidRPr="007C2E2C">
              <w:rPr>
                <w:rFonts w:ascii="Arial" w:eastAsia="Arial" w:hAnsi="Arial" w:cs="Arial"/>
                <w:spacing w:val="-2"/>
                <w:w w:val="105"/>
                <w:sz w:val="18"/>
                <w:szCs w:val="18"/>
                <w:lang w:val="en-US"/>
              </w:rPr>
              <w:t>Вт∙м</w:t>
            </w:r>
            <w:r w:rsidRPr="007C2E2C">
              <w:rPr>
                <w:rFonts w:ascii="Arial" w:eastAsia="Arial" w:hAnsi="Arial" w:cs="Arial"/>
                <w:spacing w:val="-2"/>
                <w:w w:val="105"/>
                <w:sz w:val="18"/>
                <w:szCs w:val="18"/>
                <w:vertAlign w:val="superscript"/>
                <w:lang w:val="en-US"/>
              </w:rPr>
              <w:t>−2</w:t>
            </w:r>
          </w:p>
        </w:tc>
      </w:tr>
      <w:tr w:rsidR="007C2E2C" w:rsidRPr="00681834" w:rsidTr="00067557">
        <w:trPr>
          <w:trHeight w:val="597"/>
        </w:trPr>
        <w:tc>
          <w:tcPr>
            <w:tcW w:w="1334" w:type="dxa"/>
          </w:tcPr>
          <w:p w:rsidR="007C2E2C" w:rsidRPr="007C2E2C" w:rsidRDefault="007C2E2C" w:rsidP="007C2E2C">
            <w:pPr>
              <w:widowControl w:val="0"/>
              <w:autoSpaceDE w:val="0"/>
              <w:autoSpaceDN w:val="0"/>
              <w:spacing w:before="35"/>
              <w:rPr>
                <w:rFonts w:ascii="Arial" w:eastAsia="Arial" w:hAnsi="Arial" w:cs="Arial"/>
                <w:b/>
                <w:sz w:val="18"/>
                <w:szCs w:val="18"/>
                <w:lang w:val="en-US"/>
              </w:rPr>
            </w:pPr>
          </w:p>
          <w:p w:rsidR="007C2E2C" w:rsidRPr="007C2E2C" w:rsidRDefault="007C2E2C" w:rsidP="007C2E2C">
            <w:pPr>
              <w:widowControl w:val="0"/>
              <w:autoSpaceDE w:val="0"/>
              <w:autoSpaceDN w:val="0"/>
              <w:ind w:left="59" w:right="60"/>
              <w:jc w:val="center"/>
              <w:rPr>
                <w:rFonts w:ascii="Arial" w:eastAsia="Arial" w:hAnsi="Arial" w:cs="Arial"/>
                <w:sz w:val="18"/>
                <w:szCs w:val="18"/>
                <w:lang w:val="en-US"/>
              </w:rPr>
            </w:pPr>
            <w:r w:rsidRPr="007C2E2C">
              <w:rPr>
                <w:rFonts w:ascii="Arial" w:eastAsia="Arial" w:hAnsi="Arial" w:cs="Arial"/>
                <w:sz w:val="18"/>
                <w:szCs w:val="18"/>
                <w:lang w:val="en-US"/>
              </w:rPr>
              <w:t>1</w:t>
            </w:r>
            <w:r w:rsidRPr="007C2E2C">
              <w:rPr>
                <w:rFonts w:ascii="Arial" w:eastAsia="Arial" w:hAnsi="Arial" w:cs="Arial"/>
                <w:spacing w:val="19"/>
                <w:sz w:val="18"/>
                <w:szCs w:val="18"/>
                <w:lang w:val="en-US"/>
              </w:rPr>
              <w:t xml:space="preserve"> </w:t>
            </w:r>
            <w:r w:rsidRPr="007C2E2C">
              <w:rPr>
                <w:rFonts w:ascii="Arial" w:eastAsia="Arial" w:hAnsi="Arial" w:cs="Arial"/>
                <w:sz w:val="18"/>
                <w:szCs w:val="18"/>
                <w:lang w:val="en-US"/>
              </w:rPr>
              <w:t>050</w:t>
            </w:r>
            <w:r w:rsidRPr="007C2E2C">
              <w:rPr>
                <w:rFonts w:ascii="Arial" w:eastAsia="Arial" w:hAnsi="Arial" w:cs="Arial"/>
                <w:spacing w:val="20"/>
                <w:sz w:val="18"/>
                <w:szCs w:val="18"/>
                <w:lang w:val="en-US"/>
              </w:rPr>
              <w:t xml:space="preserve"> </w:t>
            </w:r>
            <w:r w:rsidRPr="007C2E2C">
              <w:rPr>
                <w:rFonts w:ascii="Arial" w:eastAsia="Arial" w:hAnsi="Arial" w:cs="Arial"/>
                <w:sz w:val="18"/>
                <w:szCs w:val="18"/>
                <w:lang w:val="en-US"/>
              </w:rPr>
              <w:t>до</w:t>
            </w:r>
            <w:r w:rsidRPr="007C2E2C">
              <w:rPr>
                <w:rFonts w:ascii="Arial" w:eastAsia="Arial" w:hAnsi="Arial" w:cs="Arial"/>
                <w:spacing w:val="19"/>
                <w:sz w:val="18"/>
                <w:szCs w:val="18"/>
                <w:lang w:val="en-US"/>
              </w:rPr>
              <w:t xml:space="preserve"> </w:t>
            </w:r>
            <w:r w:rsidRPr="007C2E2C">
              <w:rPr>
                <w:rFonts w:ascii="Arial" w:eastAsia="Arial" w:hAnsi="Arial" w:cs="Arial"/>
                <w:sz w:val="18"/>
                <w:szCs w:val="18"/>
                <w:lang w:val="en-US"/>
              </w:rPr>
              <w:t>1</w:t>
            </w:r>
            <w:r w:rsidRPr="007C2E2C">
              <w:rPr>
                <w:rFonts w:ascii="Arial" w:eastAsia="Arial" w:hAnsi="Arial" w:cs="Arial"/>
                <w:spacing w:val="20"/>
                <w:sz w:val="18"/>
                <w:szCs w:val="18"/>
                <w:lang w:val="en-US"/>
              </w:rPr>
              <w:t xml:space="preserve"> </w:t>
            </w:r>
            <w:r w:rsidRPr="007C2E2C">
              <w:rPr>
                <w:rFonts w:ascii="Arial" w:eastAsia="Arial" w:hAnsi="Arial" w:cs="Arial"/>
                <w:spacing w:val="-4"/>
                <w:sz w:val="18"/>
                <w:szCs w:val="18"/>
                <w:lang w:val="en-US"/>
              </w:rPr>
              <w:t>400</w:t>
            </w:r>
            <w:r w:rsidRPr="007C2E2C">
              <w:rPr>
                <w:rFonts w:ascii="Arial" w:eastAsia="Arial" w:hAnsi="Arial" w:cs="Arial"/>
                <w:spacing w:val="-4"/>
                <w:sz w:val="18"/>
                <w:szCs w:val="18"/>
                <w:vertAlign w:val="superscript"/>
                <w:lang w:val="en-US"/>
              </w:rPr>
              <w:t>c</w:t>
            </w:r>
          </w:p>
        </w:tc>
        <w:tc>
          <w:tcPr>
            <w:tcW w:w="1668" w:type="dxa"/>
          </w:tcPr>
          <w:p w:rsidR="007C2E2C" w:rsidRPr="007C2E2C" w:rsidRDefault="007C2E2C" w:rsidP="007C2E2C">
            <w:pPr>
              <w:widowControl w:val="0"/>
              <w:autoSpaceDE w:val="0"/>
              <w:autoSpaceDN w:val="0"/>
              <w:spacing w:before="182"/>
              <w:ind w:left="8" w:right="4"/>
              <w:jc w:val="center"/>
              <w:rPr>
                <w:rFonts w:ascii="Arial" w:eastAsia="Arial" w:hAnsi="Arial" w:cs="Arial"/>
                <w:sz w:val="18"/>
                <w:szCs w:val="18"/>
                <w:lang w:val="en-US"/>
              </w:rPr>
            </w:pPr>
            <w:r w:rsidRPr="007C2E2C">
              <w:rPr>
                <w:rFonts w:ascii="Arial" w:eastAsia="Arial" w:hAnsi="Arial" w:cs="Arial"/>
                <w:w w:val="105"/>
                <w:sz w:val="18"/>
                <w:szCs w:val="18"/>
                <w:lang w:val="en-US"/>
              </w:rPr>
              <w:t>1</w:t>
            </w:r>
            <w:r w:rsidRPr="007C2E2C">
              <w:rPr>
                <w:rFonts w:ascii="Arial" w:eastAsia="Arial" w:hAnsi="Arial" w:cs="Arial"/>
                <w:spacing w:val="15"/>
                <w:w w:val="105"/>
                <w:sz w:val="18"/>
                <w:szCs w:val="18"/>
                <w:lang w:val="en-US"/>
              </w:rPr>
              <w:t xml:space="preserve"> </w:t>
            </w:r>
            <w:r w:rsidRPr="007C2E2C">
              <w:rPr>
                <w:rFonts w:ascii="Arial" w:eastAsia="Arial" w:hAnsi="Arial" w:cs="Arial"/>
                <w:w w:val="105"/>
                <w:sz w:val="18"/>
                <w:szCs w:val="18"/>
                <w:lang w:val="en-US"/>
              </w:rPr>
              <w:t>×</w:t>
            </w:r>
            <w:r w:rsidRPr="007C2E2C">
              <w:rPr>
                <w:rFonts w:ascii="Arial" w:eastAsia="Arial" w:hAnsi="Arial" w:cs="Arial"/>
                <w:spacing w:val="17"/>
                <w:w w:val="105"/>
                <w:sz w:val="18"/>
                <w:szCs w:val="18"/>
                <w:lang w:val="en-US"/>
              </w:rPr>
              <w:t xml:space="preserve"> </w:t>
            </w:r>
            <w:r w:rsidRPr="007C2E2C">
              <w:rPr>
                <w:rFonts w:ascii="Arial" w:eastAsia="Arial" w:hAnsi="Arial" w:cs="Arial"/>
                <w:w w:val="105"/>
                <w:sz w:val="18"/>
                <w:szCs w:val="18"/>
                <w:lang w:val="en-US"/>
              </w:rPr>
              <w:t>10</w:t>
            </w:r>
            <w:r w:rsidRPr="007C2E2C">
              <w:rPr>
                <w:rFonts w:ascii="Arial" w:eastAsia="Arial" w:hAnsi="Arial" w:cs="Arial"/>
                <w:w w:val="105"/>
                <w:sz w:val="18"/>
                <w:szCs w:val="18"/>
                <w:vertAlign w:val="superscript"/>
                <w:lang w:val="en-US"/>
              </w:rPr>
              <w:t>−3</w:t>
            </w:r>
            <w:r w:rsidRPr="007C2E2C">
              <w:rPr>
                <w:rFonts w:ascii="Arial" w:eastAsia="Arial" w:hAnsi="Arial" w:cs="Arial"/>
                <w:spacing w:val="16"/>
                <w:w w:val="105"/>
                <w:sz w:val="18"/>
                <w:szCs w:val="18"/>
                <w:lang w:val="en-US"/>
              </w:rPr>
              <w:t xml:space="preserve"> </w:t>
            </w:r>
            <w:r w:rsidRPr="007C2E2C">
              <w:rPr>
                <w:rFonts w:ascii="Arial" w:eastAsia="Arial" w:hAnsi="Arial" w:cs="Arial"/>
                <w:i/>
                <w:w w:val="105"/>
                <w:sz w:val="18"/>
                <w:szCs w:val="18"/>
                <w:lang w:val="en-US"/>
              </w:rPr>
              <w:t>C</w:t>
            </w:r>
            <w:r w:rsidRPr="007C2E2C">
              <w:rPr>
                <w:rFonts w:ascii="Arial" w:eastAsia="Arial" w:hAnsi="Arial" w:cs="Arial"/>
                <w:w w:val="105"/>
                <w:position w:val="-5"/>
                <w:sz w:val="18"/>
                <w:szCs w:val="18"/>
                <w:lang w:val="en-US"/>
              </w:rPr>
              <w:t>6</w:t>
            </w:r>
            <w:r w:rsidRPr="007C2E2C">
              <w:rPr>
                <w:rFonts w:ascii="Arial" w:eastAsia="Arial" w:hAnsi="Arial" w:cs="Arial"/>
                <w:spacing w:val="28"/>
                <w:w w:val="105"/>
                <w:position w:val="-5"/>
                <w:sz w:val="18"/>
                <w:szCs w:val="18"/>
                <w:lang w:val="en-US"/>
              </w:rPr>
              <w:t xml:space="preserve"> </w:t>
            </w:r>
            <w:r w:rsidRPr="007C2E2C">
              <w:rPr>
                <w:rFonts w:ascii="Arial" w:eastAsia="Arial" w:hAnsi="Arial" w:cs="Arial"/>
                <w:i/>
                <w:w w:val="105"/>
                <w:sz w:val="18"/>
                <w:szCs w:val="18"/>
                <w:lang w:val="en-US"/>
              </w:rPr>
              <w:t>C</w:t>
            </w:r>
            <w:r w:rsidRPr="007C2E2C">
              <w:rPr>
                <w:rFonts w:ascii="Arial" w:eastAsia="Arial" w:hAnsi="Arial" w:cs="Arial"/>
                <w:w w:val="105"/>
                <w:position w:val="-5"/>
                <w:sz w:val="18"/>
                <w:szCs w:val="18"/>
                <w:lang w:val="en-US"/>
              </w:rPr>
              <w:t>7</w:t>
            </w:r>
            <w:r w:rsidRPr="007C2E2C">
              <w:rPr>
                <w:rFonts w:ascii="Arial" w:eastAsia="Arial" w:hAnsi="Arial" w:cs="Arial"/>
                <w:spacing w:val="28"/>
                <w:w w:val="105"/>
                <w:position w:val="-5"/>
                <w:sz w:val="18"/>
                <w:szCs w:val="18"/>
                <w:lang w:val="en-US"/>
              </w:rPr>
              <w:t xml:space="preserve"> </w:t>
            </w:r>
            <w:r w:rsidRPr="007C2E2C">
              <w:rPr>
                <w:rFonts w:ascii="Arial" w:eastAsia="Arial" w:hAnsi="Arial" w:cs="Arial"/>
                <w:spacing w:val="-2"/>
                <w:w w:val="105"/>
                <w:sz w:val="18"/>
                <w:szCs w:val="18"/>
                <w:lang w:val="en-US"/>
              </w:rPr>
              <w:t>Дж∙м</w:t>
            </w:r>
            <w:r w:rsidRPr="007C2E2C">
              <w:rPr>
                <w:rFonts w:ascii="Arial" w:eastAsia="Arial" w:hAnsi="Arial" w:cs="Arial"/>
                <w:spacing w:val="-2"/>
                <w:w w:val="105"/>
                <w:sz w:val="18"/>
                <w:szCs w:val="18"/>
                <w:vertAlign w:val="superscript"/>
                <w:lang w:val="en-US"/>
              </w:rPr>
              <w:t>−2</w:t>
            </w:r>
          </w:p>
        </w:tc>
        <w:tc>
          <w:tcPr>
            <w:tcW w:w="4178" w:type="dxa"/>
            <w:gridSpan w:val="2"/>
          </w:tcPr>
          <w:p w:rsidR="007C2E2C" w:rsidRPr="007C2E2C" w:rsidRDefault="007C2E2C" w:rsidP="007C2E2C">
            <w:pPr>
              <w:widowControl w:val="0"/>
              <w:autoSpaceDE w:val="0"/>
              <w:autoSpaceDN w:val="0"/>
              <w:spacing w:before="182"/>
              <w:ind w:left="1279"/>
              <w:rPr>
                <w:rFonts w:ascii="Arial" w:eastAsia="Arial" w:hAnsi="Arial" w:cs="Arial"/>
                <w:sz w:val="18"/>
                <w:szCs w:val="18"/>
                <w:lang w:val="en-US"/>
              </w:rPr>
            </w:pPr>
            <w:r w:rsidRPr="007C2E2C">
              <w:rPr>
                <w:rFonts w:ascii="Arial" w:eastAsia="Arial" w:hAnsi="Arial" w:cs="Arial"/>
                <w:w w:val="105"/>
                <w:sz w:val="18"/>
                <w:szCs w:val="18"/>
                <w:lang w:val="en-US"/>
              </w:rPr>
              <w:t>2</w:t>
            </w:r>
            <w:r w:rsidRPr="007C2E2C">
              <w:rPr>
                <w:rFonts w:ascii="Arial" w:eastAsia="Arial" w:hAnsi="Arial" w:cs="Arial"/>
                <w:spacing w:val="15"/>
                <w:w w:val="105"/>
                <w:sz w:val="18"/>
                <w:szCs w:val="18"/>
                <w:lang w:val="en-US"/>
              </w:rPr>
              <w:t xml:space="preserve"> </w:t>
            </w:r>
            <w:r w:rsidRPr="007C2E2C">
              <w:rPr>
                <w:rFonts w:ascii="Arial" w:eastAsia="Arial" w:hAnsi="Arial" w:cs="Arial"/>
                <w:w w:val="105"/>
                <w:sz w:val="18"/>
                <w:szCs w:val="18"/>
                <w:lang w:val="en-US"/>
              </w:rPr>
              <w:t>×</w:t>
            </w:r>
            <w:r w:rsidRPr="007C2E2C">
              <w:rPr>
                <w:rFonts w:ascii="Arial" w:eastAsia="Arial" w:hAnsi="Arial" w:cs="Arial"/>
                <w:spacing w:val="17"/>
                <w:w w:val="105"/>
                <w:sz w:val="18"/>
                <w:szCs w:val="18"/>
                <w:lang w:val="en-US"/>
              </w:rPr>
              <w:t xml:space="preserve"> </w:t>
            </w:r>
            <w:r w:rsidRPr="007C2E2C">
              <w:rPr>
                <w:rFonts w:ascii="Arial" w:eastAsia="Arial" w:hAnsi="Arial" w:cs="Arial"/>
                <w:w w:val="105"/>
                <w:sz w:val="18"/>
                <w:szCs w:val="18"/>
                <w:lang w:val="en-US"/>
              </w:rPr>
              <w:t>10</w:t>
            </w:r>
            <w:r w:rsidRPr="007C2E2C">
              <w:rPr>
                <w:rFonts w:ascii="Arial" w:eastAsia="Arial" w:hAnsi="Arial" w:cs="Arial"/>
                <w:w w:val="105"/>
                <w:sz w:val="18"/>
                <w:szCs w:val="18"/>
                <w:vertAlign w:val="superscript"/>
                <w:lang w:val="en-US"/>
              </w:rPr>
              <w:t>−2</w:t>
            </w:r>
            <w:r w:rsidRPr="007C2E2C">
              <w:rPr>
                <w:rFonts w:ascii="Arial" w:eastAsia="Arial" w:hAnsi="Arial" w:cs="Arial"/>
                <w:spacing w:val="16"/>
                <w:w w:val="105"/>
                <w:sz w:val="18"/>
                <w:szCs w:val="18"/>
                <w:lang w:val="en-US"/>
              </w:rPr>
              <w:t xml:space="preserve"> </w:t>
            </w:r>
            <w:r w:rsidRPr="007C2E2C">
              <w:rPr>
                <w:rFonts w:ascii="Arial" w:eastAsia="Arial" w:hAnsi="Arial" w:cs="Arial"/>
                <w:i/>
                <w:w w:val="105"/>
                <w:sz w:val="18"/>
                <w:szCs w:val="18"/>
                <w:lang w:val="en-US"/>
              </w:rPr>
              <w:t>C</w:t>
            </w:r>
            <w:r w:rsidRPr="007C2E2C">
              <w:rPr>
                <w:rFonts w:ascii="Arial" w:eastAsia="Arial" w:hAnsi="Arial" w:cs="Arial"/>
                <w:w w:val="105"/>
                <w:position w:val="-5"/>
                <w:sz w:val="18"/>
                <w:szCs w:val="18"/>
                <w:lang w:val="en-US"/>
              </w:rPr>
              <w:t>6</w:t>
            </w:r>
            <w:r w:rsidRPr="007C2E2C">
              <w:rPr>
                <w:rFonts w:ascii="Arial" w:eastAsia="Arial" w:hAnsi="Arial" w:cs="Arial"/>
                <w:spacing w:val="28"/>
                <w:w w:val="105"/>
                <w:position w:val="-5"/>
                <w:sz w:val="18"/>
                <w:szCs w:val="18"/>
                <w:lang w:val="en-US"/>
              </w:rPr>
              <w:t xml:space="preserve"> </w:t>
            </w:r>
            <w:r w:rsidRPr="007C2E2C">
              <w:rPr>
                <w:rFonts w:ascii="Arial" w:eastAsia="Arial" w:hAnsi="Arial" w:cs="Arial"/>
                <w:i/>
                <w:w w:val="105"/>
                <w:sz w:val="18"/>
                <w:szCs w:val="18"/>
                <w:lang w:val="en-US"/>
              </w:rPr>
              <w:t>C</w:t>
            </w:r>
            <w:r w:rsidRPr="007C2E2C">
              <w:rPr>
                <w:rFonts w:ascii="Arial" w:eastAsia="Arial" w:hAnsi="Arial" w:cs="Arial"/>
                <w:w w:val="105"/>
                <w:position w:val="-5"/>
                <w:sz w:val="18"/>
                <w:szCs w:val="18"/>
                <w:lang w:val="en-US"/>
              </w:rPr>
              <w:t>7</w:t>
            </w:r>
            <w:r w:rsidRPr="007C2E2C">
              <w:rPr>
                <w:rFonts w:ascii="Arial" w:eastAsia="Arial" w:hAnsi="Arial" w:cs="Arial"/>
                <w:spacing w:val="28"/>
                <w:w w:val="105"/>
                <w:position w:val="-5"/>
                <w:sz w:val="18"/>
                <w:szCs w:val="18"/>
                <w:lang w:val="en-US"/>
              </w:rPr>
              <w:t xml:space="preserve"> </w:t>
            </w:r>
            <w:r w:rsidRPr="007C2E2C">
              <w:rPr>
                <w:rFonts w:ascii="Arial" w:eastAsia="Arial" w:hAnsi="Arial" w:cs="Arial"/>
                <w:spacing w:val="-2"/>
                <w:w w:val="105"/>
                <w:sz w:val="18"/>
                <w:szCs w:val="18"/>
                <w:lang w:val="en-US"/>
              </w:rPr>
              <w:t>Дж∙м</w:t>
            </w:r>
            <w:r w:rsidRPr="007C2E2C">
              <w:rPr>
                <w:rFonts w:ascii="Arial" w:eastAsia="Arial" w:hAnsi="Arial" w:cs="Arial"/>
                <w:spacing w:val="-2"/>
                <w:w w:val="105"/>
                <w:sz w:val="18"/>
                <w:szCs w:val="18"/>
                <w:vertAlign w:val="superscript"/>
                <w:lang w:val="en-US"/>
              </w:rPr>
              <w:t>−2</w:t>
            </w:r>
          </w:p>
        </w:tc>
        <w:tc>
          <w:tcPr>
            <w:tcW w:w="1668" w:type="dxa"/>
          </w:tcPr>
          <w:p w:rsidR="007C2E2C" w:rsidRPr="007C2E2C" w:rsidRDefault="007C2E2C" w:rsidP="007C2E2C">
            <w:pPr>
              <w:widowControl w:val="0"/>
              <w:autoSpaceDE w:val="0"/>
              <w:autoSpaceDN w:val="0"/>
              <w:spacing w:before="32"/>
              <w:rPr>
                <w:rFonts w:ascii="Arial" w:eastAsia="Arial" w:hAnsi="Arial" w:cs="Arial"/>
                <w:b/>
                <w:sz w:val="18"/>
                <w:szCs w:val="18"/>
                <w:lang w:val="en-US"/>
              </w:rPr>
            </w:pPr>
          </w:p>
          <w:p w:rsidR="007C2E2C" w:rsidRPr="007C2E2C" w:rsidRDefault="007C2E2C" w:rsidP="007C2E2C">
            <w:pPr>
              <w:widowControl w:val="0"/>
              <w:autoSpaceDE w:val="0"/>
              <w:autoSpaceDN w:val="0"/>
              <w:ind w:left="75"/>
              <w:rPr>
                <w:rFonts w:ascii="Arial" w:eastAsia="Arial" w:hAnsi="Arial" w:cs="Arial"/>
                <w:position w:val="6"/>
                <w:sz w:val="18"/>
                <w:szCs w:val="18"/>
                <w:lang w:val="en-US"/>
              </w:rPr>
            </w:pPr>
            <w:r w:rsidRPr="007C2E2C">
              <w:rPr>
                <w:rFonts w:ascii="Arial" w:eastAsia="Arial" w:hAnsi="Arial" w:cs="Arial"/>
                <w:sz w:val="18"/>
                <w:szCs w:val="18"/>
                <w:lang w:val="en-US"/>
              </w:rPr>
              <w:t>90</w:t>
            </w:r>
            <w:r w:rsidRPr="007C2E2C">
              <w:rPr>
                <w:rFonts w:ascii="Arial" w:eastAsia="Arial" w:hAnsi="Arial" w:cs="Arial"/>
                <w:spacing w:val="24"/>
                <w:sz w:val="18"/>
                <w:szCs w:val="18"/>
                <w:lang w:val="en-US"/>
              </w:rPr>
              <w:t xml:space="preserve"> </w:t>
            </w:r>
            <w:r w:rsidRPr="007C2E2C">
              <w:rPr>
                <w:rFonts w:ascii="Arial" w:eastAsia="Arial" w:hAnsi="Arial" w:cs="Arial"/>
                <w:i/>
                <w:sz w:val="18"/>
                <w:szCs w:val="18"/>
                <w:lang w:val="en-US"/>
              </w:rPr>
              <w:t>t</w:t>
            </w:r>
            <w:r w:rsidRPr="007C2E2C">
              <w:rPr>
                <w:rFonts w:ascii="Arial" w:eastAsia="Arial" w:hAnsi="Arial" w:cs="Arial"/>
                <w:position w:val="6"/>
                <w:sz w:val="18"/>
                <w:szCs w:val="18"/>
                <w:lang w:val="en-US"/>
              </w:rPr>
              <w:t>0,75</w:t>
            </w:r>
            <w:r w:rsidRPr="007C2E2C">
              <w:rPr>
                <w:rFonts w:ascii="Arial" w:eastAsia="Arial" w:hAnsi="Arial" w:cs="Arial"/>
                <w:spacing w:val="26"/>
                <w:position w:val="6"/>
                <w:sz w:val="18"/>
                <w:szCs w:val="18"/>
                <w:lang w:val="en-US"/>
              </w:rPr>
              <w:t xml:space="preserve"> </w:t>
            </w:r>
            <w:r w:rsidRPr="007C2E2C">
              <w:rPr>
                <w:rFonts w:ascii="Arial" w:eastAsia="Arial" w:hAnsi="Arial" w:cs="Arial"/>
                <w:i/>
                <w:sz w:val="18"/>
                <w:szCs w:val="18"/>
                <w:lang w:val="en-US"/>
              </w:rPr>
              <w:t>C</w:t>
            </w:r>
            <w:r w:rsidRPr="007C2E2C">
              <w:rPr>
                <w:rFonts w:ascii="Arial" w:eastAsia="Arial" w:hAnsi="Arial" w:cs="Arial"/>
                <w:position w:val="-5"/>
                <w:sz w:val="18"/>
                <w:szCs w:val="18"/>
                <w:lang w:val="en-US"/>
              </w:rPr>
              <w:t>6</w:t>
            </w:r>
            <w:r w:rsidRPr="007C2E2C">
              <w:rPr>
                <w:rFonts w:ascii="Arial" w:eastAsia="Arial" w:hAnsi="Arial" w:cs="Arial"/>
                <w:spacing w:val="39"/>
                <w:position w:val="-5"/>
                <w:sz w:val="18"/>
                <w:szCs w:val="18"/>
                <w:lang w:val="en-US"/>
              </w:rPr>
              <w:t xml:space="preserve"> </w:t>
            </w:r>
            <w:r w:rsidRPr="007C2E2C">
              <w:rPr>
                <w:rFonts w:ascii="Arial" w:eastAsia="Arial" w:hAnsi="Arial" w:cs="Arial"/>
                <w:i/>
                <w:sz w:val="18"/>
                <w:szCs w:val="18"/>
                <w:lang w:val="en-US"/>
              </w:rPr>
              <w:t>C</w:t>
            </w:r>
            <w:r w:rsidRPr="007C2E2C">
              <w:rPr>
                <w:rFonts w:ascii="Arial" w:eastAsia="Arial" w:hAnsi="Arial" w:cs="Arial"/>
                <w:position w:val="-5"/>
                <w:sz w:val="18"/>
                <w:szCs w:val="18"/>
                <w:lang w:val="en-US"/>
              </w:rPr>
              <w:t>7</w:t>
            </w:r>
            <w:r w:rsidRPr="007C2E2C">
              <w:rPr>
                <w:rFonts w:ascii="Arial" w:eastAsia="Arial" w:hAnsi="Arial" w:cs="Arial"/>
                <w:spacing w:val="40"/>
                <w:position w:val="-5"/>
                <w:sz w:val="18"/>
                <w:szCs w:val="18"/>
                <w:lang w:val="en-US"/>
              </w:rPr>
              <w:t xml:space="preserve"> </w:t>
            </w:r>
            <w:r w:rsidRPr="007C2E2C">
              <w:rPr>
                <w:rFonts w:ascii="Arial" w:eastAsia="Arial" w:hAnsi="Arial" w:cs="Arial"/>
                <w:spacing w:val="-2"/>
                <w:w w:val="105"/>
                <w:sz w:val="18"/>
                <w:szCs w:val="18"/>
                <w:lang w:val="en-US"/>
              </w:rPr>
              <w:t>Дж∙м</w:t>
            </w:r>
            <w:r w:rsidRPr="007C2E2C">
              <w:rPr>
                <w:rFonts w:ascii="Arial" w:eastAsia="Arial" w:hAnsi="Arial" w:cs="Arial"/>
                <w:spacing w:val="-2"/>
                <w:w w:val="105"/>
                <w:sz w:val="18"/>
                <w:szCs w:val="18"/>
                <w:vertAlign w:val="superscript"/>
                <w:lang w:val="en-US"/>
              </w:rPr>
              <w:t>−2</w:t>
            </w:r>
          </w:p>
        </w:tc>
        <w:tc>
          <w:tcPr>
            <w:tcW w:w="5326" w:type="dxa"/>
            <w:gridSpan w:val="3"/>
          </w:tcPr>
          <w:p w:rsidR="007C2E2C" w:rsidRPr="007C2E2C" w:rsidRDefault="007C2E2C" w:rsidP="007C2E2C">
            <w:pPr>
              <w:widowControl w:val="0"/>
              <w:autoSpaceDE w:val="0"/>
              <w:autoSpaceDN w:val="0"/>
              <w:spacing w:before="31"/>
              <w:ind w:left="113"/>
              <w:rPr>
                <w:rFonts w:ascii="Arial" w:eastAsia="Arial" w:hAnsi="Arial" w:cs="Arial"/>
                <w:sz w:val="18"/>
                <w:szCs w:val="18"/>
                <w:lang w:val="en-US"/>
              </w:rPr>
            </w:pPr>
            <w:r w:rsidRPr="007C2E2C">
              <w:rPr>
                <w:rFonts w:ascii="Arial" w:eastAsia="Arial" w:hAnsi="Arial" w:cs="Arial"/>
                <w:sz w:val="18"/>
                <w:szCs w:val="18"/>
                <w:lang w:val="en-US"/>
              </w:rPr>
              <w:t>Для</w:t>
            </w:r>
            <w:r w:rsidRPr="007C2E2C">
              <w:rPr>
                <w:rFonts w:ascii="Arial" w:eastAsia="Arial" w:hAnsi="Arial" w:cs="Arial"/>
                <w:spacing w:val="26"/>
                <w:sz w:val="18"/>
                <w:szCs w:val="18"/>
                <w:lang w:val="en-US"/>
              </w:rPr>
              <w:t xml:space="preserve"> </w:t>
            </w:r>
            <w:r w:rsidRPr="007C2E2C">
              <w:rPr>
                <w:rFonts w:ascii="Arial" w:eastAsia="Arial" w:hAnsi="Arial" w:cs="Arial"/>
                <w:i/>
                <w:sz w:val="18"/>
                <w:szCs w:val="18"/>
                <w:lang w:val="en-US"/>
              </w:rPr>
              <w:t>t</w:t>
            </w:r>
            <w:r w:rsidRPr="007C2E2C">
              <w:rPr>
                <w:rFonts w:ascii="Arial" w:eastAsia="Arial" w:hAnsi="Arial" w:cs="Arial"/>
                <w:i/>
                <w:spacing w:val="34"/>
                <w:sz w:val="18"/>
                <w:szCs w:val="18"/>
                <w:lang w:val="en-US"/>
              </w:rPr>
              <w:t xml:space="preserve"> </w:t>
            </w:r>
            <w:r w:rsidRPr="007C2E2C">
              <w:rPr>
                <w:rFonts w:ascii="Arial" w:eastAsia="Arial" w:hAnsi="Arial" w:cs="Arial"/>
                <w:sz w:val="18"/>
                <w:szCs w:val="18"/>
                <w:lang w:val="en-US"/>
              </w:rPr>
              <w:t>≤</w:t>
            </w:r>
            <w:r w:rsidRPr="007C2E2C">
              <w:rPr>
                <w:rFonts w:ascii="Arial" w:eastAsia="Arial" w:hAnsi="Arial" w:cs="Arial"/>
                <w:spacing w:val="29"/>
                <w:sz w:val="18"/>
                <w:szCs w:val="18"/>
                <w:lang w:val="en-US"/>
              </w:rPr>
              <w:t xml:space="preserve"> </w:t>
            </w:r>
            <w:r w:rsidRPr="007C2E2C">
              <w:rPr>
                <w:rFonts w:ascii="Arial" w:eastAsia="Arial" w:hAnsi="Arial" w:cs="Arial"/>
                <w:i/>
                <w:sz w:val="18"/>
                <w:szCs w:val="18"/>
                <w:lang w:val="en-US"/>
              </w:rPr>
              <w:t>T</w:t>
            </w:r>
            <w:r w:rsidRPr="007C2E2C">
              <w:rPr>
                <w:rFonts w:ascii="Arial" w:eastAsia="Arial" w:hAnsi="Arial" w:cs="Arial"/>
                <w:position w:val="-5"/>
                <w:sz w:val="18"/>
                <w:szCs w:val="18"/>
                <w:lang w:val="en-US"/>
              </w:rPr>
              <w:t>2</w:t>
            </w:r>
            <w:r w:rsidRPr="007C2E2C">
              <w:rPr>
                <w:rFonts w:ascii="Arial" w:eastAsia="Arial" w:hAnsi="Arial" w:cs="Arial"/>
                <w:sz w:val="18"/>
                <w:szCs w:val="18"/>
                <w:lang w:val="en-US"/>
              </w:rPr>
              <w:t>,</w:t>
            </w:r>
            <w:r w:rsidRPr="007C2E2C">
              <w:rPr>
                <w:rFonts w:ascii="Arial" w:eastAsia="Arial" w:hAnsi="Arial" w:cs="Arial"/>
                <w:spacing w:val="29"/>
                <w:sz w:val="18"/>
                <w:szCs w:val="18"/>
                <w:lang w:val="en-US"/>
              </w:rPr>
              <w:t xml:space="preserve"> </w:t>
            </w:r>
            <w:r w:rsidRPr="007C2E2C">
              <w:rPr>
                <w:rFonts w:ascii="Arial" w:eastAsia="Arial" w:hAnsi="Arial" w:cs="Arial"/>
                <w:sz w:val="18"/>
                <w:szCs w:val="18"/>
                <w:lang w:val="en-US"/>
              </w:rPr>
              <w:t>МДВ</w:t>
            </w:r>
            <w:r w:rsidRPr="007C2E2C">
              <w:rPr>
                <w:rFonts w:ascii="Arial" w:eastAsia="Arial" w:hAnsi="Arial" w:cs="Arial"/>
                <w:spacing w:val="29"/>
                <w:sz w:val="18"/>
                <w:szCs w:val="18"/>
                <w:lang w:val="en-US"/>
              </w:rPr>
              <w:t xml:space="preserve"> </w:t>
            </w:r>
            <w:r w:rsidRPr="007C2E2C">
              <w:rPr>
                <w:rFonts w:ascii="Arial" w:eastAsia="Arial" w:hAnsi="Arial" w:cs="Arial"/>
                <w:sz w:val="18"/>
                <w:szCs w:val="18"/>
                <w:lang w:val="en-US"/>
              </w:rPr>
              <w:t>=</w:t>
            </w:r>
            <w:r w:rsidRPr="007C2E2C">
              <w:rPr>
                <w:rFonts w:ascii="Arial" w:eastAsia="Arial" w:hAnsi="Arial" w:cs="Arial"/>
                <w:spacing w:val="28"/>
                <w:sz w:val="18"/>
                <w:szCs w:val="18"/>
                <w:lang w:val="en-US"/>
              </w:rPr>
              <w:t xml:space="preserve"> </w:t>
            </w:r>
            <w:r w:rsidRPr="007C2E2C">
              <w:rPr>
                <w:rFonts w:ascii="Arial" w:eastAsia="Arial" w:hAnsi="Arial" w:cs="Arial"/>
                <w:sz w:val="18"/>
                <w:szCs w:val="18"/>
                <w:lang w:val="en-US"/>
              </w:rPr>
              <w:t>90</w:t>
            </w:r>
            <w:r w:rsidRPr="007C2E2C">
              <w:rPr>
                <w:rFonts w:ascii="Arial" w:eastAsia="Arial" w:hAnsi="Arial" w:cs="Arial"/>
                <w:spacing w:val="27"/>
                <w:sz w:val="18"/>
                <w:szCs w:val="18"/>
                <w:lang w:val="en-US"/>
              </w:rPr>
              <w:t xml:space="preserve"> </w:t>
            </w:r>
            <w:r w:rsidRPr="007C2E2C">
              <w:rPr>
                <w:rFonts w:ascii="Arial" w:eastAsia="Arial" w:hAnsi="Arial" w:cs="Arial"/>
                <w:i/>
                <w:sz w:val="18"/>
                <w:szCs w:val="18"/>
                <w:lang w:val="en-US"/>
              </w:rPr>
              <w:t>t</w:t>
            </w:r>
            <w:r w:rsidRPr="007C2E2C">
              <w:rPr>
                <w:rFonts w:ascii="Arial" w:eastAsia="Arial" w:hAnsi="Arial" w:cs="Arial"/>
                <w:sz w:val="18"/>
                <w:szCs w:val="18"/>
                <w:vertAlign w:val="superscript"/>
                <w:lang w:val="en-US"/>
              </w:rPr>
              <w:t>0,75</w:t>
            </w:r>
            <w:r w:rsidRPr="007C2E2C">
              <w:rPr>
                <w:rFonts w:ascii="Arial" w:eastAsia="Arial" w:hAnsi="Arial" w:cs="Arial"/>
                <w:spacing w:val="28"/>
                <w:sz w:val="18"/>
                <w:szCs w:val="18"/>
                <w:lang w:val="en-US"/>
              </w:rPr>
              <w:t xml:space="preserve"> </w:t>
            </w:r>
            <w:r w:rsidRPr="007C2E2C">
              <w:rPr>
                <w:rFonts w:ascii="Arial" w:eastAsia="Arial" w:hAnsi="Arial" w:cs="Arial"/>
                <w:i/>
                <w:sz w:val="18"/>
                <w:szCs w:val="18"/>
                <w:lang w:val="en-US"/>
              </w:rPr>
              <w:t>C</w:t>
            </w:r>
            <w:r w:rsidRPr="007C2E2C">
              <w:rPr>
                <w:rFonts w:ascii="Arial" w:eastAsia="Arial" w:hAnsi="Arial" w:cs="Arial"/>
                <w:position w:val="-5"/>
                <w:sz w:val="18"/>
                <w:szCs w:val="18"/>
                <w:lang w:val="en-US"/>
              </w:rPr>
              <w:t>6</w:t>
            </w:r>
            <w:r w:rsidRPr="007C2E2C">
              <w:rPr>
                <w:rFonts w:ascii="Arial" w:eastAsia="Arial" w:hAnsi="Arial" w:cs="Arial"/>
                <w:spacing w:val="39"/>
                <w:position w:val="-5"/>
                <w:sz w:val="18"/>
                <w:szCs w:val="18"/>
                <w:lang w:val="en-US"/>
              </w:rPr>
              <w:t xml:space="preserve"> </w:t>
            </w:r>
            <w:r w:rsidRPr="007C2E2C">
              <w:rPr>
                <w:rFonts w:ascii="Arial" w:eastAsia="Arial" w:hAnsi="Arial" w:cs="Arial"/>
                <w:i/>
                <w:sz w:val="18"/>
                <w:szCs w:val="18"/>
                <w:lang w:val="en-US"/>
              </w:rPr>
              <w:t>C</w:t>
            </w:r>
            <w:r w:rsidRPr="007C2E2C">
              <w:rPr>
                <w:rFonts w:ascii="Arial" w:eastAsia="Arial" w:hAnsi="Arial" w:cs="Arial"/>
                <w:position w:val="-5"/>
                <w:sz w:val="18"/>
                <w:szCs w:val="18"/>
                <w:lang w:val="en-US"/>
              </w:rPr>
              <w:t>7</w:t>
            </w:r>
            <w:r w:rsidRPr="007C2E2C">
              <w:rPr>
                <w:rFonts w:ascii="Arial" w:eastAsia="Arial" w:hAnsi="Arial" w:cs="Arial"/>
                <w:spacing w:val="39"/>
                <w:position w:val="-5"/>
                <w:sz w:val="18"/>
                <w:szCs w:val="18"/>
                <w:lang w:val="en-US"/>
              </w:rPr>
              <w:t xml:space="preserve"> </w:t>
            </w:r>
            <w:r w:rsidRPr="007C2E2C">
              <w:rPr>
                <w:rFonts w:ascii="Arial" w:eastAsia="Arial" w:hAnsi="Arial" w:cs="Arial"/>
                <w:spacing w:val="-2"/>
                <w:w w:val="105"/>
                <w:sz w:val="18"/>
                <w:szCs w:val="18"/>
                <w:lang w:val="en-US"/>
              </w:rPr>
              <w:t>Дж∙м</w:t>
            </w:r>
            <w:r w:rsidRPr="007C2E2C">
              <w:rPr>
                <w:rFonts w:ascii="Arial" w:eastAsia="Arial" w:hAnsi="Arial" w:cs="Arial"/>
                <w:spacing w:val="-2"/>
                <w:w w:val="105"/>
                <w:sz w:val="18"/>
                <w:szCs w:val="18"/>
                <w:vertAlign w:val="superscript"/>
                <w:lang w:val="en-US"/>
              </w:rPr>
              <w:t>−2</w:t>
            </w:r>
          </w:p>
          <w:p w:rsidR="007C2E2C" w:rsidRPr="007C2E2C" w:rsidRDefault="007C2E2C" w:rsidP="007C2E2C">
            <w:pPr>
              <w:widowControl w:val="0"/>
              <w:autoSpaceDE w:val="0"/>
              <w:autoSpaceDN w:val="0"/>
              <w:spacing w:before="42"/>
              <w:ind w:left="113"/>
              <w:rPr>
                <w:rFonts w:ascii="Arial" w:eastAsia="Arial" w:hAnsi="Arial" w:cs="Arial"/>
                <w:sz w:val="18"/>
                <w:szCs w:val="18"/>
                <w:lang w:val="en-US"/>
              </w:rPr>
            </w:pPr>
            <w:r w:rsidRPr="007C2E2C">
              <w:rPr>
                <w:rFonts w:ascii="Arial" w:eastAsia="Arial" w:hAnsi="Arial" w:cs="Arial"/>
                <w:sz w:val="18"/>
                <w:szCs w:val="18"/>
                <w:lang w:val="en-US"/>
              </w:rPr>
              <w:t>Для</w:t>
            </w:r>
            <w:r w:rsidRPr="007C2E2C">
              <w:rPr>
                <w:rFonts w:ascii="Arial" w:eastAsia="Arial" w:hAnsi="Arial" w:cs="Arial"/>
                <w:spacing w:val="24"/>
                <w:sz w:val="18"/>
                <w:szCs w:val="18"/>
                <w:lang w:val="en-US"/>
              </w:rPr>
              <w:t xml:space="preserve"> </w:t>
            </w:r>
            <w:r w:rsidRPr="007C2E2C">
              <w:rPr>
                <w:rFonts w:ascii="Arial" w:eastAsia="Arial" w:hAnsi="Arial" w:cs="Arial"/>
                <w:i/>
                <w:sz w:val="18"/>
                <w:szCs w:val="18"/>
                <w:lang w:val="en-US"/>
              </w:rPr>
              <w:t>t</w:t>
            </w:r>
            <w:r w:rsidRPr="007C2E2C">
              <w:rPr>
                <w:rFonts w:ascii="Arial" w:eastAsia="Arial" w:hAnsi="Arial" w:cs="Arial"/>
                <w:i/>
                <w:spacing w:val="30"/>
                <w:sz w:val="18"/>
                <w:szCs w:val="18"/>
                <w:lang w:val="en-US"/>
              </w:rPr>
              <w:t xml:space="preserve"> </w:t>
            </w:r>
            <w:r w:rsidRPr="007C2E2C">
              <w:rPr>
                <w:rFonts w:ascii="Arial" w:eastAsia="Arial" w:hAnsi="Arial" w:cs="Arial"/>
                <w:sz w:val="18"/>
                <w:szCs w:val="18"/>
                <w:lang w:val="en-US"/>
              </w:rPr>
              <w:t>&gt;</w:t>
            </w:r>
            <w:r w:rsidRPr="007C2E2C">
              <w:rPr>
                <w:rFonts w:ascii="Arial" w:eastAsia="Arial" w:hAnsi="Arial" w:cs="Arial"/>
                <w:spacing w:val="26"/>
                <w:sz w:val="18"/>
                <w:szCs w:val="18"/>
                <w:lang w:val="en-US"/>
              </w:rPr>
              <w:t xml:space="preserve"> </w:t>
            </w:r>
            <w:r w:rsidRPr="007C2E2C">
              <w:rPr>
                <w:rFonts w:ascii="Arial" w:eastAsia="Arial" w:hAnsi="Arial" w:cs="Arial"/>
                <w:i/>
                <w:sz w:val="18"/>
                <w:szCs w:val="18"/>
                <w:lang w:val="en-US"/>
              </w:rPr>
              <w:t>T</w:t>
            </w:r>
            <w:r w:rsidRPr="007C2E2C">
              <w:rPr>
                <w:rFonts w:ascii="Arial" w:eastAsia="Arial" w:hAnsi="Arial" w:cs="Arial"/>
                <w:position w:val="-5"/>
                <w:sz w:val="18"/>
                <w:szCs w:val="18"/>
                <w:lang w:val="en-US"/>
              </w:rPr>
              <w:t>2</w:t>
            </w:r>
            <w:r w:rsidRPr="007C2E2C">
              <w:rPr>
                <w:rFonts w:ascii="Arial" w:eastAsia="Arial" w:hAnsi="Arial" w:cs="Arial"/>
                <w:sz w:val="18"/>
                <w:szCs w:val="18"/>
                <w:lang w:val="en-US"/>
              </w:rPr>
              <w:t>,</w:t>
            </w:r>
            <w:r w:rsidRPr="007C2E2C">
              <w:rPr>
                <w:rFonts w:ascii="Arial" w:eastAsia="Arial" w:hAnsi="Arial" w:cs="Arial"/>
                <w:spacing w:val="27"/>
                <w:sz w:val="18"/>
                <w:szCs w:val="18"/>
                <w:lang w:val="en-US"/>
              </w:rPr>
              <w:t xml:space="preserve"> </w:t>
            </w:r>
            <w:r w:rsidRPr="007C2E2C">
              <w:rPr>
                <w:rFonts w:ascii="Arial" w:eastAsia="Arial" w:hAnsi="Arial" w:cs="Arial"/>
                <w:sz w:val="18"/>
                <w:szCs w:val="18"/>
                <w:lang w:val="en-US"/>
              </w:rPr>
              <w:t>МДВ</w:t>
            </w:r>
            <w:r w:rsidRPr="007C2E2C">
              <w:rPr>
                <w:rFonts w:ascii="Arial" w:eastAsia="Arial" w:hAnsi="Arial" w:cs="Arial"/>
                <w:spacing w:val="26"/>
                <w:sz w:val="18"/>
                <w:szCs w:val="18"/>
                <w:lang w:val="en-US"/>
              </w:rPr>
              <w:t xml:space="preserve"> </w:t>
            </w:r>
            <w:r w:rsidRPr="007C2E2C">
              <w:rPr>
                <w:rFonts w:ascii="Arial" w:eastAsia="Arial" w:hAnsi="Arial" w:cs="Arial"/>
                <w:sz w:val="18"/>
                <w:szCs w:val="18"/>
                <w:lang w:val="en-US"/>
              </w:rPr>
              <w:t>=</w:t>
            </w:r>
            <w:r w:rsidRPr="007C2E2C">
              <w:rPr>
                <w:rFonts w:ascii="Arial" w:eastAsia="Arial" w:hAnsi="Arial" w:cs="Arial"/>
                <w:spacing w:val="26"/>
                <w:sz w:val="18"/>
                <w:szCs w:val="18"/>
                <w:lang w:val="en-US"/>
              </w:rPr>
              <w:t xml:space="preserve"> </w:t>
            </w:r>
            <w:r w:rsidRPr="007C2E2C">
              <w:rPr>
                <w:rFonts w:ascii="Arial" w:eastAsia="Arial" w:hAnsi="Arial" w:cs="Arial"/>
                <w:sz w:val="18"/>
                <w:szCs w:val="18"/>
                <w:lang w:val="en-US"/>
              </w:rPr>
              <w:t>90</w:t>
            </w:r>
            <w:r w:rsidRPr="007C2E2C">
              <w:rPr>
                <w:rFonts w:ascii="Arial" w:eastAsia="Arial" w:hAnsi="Arial" w:cs="Arial"/>
                <w:spacing w:val="24"/>
                <w:sz w:val="18"/>
                <w:szCs w:val="18"/>
                <w:lang w:val="en-US"/>
              </w:rPr>
              <w:t xml:space="preserve"> </w:t>
            </w:r>
            <w:r w:rsidRPr="007C2E2C">
              <w:rPr>
                <w:rFonts w:ascii="Arial" w:eastAsia="Arial" w:hAnsi="Arial" w:cs="Arial"/>
                <w:i/>
                <w:sz w:val="18"/>
                <w:szCs w:val="18"/>
                <w:lang w:val="en-US"/>
              </w:rPr>
              <w:t>C</w:t>
            </w:r>
            <w:r w:rsidRPr="007C2E2C">
              <w:rPr>
                <w:rFonts w:ascii="Arial" w:eastAsia="Arial" w:hAnsi="Arial" w:cs="Arial"/>
                <w:position w:val="-5"/>
                <w:sz w:val="18"/>
                <w:szCs w:val="18"/>
                <w:lang w:val="en-US"/>
              </w:rPr>
              <w:t>6</w:t>
            </w:r>
            <w:r w:rsidRPr="007C2E2C">
              <w:rPr>
                <w:rFonts w:ascii="Arial" w:eastAsia="Arial" w:hAnsi="Arial" w:cs="Arial"/>
                <w:spacing w:val="37"/>
                <w:position w:val="-5"/>
                <w:sz w:val="18"/>
                <w:szCs w:val="18"/>
                <w:lang w:val="en-US"/>
              </w:rPr>
              <w:t xml:space="preserve"> </w:t>
            </w:r>
            <w:r w:rsidRPr="007C2E2C">
              <w:rPr>
                <w:rFonts w:ascii="Arial" w:eastAsia="Arial" w:hAnsi="Arial" w:cs="Arial"/>
                <w:i/>
                <w:sz w:val="18"/>
                <w:szCs w:val="18"/>
                <w:lang w:val="en-US"/>
              </w:rPr>
              <w:t>C</w:t>
            </w:r>
            <w:r w:rsidRPr="007C2E2C">
              <w:rPr>
                <w:rFonts w:ascii="Arial" w:eastAsia="Arial" w:hAnsi="Arial" w:cs="Arial"/>
                <w:position w:val="-5"/>
                <w:sz w:val="18"/>
                <w:szCs w:val="18"/>
                <w:lang w:val="en-US"/>
              </w:rPr>
              <w:t>7</w:t>
            </w:r>
            <w:r w:rsidRPr="007C2E2C">
              <w:rPr>
                <w:rFonts w:ascii="Arial" w:eastAsia="Arial" w:hAnsi="Arial" w:cs="Arial"/>
                <w:spacing w:val="36"/>
                <w:position w:val="-5"/>
                <w:sz w:val="18"/>
                <w:szCs w:val="18"/>
                <w:lang w:val="en-US"/>
              </w:rPr>
              <w:t xml:space="preserve"> </w:t>
            </w:r>
            <w:r w:rsidRPr="007C2E2C">
              <w:rPr>
                <w:rFonts w:ascii="Arial" w:eastAsia="Arial" w:hAnsi="Arial" w:cs="Arial"/>
                <w:i/>
                <w:sz w:val="18"/>
                <w:szCs w:val="18"/>
                <w:lang w:val="en-US"/>
              </w:rPr>
              <w:t>T</w:t>
            </w:r>
            <w:r w:rsidRPr="007C2E2C">
              <w:rPr>
                <w:rFonts w:ascii="Arial" w:eastAsia="Arial" w:hAnsi="Arial" w:cs="Arial"/>
                <w:position w:val="-5"/>
                <w:sz w:val="18"/>
                <w:szCs w:val="18"/>
                <w:lang w:val="en-US"/>
              </w:rPr>
              <w:t>2</w:t>
            </w:r>
            <w:r w:rsidRPr="007C2E2C">
              <w:rPr>
                <w:rFonts w:ascii="Arial" w:eastAsia="Arial" w:hAnsi="Arial" w:cs="Arial"/>
                <w:position w:val="6"/>
                <w:sz w:val="18"/>
                <w:szCs w:val="18"/>
                <w:lang w:val="en-US"/>
              </w:rPr>
              <w:t>–0,25</w:t>
            </w:r>
            <w:r w:rsidRPr="007C2E2C">
              <w:rPr>
                <w:rFonts w:ascii="Arial" w:eastAsia="Arial" w:hAnsi="Arial" w:cs="Arial"/>
                <w:spacing w:val="37"/>
                <w:position w:val="6"/>
                <w:sz w:val="18"/>
                <w:szCs w:val="18"/>
                <w:lang w:val="en-US"/>
              </w:rPr>
              <w:t xml:space="preserve"> </w:t>
            </w:r>
            <w:r w:rsidRPr="007C2E2C">
              <w:rPr>
                <w:rFonts w:ascii="Arial" w:eastAsia="Arial" w:hAnsi="Arial" w:cs="Arial"/>
                <w:spacing w:val="-2"/>
                <w:w w:val="105"/>
                <w:sz w:val="18"/>
                <w:szCs w:val="18"/>
                <w:lang w:val="en-US"/>
              </w:rPr>
              <w:t>Вт∙м</w:t>
            </w:r>
            <w:r w:rsidRPr="007C2E2C">
              <w:rPr>
                <w:rFonts w:ascii="Arial" w:eastAsia="Arial" w:hAnsi="Arial" w:cs="Arial"/>
                <w:spacing w:val="-2"/>
                <w:w w:val="105"/>
                <w:sz w:val="18"/>
                <w:szCs w:val="18"/>
                <w:vertAlign w:val="superscript"/>
                <w:lang w:val="en-US"/>
              </w:rPr>
              <w:t>−2</w:t>
            </w:r>
          </w:p>
        </w:tc>
      </w:tr>
      <w:tr w:rsidR="007C2E2C" w:rsidRPr="007C2E2C" w:rsidTr="00067557">
        <w:trPr>
          <w:trHeight w:val="2042"/>
        </w:trPr>
        <w:tc>
          <w:tcPr>
            <w:tcW w:w="14174" w:type="dxa"/>
            <w:gridSpan w:val="8"/>
          </w:tcPr>
          <w:p w:rsidR="007C2E2C" w:rsidRPr="007C2E2C" w:rsidRDefault="007C2E2C" w:rsidP="007C2E2C">
            <w:pPr>
              <w:widowControl w:val="0"/>
              <w:autoSpaceDE w:val="0"/>
              <w:autoSpaceDN w:val="0"/>
              <w:spacing w:before="101"/>
              <w:ind w:left="112"/>
              <w:jc w:val="both"/>
              <w:rPr>
                <w:rFonts w:ascii="Arial" w:eastAsia="Arial" w:hAnsi="Arial" w:cs="Arial"/>
                <w:sz w:val="16"/>
                <w:szCs w:val="18"/>
              </w:rPr>
            </w:pPr>
            <w:r w:rsidRPr="007C2E2C">
              <w:rPr>
                <w:rFonts w:ascii="Arial" w:eastAsia="Arial" w:hAnsi="Arial" w:cs="Arial"/>
                <w:spacing w:val="20"/>
                <w:sz w:val="16"/>
                <w:szCs w:val="18"/>
              </w:rPr>
              <w:t>Примечание</w:t>
            </w:r>
            <w:r w:rsidRPr="007C2E2C">
              <w:rPr>
                <w:rFonts w:ascii="Arial" w:eastAsia="Arial" w:hAnsi="Arial" w:cs="Arial"/>
                <w:sz w:val="16"/>
                <w:szCs w:val="18"/>
              </w:rPr>
              <w:t xml:space="preserve"> – Пределы воздействия на некоторые ткани глаза могут отличаться для офтальмологических инструментов – см. </w:t>
            </w:r>
            <w:r w:rsidRPr="007C2E2C">
              <w:rPr>
                <w:rFonts w:ascii="Arial" w:eastAsia="Arial" w:hAnsi="Arial" w:cs="Arial"/>
                <w:sz w:val="16"/>
                <w:szCs w:val="18"/>
                <w:lang w:val="en-US"/>
              </w:rPr>
              <w:t>ISO</w:t>
            </w:r>
            <w:r w:rsidRPr="007C2E2C">
              <w:rPr>
                <w:rFonts w:ascii="Arial" w:eastAsia="Arial" w:hAnsi="Arial" w:cs="Arial"/>
                <w:sz w:val="16"/>
                <w:szCs w:val="18"/>
              </w:rPr>
              <w:t xml:space="preserve"> 15004-2.</w:t>
            </w:r>
          </w:p>
          <w:p w:rsidR="007C2E2C" w:rsidRPr="007C2E2C" w:rsidRDefault="007C2E2C" w:rsidP="007C2E2C">
            <w:pPr>
              <w:widowControl w:val="0"/>
              <w:autoSpaceDE w:val="0"/>
              <w:autoSpaceDN w:val="0"/>
              <w:spacing w:before="101"/>
              <w:ind w:left="112"/>
              <w:jc w:val="both"/>
              <w:rPr>
                <w:rFonts w:ascii="Arial" w:eastAsia="Arial" w:hAnsi="Arial" w:cs="Arial"/>
                <w:sz w:val="16"/>
                <w:szCs w:val="18"/>
              </w:rPr>
            </w:pPr>
            <w:r w:rsidRPr="007C2E2C">
              <w:rPr>
                <w:rFonts w:ascii="Arial" w:eastAsia="Arial" w:hAnsi="Arial" w:cs="Arial"/>
                <w:sz w:val="16"/>
                <w:szCs w:val="18"/>
                <w:lang w:val="en-US"/>
              </w:rPr>
              <w:t>a</w:t>
            </w:r>
            <w:r w:rsidRPr="007C2E2C">
              <w:rPr>
                <w:rFonts w:ascii="Arial" w:eastAsia="Arial" w:hAnsi="Arial" w:cs="Arial"/>
                <w:sz w:val="16"/>
                <w:szCs w:val="18"/>
              </w:rPr>
              <w:t xml:space="preserve"> Угол </w:t>
            </w:r>
            <w:r w:rsidRPr="007C2E2C">
              <w:rPr>
                <w:rFonts w:ascii="Arial" w:eastAsia="Arial" w:hAnsi="Arial" w:cs="Arial"/>
                <w:sz w:val="16"/>
                <w:szCs w:val="18"/>
                <w:lang w:val="en-US"/>
              </w:rPr>
              <w:sym w:font="Symbol" w:char="F067"/>
            </w:r>
            <w:r w:rsidRPr="007C2E2C">
              <w:rPr>
                <w:rFonts w:ascii="Arial" w:eastAsia="Arial" w:hAnsi="Arial" w:cs="Arial"/>
                <w:sz w:val="16"/>
                <w:szCs w:val="18"/>
                <w:lang w:val="en-US"/>
              </w:rPr>
              <w:t>ph</w:t>
            </w:r>
            <w:r w:rsidRPr="007C2E2C">
              <w:rPr>
                <w:rFonts w:ascii="Arial" w:eastAsia="Arial" w:hAnsi="Arial" w:cs="Arial"/>
                <w:sz w:val="16"/>
                <w:szCs w:val="18"/>
              </w:rPr>
              <w:t xml:space="preserve"> является допустимым пределом измерения.</w:t>
            </w:r>
          </w:p>
          <w:p w:rsidR="007C2E2C" w:rsidRPr="007C2E2C" w:rsidRDefault="007C2E2C" w:rsidP="007C2E2C">
            <w:pPr>
              <w:widowControl w:val="0"/>
              <w:autoSpaceDE w:val="0"/>
              <w:autoSpaceDN w:val="0"/>
              <w:spacing w:before="101"/>
              <w:ind w:left="112"/>
              <w:jc w:val="both"/>
              <w:rPr>
                <w:rFonts w:ascii="Arial" w:eastAsia="Arial" w:hAnsi="Arial" w:cs="Arial"/>
                <w:sz w:val="16"/>
                <w:szCs w:val="18"/>
              </w:rPr>
            </w:pPr>
            <w:r w:rsidRPr="007C2E2C">
              <w:rPr>
                <w:rFonts w:ascii="Arial" w:eastAsia="Arial" w:hAnsi="Arial" w:cs="Arial"/>
                <w:sz w:val="16"/>
                <w:szCs w:val="18"/>
                <w:lang w:val="en-US"/>
              </w:rPr>
              <w:t>b</w:t>
            </w:r>
            <w:r w:rsidRPr="007C2E2C">
              <w:rPr>
                <w:rFonts w:ascii="Arial" w:eastAsia="Arial" w:hAnsi="Arial" w:cs="Arial"/>
                <w:sz w:val="16"/>
                <w:szCs w:val="18"/>
              </w:rPr>
              <w:t xml:space="preserve"> В диапазоне длин волн от 400 до 600 нм применяются двойные ограничения, и экспозиция не должна превышать ни одного из применимых пределов. Обычно предельные значения фотохимической опасности применяются только при длительности воздействия более 10 с; однако для длин волн от 400 нм до 484 нм и для видимых размеров источника от 1,5 мрад до 82 мрад следует применять двойной предел фотохимической опасности, равный 100 С</w:t>
            </w:r>
            <w:r w:rsidRPr="007C2E2C">
              <w:rPr>
                <w:rFonts w:ascii="Arial" w:eastAsia="Arial" w:hAnsi="Arial" w:cs="Arial"/>
                <w:sz w:val="16"/>
                <w:szCs w:val="18"/>
                <w:vertAlign w:val="subscript"/>
              </w:rPr>
              <w:t>3</w:t>
            </w:r>
            <w:r w:rsidRPr="007C2E2C">
              <w:rPr>
                <w:rFonts w:ascii="Arial" w:eastAsia="Arial" w:hAnsi="Arial" w:cs="Arial"/>
                <w:sz w:val="16"/>
                <w:szCs w:val="18"/>
              </w:rPr>
              <w:t xml:space="preserve"> Дж·м</w:t>
            </w:r>
            <w:r w:rsidRPr="007C2E2C">
              <w:rPr>
                <w:rFonts w:ascii="Arial" w:eastAsia="Arial" w:hAnsi="Arial" w:cs="Arial"/>
                <w:sz w:val="16"/>
                <w:szCs w:val="18"/>
                <w:vertAlign w:val="superscript"/>
              </w:rPr>
              <w:t>−2</w:t>
            </w:r>
            <w:r w:rsidRPr="007C2E2C">
              <w:rPr>
                <w:rFonts w:ascii="Arial" w:eastAsia="Arial" w:hAnsi="Arial" w:cs="Arial"/>
                <w:sz w:val="16"/>
                <w:szCs w:val="18"/>
              </w:rPr>
              <w:t>, при воздействии, превышающем или равном 1 сек.</w:t>
            </w:r>
          </w:p>
          <w:p w:rsidR="007C2E2C" w:rsidRPr="007C2E2C" w:rsidRDefault="007C2E2C" w:rsidP="007C2E2C">
            <w:pPr>
              <w:widowControl w:val="0"/>
              <w:autoSpaceDE w:val="0"/>
              <w:autoSpaceDN w:val="0"/>
              <w:spacing w:before="101"/>
              <w:ind w:left="112"/>
              <w:jc w:val="both"/>
              <w:rPr>
                <w:rFonts w:ascii="Arial" w:eastAsia="Arial" w:hAnsi="Arial" w:cs="Arial"/>
                <w:sz w:val="18"/>
                <w:szCs w:val="18"/>
              </w:rPr>
            </w:pPr>
            <w:r w:rsidRPr="007C2E2C">
              <w:rPr>
                <w:rFonts w:ascii="Arial" w:eastAsia="Arial" w:hAnsi="Arial" w:cs="Arial"/>
                <w:sz w:val="16"/>
                <w:szCs w:val="18"/>
                <w:lang w:val="en-US"/>
              </w:rPr>
              <w:t>c</w:t>
            </w:r>
            <w:r w:rsidRPr="007C2E2C">
              <w:rPr>
                <w:rFonts w:ascii="Arial" w:eastAsia="Arial" w:hAnsi="Arial" w:cs="Arial"/>
                <w:sz w:val="16"/>
                <w:szCs w:val="18"/>
              </w:rPr>
              <w:t xml:space="preserve"> В диапазоне длин волн от 1 200 до 1 400 нм пределы защиты сетчатки, указанные в этой таблице, могут быть недостаточными для защиты передних отделов глаза (роговицы, радужной оболочки), поэтому необходимо соблюдать осторожность. Нет никаких опасений за переднюю часть глаза, если воздействие не превышает допустимых значений для кожи.</w:t>
            </w:r>
          </w:p>
        </w:tc>
      </w:tr>
    </w:tbl>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pacing w:val="20"/>
          <w:sz w:val="24"/>
          <w:szCs w:val="24"/>
        </w:rPr>
      </w:pPr>
    </w:p>
    <w:p w:rsidR="007C2E2C" w:rsidRPr="007C2E2C" w:rsidRDefault="007C2E2C" w:rsidP="007C2E2C">
      <w:pPr>
        <w:pageBreakBefore/>
        <w:widowControl w:val="0"/>
        <w:shd w:val="clear" w:color="auto" w:fill="FFFFFF"/>
        <w:spacing w:after="0" w:line="360" w:lineRule="auto"/>
        <w:ind w:firstLine="709"/>
        <w:jc w:val="both"/>
        <w:rPr>
          <w:rFonts w:ascii="Arial" w:eastAsia="Calibri" w:hAnsi="Arial" w:cs="Times New Roman"/>
          <w:sz w:val="24"/>
          <w:szCs w:val="24"/>
          <w:vertAlign w:val="superscript"/>
        </w:rPr>
      </w:pPr>
      <w:r w:rsidRPr="007C2E2C">
        <w:rPr>
          <w:rFonts w:ascii="Arial" w:eastAsia="Calibri" w:hAnsi="Arial" w:cs="Times New Roman"/>
          <w:spacing w:val="20"/>
          <w:sz w:val="24"/>
          <w:szCs w:val="24"/>
        </w:rPr>
        <w:lastRenderedPageBreak/>
        <w:t>Таблица</w:t>
      </w:r>
      <w:r w:rsidRPr="007C2E2C">
        <w:rPr>
          <w:rFonts w:ascii="Arial" w:eastAsia="Calibri" w:hAnsi="Arial" w:cs="Times New Roman"/>
          <w:sz w:val="24"/>
          <w:szCs w:val="24"/>
        </w:rPr>
        <w:t xml:space="preserve"> 6 – Максимально допустимое воздействие (МДВ) из таблицы 4 (C</w:t>
      </w:r>
      <w:r w:rsidRPr="007C2E2C">
        <w:rPr>
          <w:rFonts w:ascii="Arial" w:eastAsia="Calibri" w:hAnsi="Arial" w:cs="Times New Roman"/>
          <w:sz w:val="24"/>
          <w:szCs w:val="24"/>
          <w:vertAlign w:val="subscript"/>
        </w:rPr>
        <w:t>6</w:t>
      </w:r>
      <w:r w:rsidRPr="007C2E2C">
        <w:rPr>
          <w:rFonts w:ascii="Arial" w:eastAsia="Calibri" w:hAnsi="Arial" w:cs="Times New Roman"/>
          <w:sz w:val="24"/>
          <w:szCs w:val="24"/>
        </w:rPr>
        <w:t xml:space="preserve"> = 1) для диапазона длин волн от 400 нм до 1400 нм, выраженное в виде мощности или энергии </w:t>
      </w:r>
      <w:r w:rsidRPr="007C2E2C">
        <w:rPr>
          <w:rFonts w:ascii="Arial" w:eastAsia="Calibri" w:hAnsi="Arial" w:cs="Times New Roman"/>
          <w:sz w:val="24"/>
          <w:szCs w:val="24"/>
          <w:vertAlign w:val="superscript"/>
        </w:rPr>
        <w:t>a,b</w:t>
      </w:r>
    </w:p>
    <w:tbl>
      <w:tblPr>
        <w:tblStyle w:val="TableNormal7"/>
        <w:tblW w:w="0" w:type="auto"/>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63"/>
        <w:gridCol w:w="1416"/>
        <w:gridCol w:w="3262"/>
        <w:gridCol w:w="1275"/>
        <w:gridCol w:w="3262"/>
        <w:gridCol w:w="1416"/>
        <w:gridCol w:w="2182"/>
      </w:tblGrid>
      <w:tr w:rsidR="007C2E2C" w:rsidRPr="007C2E2C" w:rsidTr="00067557">
        <w:trPr>
          <w:trHeight w:val="609"/>
        </w:trPr>
        <w:tc>
          <w:tcPr>
            <w:tcW w:w="1363" w:type="dxa"/>
            <w:vMerge w:val="restart"/>
          </w:tcPr>
          <w:p w:rsidR="007C2E2C" w:rsidRPr="007C2E2C" w:rsidRDefault="007C2E2C" w:rsidP="007C2E2C">
            <w:pPr>
              <w:widowControl w:val="0"/>
              <w:autoSpaceDE w:val="0"/>
              <w:autoSpaceDN w:val="0"/>
              <w:spacing w:before="20"/>
              <w:ind w:left="59" w:right="59"/>
              <w:jc w:val="center"/>
              <w:rPr>
                <w:rFonts w:ascii="Arial" w:eastAsia="Arial" w:hAnsi="Arial" w:cs="Arial"/>
                <w:b/>
                <w:sz w:val="18"/>
                <w:szCs w:val="18"/>
              </w:rPr>
            </w:pPr>
            <w:r w:rsidRPr="007C2E2C">
              <w:rPr>
                <w:rFonts w:ascii="Arial" w:eastAsia="Arial" w:hAnsi="Arial" w:cs="Arial"/>
                <w:b/>
                <w:spacing w:val="-2"/>
                <w:sz w:val="18"/>
                <w:szCs w:val="18"/>
              </w:rPr>
              <w:t>Длина волны</w:t>
            </w:r>
          </w:p>
          <w:p w:rsidR="007C2E2C" w:rsidRPr="007C2E2C" w:rsidRDefault="007C2E2C" w:rsidP="007C2E2C">
            <w:pPr>
              <w:widowControl w:val="0"/>
              <w:autoSpaceDE w:val="0"/>
              <w:autoSpaceDN w:val="0"/>
              <w:spacing w:before="40"/>
              <w:ind w:left="59" w:right="59"/>
              <w:jc w:val="center"/>
              <w:rPr>
                <w:rFonts w:ascii="Arial" w:eastAsia="Arial" w:hAnsi="Arial" w:cs="Arial"/>
                <w:i/>
                <w:sz w:val="18"/>
                <w:szCs w:val="18"/>
                <w:lang w:val="en-US"/>
              </w:rPr>
            </w:pPr>
            <w:r w:rsidRPr="007C2E2C">
              <w:rPr>
                <w:rFonts w:ascii="Arial" w:eastAsia="Arial" w:hAnsi="Arial" w:cs="Arial"/>
                <w:i/>
                <w:spacing w:val="-10"/>
                <w:sz w:val="18"/>
                <w:szCs w:val="18"/>
                <w:lang w:val="en-US"/>
              </w:rPr>
              <w:t>λ</w:t>
            </w:r>
          </w:p>
          <w:p w:rsidR="007C2E2C" w:rsidRPr="007C2E2C" w:rsidRDefault="007C2E2C" w:rsidP="007C2E2C">
            <w:pPr>
              <w:widowControl w:val="0"/>
              <w:autoSpaceDE w:val="0"/>
              <w:autoSpaceDN w:val="0"/>
              <w:ind w:left="62" w:right="3"/>
              <w:jc w:val="center"/>
              <w:rPr>
                <w:rFonts w:ascii="Arial" w:eastAsia="Arial" w:hAnsi="Arial" w:cs="Arial"/>
                <w:sz w:val="16"/>
                <w:lang w:val="en-US"/>
              </w:rPr>
            </w:pPr>
            <w:r w:rsidRPr="007C2E2C">
              <w:rPr>
                <w:rFonts w:ascii="Arial" w:eastAsia="Arial" w:hAnsi="Arial" w:cs="Arial"/>
                <w:spacing w:val="-5"/>
                <w:sz w:val="18"/>
                <w:szCs w:val="18"/>
              </w:rPr>
              <w:t>нм</w:t>
            </w:r>
          </w:p>
        </w:tc>
        <w:tc>
          <w:tcPr>
            <w:tcW w:w="12813" w:type="dxa"/>
            <w:gridSpan w:val="6"/>
          </w:tcPr>
          <w:p w:rsidR="007C2E2C" w:rsidRPr="007C2E2C" w:rsidRDefault="007C2E2C" w:rsidP="007C2E2C">
            <w:pPr>
              <w:widowControl w:val="0"/>
              <w:autoSpaceDE w:val="0"/>
              <w:autoSpaceDN w:val="0"/>
              <w:spacing w:before="20"/>
              <w:ind w:left="3" w:right="4"/>
              <w:jc w:val="center"/>
              <w:rPr>
                <w:rFonts w:ascii="Arial" w:eastAsia="Arial" w:hAnsi="Arial" w:cs="Arial"/>
                <w:i/>
                <w:sz w:val="18"/>
                <w:szCs w:val="18"/>
                <w:lang w:val="en-US"/>
              </w:rPr>
            </w:pPr>
            <w:r w:rsidRPr="007C2E2C">
              <w:rPr>
                <w:rFonts w:ascii="Arial" w:eastAsia="Arial" w:hAnsi="Arial" w:cs="Arial"/>
                <w:b/>
                <w:sz w:val="18"/>
                <w:szCs w:val="18"/>
              </w:rPr>
              <w:t>Время воздействия</w:t>
            </w:r>
            <w:r w:rsidRPr="007C2E2C">
              <w:rPr>
                <w:rFonts w:ascii="Arial" w:eastAsia="Arial" w:hAnsi="Arial" w:cs="Arial"/>
                <w:b/>
                <w:sz w:val="18"/>
                <w:szCs w:val="18"/>
                <w:lang w:val="en-US"/>
              </w:rPr>
              <w:t>,</w:t>
            </w:r>
            <w:r w:rsidRPr="007C2E2C">
              <w:rPr>
                <w:rFonts w:ascii="Arial" w:eastAsia="Arial" w:hAnsi="Arial" w:cs="Arial"/>
                <w:b/>
                <w:spacing w:val="54"/>
                <w:sz w:val="18"/>
                <w:szCs w:val="18"/>
                <w:lang w:val="en-US"/>
              </w:rPr>
              <w:t xml:space="preserve"> </w:t>
            </w:r>
            <w:r w:rsidRPr="007C2E2C">
              <w:rPr>
                <w:rFonts w:ascii="Arial" w:eastAsia="Arial" w:hAnsi="Arial" w:cs="Arial"/>
                <w:i/>
                <w:spacing w:val="-10"/>
                <w:sz w:val="18"/>
                <w:szCs w:val="18"/>
                <w:lang w:val="en-US"/>
              </w:rPr>
              <w:t>t</w:t>
            </w:r>
          </w:p>
          <w:p w:rsidR="007C2E2C" w:rsidRPr="007C2E2C" w:rsidRDefault="007C2E2C" w:rsidP="007C2E2C">
            <w:pPr>
              <w:widowControl w:val="0"/>
              <w:autoSpaceDE w:val="0"/>
              <w:autoSpaceDN w:val="0"/>
              <w:spacing w:before="120"/>
              <w:ind w:left="51" w:right="6"/>
              <w:jc w:val="center"/>
              <w:rPr>
                <w:rFonts w:ascii="Arial" w:eastAsia="Arial" w:hAnsi="Arial" w:cs="Arial"/>
                <w:sz w:val="16"/>
                <w:lang w:val="en-US"/>
              </w:rPr>
            </w:pPr>
            <w:r w:rsidRPr="007C2E2C">
              <w:rPr>
                <w:rFonts w:ascii="Arial" w:eastAsia="Arial" w:hAnsi="Arial" w:cs="Arial"/>
                <w:spacing w:val="-10"/>
                <w:sz w:val="18"/>
                <w:szCs w:val="18"/>
                <w:lang w:val="en-US"/>
              </w:rPr>
              <w:t>c</w:t>
            </w:r>
          </w:p>
        </w:tc>
      </w:tr>
      <w:tr w:rsidR="007C2E2C" w:rsidRPr="007C2E2C" w:rsidTr="00067557">
        <w:trPr>
          <w:trHeight w:val="532"/>
        </w:trPr>
        <w:tc>
          <w:tcPr>
            <w:tcW w:w="1363" w:type="dxa"/>
            <w:vMerge/>
            <w:tcBorders>
              <w:top w:val="nil"/>
              <w:bottom w:val="double" w:sz="4" w:space="0" w:color="000000"/>
            </w:tcBorders>
          </w:tcPr>
          <w:p w:rsidR="007C2E2C" w:rsidRPr="007C2E2C" w:rsidRDefault="007C2E2C" w:rsidP="007C2E2C">
            <w:pPr>
              <w:widowControl w:val="0"/>
              <w:autoSpaceDE w:val="0"/>
              <w:autoSpaceDN w:val="0"/>
              <w:rPr>
                <w:rFonts w:ascii="Arial" w:eastAsia="Arial" w:hAnsi="Arial" w:cs="Arial"/>
                <w:sz w:val="2"/>
                <w:szCs w:val="2"/>
                <w:lang w:val="en-US"/>
              </w:rPr>
            </w:pPr>
          </w:p>
        </w:tc>
        <w:tc>
          <w:tcPr>
            <w:tcW w:w="1416" w:type="dxa"/>
            <w:tcBorders>
              <w:bottom w:val="double" w:sz="4" w:space="0" w:color="000000"/>
            </w:tcBorders>
          </w:tcPr>
          <w:p w:rsidR="007C2E2C" w:rsidRPr="007C2E2C" w:rsidRDefault="007C2E2C" w:rsidP="007C2E2C">
            <w:pPr>
              <w:widowControl w:val="0"/>
              <w:autoSpaceDE w:val="0"/>
              <w:autoSpaceDN w:val="0"/>
              <w:spacing w:before="82"/>
              <w:ind w:left="7" w:right="3"/>
              <w:jc w:val="center"/>
              <w:rPr>
                <w:rFonts w:ascii="Arial" w:eastAsia="Arial" w:hAnsi="Arial" w:cs="Arial"/>
                <w:b/>
                <w:sz w:val="16"/>
                <w:lang w:val="en-US"/>
              </w:rPr>
            </w:pPr>
            <w:r w:rsidRPr="007C2E2C">
              <w:rPr>
                <w:rFonts w:ascii="Arial" w:eastAsia="Arial" w:hAnsi="Arial" w:cs="Arial"/>
                <w:b/>
                <w:w w:val="110"/>
                <w:sz w:val="16"/>
                <w:lang w:val="en-US"/>
              </w:rPr>
              <w:t>10</w:t>
            </w:r>
            <w:r w:rsidRPr="007C2E2C">
              <w:rPr>
                <w:rFonts w:ascii="Arial" w:eastAsia="Arial" w:hAnsi="Arial" w:cs="Arial"/>
                <w:b/>
                <w:w w:val="110"/>
                <w:sz w:val="16"/>
                <w:vertAlign w:val="superscript"/>
                <w:lang w:val="en-US"/>
              </w:rPr>
              <w:t>−13</w:t>
            </w:r>
            <w:r w:rsidRPr="007C2E2C">
              <w:rPr>
                <w:rFonts w:ascii="Arial" w:eastAsia="Arial" w:hAnsi="Arial" w:cs="Arial"/>
                <w:b/>
                <w:spacing w:val="37"/>
                <w:w w:val="110"/>
                <w:sz w:val="16"/>
                <w:lang w:val="en-US"/>
              </w:rPr>
              <w:t xml:space="preserve"> </w:t>
            </w:r>
            <w:r w:rsidRPr="007C2E2C">
              <w:rPr>
                <w:rFonts w:ascii="Arial" w:eastAsia="Arial" w:hAnsi="Arial" w:cs="Arial"/>
                <w:b/>
                <w:spacing w:val="-5"/>
                <w:w w:val="110"/>
                <w:sz w:val="16"/>
                <w:lang w:val="en-US"/>
              </w:rPr>
              <w:t>до</w:t>
            </w:r>
          </w:p>
          <w:p w:rsidR="007C2E2C" w:rsidRPr="007C2E2C" w:rsidRDefault="007C2E2C" w:rsidP="007C2E2C">
            <w:pPr>
              <w:widowControl w:val="0"/>
              <w:autoSpaceDE w:val="0"/>
              <w:autoSpaceDN w:val="0"/>
              <w:ind w:left="9" w:right="2"/>
              <w:jc w:val="center"/>
              <w:rPr>
                <w:rFonts w:ascii="Arial" w:eastAsia="Arial" w:hAnsi="Arial" w:cs="Arial"/>
                <w:b/>
                <w:sz w:val="12"/>
                <w:lang w:val="en-US"/>
              </w:rPr>
            </w:pPr>
            <w:r w:rsidRPr="007C2E2C">
              <w:rPr>
                <w:rFonts w:ascii="Arial" w:eastAsia="Arial" w:hAnsi="Arial" w:cs="Arial"/>
                <w:b/>
                <w:spacing w:val="-2"/>
                <w:position w:val="-5"/>
                <w:sz w:val="16"/>
                <w:lang w:val="en-US"/>
              </w:rPr>
              <w:t>10</w:t>
            </w:r>
            <w:r w:rsidRPr="007C2E2C">
              <w:rPr>
                <w:rFonts w:ascii="Arial" w:eastAsia="Arial" w:hAnsi="Arial" w:cs="Arial"/>
                <w:b/>
                <w:spacing w:val="-2"/>
                <w:sz w:val="12"/>
                <w:lang w:val="en-US"/>
              </w:rPr>
              <w:t>−11</w:t>
            </w:r>
          </w:p>
        </w:tc>
        <w:tc>
          <w:tcPr>
            <w:tcW w:w="3262" w:type="dxa"/>
            <w:tcBorders>
              <w:bottom w:val="double" w:sz="4" w:space="0" w:color="000000"/>
            </w:tcBorders>
          </w:tcPr>
          <w:p w:rsidR="007C2E2C" w:rsidRPr="007C2E2C" w:rsidRDefault="007C2E2C" w:rsidP="007C2E2C">
            <w:pPr>
              <w:widowControl w:val="0"/>
              <w:autoSpaceDE w:val="0"/>
              <w:autoSpaceDN w:val="0"/>
              <w:spacing w:before="85"/>
              <w:ind w:left="8" w:right="2"/>
              <w:jc w:val="center"/>
              <w:rPr>
                <w:rFonts w:ascii="Arial" w:eastAsia="Arial" w:hAnsi="Arial" w:cs="Arial"/>
                <w:b/>
                <w:sz w:val="16"/>
                <w:lang w:val="en-US"/>
              </w:rPr>
            </w:pPr>
            <w:r w:rsidRPr="007C2E2C">
              <w:rPr>
                <w:rFonts w:ascii="Arial" w:eastAsia="Arial" w:hAnsi="Arial" w:cs="Arial"/>
                <w:b/>
                <w:w w:val="110"/>
                <w:sz w:val="16"/>
                <w:lang w:val="en-US"/>
              </w:rPr>
              <w:t>10</w:t>
            </w:r>
            <w:r w:rsidRPr="007C2E2C">
              <w:rPr>
                <w:rFonts w:ascii="Arial" w:eastAsia="Arial" w:hAnsi="Arial" w:cs="Arial"/>
                <w:b/>
                <w:w w:val="110"/>
                <w:sz w:val="16"/>
                <w:vertAlign w:val="superscript"/>
                <w:lang w:val="en-US"/>
              </w:rPr>
              <w:t>−11</w:t>
            </w:r>
            <w:r w:rsidRPr="007C2E2C">
              <w:rPr>
                <w:rFonts w:ascii="Arial" w:eastAsia="Arial" w:hAnsi="Arial" w:cs="Arial"/>
                <w:b/>
                <w:spacing w:val="37"/>
                <w:w w:val="110"/>
                <w:sz w:val="16"/>
                <w:lang w:val="en-US"/>
              </w:rPr>
              <w:t xml:space="preserve"> </w:t>
            </w:r>
            <w:r w:rsidRPr="007C2E2C">
              <w:rPr>
                <w:rFonts w:ascii="Arial" w:eastAsia="Arial" w:hAnsi="Arial" w:cs="Arial"/>
                <w:b/>
                <w:spacing w:val="-5"/>
                <w:w w:val="110"/>
                <w:sz w:val="16"/>
                <w:lang w:val="en-US"/>
              </w:rPr>
              <w:t>до</w:t>
            </w:r>
          </w:p>
          <w:p w:rsidR="007C2E2C" w:rsidRPr="007C2E2C" w:rsidRDefault="007C2E2C" w:rsidP="007C2E2C">
            <w:pPr>
              <w:widowControl w:val="0"/>
              <w:autoSpaceDE w:val="0"/>
              <w:autoSpaceDN w:val="0"/>
              <w:ind w:left="8"/>
              <w:jc w:val="center"/>
              <w:rPr>
                <w:rFonts w:ascii="Arial" w:eastAsia="Arial" w:hAnsi="Arial" w:cs="Arial"/>
                <w:b/>
                <w:position w:val="6"/>
                <w:sz w:val="12"/>
                <w:lang w:val="en-US"/>
              </w:rPr>
            </w:pPr>
            <w:r w:rsidRPr="007C2E2C">
              <w:rPr>
                <w:rFonts w:ascii="Arial" w:eastAsia="Arial" w:hAnsi="Arial" w:cs="Arial"/>
                <w:b/>
                <w:sz w:val="15"/>
                <w:lang w:val="en-US"/>
              </w:rPr>
              <w:t>5</w:t>
            </w:r>
            <w:r w:rsidRPr="007C2E2C">
              <w:rPr>
                <w:rFonts w:ascii="Arial" w:eastAsia="Arial" w:hAnsi="Arial" w:cs="Arial"/>
                <w:b/>
                <w:spacing w:val="15"/>
                <w:sz w:val="15"/>
                <w:lang w:val="en-US"/>
              </w:rPr>
              <w:t xml:space="preserve"> </w:t>
            </w:r>
            <w:r w:rsidRPr="007C2E2C">
              <w:rPr>
                <w:rFonts w:ascii="Arial" w:eastAsia="Arial" w:hAnsi="Arial" w:cs="Arial"/>
                <w:b/>
                <w:sz w:val="15"/>
                <w:lang w:val="en-US"/>
              </w:rPr>
              <w:t>×</w:t>
            </w:r>
            <w:r w:rsidRPr="007C2E2C">
              <w:rPr>
                <w:rFonts w:ascii="Arial" w:eastAsia="Arial" w:hAnsi="Arial" w:cs="Arial"/>
                <w:b/>
                <w:spacing w:val="16"/>
                <w:sz w:val="15"/>
                <w:lang w:val="en-US"/>
              </w:rPr>
              <w:t xml:space="preserve"> </w:t>
            </w:r>
            <w:r w:rsidRPr="007C2E2C">
              <w:rPr>
                <w:rFonts w:ascii="Arial" w:eastAsia="Arial" w:hAnsi="Arial" w:cs="Arial"/>
                <w:b/>
                <w:spacing w:val="-4"/>
                <w:sz w:val="15"/>
                <w:lang w:val="en-US"/>
              </w:rPr>
              <w:t>10</w:t>
            </w:r>
            <w:r w:rsidRPr="007C2E2C">
              <w:rPr>
                <w:rFonts w:ascii="Arial" w:eastAsia="Arial" w:hAnsi="Arial" w:cs="Arial"/>
                <w:b/>
                <w:spacing w:val="-4"/>
                <w:position w:val="6"/>
                <w:sz w:val="12"/>
                <w:lang w:val="en-US"/>
              </w:rPr>
              <w:t>−6</w:t>
            </w:r>
          </w:p>
        </w:tc>
        <w:tc>
          <w:tcPr>
            <w:tcW w:w="1275" w:type="dxa"/>
            <w:tcBorders>
              <w:bottom w:val="double" w:sz="4" w:space="0" w:color="000000"/>
            </w:tcBorders>
          </w:tcPr>
          <w:p w:rsidR="007C2E2C" w:rsidRPr="007C2E2C" w:rsidRDefault="007C2E2C" w:rsidP="007C2E2C">
            <w:pPr>
              <w:widowControl w:val="0"/>
              <w:autoSpaceDE w:val="0"/>
              <w:autoSpaceDN w:val="0"/>
              <w:spacing w:before="82"/>
              <w:ind w:left="203"/>
              <w:rPr>
                <w:rFonts w:ascii="Arial" w:eastAsia="Arial" w:hAnsi="Arial" w:cs="Arial"/>
                <w:b/>
                <w:sz w:val="16"/>
                <w:lang w:val="en-US"/>
              </w:rPr>
            </w:pPr>
            <w:r w:rsidRPr="007C2E2C">
              <w:rPr>
                <w:rFonts w:ascii="Arial" w:eastAsia="Arial" w:hAnsi="Arial" w:cs="Arial"/>
                <w:b/>
                <w:w w:val="105"/>
                <w:sz w:val="16"/>
                <w:lang w:val="en-US"/>
              </w:rPr>
              <w:t>5</w:t>
            </w:r>
            <w:r w:rsidRPr="007C2E2C">
              <w:rPr>
                <w:rFonts w:ascii="Arial" w:eastAsia="Arial" w:hAnsi="Arial" w:cs="Arial"/>
                <w:b/>
                <w:spacing w:val="18"/>
                <w:w w:val="105"/>
                <w:sz w:val="16"/>
                <w:lang w:val="en-US"/>
              </w:rPr>
              <w:t xml:space="preserve"> </w:t>
            </w:r>
            <w:r w:rsidRPr="007C2E2C">
              <w:rPr>
                <w:rFonts w:ascii="Arial" w:eastAsia="Arial" w:hAnsi="Arial" w:cs="Arial"/>
                <w:b/>
                <w:w w:val="105"/>
                <w:sz w:val="16"/>
                <w:lang w:val="en-US"/>
              </w:rPr>
              <w:t>×</w:t>
            </w:r>
            <w:r w:rsidRPr="007C2E2C">
              <w:rPr>
                <w:rFonts w:ascii="Arial" w:eastAsia="Arial" w:hAnsi="Arial" w:cs="Arial"/>
                <w:b/>
                <w:spacing w:val="19"/>
                <w:w w:val="105"/>
                <w:sz w:val="16"/>
                <w:lang w:val="en-US"/>
              </w:rPr>
              <w:t xml:space="preserve"> </w:t>
            </w:r>
            <w:r w:rsidRPr="007C2E2C">
              <w:rPr>
                <w:rFonts w:ascii="Arial" w:eastAsia="Arial" w:hAnsi="Arial" w:cs="Arial"/>
                <w:b/>
                <w:w w:val="105"/>
                <w:sz w:val="16"/>
                <w:lang w:val="en-US"/>
              </w:rPr>
              <w:t>10</w:t>
            </w:r>
            <w:r w:rsidRPr="007C2E2C">
              <w:rPr>
                <w:rFonts w:ascii="Arial" w:eastAsia="Arial" w:hAnsi="Arial" w:cs="Arial"/>
                <w:b/>
                <w:w w:val="105"/>
                <w:sz w:val="16"/>
                <w:vertAlign w:val="superscript"/>
                <w:lang w:val="en-US"/>
              </w:rPr>
              <w:t>−6</w:t>
            </w:r>
            <w:r w:rsidRPr="007C2E2C">
              <w:rPr>
                <w:rFonts w:ascii="Arial" w:eastAsia="Arial" w:hAnsi="Arial" w:cs="Arial"/>
                <w:b/>
                <w:spacing w:val="20"/>
                <w:w w:val="105"/>
                <w:sz w:val="16"/>
                <w:lang w:val="en-US"/>
              </w:rPr>
              <w:t xml:space="preserve"> </w:t>
            </w:r>
            <w:r w:rsidRPr="007C2E2C">
              <w:rPr>
                <w:rFonts w:ascii="Arial" w:eastAsia="Arial" w:hAnsi="Arial" w:cs="Arial"/>
                <w:b/>
                <w:spacing w:val="-7"/>
                <w:w w:val="105"/>
                <w:sz w:val="16"/>
                <w:lang w:val="en-US"/>
              </w:rPr>
              <w:t>до</w:t>
            </w:r>
          </w:p>
          <w:p w:rsidR="007C2E2C" w:rsidRPr="007C2E2C" w:rsidRDefault="007C2E2C" w:rsidP="007C2E2C">
            <w:pPr>
              <w:widowControl w:val="0"/>
              <w:autoSpaceDE w:val="0"/>
              <w:autoSpaceDN w:val="0"/>
              <w:spacing w:before="23"/>
              <w:ind w:left="263"/>
              <w:rPr>
                <w:rFonts w:ascii="Arial" w:eastAsia="Arial" w:hAnsi="Arial" w:cs="Arial"/>
                <w:b/>
                <w:sz w:val="16"/>
                <w:lang w:val="en-US"/>
              </w:rPr>
            </w:pPr>
            <w:r w:rsidRPr="007C2E2C">
              <w:rPr>
                <w:rFonts w:ascii="Arial" w:eastAsia="Arial" w:hAnsi="Arial" w:cs="Arial"/>
                <w:b/>
                <w:w w:val="105"/>
                <w:sz w:val="16"/>
                <w:lang w:val="en-US"/>
              </w:rPr>
              <w:t>13</w:t>
            </w:r>
            <w:r w:rsidRPr="007C2E2C">
              <w:rPr>
                <w:rFonts w:ascii="Arial" w:eastAsia="Arial" w:hAnsi="Arial" w:cs="Arial"/>
                <w:b/>
                <w:spacing w:val="8"/>
                <w:w w:val="105"/>
                <w:sz w:val="16"/>
                <w:lang w:val="en-US"/>
              </w:rPr>
              <w:t xml:space="preserve"> </w:t>
            </w:r>
            <w:r w:rsidRPr="007C2E2C">
              <w:rPr>
                <w:rFonts w:ascii="Arial" w:eastAsia="Arial" w:hAnsi="Arial" w:cs="Arial"/>
                <w:b/>
                <w:w w:val="105"/>
                <w:sz w:val="16"/>
                <w:lang w:val="en-US"/>
              </w:rPr>
              <w:t>×</w:t>
            </w:r>
            <w:r w:rsidRPr="007C2E2C">
              <w:rPr>
                <w:rFonts w:ascii="Arial" w:eastAsia="Arial" w:hAnsi="Arial" w:cs="Arial"/>
                <w:b/>
                <w:spacing w:val="8"/>
                <w:w w:val="105"/>
                <w:sz w:val="16"/>
                <w:lang w:val="en-US"/>
              </w:rPr>
              <w:t xml:space="preserve"> </w:t>
            </w:r>
            <w:r w:rsidRPr="007C2E2C">
              <w:rPr>
                <w:rFonts w:ascii="Arial" w:eastAsia="Arial" w:hAnsi="Arial" w:cs="Arial"/>
                <w:b/>
                <w:spacing w:val="-4"/>
                <w:w w:val="105"/>
                <w:sz w:val="16"/>
                <w:lang w:val="en-US"/>
              </w:rPr>
              <w:t>10</w:t>
            </w:r>
            <w:r w:rsidRPr="007C2E2C">
              <w:rPr>
                <w:rFonts w:ascii="Arial" w:eastAsia="Arial" w:hAnsi="Arial" w:cs="Arial"/>
                <w:b/>
                <w:spacing w:val="-4"/>
                <w:w w:val="105"/>
                <w:sz w:val="16"/>
                <w:vertAlign w:val="superscript"/>
                <w:lang w:val="en-US"/>
              </w:rPr>
              <w:t>−6</w:t>
            </w:r>
          </w:p>
        </w:tc>
        <w:tc>
          <w:tcPr>
            <w:tcW w:w="3262" w:type="dxa"/>
            <w:tcBorders>
              <w:bottom w:val="double" w:sz="4" w:space="0" w:color="000000"/>
            </w:tcBorders>
          </w:tcPr>
          <w:p w:rsidR="007C2E2C" w:rsidRPr="007C2E2C" w:rsidRDefault="007C2E2C" w:rsidP="007C2E2C">
            <w:pPr>
              <w:widowControl w:val="0"/>
              <w:autoSpaceDE w:val="0"/>
              <w:autoSpaceDN w:val="0"/>
              <w:spacing w:before="94"/>
              <w:ind w:left="8" w:right="4"/>
              <w:jc w:val="center"/>
              <w:rPr>
                <w:rFonts w:ascii="Arial" w:eastAsia="Arial" w:hAnsi="Arial" w:cs="Arial"/>
                <w:b/>
                <w:sz w:val="16"/>
                <w:lang w:val="en-US"/>
              </w:rPr>
            </w:pPr>
            <w:r w:rsidRPr="007C2E2C">
              <w:rPr>
                <w:rFonts w:ascii="Arial" w:eastAsia="Arial" w:hAnsi="Arial" w:cs="Arial"/>
                <w:b/>
                <w:w w:val="105"/>
                <w:sz w:val="16"/>
                <w:lang w:val="en-US"/>
              </w:rPr>
              <w:t>13</w:t>
            </w:r>
            <w:r w:rsidRPr="007C2E2C">
              <w:rPr>
                <w:rFonts w:ascii="Arial" w:eastAsia="Arial" w:hAnsi="Arial" w:cs="Arial"/>
                <w:b/>
                <w:spacing w:val="18"/>
                <w:w w:val="105"/>
                <w:sz w:val="16"/>
                <w:lang w:val="en-US"/>
              </w:rPr>
              <w:t xml:space="preserve"> </w:t>
            </w:r>
            <w:r w:rsidRPr="007C2E2C">
              <w:rPr>
                <w:rFonts w:ascii="Arial" w:eastAsia="Arial" w:hAnsi="Arial" w:cs="Arial"/>
                <w:b/>
                <w:w w:val="105"/>
                <w:sz w:val="16"/>
                <w:lang w:val="en-US"/>
              </w:rPr>
              <w:t>×</w:t>
            </w:r>
            <w:r w:rsidRPr="007C2E2C">
              <w:rPr>
                <w:rFonts w:ascii="Arial" w:eastAsia="Arial" w:hAnsi="Arial" w:cs="Arial"/>
                <w:b/>
                <w:spacing w:val="20"/>
                <w:w w:val="105"/>
                <w:sz w:val="16"/>
                <w:lang w:val="en-US"/>
              </w:rPr>
              <w:t xml:space="preserve"> </w:t>
            </w:r>
            <w:r w:rsidRPr="007C2E2C">
              <w:rPr>
                <w:rFonts w:ascii="Arial" w:eastAsia="Arial" w:hAnsi="Arial" w:cs="Arial"/>
                <w:b/>
                <w:w w:val="105"/>
                <w:sz w:val="16"/>
                <w:lang w:val="en-US"/>
              </w:rPr>
              <w:t>10</w:t>
            </w:r>
            <w:r w:rsidRPr="007C2E2C">
              <w:rPr>
                <w:rFonts w:ascii="Arial" w:eastAsia="Arial" w:hAnsi="Arial" w:cs="Arial"/>
                <w:b/>
                <w:w w:val="105"/>
                <w:sz w:val="16"/>
                <w:vertAlign w:val="superscript"/>
                <w:lang w:val="en-US"/>
              </w:rPr>
              <w:t>−6</w:t>
            </w:r>
            <w:r w:rsidRPr="007C2E2C">
              <w:rPr>
                <w:rFonts w:ascii="Arial" w:eastAsia="Arial" w:hAnsi="Arial" w:cs="Arial"/>
                <w:b/>
                <w:spacing w:val="22"/>
                <w:w w:val="105"/>
                <w:sz w:val="16"/>
                <w:lang w:val="en-US"/>
              </w:rPr>
              <w:t xml:space="preserve"> </w:t>
            </w:r>
            <w:r w:rsidRPr="007C2E2C">
              <w:rPr>
                <w:rFonts w:ascii="Arial" w:eastAsia="Arial" w:hAnsi="Arial" w:cs="Arial"/>
                <w:b/>
                <w:spacing w:val="-5"/>
                <w:w w:val="105"/>
                <w:sz w:val="16"/>
                <w:lang w:val="en-US"/>
              </w:rPr>
              <w:t>до</w:t>
            </w:r>
          </w:p>
          <w:p w:rsidR="007C2E2C" w:rsidRPr="007C2E2C" w:rsidRDefault="007C2E2C" w:rsidP="007C2E2C">
            <w:pPr>
              <w:widowControl w:val="0"/>
              <w:autoSpaceDE w:val="0"/>
              <w:autoSpaceDN w:val="0"/>
              <w:spacing w:before="1"/>
              <w:ind w:left="8" w:right="3"/>
              <w:jc w:val="center"/>
              <w:rPr>
                <w:rFonts w:ascii="Arial" w:eastAsia="Arial" w:hAnsi="Arial" w:cs="Arial"/>
                <w:b/>
                <w:sz w:val="16"/>
                <w:lang w:val="en-US"/>
              </w:rPr>
            </w:pPr>
            <w:r w:rsidRPr="007C2E2C">
              <w:rPr>
                <w:rFonts w:ascii="Arial" w:eastAsia="Arial" w:hAnsi="Arial" w:cs="Arial"/>
                <w:b/>
                <w:spacing w:val="-5"/>
                <w:sz w:val="16"/>
                <w:lang w:val="en-US"/>
              </w:rPr>
              <w:t>10</w:t>
            </w:r>
          </w:p>
        </w:tc>
        <w:tc>
          <w:tcPr>
            <w:tcW w:w="1416" w:type="dxa"/>
            <w:tcBorders>
              <w:bottom w:val="double" w:sz="4" w:space="0" w:color="000000"/>
            </w:tcBorders>
          </w:tcPr>
          <w:p w:rsidR="007C2E2C" w:rsidRPr="007C2E2C" w:rsidRDefault="007C2E2C" w:rsidP="007C2E2C">
            <w:pPr>
              <w:widowControl w:val="0"/>
              <w:autoSpaceDE w:val="0"/>
              <w:autoSpaceDN w:val="0"/>
              <w:spacing w:before="73"/>
              <w:ind w:left="7" w:right="7"/>
              <w:jc w:val="center"/>
              <w:rPr>
                <w:rFonts w:ascii="Arial" w:eastAsia="Arial" w:hAnsi="Arial" w:cs="Arial"/>
                <w:b/>
                <w:sz w:val="16"/>
                <w:lang w:val="en-US"/>
              </w:rPr>
            </w:pPr>
            <w:r w:rsidRPr="007C2E2C">
              <w:rPr>
                <w:rFonts w:ascii="Arial" w:eastAsia="Arial" w:hAnsi="Arial" w:cs="Arial"/>
                <w:b/>
                <w:sz w:val="16"/>
                <w:lang w:val="en-US"/>
              </w:rPr>
              <w:t>10</w:t>
            </w:r>
            <w:r w:rsidRPr="007C2E2C">
              <w:rPr>
                <w:rFonts w:ascii="Arial" w:eastAsia="Arial" w:hAnsi="Arial" w:cs="Arial"/>
                <w:b/>
                <w:spacing w:val="20"/>
                <w:sz w:val="16"/>
                <w:lang w:val="en-US"/>
              </w:rPr>
              <w:t xml:space="preserve"> </w:t>
            </w:r>
            <w:r w:rsidRPr="007C2E2C">
              <w:rPr>
                <w:rFonts w:ascii="Arial" w:eastAsia="Arial" w:hAnsi="Arial" w:cs="Arial"/>
                <w:b/>
                <w:spacing w:val="-5"/>
                <w:sz w:val="16"/>
                <w:lang w:val="en-US"/>
              </w:rPr>
              <w:t>до</w:t>
            </w:r>
          </w:p>
          <w:p w:rsidR="007C2E2C" w:rsidRPr="007C2E2C" w:rsidRDefault="007C2E2C" w:rsidP="007C2E2C">
            <w:pPr>
              <w:widowControl w:val="0"/>
              <w:autoSpaceDE w:val="0"/>
              <w:autoSpaceDN w:val="0"/>
              <w:spacing w:before="22"/>
              <w:ind w:left="7" w:right="7"/>
              <w:jc w:val="center"/>
              <w:rPr>
                <w:rFonts w:ascii="Arial" w:eastAsia="Arial" w:hAnsi="Arial" w:cs="Arial"/>
                <w:b/>
                <w:sz w:val="16"/>
                <w:lang w:val="en-US"/>
              </w:rPr>
            </w:pPr>
            <w:r w:rsidRPr="007C2E2C">
              <w:rPr>
                <w:rFonts w:ascii="Arial" w:eastAsia="Arial" w:hAnsi="Arial" w:cs="Arial"/>
                <w:b/>
                <w:spacing w:val="-5"/>
                <w:w w:val="105"/>
                <w:sz w:val="16"/>
                <w:lang w:val="en-US"/>
              </w:rPr>
              <w:t>10</w:t>
            </w:r>
            <w:r w:rsidRPr="007C2E2C">
              <w:rPr>
                <w:rFonts w:ascii="Arial" w:eastAsia="Arial" w:hAnsi="Arial" w:cs="Arial"/>
                <w:b/>
                <w:spacing w:val="-5"/>
                <w:w w:val="105"/>
                <w:sz w:val="16"/>
                <w:vertAlign w:val="superscript"/>
                <w:lang w:val="en-US"/>
              </w:rPr>
              <w:t>2</w:t>
            </w:r>
          </w:p>
        </w:tc>
        <w:tc>
          <w:tcPr>
            <w:tcW w:w="2182" w:type="dxa"/>
            <w:tcBorders>
              <w:bottom w:val="double" w:sz="4" w:space="0" w:color="000000"/>
            </w:tcBorders>
          </w:tcPr>
          <w:p w:rsidR="007C2E2C" w:rsidRPr="007C2E2C" w:rsidRDefault="007C2E2C" w:rsidP="007C2E2C">
            <w:pPr>
              <w:widowControl w:val="0"/>
              <w:autoSpaceDE w:val="0"/>
              <w:autoSpaceDN w:val="0"/>
              <w:spacing w:before="82"/>
              <w:ind w:left="6" w:right="3"/>
              <w:jc w:val="center"/>
              <w:rPr>
                <w:rFonts w:ascii="Arial" w:eastAsia="Arial" w:hAnsi="Arial" w:cs="Arial"/>
                <w:b/>
                <w:sz w:val="16"/>
                <w:lang w:val="en-US"/>
              </w:rPr>
            </w:pPr>
            <w:r w:rsidRPr="007C2E2C">
              <w:rPr>
                <w:rFonts w:ascii="Arial" w:eastAsia="Arial" w:hAnsi="Arial" w:cs="Arial"/>
                <w:b/>
                <w:w w:val="105"/>
                <w:sz w:val="16"/>
                <w:lang w:val="en-US"/>
              </w:rPr>
              <w:t>10</w:t>
            </w:r>
            <w:r w:rsidRPr="007C2E2C">
              <w:rPr>
                <w:rFonts w:ascii="Arial" w:eastAsia="Arial" w:hAnsi="Arial" w:cs="Arial"/>
                <w:b/>
                <w:w w:val="105"/>
                <w:sz w:val="16"/>
                <w:vertAlign w:val="superscript"/>
                <w:lang w:val="en-US"/>
              </w:rPr>
              <w:t>2</w:t>
            </w:r>
            <w:r w:rsidRPr="007C2E2C">
              <w:rPr>
                <w:rFonts w:ascii="Arial" w:eastAsia="Arial" w:hAnsi="Arial" w:cs="Arial"/>
                <w:b/>
                <w:spacing w:val="24"/>
                <w:w w:val="105"/>
                <w:sz w:val="16"/>
                <w:lang w:val="en-US"/>
              </w:rPr>
              <w:t xml:space="preserve"> </w:t>
            </w:r>
            <w:r w:rsidRPr="007C2E2C">
              <w:rPr>
                <w:rFonts w:ascii="Arial" w:eastAsia="Arial" w:hAnsi="Arial" w:cs="Arial"/>
                <w:b/>
                <w:spacing w:val="-5"/>
                <w:w w:val="105"/>
                <w:sz w:val="16"/>
                <w:lang w:val="en-US"/>
              </w:rPr>
              <w:t>до</w:t>
            </w:r>
          </w:p>
          <w:p w:rsidR="007C2E2C" w:rsidRPr="007C2E2C" w:rsidRDefault="007C2E2C" w:rsidP="007C2E2C">
            <w:pPr>
              <w:widowControl w:val="0"/>
              <w:autoSpaceDE w:val="0"/>
              <w:autoSpaceDN w:val="0"/>
              <w:spacing w:before="23"/>
              <w:ind w:left="3" w:right="6"/>
              <w:jc w:val="center"/>
              <w:rPr>
                <w:rFonts w:ascii="Arial" w:eastAsia="Arial" w:hAnsi="Arial" w:cs="Arial"/>
                <w:b/>
                <w:sz w:val="16"/>
                <w:lang w:val="en-US"/>
              </w:rPr>
            </w:pPr>
            <w:r w:rsidRPr="007C2E2C">
              <w:rPr>
                <w:rFonts w:ascii="Arial" w:eastAsia="Arial" w:hAnsi="Arial" w:cs="Arial"/>
                <w:b/>
                <w:w w:val="105"/>
                <w:sz w:val="16"/>
                <w:lang w:val="en-US"/>
              </w:rPr>
              <w:t>3</w:t>
            </w:r>
            <w:r w:rsidRPr="007C2E2C">
              <w:rPr>
                <w:rFonts w:ascii="Arial" w:eastAsia="Arial" w:hAnsi="Arial" w:cs="Arial"/>
                <w:b/>
                <w:spacing w:val="7"/>
                <w:w w:val="105"/>
                <w:sz w:val="16"/>
                <w:lang w:val="en-US"/>
              </w:rPr>
              <w:t xml:space="preserve"> </w:t>
            </w:r>
            <w:r w:rsidRPr="007C2E2C">
              <w:rPr>
                <w:rFonts w:ascii="Arial" w:eastAsia="Arial" w:hAnsi="Arial" w:cs="Arial"/>
                <w:b/>
                <w:w w:val="105"/>
                <w:sz w:val="16"/>
                <w:lang w:val="en-US"/>
              </w:rPr>
              <w:t>×</w:t>
            </w:r>
            <w:r w:rsidRPr="007C2E2C">
              <w:rPr>
                <w:rFonts w:ascii="Arial" w:eastAsia="Arial" w:hAnsi="Arial" w:cs="Arial"/>
                <w:b/>
                <w:spacing w:val="8"/>
                <w:w w:val="105"/>
                <w:sz w:val="16"/>
                <w:lang w:val="en-US"/>
              </w:rPr>
              <w:t xml:space="preserve"> </w:t>
            </w:r>
            <w:r w:rsidRPr="007C2E2C">
              <w:rPr>
                <w:rFonts w:ascii="Arial" w:eastAsia="Arial" w:hAnsi="Arial" w:cs="Arial"/>
                <w:b/>
                <w:spacing w:val="-5"/>
                <w:w w:val="105"/>
                <w:sz w:val="16"/>
                <w:lang w:val="en-US"/>
              </w:rPr>
              <w:t>10</w:t>
            </w:r>
            <w:r w:rsidRPr="007C2E2C">
              <w:rPr>
                <w:rFonts w:ascii="Arial" w:eastAsia="Arial" w:hAnsi="Arial" w:cs="Arial"/>
                <w:b/>
                <w:spacing w:val="-5"/>
                <w:w w:val="105"/>
                <w:sz w:val="16"/>
                <w:vertAlign w:val="superscript"/>
                <w:lang w:val="en-US"/>
              </w:rPr>
              <w:t>4</w:t>
            </w:r>
          </w:p>
        </w:tc>
      </w:tr>
      <w:tr w:rsidR="007C2E2C" w:rsidRPr="007C2E2C" w:rsidTr="00067557">
        <w:trPr>
          <w:trHeight w:val="328"/>
        </w:trPr>
        <w:tc>
          <w:tcPr>
            <w:tcW w:w="1363" w:type="dxa"/>
            <w:tcBorders>
              <w:top w:val="double" w:sz="4" w:space="0" w:color="000000"/>
            </w:tcBorders>
          </w:tcPr>
          <w:p w:rsidR="007C2E2C" w:rsidRPr="007C2E2C" w:rsidRDefault="007C2E2C" w:rsidP="007C2E2C">
            <w:pPr>
              <w:widowControl w:val="0"/>
              <w:autoSpaceDE w:val="0"/>
              <w:autoSpaceDN w:val="0"/>
              <w:spacing w:before="73"/>
              <w:ind w:left="59" w:right="57"/>
              <w:jc w:val="center"/>
              <w:rPr>
                <w:rFonts w:ascii="Arial" w:eastAsia="Arial" w:hAnsi="Arial" w:cs="Arial"/>
                <w:sz w:val="16"/>
                <w:lang w:val="en-US"/>
              </w:rPr>
            </w:pPr>
            <w:r w:rsidRPr="007C2E2C">
              <w:rPr>
                <w:rFonts w:ascii="Arial" w:eastAsia="Arial" w:hAnsi="Arial" w:cs="Arial"/>
                <w:sz w:val="16"/>
                <w:lang w:val="en-US"/>
              </w:rPr>
              <w:t>400</w:t>
            </w:r>
            <w:r w:rsidRPr="007C2E2C">
              <w:rPr>
                <w:rFonts w:ascii="Arial" w:eastAsia="Arial" w:hAnsi="Arial" w:cs="Arial"/>
                <w:spacing w:val="23"/>
                <w:sz w:val="16"/>
                <w:lang w:val="en-US"/>
              </w:rPr>
              <w:t xml:space="preserve"> </w:t>
            </w:r>
            <w:r w:rsidRPr="007C2E2C">
              <w:rPr>
                <w:rFonts w:ascii="Arial" w:eastAsia="Arial" w:hAnsi="Arial" w:cs="Arial"/>
                <w:sz w:val="16"/>
                <w:lang w:val="en-US"/>
              </w:rPr>
              <w:t>до</w:t>
            </w:r>
            <w:r w:rsidRPr="007C2E2C">
              <w:rPr>
                <w:rFonts w:ascii="Arial" w:eastAsia="Arial" w:hAnsi="Arial" w:cs="Arial"/>
                <w:spacing w:val="28"/>
                <w:sz w:val="16"/>
                <w:lang w:val="en-US"/>
              </w:rPr>
              <w:t xml:space="preserve"> </w:t>
            </w:r>
            <w:r w:rsidRPr="007C2E2C">
              <w:rPr>
                <w:rFonts w:ascii="Arial" w:eastAsia="Arial" w:hAnsi="Arial" w:cs="Arial"/>
                <w:spacing w:val="-5"/>
                <w:sz w:val="16"/>
                <w:lang w:val="en-US"/>
              </w:rPr>
              <w:t>450</w:t>
            </w:r>
          </w:p>
        </w:tc>
        <w:tc>
          <w:tcPr>
            <w:tcW w:w="1416" w:type="dxa"/>
            <w:vMerge w:val="restart"/>
            <w:tcBorders>
              <w:top w:val="double" w:sz="4" w:space="0" w:color="000000"/>
            </w:tcBorders>
          </w:tcPr>
          <w:p w:rsidR="007C2E2C" w:rsidRPr="007C2E2C" w:rsidRDefault="007C2E2C" w:rsidP="007C2E2C">
            <w:pPr>
              <w:widowControl w:val="0"/>
              <w:autoSpaceDE w:val="0"/>
              <w:autoSpaceDN w:val="0"/>
              <w:rPr>
                <w:rFonts w:ascii="Arial" w:eastAsia="Arial" w:hAnsi="Arial" w:cs="Arial"/>
                <w:sz w:val="16"/>
                <w:lang w:val="en-US"/>
              </w:rPr>
            </w:pPr>
          </w:p>
          <w:p w:rsidR="007C2E2C" w:rsidRPr="007C2E2C" w:rsidRDefault="007C2E2C" w:rsidP="007C2E2C">
            <w:pPr>
              <w:widowControl w:val="0"/>
              <w:autoSpaceDE w:val="0"/>
              <w:autoSpaceDN w:val="0"/>
              <w:rPr>
                <w:rFonts w:ascii="Arial" w:eastAsia="Arial" w:hAnsi="Arial" w:cs="Arial"/>
                <w:sz w:val="16"/>
                <w:lang w:val="en-US"/>
              </w:rPr>
            </w:pPr>
          </w:p>
          <w:p w:rsidR="007C2E2C" w:rsidRPr="007C2E2C" w:rsidRDefault="007C2E2C" w:rsidP="007C2E2C">
            <w:pPr>
              <w:widowControl w:val="0"/>
              <w:autoSpaceDE w:val="0"/>
              <w:autoSpaceDN w:val="0"/>
              <w:rPr>
                <w:rFonts w:ascii="Arial" w:eastAsia="Arial" w:hAnsi="Arial" w:cs="Arial"/>
                <w:sz w:val="16"/>
                <w:lang w:val="en-US"/>
              </w:rPr>
            </w:pPr>
          </w:p>
          <w:p w:rsidR="007C2E2C" w:rsidRPr="007C2E2C" w:rsidRDefault="007C2E2C" w:rsidP="007C2E2C">
            <w:pPr>
              <w:widowControl w:val="0"/>
              <w:autoSpaceDE w:val="0"/>
              <w:autoSpaceDN w:val="0"/>
              <w:spacing w:before="37"/>
              <w:rPr>
                <w:rFonts w:ascii="Arial" w:eastAsia="Arial" w:hAnsi="Arial" w:cs="Arial"/>
                <w:sz w:val="16"/>
                <w:lang w:val="en-US"/>
              </w:rPr>
            </w:pPr>
          </w:p>
          <w:p w:rsidR="007C2E2C" w:rsidRPr="007C2E2C" w:rsidRDefault="007C2E2C" w:rsidP="007C2E2C">
            <w:pPr>
              <w:widowControl w:val="0"/>
              <w:autoSpaceDE w:val="0"/>
              <w:autoSpaceDN w:val="0"/>
              <w:ind w:left="237"/>
              <w:rPr>
                <w:rFonts w:ascii="Arial" w:eastAsia="Arial" w:hAnsi="Arial" w:cs="Arial"/>
                <w:sz w:val="16"/>
                <w:lang w:val="en-US"/>
              </w:rPr>
            </w:pPr>
            <w:r w:rsidRPr="007C2E2C">
              <w:rPr>
                <w:rFonts w:ascii="Arial" w:eastAsia="Arial" w:hAnsi="Arial" w:cs="Arial"/>
                <w:w w:val="105"/>
                <w:sz w:val="16"/>
                <w:lang w:val="en-US"/>
              </w:rPr>
              <w:t>3,8</w:t>
            </w:r>
            <w:r w:rsidRPr="007C2E2C">
              <w:rPr>
                <w:rFonts w:ascii="Arial" w:eastAsia="Arial" w:hAnsi="Arial" w:cs="Arial"/>
                <w:spacing w:val="20"/>
                <w:w w:val="105"/>
                <w:sz w:val="16"/>
                <w:lang w:val="en-US"/>
              </w:rPr>
              <w:t xml:space="preserve"> </w:t>
            </w:r>
            <w:r w:rsidRPr="007C2E2C">
              <w:rPr>
                <w:rFonts w:ascii="Arial" w:eastAsia="Arial" w:hAnsi="Arial" w:cs="Arial"/>
                <w:w w:val="105"/>
                <w:sz w:val="16"/>
                <w:lang w:val="en-US"/>
              </w:rPr>
              <w:t>×</w:t>
            </w:r>
            <w:r w:rsidRPr="007C2E2C">
              <w:rPr>
                <w:rFonts w:ascii="Arial" w:eastAsia="Arial" w:hAnsi="Arial" w:cs="Arial"/>
                <w:spacing w:val="22"/>
                <w:w w:val="105"/>
                <w:sz w:val="16"/>
                <w:lang w:val="en-US"/>
              </w:rPr>
              <w:t xml:space="preserve"> </w:t>
            </w:r>
            <w:r w:rsidRPr="007C2E2C">
              <w:rPr>
                <w:rFonts w:ascii="Arial" w:eastAsia="Arial" w:hAnsi="Arial" w:cs="Arial"/>
                <w:w w:val="105"/>
                <w:sz w:val="16"/>
                <w:lang w:val="en-US"/>
              </w:rPr>
              <w:t>10</w:t>
            </w:r>
            <w:r w:rsidRPr="007C2E2C">
              <w:rPr>
                <w:rFonts w:ascii="Arial" w:eastAsia="Arial" w:hAnsi="Arial" w:cs="Arial"/>
                <w:w w:val="105"/>
                <w:sz w:val="16"/>
                <w:vertAlign w:val="superscript"/>
                <w:lang w:val="en-US"/>
              </w:rPr>
              <w:t>−8</w:t>
            </w:r>
            <w:r w:rsidRPr="007C2E2C">
              <w:rPr>
                <w:rFonts w:ascii="Arial" w:eastAsia="Arial" w:hAnsi="Arial" w:cs="Arial"/>
                <w:spacing w:val="22"/>
                <w:w w:val="105"/>
                <w:sz w:val="16"/>
                <w:lang w:val="en-US"/>
              </w:rPr>
              <w:t xml:space="preserve"> </w:t>
            </w:r>
            <w:r w:rsidRPr="007C2E2C">
              <w:rPr>
                <w:rFonts w:ascii="Arial" w:eastAsia="Arial" w:hAnsi="Arial" w:cs="Arial"/>
                <w:spacing w:val="-10"/>
                <w:w w:val="105"/>
                <w:sz w:val="16"/>
                <w:lang w:val="en-US"/>
              </w:rPr>
              <w:t>Дж</w:t>
            </w:r>
          </w:p>
        </w:tc>
        <w:tc>
          <w:tcPr>
            <w:tcW w:w="3262" w:type="dxa"/>
            <w:vMerge w:val="restart"/>
            <w:tcBorders>
              <w:top w:val="double" w:sz="4" w:space="0" w:color="000000"/>
            </w:tcBorders>
          </w:tcPr>
          <w:p w:rsidR="007C2E2C" w:rsidRPr="007C2E2C" w:rsidRDefault="007C2E2C" w:rsidP="007C2E2C">
            <w:pPr>
              <w:widowControl w:val="0"/>
              <w:autoSpaceDE w:val="0"/>
              <w:autoSpaceDN w:val="0"/>
              <w:rPr>
                <w:rFonts w:ascii="Arial" w:eastAsia="Arial" w:hAnsi="Arial" w:cs="Arial"/>
                <w:sz w:val="16"/>
                <w:lang w:val="en-US"/>
              </w:rPr>
            </w:pPr>
          </w:p>
          <w:p w:rsidR="007C2E2C" w:rsidRPr="007C2E2C" w:rsidRDefault="007C2E2C" w:rsidP="007C2E2C">
            <w:pPr>
              <w:widowControl w:val="0"/>
              <w:autoSpaceDE w:val="0"/>
              <w:autoSpaceDN w:val="0"/>
              <w:rPr>
                <w:rFonts w:ascii="Arial" w:eastAsia="Arial" w:hAnsi="Arial" w:cs="Arial"/>
                <w:sz w:val="16"/>
                <w:lang w:val="en-US"/>
              </w:rPr>
            </w:pPr>
          </w:p>
          <w:p w:rsidR="007C2E2C" w:rsidRPr="007C2E2C" w:rsidRDefault="007C2E2C" w:rsidP="007C2E2C">
            <w:pPr>
              <w:widowControl w:val="0"/>
              <w:autoSpaceDE w:val="0"/>
              <w:autoSpaceDN w:val="0"/>
              <w:rPr>
                <w:rFonts w:ascii="Arial" w:eastAsia="Arial" w:hAnsi="Arial" w:cs="Arial"/>
                <w:sz w:val="16"/>
                <w:lang w:val="en-US"/>
              </w:rPr>
            </w:pPr>
          </w:p>
          <w:p w:rsidR="007C2E2C" w:rsidRPr="007C2E2C" w:rsidRDefault="007C2E2C" w:rsidP="007C2E2C">
            <w:pPr>
              <w:widowControl w:val="0"/>
              <w:autoSpaceDE w:val="0"/>
              <w:autoSpaceDN w:val="0"/>
              <w:spacing w:before="37"/>
              <w:rPr>
                <w:rFonts w:ascii="Arial" w:eastAsia="Arial" w:hAnsi="Arial" w:cs="Arial"/>
                <w:sz w:val="16"/>
                <w:lang w:val="en-US"/>
              </w:rPr>
            </w:pPr>
          </w:p>
          <w:p w:rsidR="007C2E2C" w:rsidRPr="007C2E2C" w:rsidRDefault="007C2E2C" w:rsidP="007C2E2C">
            <w:pPr>
              <w:widowControl w:val="0"/>
              <w:autoSpaceDE w:val="0"/>
              <w:autoSpaceDN w:val="0"/>
              <w:ind w:right="1"/>
              <w:jc w:val="center"/>
              <w:rPr>
                <w:rFonts w:ascii="Arial" w:eastAsia="Arial" w:hAnsi="Arial" w:cs="Arial"/>
                <w:sz w:val="16"/>
                <w:lang w:val="en-US"/>
              </w:rPr>
            </w:pPr>
            <w:r w:rsidRPr="007C2E2C">
              <w:rPr>
                <w:rFonts w:ascii="Arial" w:eastAsia="Arial" w:hAnsi="Arial" w:cs="Arial"/>
                <w:w w:val="105"/>
                <w:sz w:val="16"/>
                <w:lang w:val="en-US"/>
              </w:rPr>
              <w:t>7,7</w:t>
            </w:r>
            <w:r w:rsidRPr="007C2E2C">
              <w:rPr>
                <w:rFonts w:ascii="Arial" w:eastAsia="Arial" w:hAnsi="Arial" w:cs="Arial"/>
                <w:spacing w:val="19"/>
                <w:w w:val="105"/>
                <w:sz w:val="16"/>
                <w:lang w:val="en-US"/>
              </w:rPr>
              <w:t xml:space="preserve"> </w:t>
            </w:r>
            <w:r w:rsidRPr="007C2E2C">
              <w:rPr>
                <w:rFonts w:ascii="Arial" w:eastAsia="Arial" w:hAnsi="Arial" w:cs="Arial"/>
                <w:w w:val="105"/>
                <w:sz w:val="16"/>
                <w:lang w:val="en-US"/>
              </w:rPr>
              <w:t>×</w:t>
            </w:r>
            <w:r w:rsidRPr="007C2E2C">
              <w:rPr>
                <w:rFonts w:ascii="Arial" w:eastAsia="Arial" w:hAnsi="Arial" w:cs="Arial"/>
                <w:spacing w:val="20"/>
                <w:w w:val="105"/>
                <w:sz w:val="16"/>
                <w:lang w:val="en-US"/>
              </w:rPr>
              <w:t xml:space="preserve"> </w:t>
            </w:r>
            <w:r w:rsidRPr="007C2E2C">
              <w:rPr>
                <w:rFonts w:ascii="Arial" w:eastAsia="Arial" w:hAnsi="Arial" w:cs="Arial"/>
                <w:w w:val="105"/>
                <w:sz w:val="16"/>
                <w:lang w:val="en-US"/>
              </w:rPr>
              <w:t>10</w:t>
            </w:r>
            <w:r w:rsidRPr="007C2E2C">
              <w:rPr>
                <w:rFonts w:ascii="Arial" w:eastAsia="Arial" w:hAnsi="Arial" w:cs="Arial"/>
                <w:w w:val="105"/>
                <w:sz w:val="16"/>
                <w:vertAlign w:val="superscript"/>
                <w:lang w:val="en-US"/>
              </w:rPr>
              <w:t>−8</w:t>
            </w:r>
            <w:r w:rsidRPr="007C2E2C">
              <w:rPr>
                <w:rFonts w:ascii="Arial" w:eastAsia="Arial" w:hAnsi="Arial" w:cs="Arial"/>
                <w:spacing w:val="66"/>
                <w:w w:val="105"/>
                <w:sz w:val="16"/>
                <w:lang w:val="en-US"/>
              </w:rPr>
              <w:t xml:space="preserve"> </w:t>
            </w:r>
            <w:r w:rsidRPr="007C2E2C">
              <w:rPr>
                <w:rFonts w:ascii="Arial" w:eastAsia="Arial" w:hAnsi="Arial" w:cs="Arial"/>
                <w:spacing w:val="-10"/>
                <w:w w:val="105"/>
                <w:sz w:val="16"/>
                <w:lang w:val="en-US"/>
              </w:rPr>
              <w:t>Дж</w:t>
            </w:r>
          </w:p>
        </w:tc>
        <w:tc>
          <w:tcPr>
            <w:tcW w:w="4537" w:type="dxa"/>
            <w:gridSpan w:val="2"/>
            <w:vMerge w:val="restart"/>
            <w:tcBorders>
              <w:top w:val="double" w:sz="4" w:space="0" w:color="000000"/>
            </w:tcBorders>
          </w:tcPr>
          <w:p w:rsidR="007C2E2C" w:rsidRPr="007C2E2C" w:rsidRDefault="007C2E2C" w:rsidP="007C2E2C">
            <w:pPr>
              <w:widowControl w:val="0"/>
              <w:autoSpaceDE w:val="0"/>
              <w:autoSpaceDN w:val="0"/>
              <w:rPr>
                <w:rFonts w:ascii="Arial" w:eastAsia="Arial" w:hAnsi="Arial" w:cs="Arial"/>
                <w:sz w:val="12"/>
                <w:lang w:val="en-US"/>
              </w:rPr>
            </w:pPr>
          </w:p>
          <w:p w:rsidR="007C2E2C" w:rsidRPr="007C2E2C" w:rsidRDefault="007C2E2C" w:rsidP="007C2E2C">
            <w:pPr>
              <w:widowControl w:val="0"/>
              <w:autoSpaceDE w:val="0"/>
              <w:autoSpaceDN w:val="0"/>
              <w:rPr>
                <w:rFonts w:ascii="Arial" w:eastAsia="Arial" w:hAnsi="Arial" w:cs="Arial"/>
                <w:sz w:val="12"/>
                <w:lang w:val="en-US"/>
              </w:rPr>
            </w:pPr>
          </w:p>
          <w:p w:rsidR="007C2E2C" w:rsidRPr="007C2E2C" w:rsidRDefault="007C2E2C" w:rsidP="007C2E2C">
            <w:pPr>
              <w:widowControl w:val="0"/>
              <w:autoSpaceDE w:val="0"/>
              <w:autoSpaceDN w:val="0"/>
              <w:rPr>
                <w:rFonts w:ascii="Arial" w:eastAsia="Arial" w:hAnsi="Arial" w:cs="Arial"/>
                <w:sz w:val="12"/>
                <w:lang w:val="en-US"/>
              </w:rPr>
            </w:pPr>
          </w:p>
          <w:p w:rsidR="007C2E2C" w:rsidRPr="007C2E2C" w:rsidRDefault="007C2E2C" w:rsidP="007C2E2C">
            <w:pPr>
              <w:widowControl w:val="0"/>
              <w:autoSpaceDE w:val="0"/>
              <w:autoSpaceDN w:val="0"/>
              <w:rPr>
                <w:rFonts w:ascii="Arial" w:eastAsia="Arial" w:hAnsi="Arial" w:cs="Arial"/>
                <w:sz w:val="12"/>
                <w:lang w:val="en-US"/>
              </w:rPr>
            </w:pPr>
          </w:p>
          <w:p w:rsidR="007C2E2C" w:rsidRPr="007C2E2C" w:rsidRDefault="007C2E2C" w:rsidP="007C2E2C">
            <w:pPr>
              <w:widowControl w:val="0"/>
              <w:autoSpaceDE w:val="0"/>
              <w:autoSpaceDN w:val="0"/>
              <w:spacing w:before="58"/>
              <w:rPr>
                <w:rFonts w:ascii="Arial" w:eastAsia="Arial" w:hAnsi="Arial" w:cs="Arial"/>
                <w:sz w:val="12"/>
                <w:lang w:val="en-US"/>
              </w:rPr>
            </w:pPr>
          </w:p>
          <w:p w:rsidR="007C2E2C" w:rsidRPr="007C2E2C" w:rsidRDefault="007C2E2C" w:rsidP="007C2E2C">
            <w:pPr>
              <w:widowControl w:val="0"/>
              <w:autoSpaceDE w:val="0"/>
              <w:autoSpaceDN w:val="0"/>
              <w:spacing w:before="1"/>
              <w:ind w:right="3"/>
              <w:jc w:val="center"/>
              <w:rPr>
                <w:rFonts w:ascii="Arial" w:eastAsia="Arial" w:hAnsi="Arial" w:cs="Arial"/>
                <w:position w:val="-5"/>
                <w:sz w:val="16"/>
                <w:lang w:val="en-US"/>
              </w:rPr>
            </w:pPr>
            <w:r w:rsidRPr="007C2E2C">
              <w:rPr>
                <w:rFonts w:ascii="Arial" w:eastAsia="Arial" w:hAnsi="Arial" w:cs="Arial"/>
                <w:position w:val="-5"/>
                <w:sz w:val="16"/>
                <w:lang w:val="en-US"/>
              </w:rPr>
              <w:t>7</w:t>
            </w:r>
            <w:r w:rsidRPr="007C2E2C">
              <w:rPr>
                <w:rFonts w:ascii="Arial" w:eastAsia="Arial" w:hAnsi="Arial" w:cs="Arial"/>
                <w:spacing w:val="26"/>
                <w:position w:val="-5"/>
                <w:sz w:val="16"/>
                <w:lang w:val="en-US"/>
              </w:rPr>
              <w:t xml:space="preserve"> </w:t>
            </w:r>
            <w:r w:rsidRPr="007C2E2C">
              <w:rPr>
                <w:rFonts w:ascii="Arial" w:eastAsia="Arial" w:hAnsi="Arial" w:cs="Arial"/>
                <w:position w:val="-5"/>
                <w:sz w:val="16"/>
                <w:lang w:val="en-US"/>
              </w:rPr>
              <w:t>×</w:t>
            </w:r>
            <w:r w:rsidRPr="007C2E2C">
              <w:rPr>
                <w:rFonts w:ascii="Arial" w:eastAsia="Arial" w:hAnsi="Arial" w:cs="Arial"/>
                <w:spacing w:val="29"/>
                <w:position w:val="-5"/>
                <w:sz w:val="16"/>
                <w:lang w:val="en-US"/>
              </w:rPr>
              <w:t xml:space="preserve"> </w:t>
            </w:r>
            <w:r w:rsidRPr="007C2E2C">
              <w:rPr>
                <w:rFonts w:ascii="Arial" w:eastAsia="Arial" w:hAnsi="Arial" w:cs="Arial"/>
                <w:position w:val="-5"/>
                <w:sz w:val="16"/>
                <w:lang w:val="en-US"/>
              </w:rPr>
              <w:t>10</w:t>
            </w:r>
            <w:r w:rsidRPr="007C2E2C">
              <w:rPr>
                <w:rFonts w:ascii="Arial" w:eastAsia="Arial" w:hAnsi="Arial" w:cs="Arial"/>
                <w:sz w:val="12"/>
                <w:lang w:val="en-US"/>
              </w:rPr>
              <w:t>−4</w:t>
            </w:r>
            <w:r w:rsidRPr="007C2E2C">
              <w:rPr>
                <w:rFonts w:ascii="Arial" w:eastAsia="Arial" w:hAnsi="Arial" w:cs="Arial"/>
                <w:spacing w:val="39"/>
                <w:sz w:val="12"/>
                <w:lang w:val="en-US"/>
              </w:rPr>
              <w:t xml:space="preserve"> </w:t>
            </w:r>
            <w:r w:rsidRPr="007C2E2C">
              <w:rPr>
                <w:rFonts w:ascii="Times New Roman" w:eastAsia="Arial" w:hAnsi="Times New Roman" w:cs="Arial"/>
                <w:i/>
                <w:position w:val="-5"/>
                <w:sz w:val="16"/>
                <w:lang w:val="en-US"/>
              </w:rPr>
              <w:t>t</w:t>
            </w:r>
            <w:r w:rsidRPr="007C2E2C">
              <w:rPr>
                <w:rFonts w:ascii="Arial" w:eastAsia="Arial" w:hAnsi="Arial" w:cs="Arial"/>
                <w:sz w:val="12"/>
                <w:lang w:val="en-US"/>
              </w:rPr>
              <w:t>0,75</w:t>
            </w:r>
            <w:r w:rsidRPr="007C2E2C">
              <w:rPr>
                <w:rFonts w:ascii="Arial" w:eastAsia="Arial" w:hAnsi="Arial" w:cs="Arial"/>
                <w:spacing w:val="26"/>
                <w:sz w:val="12"/>
                <w:lang w:val="en-US"/>
              </w:rPr>
              <w:t xml:space="preserve"> </w:t>
            </w:r>
            <w:r w:rsidRPr="007C2E2C">
              <w:rPr>
                <w:rFonts w:ascii="Arial" w:eastAsia="Arial" w:hAnsi="Arial" w:cs="Arial"/>
                <w:spacing w:val="-10"/>
                <w:position w:val="-5"/>
                <w:sz w:val="16"/>
                <w:lang w:val="en-US"/>
              </w:rPr>
              <w:t>Дж</w:t>
            </w:r>
          </w:p>
        </w:tc>
        <w:tc>
          <w:tcPr>
            <w:tcW w:w="1416" w:type="dxa"/>
            <w:tcBorders>
              <w:top w:val="double" w:sz="4" w:space="0" w:color="000000"/>
            </w:tcBorders>
          </w:tcPr>
          <w:p w:rsidR="007C2E2C" w:rsidRPr="007C2E2C" w:rsidRDefault="007C2E2C" w:rsidP="007C2E2C">
            <w:pPr>
              <w:widowControl w:val="0"/>
              <w:autoSpaceDE w:val="0"/>
              <w:autoSpaceDN w:val="0"/>
              <w:spacing w:before="85"/>
              <w:ind w:left="236"/>
              <w:rPr>
                <w:rFonts w:ascii="Arial" w:eastAsia="Arial" w:hAnsi="Arial" w:cs="Arial"/>
                <w:sz w:val="16"/>
                <w:lang w:val="en-US"/>
              </w:rPr>
            </w:pPr>
            <w:r w:rsidRPr="007C2E2C">
              <w:rPr>
                <w:rFonts w:ascii="Arial" w:eastAsia="Arial" w:hAnsi="Arial" w:cs="Arial"/>
                <w:w w:val="105"/>
                <w:sz w:val="16"/>
                <w:lang w:val="en-US"/>
              </w:rPr>
              <w:t>3,9</w:t>
            </w:r>
            <w:r w:rsidRPr="007C2E2C">
              <w:rPr>
                <w:rFonts w:ascii="Arial" w:eastAsia="Arial" w:hAnsi="Arial" w:cs="Arial"/>
                <w:spacing w:val="20"/>
                <w:w w:val="105"/>
                <w:sz w:val="16"/>
                <w:lang w:val="en-US"/>
              </w:rPr>
              <w:t xml:space="preserve"> </w:t>
            </w:r>
            <w:r w:rsidRPr="007C2E2C">
              <w:rPr>
                <w:rFonts w:ascii="Arial" w:eastAsia="Arial" w:hAnsi="Arial" w:cs="Arial"/>
                <w:w w:val="105"/>
                <w:sz w:val="16"/>
                <w:lang w:val="en-US"/>
              </w:rPr>
              <w:t>×</w:t>
            </w:r>
            <w:r w:rsidRPr="007C2E2C">
              <w:rPr>
                <w:rFonts w:ascii="Arial" w:eastAsia="Arial" w:hAnsi="Arial" w:cs="Arial"/>
                <w:spacing w:val="22"/>
                <w:w w:val="105"/>
                <w:sz w:val="16"/>
                <w:lang w:val="en-US"/>
              </w:rPr>
              <w:t xml:space="preserve"> </w:t>
            </w:r>
            <w:r w:rsidRPr="007C2E2C">
              <w:rPr>
                <w:rFonts w:ascii="Arial" w:eastAsia="Arial" w:hAnsi="Arial" w:cs="Arial"/>
                <w:w w:val="105"/>
                <w:sz w:val="16"/>
                <w:lang w:val="en-US"/>
              </w:rPr>
              <w:t>10</w:t>
            </w:r>
            <w:r w:rsidRPr="007C2E2C">
              <w:rPr>
                <w:rFonts w:ascii="Arial" w:eastAsia="Arial" w:hAnsi="Arial" w:cs="Arial"/>
                <w:w w:val="105"/>
                <w:sz w:val="16"/>
                <w:vertAlign w:val="superscript"/>
                <w:lang w:val="en-US"/>
              </w:rPr>
              <w:t>−3</w:t>
            </w:r>
            <w:r w:rsidRPr="007C2E2C">
              <w:rPr>
                <w:rFonts w:ascii="Arial" w:eastAsia="Arial" w:hAnsi="Arial" w:cs="Arial"/>
                <w:spacing w:val="21"/>
                <w:w w:val="105"/>
                <w:sz w:val="16"/>
                <w:lang w:val="en-US"/>
              </w:rPr>
              <w:t xml:space="preserve"> </w:t>
            </w:r>
            <w:r w:rsidRPr="007C2E2C">
              <w:rPr>
                <w:rFonts w:ascii="Arial" w:eastAsia="Arial" w:hAnsi="Arial" w:cs="Arial"/>
                <w:spacing w:val="-10"/>
                <w:w w:val="105"/>
                <w:sz w:val="16"/>
                <w:lang w:val="en-US"/>
              </w:rPr>
              <w:t>Дж</w:t>
            </w:r>
          </w:p>
        </w:tc>
        <w:tc>
          <w:tcPr>
            <w:tcW w:w="2182" w:type="dxa"/>
            <w:vMerge w:val="restart"/>
            <w:tcBorders>
              <w:top w:val="double" w:sz="4" w:space="0" w:color="000000"/>
            </w:tcBorders>
          </w:tcPr>
          <w:p w:rsidR="007C2E2C" w:rsidRPr="007C2E2C" w:rsidRDefault="007C2E2C" w:rsidP="007C2E2C">
            <w:pPr>
              <w:widowControl w:val="0"/>
              <w:autoSpaceDE w:val="0"/>
              <w:autoSpaceDN w:val="0"/>
              <w:rPr>
                <w:rFonts w:ascii="Arial" w:eastAsia="Arial" w:hAnsi="Arial" w:cs="Arial"/>
                <w:sz w:val="16"/>
                <w:lang w:val="en-US"/>
              </w:rPr>
            </w:pPr>
          </w:p>
          <w:p w:rsidR="007C2E2C" w:rsidRPr="007C2E2C" w:rsidRDefault="007C2E2C" w:rsidP="007C2E2C">
            <w:pPr>
              <w:widowControl w:val="0"/>
              <w:autoSpaceDE w:val="0"/>
              <w:autoSpaceDN w:val="0"/>
              <w:rPr>
                <w:rFonts w:ascii="Arial" w:eastAsia="Arial" w:hAnsi="Arial" w:cs="Arial"/>
                <w:sz w:val="16"/>
                <w:lang w:val="en-US"/>
              </w:rPr>
            </w:pPr>
          </w:p>
          <w:p w:rsidR="007C2E2C" w:rsidRPr="007C2E2C" w:rsidRDefault="007C2E2C" w:rsidP="007C2E2C">
            <w:pPr>
              <w:widowControl w:val="0"/>
              <w:autoSpaceDE w:val="0"/>
              <w:autoSpaceDN w:val="0"/>
              <w:spacing w:before="27"/>
              <w:rPr>
                <w:rFonts w:ascii="Arial" w:eastAsia="Arial" w:hAnsi="Arial" w:cs="Arial"/>
                <w:sz w:val="16"/>
                <w:lang w:val="en-US"/>
              </w:rPr>
            </w:pPr>
          </w:p>
          <w:p w:rsidR="007C2E2C" w:rsidRPr="007C2E2C" w:rsidRDefault="007C2E2C" w:rsidP="007C2E2C">
            <w:pPr>
              <w:widowControl w:val="0"/>
              <w:autoSpaceDE w:val="0"/>
              <w:autoSpaceDN w:val="0"/>
              <w:ind w:left="461"/>
              <w:rPr>
                <w:rFonts w:ascii="Arial" w:eastAsia="Arial" w:hAnsi="Arial" w:cs="Arial"/>
                <w:sz w:val="16"/>
              </w:rPr>
            </w:pPr>
            <w:r w:rsidRPr="007C2E2C">
              <w:rPr>
                <w:rFonts w:ascii="Arial" w:eastAsia="Arial" w:hAnsi="Arial" w:cs="Arial"/>
                <w:sz w:val="16"/>
                <w:lang w:val="en-US"/>
              </w:rPr>
              <w:t>3,9</w:t>
            </w:r>
            <w:r w:rsidRPr="007C2E2C">
              <w:rPr>
                <w:rFonts w:ascii="Arial" w:eastAsia="Arial" w:hAnsi="Arial" w:cs="Arial"/>
                <w:spacing w:val="30"/>
                <w:sz w:val="16"/>
                <w:lang w:val="en-US"/>
              </w:rPr>
              <w:t xml:space="preserve"> </w:t>
            </w:r>
            <w:r w:rsidRPr="007C2E2C">
              <w:rPr>
                <w:rFonts w:ascii="Arial" w:eastAsia="Arial" w:hAnsi="Arial" w:cs="Arial"/>
                <w:sz w:val="16"/>
                <w:lang w:val="en-US"/>
              </w:rPr>
              <w:t>×</w:t>
            </w:r>
            <w:r w:rsidRPr="007C2E2C">
              <w:rPr>
                <w:rFonts w:ascii="Arial" w:eastAsia="Arial" w:hAnsi="Arial" w:cs="Arial"/>
                <w:spacing w:val="31"/>
                <w:sz w:val="16"/>
                <w:lang w:val="en-US"/>
              </w:rPr>
              <w:t xml:space="preserve"> </w:t>
            </w:r>
            <w:r w:rsidRPr="007C2E2C">
              <w:rPr>
                <w:rFonts w:ascii="Arial" w:eastAsia="Arial" w:hAnsi="Arial" w:cs="Arial"/>
                <w:sz w:val="16"/>
                <w:lang w:val="en-US"/>
              </w:rPr>
              <w:t>10</w:t>
            </w:r>
            <w:r w:rsidRPr="007C2E2C">
              <w:rPr>
                <w:rFonts w:ascii="Arial" w:eastAsia="Arial" w:hAnsi="Arial" w:cs="Arial"/>
                <w:sz w:val="16"/>
                <w:vertAlign w:val="superscript"/>
                <w:lang w:val="en-US"/>
              </w:rPr>
              <w:t>−5</w:t>
            </w:r>
            <w:r w:rsidRPr="007C2E2C">
              <w:rPr>
                <w:rFonts w:ascii="Arial" w:eastAsia="Arial" w:hAnsi="Arial" w:cs="Arial"/>
                <w:spacing w:val="32"/>
                <w:sz w:val="16"/>
                <w:lang w:val="en-US"/>
              </w:rPr>
              <w:t xml:space="preserve"> </w:t>
            </w:r>
            <w:r w:rsidRPr="007C2E2C">
              <w:rPr>
                <w:rFonts w:ascii="Times New Roman" w:eastAsia="Arial" w:hAnsi="Times New Roman" w:cs="Arial"/>
                <w:i/>
                <w:sz w:val="16"/>
                <w:lang w:val="en-US"/>
              </w:rPr>
              <w:t>C</w:t>
            </w:r>
            <w:r w:rsidRPr="007C2E2C">
              <w:rPr>
                <w:rFonts w:ascii="Arial" w:eastAsia="Arial" w:hAnsi="Arial" w:cs="Arial"/>
                <w:position w:val="-5"/>
                <w:sz w:val="12"/>
                <w:lang w:val="en-US"/>
              </w:rPr>
              <w:t>3</w:t>
            </w:r>
            <w:r w:rsidRPr="007C2E2C">
              <w:rPr>
                <w:rFonts w:ascii="Arial" w:eastAsia="Arial" w:hAnsi="Arial" w:cs="Arial"/>
                <w:spacing w:val="42"/>
                <w:position w:val="-5"/>
                <w:sz w:val="12"/>
                <w:lang w:val="en-US"/>
              </w:rPr>
              <w:t xml:space="preserve"> </w:t>
            </w:r>
            <w:r w:rsidRPr="007C2E2C">
              <w:rPr>
                <w:rFonts w:ascii="Arial" w:eastAsia="Arial" w:hAnsi="Arial" w:cs="Arial"/>
                <w:spacing w:val="-10"/>
                <w:sz w:val="16"/>
              </w:rPr>
              <w:t>Вт</w:t>
            </w:r>
          </w:p>
        </w:tc>
      </w:tr>
      <w:tr w:rsidR="007C2E2C" w:rsidRPr="007C2E2C" w:rsidTr="00067557">
        <w:trPr>
          <w:trHeight w:val="1029"/>
        </w:trPr>
        <w:tc>
          <w:tcPr>
            <w:tcW w:w="1363" w:type="dxa"/>
          </w:tcPr>
          <w:p w:rsidR="007C2E2C" w:rsidRPr="007C2E2C" w:rsidRDefault="007C2E2C" w:rsidP="007C2E2C">
            <w:pPr>
              <w:widowControl w:val="0"/>
              <w:autoSpaceDE w:val="0"/>
              <w:autoSpaceDN w:val="0"/>
              <w:rPr>
                <w:rFonts w:ascii="Arial" w:eastAsia="Arial" w:hAnsi="Arial" w:cs="Arial"/>
                <w:sz w:val="16"/>
                <w:lang w:val="en-US"/>
              </w:rPr>
            </w:pPr>
          </w:p>
          <w:p w:rsidR="007C2E2C" w:rsidRPr="007C2E2C" w:rsidRDefault="007C2E2C" w:rsidP="007C2E2C">
            <w:pPr>
              <w:widowControl w:val="0"/>
              <w:autoSpaceDE w:val="0"/>
              <w:autoSpaceDN w:val="0"/>
              <w:spacing w:before="55"/>
              <w:rPr>
                <w:rFonts w:ascii="Arial" w:eastAsia="Arial" w:hAnsi="Arial" w:cs="Arial"/>
                <w:sz w:val="16"/>
                <w:lang w:val="en-US"/>
              </w:rPr>
            </w:pPr>
          </w:p>
          <w:p w:rsidR="007C2E2C" w:rsidRPr="007C2E2C" w:rsidRDefault="007C2E2C" w:rsidP="007C2E2C">
            <w:pPr>
              <w:widowControl w:val="0"/>
              <w:autoSpaceDE w:val="0"/>
              <w:autoSpaceDN w:val="0"/>
              <w:ind w:left="59" w:right="57"/>
              <w:jc w:val="center"/>
              <w:rPr>
                <w:rFonts w:ascii="Arial" w:eastAsia="Arial" w:hAnsi="Arial" w:cs="Arial"/>
                <w:sz w:val="16"/>
                <w:lang w:val="en-US"/>
              </w:rPr>
            </w:pPr>
            <w:r w:rsidRPr="007C2E2C">
              <w:rPr>
                <w:rFonts w:ascii="Arial" w:eastAsia="Arial" w:hAnsi="Arial" w:cs="Arial"/>
                <w:sz w:val="16"/>
                <w:lang w:val="en-US"/>
              </w:rPr>
              <w:t>450</w:t>
            </w:r>
            <w:r w:rsidRPr="007C2E2C">
              <w:rPr>
                <w:rFonts w:ascii="Arial" w:eastAsia="Arial" w:hAnsi="Arial" w:cs="Arial"/>
                <w:spacing w:val="23"/>
                <w:sz w:val="16"/>
                <w:lang w:val="en-US"/>
              </w:rPr>
              <w:t xml:space="preserve"> </w:t>
            </w:r>
            <w:r w:rsidRPr="007C2E2C">
              <w:rPr>
                <w:rFonts w:ascii="Arial" w:eastAsia="Arial" w:hAnsi="Arial" w:cs="Arial"/>
                <w:sz w:val="16"/>
                <w:lang w:val="en-US"/>
              </w:rPr>
              <w:t>до</w:t>
            </w:r>
            <w:r w:rsidRPr="007C2E2C">
              <w:rPr>
                <w:rFonts w:ascii="Arial" w:eastAsia="Arial" w:hAnsi="Arial" w:cs="Arial"/>
                <w:spacing w:val="28"/>
                <w:sz w:val="16"/>
                <w:lang w:val="en-US"/>
              </w:rPr>
              <w:t xml:space="preserve"> </w:t>
            </w:r>
            <w:r w:rsidRPr="007C2E2C">
              <w:rPr>
                <w:rFonts w:ascii="Arial" w:eastAsia="Arial" w:hAnsi="Arial" w:cs="Arial"/>
                <w:spacing w:val="-5"/>
                <w:sz w:val="16"/>
                <w:lang w:val="en-US"/>
              </w:rPr>
              <w:t>500</w:t>
            </w:r>
          </w:p>
        </w:tc>
        <w:tc>
          <w:tcPr>
            <w:tcW w:w="1416" w:type="dxa"/>
            <w:vMerge/>
            <w:tcBorders>
              <w:top w:val="nil"/>
            </w:tcBorders>
          </w:tcPr>
          <w:p w:rsidR="007C2E2C" w:rsidRPr="007C2E2C" w:rsidRDefault="007C2E2C" w:rsidP="007C2E2C">
            <w:pPr>
              <w:widowControl w:val="0"/>
              <w:autoSpaceDE w:val="0"/>
              <w:autoSpaceDN w:val="0"/>
              <w:rPr>
                <w:rFonts w:ascii="Arial" w:eastAsia="Arial" w:hAnsi="Arial" w:cs="Arial"/>
                <w:sz w:val="2"/>
                <w:szCs w:val="2"/>
                <w:lang w:val="en-US"/>
              </w:rPr>
            </w:pPr>
          </w:p>
        </w:tc>
        <w:tc>
          <w:tcPr>
            <w:tcW w:w="3262" w:type="dxa"/>
            <w:vMerge/>
            <w:tcBorders>
              <w:top w:val="nil"/>
            </w:tcBorders>
          </w:tcPr>
          <w:p w:rsidR="007C2E2C" w:rsidRPr="007C2E2C" w:rsidRDefault="007C2E2C" w:rsidP="007C2E2C">
            <w:pPr>
              <w:widowControl w:val="0"/>
              <w:autoSpaceDE w:val="0"/>
              <w:autoSpaceDN w:val="0"/>
              <w:rPr>
                <w:rFonts w:ascii="Arial" w:eastAsia="Arial" w:hAnsi="Arial" w:cs="Arial"/>
                <w:sz w:val="2"/>
                <w:szCs w:val="2"/>
                <w:lang w:val="en-US"/>
              </w:rPr>
            </w:pPr>
          </w:p>
        </w:tc>
        <w:tc>
          <w:tcPr>
            <w:tcW w:w="4537" w:type="dxa"/>
            <w:gridSpan w:val="2"/>
            <w:vMerge/>
            <w:tcBorders>
              <w:top w:val="nil"/>
            </w:tcBorders>
          </w:tcPr>
          <w:p w:rsidR="007C2E2C" w:rsidRPr="007C2E2C" w:rsidRDefault="007C2E2C" w:rsidP="007C2E2C">
            <w:pPr>
              <w:widowControl w:val="0"/>
              <w:autoSpaceDE w:val="0"/>
              <w:autoSpaceDN w:val="0"/>
              <w:rPr>
                <w:rFonts w:ascii="Arial" w:eastAsia="Arial" w:hAnsi="Arial" w:cs="Arial"/>
                <w:sz w:val="2"/>
                <w:szCs w:val="2"/>
                <w:lang w:val="en-US"/>
              </w:rPr>
            </w:pPr>
          </w:p>
        </w:tc>
        <w:tc>
          <w:tcPr>
            <w:tcW w:w="1416" w:type="dxa"/>
          </w:tcPr>
          <w:p w:rsidR="007C2E2C" w:rsidRPr="007C2E2C" w:rsidRDefault="007C2E2C" w:rsidP="007C2E2C">
            <w:pPr>
              <w:widowControl w:val="0"/>
              <w:autoSpaceDE w:val="0"/>
              <w:autoSpaceDN w:val="0"/>
              <w:spacing w:before="82"/>
              <w:ind w:left="7" w:right="8"/>
              <w:jc w:val="center"/>
              <w:rPr>
                <w:rFonts w:ascii="Arial" w:eastAsia="Arial" w:hAnsi="Arial" w:cs="Arial"/>
                <w:sz w:val="16"/>
                <w:lang w:val="en-US"/>
              </w:rPr>
            </w:pPr>
            <w:r w:rsidRPr="007C2E2C">
              <w:rPr>
                <w:rFonts w:ascii="Arial" w:eastAsia="Arial" w:hAnsi="Arial" w:cs="Arial"/>
                <w:sz w:val="16"/>
                <w:lang w:val="en-US"/>
              </w:rPr>
              <w:t>3,9</w:t>
            </w:r>
            <w:r w:rsidRPr="007C2E2C">
              <w:rPr>
                <w:rFonts w:ascii="Arial" w:eastAsia="Arial" w:hAnsi="Arial" w:cs="Arial"/>
                <w:spacing w:val="30"/>
                <w:sz w:val="16"/>
                <w:lang w:val="en-US"/>
              </w:rPr>
              <w:t xml:space="preserve"> </w:t>
            </w:r>
            <w:r w:rsidRPr="007C2E2C">
              <w:rPr>
                <w:rFonts w:ascii="Arial" w:eastAsia="Arial" w:hAnsi="Arial" w:cs="Arial"/>
                <w:sz w:val="16"/>
                <w:lang w:val="en-US"/>
              </w:rPr>
              <w:t>×</w:t>
            </w:r>
            <w:r w:rsidRPr="007C2E2C">
              <w:rPr>
                <w:rFonts w:ascii="Arial" w:eastAsia="Arial" w:hAnsi="Arial" w:cs="Arial"/>
                <w:spacing w:val="31"/>
                <w:sz w:val="16"/>
                <w:lang w:val="en-US"/>
              </w:rPr>
              <w:t xml:space="preserve"> </w:t>
            </w:r>
            <w:r w:rsidRPr="007C2E2C">
              <w:rPr>
                <w:rFonts w:ascii="Arial" w:eastAsia="Arial" w:hAnsi="Arial" w:cs="Arial"/>
                <w:sz w:val="16"/>
                <w:lang w:val="en-US"/>
              </w:rPr>
              <w:t>10</w:t>
            </w:r>
            <w:r w:rsidRPr="007C2E2C">
              <w:rPr>
                <w:rFonts w:ascii="Arial" w:eastAsia="Arial" w:hAnsi="Arial" w:cs="Arial"/>
                <w:sz w:val="16"/>
                <w:vertAlign w:val="superscript"/>
                <w:lang w:val="en-US"/>
              </w:rPr>
              <w:t>−3</w:t>
            </w:r>
            <w:r w:rsidRPr="007C2E2C">
              <w:rPr>
                <w:rFonts w:ascii="Arial" w:eastAsia="Arial" w:hAnsi="Arial" w:cs="Arial"/>
                <w:spacing w:val="31"/>
                <w:sz w:val="16"/>
                <w:lang w:val="en-US"/>
              </w:rPr>
              <w:t xml:space="preserve"> </w:t>
            </w:r>
            <w:r w:rsidRPr="007C2E2C">
              <w:rPr>
                <w:rFonts w:ascii="Times New Roman" w:eastAsia="Arial" w:hAnsi="Times New Roman" w:cs="Arial"/>
                <w:i/>
                <w:sz w:val="16"/>
                <w:lang w:val="en-US"/>
              </w:rPr>
              <w:t>C</w:t>
            </w:r>
            <w:r w:rsidRPr="007C2E2C">
              <w:rPr>
                <w:rFonts w:ascii="Arial" w:eastAsia="Arial" w:hAnsi="Arial" w:cs="Arial"/>
                <w:position w:val="-5"/>
                <w:sz w:val="12"/>
                <w:lang w:val="en-US"/>
              </w:rPr>
              <w:t>3</w:t>
            </w:r>
            <w:r w:rsidRPr="007C2E2C">
              <w:rPr>
                <w:rFonts w:ascii="Arial" w:eastAsia="Arial" w:hAnsi="Arial" w:cs="Arial"/>
                <w:spacing w:val="42"/>
                <w:position w:val="-5"/>
                <w:sz w:val="12"/>
                <w:lang w:val="en-US"/>
              </w:rPr>
              <w:t xml:space="preserve"> </w:t>
            </w:r>
            <w:r w:rsidRPr="007C2E2C">
              <w:rPr>
                <w:rFonts w:ascii="Arial" w:eastAsia="Arial" w:hAnsi="Arial" w:cs="Arial"/>
                <w:spacing w:val="-10"/>
                <w:sz w:val="16"/>
                <w:lang w:val="en-US"/>
              </w:rPr>
              <w:t>Дж</w:t>
            </w:r>
          </w:p>
          <w:p w:rsidR="007C2E2C" w:rsidRPr="007C2E2C" w:rsidRDefault="007C2E2C" w:rsidP="007C2E2C">
            <w:pPr>
              <w:widowControl w:val="0"/>
              <w:autoSpaceDE w:val="0"/>
              <w:autoSpaceDN w:val="0"/>
              <w:spacing w:before="141"/>
              <w:ind w:left="7" w:right="9"/>
              <w:jc w:val="center"/>
              <w:rPr>
                <w:rFonts w:ascii="Arial" w:eastAsia="Arial" w:hAnsi="Arial" w:cs="Arial"/>
                <w:sz w:val="16"/>
                <w:lang w:val="en-US"/>
              </w:rPr>
            </w:pPr>
            <w:r w:rsidRPr="007C2E2C">
              <w:rPr>
                <w:rFonts w:ascii="Arial" w:eastAsia="Arial" w:hAnsi="Arial" w:cs="Arial"/>
                <w:w w:val="105"/>
                <w:sz w:val="16"/>
                <w:lang w:val="en-US"/>
              </w:rPr>
              <w:t>и</w:t>
            </w:r>
            <w:r w:rsidRPr="007C2E2C">
              <w:rPr>
                <w:rFonts w:ascii="Arial" w:eastAsia="Arial" w:hAnsi="Arial" w:cs="Arial"/>
                <w:spacing w:val="8"/>
                <w:w w:val="110"/>
                <w:sz w:val="16"/>
                <w:lang w:val="en-US"/>
              </w:rPr>
              <w:t xml:space="preserve"> </w:t>
            </w:r>
            <w:r w:rsidRPr="007C2E2C">
              <w:rPr>
                <w:rFonts w:ascii="Arial" w:eastAsia="Arial" w:hAnsi="Arial" w:cs="Arial"/>
                <w:spacing w:val="-10"/>
                <w:w w:val="110"/>
                <w:sz w:val="16"/>
                <w:vertAlign w:val="superscript"/>
                <w:lang w:val="en-US"/>
              </w:rPr>
              <w:t>c</w:t>
            </w:r>
          </w:p>
          <w:p w:rsidR="007C2E2C" w:rsidRPr="007C2E2C" w:rsidRDefault="007C2E2C" w:rsidP="007C2E2C">
            <w:pPr>
              <w:widowControl w:val="0"/>
              <w:autoSpaceDE w:val="0"/>
              <w:autoSpaceDN w:val="0"/>
              <w:spacing w:before="143"/>
              <w:ind w:left="7" w:right="9"/>
              <w:jc w:val="center"/>
              <w:rPr>
                <w:rFonts w:ascii="Arial" w:eastAsia="Arial" w:hAnsi="Arial" w:cs="Arial"/>
                <w:sz w:val="16"/>
                <w:lang w:val="en-US"/>
              </w:rPr>
            </w:pPr>
            <w:r w:rsidRPr="007C2E2C">
              <w:rPr>
                <w:rFonts w:ascii="Arial" w:eastAsia="Arial" w:hAnsi="Arial" w:cs="Arial"/>
                <w:w w:val="105"/>
                <w:sz w:val="16"/>
                <w:lang w:val="en-US"/>
              </w:rPr>
              <w:t>3,9</w:t>
            </w:r>
            <w:r w:rsidRPr="007C2E2C">
              <w:rPr>
                <w:rFonts w:ascii="Arial" w:eastAsia="Arial" w:hAnsi="Arial" w:cs="Arial"/>
                <w:spacing w:val="20"/>
                <w:w w:val="105"/>
                <w:sz w:val="16"/>
                <w:lang w:val="en-US"/>
              </w:rPr>
              <w:t xml:space="preserve"> </w:t>
            </w:r>
            <w:r w:rsidRPr="007C2E2C">
              <w:rPr>
                <w:rFonts w:ascii="Arial" w:eastAsia="Arial" w:hAnsi="Arial" w:cs="Arial"/>
                <w:w w:val="105"/>
                <w:sz w:val="16"/>
                <w:lang w:val="en-US"/>
              </w:rPr>
              <w:t>×</w:t>
            </w:r>
            <w:r w:rsidRPr="007C2E2C">
              <w:rPr>
                <w:rFonts w:ascii="Arial" w:eastAsia="Arial" w:hAnsi="Arial" w:cs="Arial"/>
                <w:spacing w:val="22"/>
                <w:w w:val="105"/>
                <w:sz w:val="16"/>
                <w:lang w:val="en-US"/>
              </w:rPr>
              <w:t xml:space="preserve"> </w:t>
            </w:r>
            <w:r w:rsidRPr="007C2E2C">
              <w:rPr>
                <w:rFonts w:ascii="Arial" w:eastAsia="Arial" w:hAnsi="Arial" w:cs="Arial"/>
                <w:w w:val="105"/>
                <w:sz w:val="16"/>
                <w:lang w:val="en-US"/>
              </w:rPr>
              <w:t>10</w:t>
            </w:r>
            <w:r w:rsidRPr="007C2E2C">
              <w:rPr>
                <w:rFonts w:ascii="Arial" w:eastAsia="Arial" w:hAnsi="Arial" w:cs="Arial"/>
                <w:w w:val="105"/>
                <w:sz w:val="16"/>
                <w:vertAlign w:val="superscript"/>
                <w:lang w:val="en-US"/>
              </w:rPr>
              <w:t>−4</w:t>
            </w:r>
            <w:r w:rsidRPr="007C2E2C">
              <w:rPr>
                <w:rFonts w:ascii="Arial" w:eastAsia="Arial" w:hAnsi="Arial" w:cs="Arial"/>
                <w:spacing w:val="21"/>
                <w:w w:val="105"/>
                <w:sz w:val="16"/>
                <w:lang w:val="en-US"/>
              </w:rPr>
              <w:t xml:space="preserve"> </w:t>
            </w:r>
            <w:r w:rsidRPr="007C2E2C">
              <w:rPr>
                <w:rFonts w:ascii="Arial" w:eastAsia="Arial" w:hAnsi="Arial" w:cs="Arial"/>
                <w:spacing w:val="-10"/>
                <w:sz w:val="16"/>
              </w:rPr>
              <w:t>Вт</w:t>
            </w:r>
          </w:p>
        </w:tc>
        <w:tc>
          <w:tcPr>
            <w:tcW w:w="2182" w:type="dxa"/>
            <w:vMerge/>
            <w:tcBorders>
              <w:top w:val="nil"/>
            </w:tcBorders>
          </w:tcPr>
          <w:p w:rsidR="007C2E2C" w:rsidRPr="007C2E2C" w:rsidRDefault="007C2E2C" w:rsidP="007C2E2C">
            <w:pPr>
              <w:widowControl w:val="0"/>
              <w:autoSpaceDE w:val="0"/>
              <w:autoSpaceDN w:val="0"/>
              <w:rPr>
                <w:rFonts w:ascii="Arial" w:eastAsia="Arial" w:hAnsi="Arial" w:cs="Arial"/>
                <w:sz w:val="2"/>
                <w:szCs w:val="2"/>
                <w:lang w:val="en-US"/>
              </w:rPr>
            </w:pPr>
          </w:p>
        </w:tc>
      </w:tr>
      <w:tr w:rsidR="007C2E2C" w:rsidRPr="007C2E2C" w:rsidTr="00067557">
        <w:trPr>
          <w:trHeight w:val="328"/>
        </w:trPr>
        <w:tc>
          <w:tcPr>
            <w:tcW w:w="1363" w:type="dxa"/>
          </w:tcPr>
          <w:p w:rsidR="007C2E2C" w:rsidRPr="007C2E2C" w:rsidRDefault="007C2E2C" w:rsidP="007C2E2C">
            <w:pPr>
              <w:widowControl w:val="0"/>
              <w:autoSpaceDE w:val="0"/>
              <w:autoSpaceDN w:val="0"/>
              <w:spacing w:before="73"/>
              <w:ind w:left="59" w:right="57"/>
              <w:jc w:val="center"/>
              <w:rPr>
                <w:rFonts w:ascii="Arial" w:eastAsia="Arial" w:hAnsi="Arial" w:cs="Arial"/>
                <w:sz w:val="16"/>
                <w:lang w:val="en-US"/>
              </w:rPr>
            </w:pPr>
            <w:r w:rsidRPr="007C2E2C">
              <w:rPr>
                <w:rFonts w:ascii="Arial" w:eastAsia="Arial" w:hAnsi="Arial" w:cs="Arial"/>
                <w:sz w:val="16"/>
                <w:lang w:val="en-US"/>
              </w:rPr>
              <w:t>500</w:t>
            </w:r>
            <w:r w:rsidRPr="007C2E2C">
              <w:rPr>
                <w:rFonts w:ascii="Arial" w:eastAsia="Arial" w:hAnsi="Arial" w:cs="Arial"/>
                <w:spacing w:val="23"/>
                <w:sz w:val="16"/>
                <w:lang w:val="en-US"/>
              </w:rPr>
              <w:t xml:space="preserve"> </w:t>
            </w:r>
            <w:r w:rsidRPr="007C2E2C">
              <w:rPr>
                <w:rFonts w:ascii="Arial" w:eastAsia="Arial" w:hAnsi="Arial" w:cs="Arial"/>
                <w:sz w:val="16"/>
                <w:lang w:val="en-US"/>
              </w:rPr>
              <w:t>до</w:t>
            </w:r>
            <w:r w:rsidRPr="007C2E2C">
              <w:rPr>
                <w:rFonts w:ascii="Arial" w:eastAsia="Arial" w:hAnsi="Arial" w:cs="Arial"/>
                <w:spacing w:val="28"/>
                <w:sz w:val="16"/>
                <w:lang w:val="en-US"/>
              </w:rPr>
              <w:t xml:space="preserve"> </w:t>
            </w:r>
            <w:r w:rsidRPr="007C2E2C">
              <w:rPr>
                <w:rFonts w:ascii="Arial" w:eastAsia="Arial" w:hAnsi="Arial" w:cs="Arial"/>
                <w:spacing w:val="-5"/>
                <w:sz w:val="16"/>
                <w:lang w:val="en-US"/>
              </w:rPr>
              <w:t>700</w:t>
            </w:r>
          </w:p>
        </w:tc>
        <w:tc>
          <w:tcPr>
            <w:tcW w:w="1416" w:type="dxa"/>
            <w:vMerge/>
            <w:tcBorders>
              <w:top w:val="nil"/>
            </w:tcBorders>
          </w:tcPr>
          <w:p w:rsidR="007C2E2C" w:rsidRPr="007C2E2C" w:rsidRDefault="007C2E2C" w:rsidP="007C2E2C">
            <w:pPr>
              <w:widowControl w:val="0"/>
              <w:autoSpaceDE w:val="0"/>
              <w:autoSpaceDN w:val="0"/>
              <w:rPr>
                <w:rFonts w:ascii="Arial" w:eastAsia="Arial" w:hAnsi="Arial" w:cs="Arial"/>
                <w:sz w:val="2"/>
                <w:szCs w:val="2"/>
                <w:lang w:val="en-US"/>
              </w:rPr>
            </w:pPr>
          </w:p>
        </w:tc>
        <w:tc>
          <w:tcPr>
            <w:tcW w:w="3262" w:type="dxa"/>
            <w:vMerge/>
            <w:tcBorders>
              <w:top w:val="nil"/>
            </w:tcBorders>
          </w:tcPr>
          <w:p w:rsidR="007C2E2C" w:rsidRPr="007C2E2C" w:rsidRDefault="007C2E2C" w:rsidP="007C2E2C">
            <w:pPr>
              <w:widowControl w:val="0"/>
              <w:autoSpaceDE w:val="0"/>
              <w:autoSpaceDN w:val="0"/>
              <w:rPr>
                <w:rFonts w:ascii="Arial" w:eastAsia="Arial" w:hAnsi="Arial" w:cs="Arial"/>
                <w:sz w:val="2"/>
                <w:szCs w:val="2"/>
                <w:lang w:val="en-US"/>
              </w:rPr>
            </w:pPr>
          </w:p>
        </w:tc>
        <w:tc>
          <w:tcPr>
            <w:tcW w:w="4537" w:type="dxa"/>
            <w:gridSpan w:val="2"/>
            <w:vMerge/>
            <w:tcBorders>
              <w:top w:val="nil"/>
            </w:tcBorders>
          </w:tcPr>
          <w:p w:rsidR="007C2E2C" w:rsidRPr="007C2E2C" w:rsidRDefault="007C2E2C" w:rsidP="007C2E2C">
            <w:pPr>
              <w:widowControl w:val="0"/>
              <w:autoSpaceDE w:val="0"/>
              <w:autoSpaceDN w:val="0"/>
              <w:rPr>
                <w:rFonts w:ascii="Arial" w:eastAsia="Arial" w:hAnsi="Arial" w:cs="Arial"/>
                <w:sz w:val="2"/>
                <w:szCs w:val="2"/>
                <w:lang w:val="en-US"/>
              </w:rPr>
            </w:pPr>
          </w:p>
        </w:tc>
        <w:tc>
          <w:tcPr>
            <w:tcW w:w="3598" w:type="dxa"/>
            <w:gridSpan w:val="2"/>
          </w:tcPr>
          <w:p w:rsidR="007C2E2C" w:rsidRPr="007C2E2C" w:rsidRDefault="007C2E2C" w:rsidP="007C2E2C">
            <w:pPr>
              <w:widowControl w:val="0"/>
              <w:autoSpaceDE w:val="0"/>
              <w:autoSpaceDN w:val="0"/>
              <w:spacing w:before="85"/>
              <w:jc w:val="center"/>
              <w:rPr>
                <w:rFonts w:ascii="Arial" w:eastAsia="Arial" w:hAnsi="Arial" w:cs="Arial"/>
                <w:sz w:val="16"/>
                <w:lang w:val="en-US"/>
              </w:rPr>
            </w:pPr>
            <w:r w:rsidRPr="007C2E2C">
              <w:rPr>
                <w:rFonts w:ascii="Arial" w:eastAsia="Arial" w:hAnsi="Arial" w:cs="Arial"/>
                <w:w w:val="105"/>
                <w:sz w:val="16"/>
                <w:lang w:val="en-US"/>
              </w:rPr>
              <w:t>3,9</w:t>
            </w:r>
            <w:r w:rsidRPr="007C2E2C">
              <w:rPr>
                <w:rFonts w:ascii="Arial" w:eastAsia="Arial" w:hAnsi="Arial" w:cs="Arial"/>
                <w:spacing w:val="20"/>
                <w:w w:val="105"/>
                <w:sz w:val="16"/>
                <w:lang w:val="en-US"/>
              </w:rPr>
              <w:t xml:space="preserve"> </w:t>
            </w:r>
            <w:r w:rsidRPr="007C2E2C">
              <w:rPr>
                <w:rFonts w:ascii="Arial" w:eastAsia="Arial" w:hAnsi="Arial" w:cs="Arial"/>
                <w:w w:val="105"/>
                <w:sz w:val="16"/>
                <w:lang w:val="en-US"/>
              </w:rPr>
              <w:t>×</w:t>
            </w:r>
            <w:r w:rsidRPr="007C2E2C">
              <w:rPr>
                <w:rFonts w:ascii="Arial" w:eastAsia="Arial" w:hAnsi="Arial" w:cs="Arial"/>
                <w:spacing w:val="22"/>
                <w:w w:val="105"/>
                <w:sz w:val="16"/>
                <w:lang w:val="en-US"/>
              </w:rPr>
              <w:t xml:space="preserve"> </w:t>
            </w:r>
            <w:r w:rsidRPr="007C2E2C">
              <w:rPr>
                <w:rFonts w:ascii="Arial" w:eastAsia="Arial" w:hAnsi="Arial" w:cs="Arial"/>
                <w:w w:val="105"/>
                <w:sz w:val="16"/>
                <w:lang w:val="en-US"/>
              </w:rPr>
              <w:t>10</w:t>
            </w:r>
            <w:r w:rsidRPr="007C2E2C">
              <w:rPr>
                <w:rFonts w:ascii="Arial" w:eastAsia="Arial" w:hAnsi="Arial" w:cs="Arial"/>
                <w:w w:val="105"/>
                <w:sz w:val="16"/>
                <w:vertAlign w:val="superscript"/>
                <w:lang w:val="en-US"/>
              </w:rPr>
              <w:t>−4</w:t>
            </w:r>
            <w:r w:rsidRPr="007C2E2C">
              <w:rPr>
                <w:rFonts w:ascii="Arial" w:eastAsia="Arial" w:hAnsi="Arial" w:cs="Arial"/>
                <w:spacing w:val="21"/>
                <w:w w:val="105"/>
                <w:sz w:val="16"/>
                <w:lang w:val="en-US"/>
              </w:rPr>
              <w:t xml:space="preserve"> </w:t>
            </w:r>
            <w:r w:rsidRPr="007C2E2C">
              <w:rPr>
                <w:rFonts w:ascii="Arial" w:eastAsia="Arial" w:hAnsi="Arial" w:cs="Arial"/>
                <w:spacing w:val="-10"/>
                <w:sz w:val="16"/>
              </w:rPr>
              <w:t>Вт</w:t>
            </w:r>
          </w:p>
        </w:tc>
      </w:tr>
      <w:tr w:rsidR="007C2E2C" w:rsidRPr="007C2E2C" w:rsidTr="00067557">
        <w:trPr>
          <w:trHeight w:val="376"/>
        </w:trPr>
        <w:tc>
          <w:tcPr>
            <w:tcW w:w="1363" w:type="dxa"/>
          </w:tcPr>
          <w:p w:rsidR="007C2E2C" w:rsidRPr="007C2E2C" w:rsidRDefault="007C2E2C" w:rsidP="007C2E2C">
            <w:pPr>
              <w:widowControl w:val="0"/>
              <w:autoSpaceDE w:val="0"/>
              <w:autoSpaceDN w:val="0"/>
              <w:spacing w:before="97"/>
              <w:ind w:left="59" w:right="60"/>
              <w:jc w:val="center"/>
              <w:rPr>
                <w:rFonts w:ascii="Arial" w:eastAsia="Arial" w:hAnsi="Arial" w:cs="Arial"/>
                <w:sz w:val="16"/>
                <w:lang w:val="en-US"/>
              </w:rPr>
            </w:pPr>
            <w:r w:rsidRPr="007C2E2C">
              <w:rPr>
                <w:rFonts w:ascii="Arial" w:eastAsia="Arial" w:hAnsi="Arial" w:cs="Arial"/>
                <w:sz w:val="16"/>
                <w:lang w:val="en-US"/>
              </w:rPr>
              <w:t>700</w:t>
            </w:r>
            <w:r w:rsidRPr="007C2E2C">
              <w:rPr>
                <w:rFonts w:ascii="Arial" w:eastAsia="Arial" w:hAnsi="Arial" w:cs="Arial"/>
                <w:spacing w:val="20"/>
                <w:sz w:val="16"/>
                <w:lang w:val="en-US"/>
              </w:rPr>
              <w:t xml:space="preserve"> </w:t>
            </w:r>
            <w:r w:rsidRPr="007C2E2C">
              <w:rPr>
                <w:rFonts w:ascii="Arial" w:eastAsia="Arial" w:hAnsi="Arial" w:cs="Arial"/>
                <w:sz w:val="16"/>
                <w:lang w:val="en-US"/>
              </w:rPr>
              <w:t>до</w:t>
            </w:r>
            <w:r w:rsidRPr="007C2E2C">
              <w:rPr>
                <w:rFonts w:ascii="Arial" w:eastAsia="Arial" w:hAnsi="Arial" w:cs="Arial"/>
                <w:spacing w:val="24"/>
                <w:sz w:val="16"/>
                <w:lang w:val="en-US"/>
              </w:rPr>
              <w:t xml:space="preserve"> </w:t>
            </w:r>
            <w:r w:rsidRPr="007C2E2C">
              <w:rPr>
                <w:rFonts w:ascii="Arial" w:eastAsia="Arial" w:hAnsi="Arial" w:cs="Arial"/>
                <w:sz w:val="16"/>
                <w:lang w:val="en-US"/>
              </w:rPr>
              <w:t>1</w:t>
            </w:r>
            <w:r w:rsidRPr="007C2E2C">
              <w:rPr>
                <w:rFonts w:ascii="Arial" w:eastAsia="Arial" w:hAnsi="Arial" w:cs="Arial"/>
                <w:spacing w:val="21"/>
                <w:sz w:val="16"/>
                <w:lang w:val="en-US"/>
              </w:rPr>
              <w:t xml:space="preserve"> </w:t>
            </w:r>
            <w:r w:rsidRPr="007C2E2C">
              <w:rPr>
                <w:rFonts w:ascii="Arial" w:eastAsia="Arial" w:hAnsi="Arial" w:cs="Arial"/>
                <w:spacing w:val="-5"/>
                <w:sz w:val="16"/>
                <w:lang w:val="en-US"/>
              </w:rPr>
              <w:t>050</w:t>
            </w:r>
          </w:p>
        </w:tc>
        <w:tc>
          <w:tcPr>
            <w:tcW w:w="1416" w:type="dxa"/>
          </w:tcPr>
          <w:p w:rsidR="007C2E2C" w:rsidRPr="007C2E2C" w:rsidRDefault="007C2E2C" w:rsidP="007C2E2C">
            <w:pPr>
              <w:widowControl w:val="0"/>
              <w:autoSpaceDE w:val="0"/>
              <w:autoSpaceDN w:val="0"/>
              <w:spacing w:before="106"/>
              <w:ind w:left="7" w:right="7"/>
              <w:jc w:val="center"/>
              <w:rPr>
                <w:rFonts w:ascii="Arial" w:eastAsia="Arial" w:hAnsi="Arial" w:cs="Arial"/>
                <w:sz w:val="16"/>
                <w:lang w:val="en-US"/>
              </w:rPr>
            </w:pPr>
            <w:r w:rsidRPr="007C2E2C">
              <w:rPr>
                <w:rFonts w:ascii="Arial" w:eastAsia="Arial" w:hAnsi="Arial" w:cs="Arial"/>
                <w:w w:val="105"/>
                <w:sz w:val="16"/>
                <w:lang w:val="en-US"/>
              </w:rPr>
              <w:t>3,8</w:t>
            </w:r>
            <w:r w:rsidRPr="007C2E2C">
              <w:rPr>
                <w:rFonts w:ascii="Arial" w:eastAsia="Arial" w:hAnsi="Arial" w:cs="Arial"/>
                <w:spacing w:val="20"/>
                <w:w w:val="105"/>
                <w:sz w:val="16"/>
                <w:lang w:val="en-US"/>
              </w:rPr>
              <w:t xml:space="preserve"> </w:t>
            </w:r>
            <w:r w:rsidRPr="007C2E2C">
              <w:rPr>
                <w:rFonts w:ascii="Arial" w:eastAsia="Arial" w:hAnsi="Arial" w:cs="Arial"/>
                <w:w w:val="105"/>
                <w:sz w:val="16"/>
                <w:lang w:val="en-US"/>
              </w:rPr>
              <w:t>×</w:t>
            </w:r>
            <w:r w:rsidRPr="007C2E2C">
              <w:rPr>
                <w:rFonts w:ascii="Arial" w:eastAsia="Arial" w:hAnsi="Arial" w:cs="Arial"/>
                <w:spacing w:val="22"/>
                <w:w w:val="105"/>
                <w:sz w:val="16"/>
                <w:lang w:val="en-US"/>
              </w:rPr>
              <w:t xml:space="preserve"> </w:t>
            </w:r>
            <w:r w:rsidRPr="007C2E2C">
              <w:rPr>
                <w:rFonts w:ascii="Arial" w:eastAsia="Arial" w:hAnsi="Arial" w:cs="Arial"/>
                <w:w w:val="105"/>
                <w:sz w:val="16"/>
                <w:lang w:val="en-US"/>
              </w:rPr>
              <w:t>10</w:t>
            </w:r>
            <w:r w:rsidRPr="007C2E2C">
              <w:rPr>
                <w:rFonts w:ascii="Arial" w:eastAsia="Arial" w:hAnsi="Arial" w:cs="Arial"/>
                <w:w w:val="105"/>
                <w:sz w:val="16"/>
                <w:vertAlign w:val="superscript"/>
                <w:lang w:val="en-US"/>
              </w:rPr>
              <w:t>−8</w:t>
            </w:r>
            <w:r w:rsidRPr="007C2E2C">
              <w:rPr>
                <w:rFonts w:ascii="Arial" w:eastAsia="Arial" w:hAnsi="Arial" w:cs="Arial"/>
                <w:spacing w:val="21"/>
                <w:w w:val="105"/>
                <w:sz w:val="16"/>
                <w:lang w:val="en-US"/>
              </w:rPr>
              <w:t xml:space="preserve"> </w:t>
            </w:r>
            <w:r w:rsidRPr="007C2E2C">
              <w:rPr>
                <w:rFonts w:ascii="Arial" w:eastAsia="Arial" w:hAnsi="Arial" w:cs="Arial"/>
                <w:spacing w:val="-10"/>
                <w:w w:val="105"/>
                <w:sz w:val="16"/>
                <w:lang w:val="en-US"/>
              </w:rPr>
              <w:t>Дж</w:t>
            </w:r>
          </w:p>
        </w:tc>
        <w:tc>
          <w:tcPr>
            <w:tcW w:w="3262" w:type="dxa"/>
          </w:tcPr>
          <w:p w:rsidR="007C2E2C" w:rsidRPr="007C2E2C" w:rsidRDefault="007C2E2C" w:rsidP="007C2E2C">
            <w:pPr>
              <w:widowControl w:val="0"/>
              <w:autoSpaceDE w:val="0"/>
              <w:autoSpaceDN w:val="0"/>
              <w:spacing w:before="82"/>
              <w:ind w:left="1017"/>
              <w:rPr>
                <w:rFonts w:ascii="Arial" w:eastAsia="Arial" w:hAnsi="Arial" w:cs="Arial"/>
                <w:sz w:val="16"/>
                <w:lang w:val="en-US"/>
              </w:rPr>
            </w:pPr>
            <w:r w:rsidRPr="007C2E2C">
              <w:rPr>
                <w:rFonts w:ascii="Arial" w:eastAsia="Arial" w:hAnsi="Arial" w:cs="Arial"/>
                <w:sz w:val="16"/>
                <w:lang w:val="en-US"/>
              </w:rPr>
              <w:t>7,7</w:t>
            </w:r>
            <w:r w:rsidRPr="007C2E2C">
              <w:rPr>
                <w:rFonts w:ascii="Arial" w:eastAsia="Arial" w:hAnsi="Arial" w:cs="Arial"/>
                <w:spacing w:val="27"/>
                <w:sz w:val="16"/>
                <w:lang w:val="en-US"/>
              </w:rPr>
              <w:t xml:space="preserve"> </w:t>
            </w:r>
            <w:r w:rsidRPr="007C2E2C">
              <w:rPr>
                <w:rFonts w:ascii="Arial" w:eastAsia="Arial" w:hAnsi="Arial" w:cs="Arial"/>
                <w:sz w:val="16"/>
                <w:lang w:val="en-US"/>
              </w:rPr>
              <w:t>×</w:t>
            </w:r>
            <w:r w:rsidRPr="007C2E2C">
              <w:rPr>
                <w:rFonts w:ascii="Arial" w:eastAsia="Arial" w:hAnsi="Arial" w:cs="Arial"/>
                <w:spacing w:val="29"/>
                <w:sz w:val="16"/>
                <w:lang w:val="en-US"/>
              </w:rPr>
              <w:t xml:space="preserve"> </w:t>
            </w:r>
            <w:r w:rsidRPr="007C2E2C">
              <w:rPr>
                <w:rFonts w:ascii="Arial" w:eastAsia="Arial" w:hAnsi="Arial" w:cs="Arial"/>
                <w:sz w:val="16"/>
                <w:lang w:val="en-US"/>
              </w:rPr>
              <w:t>10</w:t>
            </w:r>
            <w:r w:rsidRPr="007C2E2C">
              <w:rPr>
                <w:rFonts w:ascii="Arial" w:eastAsia="Arial" w:hAnsi="Arial" w:cs="Arial"/>
                <w:sz w:val="16"/>
                <w:vertAlign w:val="superscript"/>
                <w:lang w:val="en-US"/>
              </w:rPr>
              <w:t>−8</w:t>
            </w:r>
            <w:r w:rsidRPr="007C2E2C">
              <w:rPr>
                <w:rFonts w:ascii="Arial" w:eastAsia="Arial" w:hAnsi="Arial" w:cs="Arial"/>
                <w:spacing w:val="79"/>
                <w:sz w:val="16"/>
                <w:lang w:val="en-US"/>
              </w:rPr>
              <w:t xml:space="preserve"> </w:t>
            </w:r>
            <w:r w:rsidRPr="007C2E2C">
              <w:rPr>
                <w:rFonts w:ascii="Times New Roman" w:eastAsia="Arial" w:hAnsi="Times New Roman" w:cs="Arial"/>
                <w:i/>
                <w:sz w:val="16"/>
                <w:lang w:val="en-US"/>
              </w:rPr>
              <w:t>C</w:t>
            </w:r>
            <w:r w:rsidRPr="007C2E2C">
              <w:rPr>
                <w:rFonts w:ascii="Arial" w:eastAsia="Arial" w:hAnsi="Arial" w:cs="Arial"/>
                <w:position w:val="-5"/>
                <w:sz w:val="12"/>
                <w:lang w:val="en-US"/>
              </w:rPr>
              <w:t>4</w:t>
            </w:r>
            <w:r w:rsidRPr="007C2E2C">
              <w:rPr>
                <w:rFonts w:ascii="Arial" w:eastAsia="Arial" w:hAnsi="Arial" w:cs="Arial"/>
                <w:spacing w:val="40"/>
                <w:position w:val="-5"/>
                <w:sz w:val="12"/>
                <w:lang w:val="en-US"/>
              </w:rPr>
              <w:t xml:space="preserve"> </w:t>
            </w:r>
            <w:r w:rsidRPr="007C2E2C">
              <w:rPr>
                <w:rFonts w:ascii="Arial" w:eastAsia="Arial" w:hAnsi="Arial" w:cs="Arial"/>
                <w:spacing w:val="-10"/>
                <w:sz w:val="16"/>
                <w:lang w:val="en-US"/>
              </w:rPr>
              <w:t>Дж</w:t>
            </w:r>
          </w:p>
        </w:tc>
        <w:tc>
          <w:tcPr>
            <w:tcW w:w="4537" w:type="dxa"/>
            <w:gridSpan w:val="2"/>
          </w:tcPr>
          <w:p w:rsidR="007C2E2C" w:rsidRPr="007C2E2C" w:rsidRDefault="007C2E2C" w:rsidP="007C2E2C">
            <w:pPr>
              <w:widowControl w:val="0"/>
              <w:autoSpaceDE w:val="0"/>
              <w:autoSpaceDN w:val="0"/>
              <w:spacing w:before="60"/>
              <w:ind w:left="3" w:right="3"/>
              <w:jc w:val="center"/>
              <w:rPr>
                <w:rFonts w:ascii="Arial" w:eastAsia="Arial" w:hAnsi="Arial" w:cs="Arial"/>
                <w:sz w:val="16"/>
                <w:lang w:val="en-US"/>
              </w:rPr>
            </w:pPr>
            <w:r w:rsidRPr="007C2E2C">
              <w:rPr>
                <w:rFonts w:ascii="Arial" w:eastAsia="Arial" w:hAnsi="Arial" w:cs="Arial"/>
                <w:sz w:val="16"/>
                <w:lang w:val="en-US"/>
              </w:rPr>
              <w:t>7</w:t>
            </w:r>
            <w:r w:rsidRPr="007C2E2C">
              <w:rPr>
                <w:rFonts w:ascii="Arial" w:eastAsia="Arial" w:hAnsi="Arial" w:cs="Arial"/>
                <w:spacing w:val="25"/>
                <w:sz w:val="16"/>
                <w:lang w:val="en-US"/>
              </w:rPr>
              <w:t xml:space="preserve"> </w:t>
            </w:r>
            <w:r w:rsidRPr="007C2E2C">
              <w:rPr>
                <w:rFonts w:ascii="Arial" w:eastAsia="Arial" w:hAnsi="Arial" w:cs="Arial"/>
                <w:sz w:val="16"/>
                <w:lang w:val="en-US"/>
              </w:rPr>
              <w:t>×</w:t>
            </w:r>
            <w:r w:rsidRPr="007C2E2C">
              <w:rPr>
                <w:rFonts w:ascii="Arial" w:eastAsia="Arial" w:hAnsi="Arial" w:cs="Arial"/>
                <w:spacing w:val="27"/>
                <w:sz w:val="16"/>
                <w:lang w:val="en-US"/>
              </w:rPr>
              <w:t xml:space="preserve"> </w:t>
            </w:r>
            <w:r w:rsidRPr="007C2E2C">
              <w:rPr>
                <w:rFonts w:ascii="Arial" w:eastAsia="Arial" w:hAnsi="Arial" w:cs="Arial"/>
                <w:sz w:val="16"/>
                <w:lang w:val="en-US"/>
              </w:rPr>
              <w:t>10</w:t>
            </w:r>
            <w:r w:rsidRPr="007C2E2C">
              <w:rPr>
                <w:rFonts w:ascii="Arial" w:eastAsia="Arial" w:hAnsi="Arial" w:cs="Arial"/>
                <w:position w:val="6"/>
                <w:sz w:val="12"/>
                <w:lang w:val="en-US"/>
              </w:rPr>
              <w:t>−4</w:t>
            </w:r>
            <w:r w:rsidRPr="007C2E2C">
              <w:rPr>
                <w:rFonts w:ascii="Arial" w:eastAsia="Arial" w:hAnsi="Arial" w:cs="Arial"/>
                <w:spacing w:val="38"/>
                <w:position w:val="6"/>
                <w:sz w:val="12"/>
                <w:lang w:val="en-US"/>
              </w:rPr>
              <w:t xml:space="preserve"> </w:t>
            </w:r>
            <w:r w:rsidRPr="007C2E2C">
              <w:rPr>
                <w:rFonts w:ascii="Times New Roman" w:eastAsia="Arial" w:hAnsi="Times New Roman" w:cs="Arial"/>
                <w:i/>
                <w:sz w:val="16"/>
                <w:lang w:val="en-US"/>
              </w:rPr>
              <w:t>t</w:t>
            </w:r>
            <w:r w:rsidRPr="007C2E2C">
              <w:rPr>
                <w:rFonts w:ascii="Arial" w:eastAsia="Arial" w:hAnsi="Arial" w:cs="Arial"/>
                <w:position w:val="6"/>
                <w:sz w:val="12"/>
                <w:lang w:val="en-US"/>
              </w:rPr>
              <w:t>0,75</w:t>
            </w:r>
            <w:r w:rsidRPr="007C2E2C">
              <w:rPr>
                <w:rFonts w:ascii="Arial" w:eastAsia="Arial" w:hAnsi="Arial" w:cs="Arial"/>
                <w:spacing w:val="25"/>
                <w:position w:val="6"/>
                <w:sz w:val="12"/>
                <w:lang w:val="en-US"/>
              </w:rPr>
              <w:t xml:space="preserve"> </w:t>
            </w:r>
            <w:r w:rsidRPr="007C2E2C">
              <w:rPr>
                <w:rFonts w:ascii="Times New Roman" w:eastAsia="Arial" w:hAnsi="Times New Roman" w:cs="Arial"/>
                <w:i/>
                <w:sz w:val="16"/>
                <w:lang w:val="en-US"/>
              </w:rPr>
              <w:t>C</w:t>
            </w:r>
            <w:r w:rsidRPr="007C2E2C">
              <w:rPr>
                <w:rFonts w:ascii="Arial" w:eastAsia="Arial" w:hAnsi="Arial" w:cs="Arial"/>
                <w:position w:val="-5"/>
                <w:sz w:val="12"/>
                <w:lang w:val="en-US"/>
              </w:rPr>
              <w:t>4</w:t>
            </w:r>
            <w:r w:rsidRPr="007C2E2C">
              <w:rPr>
                <w:rFonts w:ascii="Arial" w:eastAsia="Arial" w:hAnsi="Arial" w:cs="Arial"/>
                <w:spacing w:val="38"/>
                <w:position w:val="-5"/>
                <w:sz w:val="12"/>
                <w:lang w:val="en-US"/>
              </w:rPr>
              <w:t xml:space="preserve"> </w:t>
            </w:r>
            <w:r w:rsidRPr="007C2E2C">
              <w:rPr>
                <w:rFonts w:ascii="Arial" w:eastAsia="Arial" w:hAnsi="Arial" w:cs="Arial"/>
                <w:spacing w:val="-10"/>
                <w:sz w:val="16"/>
                <w:lang w:val="en-US"/>
              </w:rPr>
              <w:t>Дж</w:t>
            </w:r>
          </w:p>
        </w:tc>
        <w:tc>
          <w:tcPr>
            <w:tcW w:w="3598" w:type="dxa"/>
            <w:gridSpan w:val="2"/>
            <w:vMerge w:val="restart"/>
          </w:tcPr>
          <w:p w:rsidR="007C2E2C" w:rsidRPr="007C2E2C" w:rsidRDefault="007C2E2C" w:rsidP="007C2E2C">
            <w:pPr>
              <w:widowControl w:val="0"/>
              <w:autoSpaceDE w:val="0"/>
              <w:autoSpaceDN w:val="0"/>
              <w:spacing w:before="92"/>
              <w:rPr>
                <w:rFonts w:ascii="Arial" w:eastAsia="Arial" w:hAnsi="Arial" w:cs="Arial"/>
                <w:sz w:val="16"/>
                <w:lang w:val="en-US"/>
              </w:rPr>
            </w:pPr>
          </w:p>
          <w:p w:rsidR="007C2E2C" w:rsidRPr="007C2E2C" w:rsidRDefault="007C2E2C" w:rsidP="007C2E2C">
            <w:pPr>
              <w:widowControl w:val="0"/>
              <w:autoSpaceDE w:val="0"/>
              <w:autoSpaceDN w:val="0"/>
              <w:spacing w:before="1"/>
              <w:ind w:left="1049"/>
              <w:rPr>
                <w:rFonts w:ascii="Arial" w:eastAsia="Arial" w:hAnsi="Arial" w:cs="Arial"/>
                <w:sz w:val="16"/>
                <w:lang w:val="en-US"/>
              </w:rPr>
            </w:pPr>
            <w:r w:rsidRPr="007C2E2C">
              <w:rPr>
                <w:rFonts w:ascii="Arial" w:eastAsia="Arial" w:hAnsi="Arial" w:cs="Arial"/>
                <w:sz w:val="16"/>
                <w:lang w:val="en-US"/>
              </w:rPr>
              <w:t>3,9</w:t>
            </w:r>
            <w:r w:rsidRPr="007C2E2C">
              <w:rPr>
                <w:rFonts w:ascii="Arial" w:eastAsia="Arial" w:hAnsi="Arial" w:cs="Arial"/>
                <w:spacing w:val="28"/>
                <w:sz w:val="16"/>
                <w:lang w:val="en-US"/>
              </w:rPr>
              <w:t xml:space="preserve"> </w:t>
            </w:r>
            <w:r w:rsidRPr="007C2E2C">
              <w:rPr>
                <w:rFonts w:ascii="Arial" w:eastAsia="Arial" w:hAnsi="Arial" w:cs="Arial"/>
                <w:sz w:val="16"/>
                <w:lang w:val="en-US"/>
              </w:rPr>
              <w:t>×</w:t>
            </w:r>
            <w:r w:rsidRPr="007C2E2C">
              <w:rPr>
                <w:rFonts w:ascii="Arial" w:eastAsia="Arial" w:hAnsi="Arial" w:cs="Arial"/>
                <w:spacing w:val="30"/>
                <w:sz w:val="16"/>
                <w:lang w:val="en-US"/>
              </w:rPr>
              <w:t xml:space="preserve"> </w:t>
            </w:r>
            <w:r w:rsidRPr="007C2E2C">
              <w:rPr>
                <w:rFonts w:ascii="Arial" w:eastAsia="Arial" w:hAnsi="Arial" w:cs="Arial"/>
                <w:sz w:val="16"/>
                <w:lang w:val="en-US"/>
              </w:rPr>
              <w:t>10</w:t>
            </w:r>
            <w:r w:rsidRPr="007C2E2C">
              <w:rPr>
                <w:rFonts w:ascii="Arial" w:eastAsia="Arial" w:hAnsi="Arial" w:cs="Arial"/>
                <w:sz w:val="16"/>
                <w:vertAlign w:val="superscript"/>
                <w:lang w:val="en-US"/>
              </w:rPr>
              <w:t>−4</w:t>
            </w:r>
            <w:r w:rsidRPr="007C2E2C">
              <w:rPr>
                <w:rFonts w:ascii="Arial" w:eastAsia="Arial" w:hAnsi="Arial" w:cs="Arial"/>
                <w:spacing w:val="30"/>
                <w:sz w:val="16"/>
                <w:lang w:val="en-US"/>
              </w:rPr>
              <w:t xml:space="preserve"> </w:t>
            </w:r>
            <w:r w:rsidRPr="007C2E2C">
              <w:rPr>
                <w:rFonts w:ascii="Times New Roman" w:eastAsia="Arial" w:hAnsi="Times New Roman" w:cs="Arial"/>
                <w:i/>
                <w:sz w:val="16"/>
                <w:lang w:val="en-US"/>
              </w:rPr>
              <w:t>C</w:t>
            </w:r>
            <w:r w:rsidRPr="007C2E2C">
              <w:rPr>
                <w:rFonts w:ascii="Arial" w:eastAsia="Arial" w:hAnsi="Arial" w:cs="Arial"/>
                <w:position w:val="-5"/>
                <w:sz w:val="12"/>
                <w:lang w:val="en-US"/>
              </w:rPr>
              <w:t>4</w:t>
            </w:r>
            <w:r w:rsidRPr="007C2E2C">
              <w:rPr>
                <w:rFonts w:ascii="Arial" w:eastAsia="Arial" w:hAnsi="Arial" w:cs="Arial"/>
                <w:spacing w:val="41"/>
                <w:position w:val="-5"/>
                <w:sz w:val="12"/>
                <w:lang w:val="en-US"/>
              </w:rPr>
              <w:t xml:space="preserve"> </w:t>
            </w:r>
            <w:r w:rsidRPr="007C2E2C">
              <w:rPr>
                <w:rFonts w:ascii="Times New Roman" w:eastAsia="Arial" w:hAnsi="Times New Roman" w:cs="Arial"/>
                <w:i/>
                <w:sz w:val="16"/>
                <w:lang w:val="en-US"/>
              </w:rPr>
              <w:t>C</w:t>
            </w:r>
            <w:r w:rsidRPr="007C2E2C">
              <w:rPr>
                <w:rFonts w:ascii="Arial" w:eastAsia="Arial" w:hAnsi="Arial" w:cs="Arial"/>
                <w:position w:val="-5"/>
                <w:sz w:val="12"/>
                <w:lang w:val="en-US"/>
              </w:rPr>
              <w:t>7</w:t>
            </w:r>
            <w:r w:rsidRPr="007C2E2C">
              <w:rPr>
                <w:rFonts w:ascii="Arial" w:eastAsia="Arial" w:hAnsi="Arial" w:cs="Arial"/>
                <w:spacing w:val="40"/>
                <w:position w:val="-5"/>
                <w:sz w:val="12"/>
                <w:lang w:val="en-US"/>
              </w:rPr>
              <w:t xml:space="preserve"> </w:t>
            </w:r>
            <w:r w:rsidRPr="007C2E2C">
              <w:rPr>
                <w:rFonts w:ascii="Arial" w:eastAsia="Arial" w:hAnsi="Arial" w:cs="Arial"/>
                <w:spacing w:val="-10"/>
                <w:sz w:val="16"/>
              </w:rPr>
              <w:t>Вт</w:t>
            </w:r>
          </w:p>
        </w:tc>
      </w:tr>
      <w:tr w:rsidR="007C2E2C" w:rsidRPr="007C2E2C" w:rsidTr="00067557">
        <w:trPr>
          <w:trHeight w:val="378"/>
        </w:trPr>
        <w:tc>
          <w:tcPr>
            <w:tcW w:w="1363" w:type="dxa"/>
          </w:tcPr>
          <w:p w:rsidR="007C2E2C" w:rsidRPr="007C2E2C" w:rsidRDefault="007C2E2C" w:rsidP="007C2E2C">
            <w:pPr>
              <w:widowControl w:val="0"/>
              <w:autoSpaceDE w:val="0"/>
              <w:autoSpaceDN w:val="0"/>
              <w:spacing w:before="109"/>
              <w:ind w:left="59" w:right="62"/>
              <w:jc w:val="center"/>
              <w:rPr>
                <w:rFonts w:ascii="Arial" w:eastAsia="Arial" w:hAnsi="Arial" w:cs="Arial"/>
                <w:sz w:val="16"/>
                <w:lang w:val="en-US"/>
              </w:rPr>
            </w:pPr>
            <w:r w:rsidRPr="007C2E2C">
              <w:rPr>
                <w:rFonts w:ascii="Arial" w:eastAsia="Arial" w:hAnsi="Arial" w:cs="Arial"/>
                <w:sz w:val="16"/>
                <w:lang w:val="en-US"/>
              </w:rPr>
              <w:t>1</w:t>
            </w:r>
            <w:r w:rsidRPr="007C2E2C">
              <w:rPr>
                <w:rFonts w:ascii="Arial" w:eastAsia="Arial" w:hAnsi="Arial" w:cs="Arial"/>
                <w:spacing w:val="19"/>
                <w:sz w:val="16"/>
                <w:lang w:val="en-US"/>
              </w:rPr>
              <w:t xml:space="preserve"> </w:t>
            </w:r>
            <w:r w:rsidRPr="007C2E2C">
              <w:rPr>
                <w:rFonts w:ascii="Arial" w:eastAsia="Arial" w:hAnsi="Arial" w:cs="Arial"/>
                <w:sz w:val="16"/>
                <w:lang w:val="en-US"/>
              </w:rPr>
              <w:t>050</w:t>
            </w:r>
            <w:r w:rsidRPr="007C2E2C">
              <w:rPr>
                <w:rFonts w:ascii="Arial" w:eastAsia="Arial" w:hAnsi="Arial" w:cs="Arial"/>
                <w:spacing w:val="20"/>
                <w:sz w:val="16"/>
                <w:lang w:val="en-US"/>
              </w:rPr>
              <w:t xml:space="preserve"> </w:t>
            </w:r>
            <w:r w:rsidRPr="007C2E2C">
              <w:rPr>
                <w:rFonts w:ascii="Arial" w:eastAsia="Arial" w:hAnsi="Arial" w:cs="Arial"/>
                <w:sz w:val="16"/>
                <w:lang w:val="en-US"/>
              </w:rPr>
              <w:t>до</w:t>
            </w:r>
            <w:r w:rsidRPr="007C2E2C">
              <w:rPr>
                <w:rFonts w:ascii="Arial" w:eastAsia="Arial" w:hAnsi="Arial" w:cs="Arial"/>
                <w:spacing w:val="19"/>
                <w:sz w:val="16"/>
                <w:lang w:val="en-US"/>
              </w:rPr>
              <w:t xml:space="preserve"> </w:t>
            </w:r>
            <w:r w:rsidRPr="007C2E2C">
              <w:rPr>
                <w:rFonts w:ascii="Arial" w:eastAsia="Arial" w:hAnsi="Arial" w:cs="Arial"/>
                <w:sz w:val="16"/>
                <w:lang w:val="en-US"/>
              </w:rPr>
              <w:t>1</w:t>
            </w:r>
            <w:r w:rsidRPr="007C2E2C">
              <w:rPr>
                <w:rFonts w:ascii="Arial" w:eastAsia="Arial" w:hAnsi="Arial" w:cs="Arial"/>
                <w:spacing w:val="20"/>
                <w:sz w:val="16"/>
                <w:lang w:val="en-US"/>
              </w:rPr>
              <w:t xml:space="preserve"> </w:t>
            </w:r>
            <w:r w:rsidRPr="007C2E2C">
              <w:rPr>
                <w:rFonts w:ascii="Arial" w:eastAsia="Arial" w:hAnsi="Arial" w:cs="Arial"/>
                <w:spacing w:val="-4"/>
                <w:sz w:val="16"/>
                <w:lang w:val="en-US"/>
              </w:rPr>
              <w:t>400</w:t>
            </w:r>
            <w:r w:rsidRPr="007C2E2C">
              <w:rPr>
                <w:rFonts w:ascii="Arial" w:eastAsia="Arial" w:hAnsi="Arial" w:cs="Arial"/>
                <w:spacing w:val="-4"/>
                <w:sz w:val="16"/>
                <w:vertAlign w:val="superscript"/>
                <w:lang w:val="en-US"/>
              </w:rPr>
              <w:t>d</w:t>
            </w:r>
          </w:p>
        </w:tc>
        <w:tc>
          <w:tcPr>
            <w:tcW w:w="1416" w:type="dxa"/>
          </w:tcPr>
          <w:p w:rsidR="007C2E2C" w:rsidRPr="007C2E2C" w:rsidRDefault="007C2E2C" w:rsidP="007C2E2C">
            <w:pPr>
              <w:widowControl w:val="0"/>
              <w:autoSpaceDE w:val="0"/>
              <w:autoSpaceDN w:val="0"/>
              <w:spacing w:before="82"/>
              <w:ind w:left="7" w:right="8"/>
              <w:jc w:val="center"/>
              <w:rPr>
                <w:rFonts w:ascii="Arial" w:eastAsia="Arial" w:hAnsi="Arial" w:cs="Arial"/>
                <w:sz w:val="16"/>
                <w:lang w:val="en-US"/>
              </w:rPr>
            </w:pPr>
            <w:r w:rsidRPr="007C2E2C">
              <w:rPr>
                <w:rFonts w:ascii="Arial" w:eastAsia="Arial" w:hAnsi="Arial" w:cs="Arial"/>
                <w:sz w:val="16"/>
                <w:lang w:val="en-US"/>
              </w:rPr>
              <w:t>3,8</w:t>
            </w:r>
            <w:r w:rsidRPr="007C2E2C">
              <w:rPr>
                <w:rFonts w:ascii="Arial" w:eastAsia="Arial" w:hAnsi="Arial" w:cs="Arial"/>
                <w:spacing w:val="30"/>
                <w:sz w:val="16"/>
                <w:lang w:val="en-US"/>
              </w:rPr>
              <w:t xml:space="preserve"> </w:t>
            </w:r>
            <w:r w:rsidRPr="007C2E2C">
              <w:rPr>
                <w:rFonts w:ascii="Arial" w:eastAsia="Arial" w:hAnsi="Arial" w:cs="Arial"/>
                <w:sz w:val="16"/>
                <w:lang w:val="en-US"/>
              </w:rPr>
              <w:t>×</w:t>
            </w:r>
            <w:r w:rsidRPr="007C2E2C">
              <w:rPr>
                <w:rFonts w:ascii="Arial" w:eastAsia="Arial" w:hAnsi="Arial" w:cs="Arial"/>
                <w:spacing w:val="31"/>
                <w:sz w:val="16"/>
                <w:lang w:val="en-US"/>
              </w:rPr>
              <w:t xml:space="preserve"> </w:t>
            </w:r>
            <w:r w:rsidRPr="007C2E2C">
              <w:rPr>
                <w:rFonts w:ascii="Arial" w:eastAsia="Arial" w:hAnsi="Arial" w:cs="Arial"/>
                <w:sz w:val="16"/>
                <w:lang w:val="en-US"/>
              </w:rPr>
              <w:t>10</w:t>
            </w:r>
            <w:r w:rsidRPr="007C2E2C">
              <w:rPr>
                <w:rFonts w:ascii="Arial" w:eastAsia="Arial" w:hAnsi="Arial" w:cs="Arial"/>
                <w:sz w:val="16"/>
                <w:vertAlign w:val="superscript"/>
                <w:lang w:val="en-US"/>
              </w:rPr>
              <w:t>−8</w:t>
            </w:r>
            <w:r w:rsidRPr="007C2E2C">
              <w:rPr>
                <w:rFonts w:ascii="Arial" w:eastAsia="Arial" w:hAnsi="Arial" w:cs="Arial"/>
                <w:spacing w:val="31"/>
                <w:sz w:val="16"/>
                <w:lang w:val="en-US"/>
              </w:rPr>
              <w:t xml:space="preserve"> </w:t>
            </w:r>
            <w:r w:rsidRPr="007C2E2C">
              <w:rPr>
                <w:rFonts w:ascii="Times New Roman" w:eastAsia="Arial" w:hAnsi="Times New Roman" w:cs="Arial"/>
                <w:i/>
                <w:sz w:val="16"/>
                <w:lang w:val="en-US"/>
              </w:rPr>
              <w:t>C</w:t>
            </w:r>
            <w:r w:rsidRPr="007C2E2C">
              <w:rPr>
                <w:rFonts w:ascii="Arial" w:eastAsia="Arial" w:hAnsi="Arial" w:cs="Arial"/>
                <w:position w:val="-5"/>
                <w:sz w:val="12"/>
                <w:lang w:val="en-US"/>
              </w:rPr>
              <w:t>7</w:t>
            </w:r>
            <w:r w:rsidRPr="007C2E2C">
              <w:rPr>
                <w:rFonts w:ascii="Arial" w:eastAsia="Arial" w:hAnsi="Arial" w:cs="Arial"/>
                <w:spacing w:val="42"/>
                <w:position w:val="-5"/>
                <w:sz w:val="12"/>
                <w:lang w:val="en-US"/>
              </w:rPr>
              <w:t xml:space="preserve"> </w:t>
            </w:r>
            <w:r w:rsidRPr="007C2E2C">
              <w:rPr>
                <w:rFonts w:ascii="Arial" w:eastAsia="Arial" w:hAnsi="Arial" w:cs="Arial"/>
                <w:spacing w:val="-10"/>
                <w:sz w:val="16"/>
                <w:lang w:val="en-US"/>
              </w:rPr>
              <w:t>Дж</w:t>
            </w:r>
          </w:p>
        </w:tc>
        <w:tc>
          <w:tcPr>
            <w:tcW w:w="4537" w:type="dxa"/>
            <w:gridSpan w:val="2"/>
          </w:tcPr>
          <w:p w:rsidR="007C2E2C" w:rsidRPr="007C2E2C" w:rsidRDefault="007C2E2C" w:rsidP="007C2E2C">
            <w:pPr>
              <w:widowControl w:val="0"/>
              <w:autoSpaceDE w:val="0"/>
              <w:autoSpaceDN w:val="0"/>
              <w:spacing w:before="82"/>
              <w:jc w:val="center"/>
              <w:rPr>
                <w:rFonts w:ascii="Arial" w:eastAsia="Arial" w:hAnsi="Arial" w:cs="Arial"/>
                <w:sz w:val="16"/>
                <w:lang w:val="en-US"/>
              </w:rPr>
            </w:pPr>
            <w:r w:rsidRPr="007C2E2C">
              <w:rPr>
                <w:rFonts w:ascii="Arial" w:eastAsia="Arial" w:hAnsi="Arial" w:cs="Arial"/>
                <w:sz w:val="16"/>
                <w:lang w:val="en-US"/>
              </w:rPr>
              <w:t>7,7</w:t>
            </w:r>
            <w:r w:rsidRPr="007C2E2C">
              <w:rPr>
                <w:rFonts w:ascii="Arial" w:eastAsia="Arial" w:hAnsi="Arial" w:cs="Arial"/>
                <w:spacing w:val="30"/>
                <w:sz w:val="16"/>
                <w:lang w:val="en-US"/>
              </w:rPr>
              <w:t xml:space="preserve"> </w:t>
            </w:r>
            <w:r w:rsidRPr="007C2E2C">
              <w:rPr>
                <w:rFonts w:ascii="Arial" w:eastAsia="Arial" w:hAnsi="Arial" w:cs="Arial"/>
                <w:sz w:val="16"/>
                <w:lang w:val="en-US"/>
              </w:rPr>
              <w:t>×</w:t>
            </w:r>
            <w:r w:rsidRPr="007C2E2C">
              <w:rPr>
                <w:rFonts w:ascii="Arial" w:eastAsia="Arial" w:hAnsi="Arial" w:cs="Arial"/>
                <w:spacing w:val="31"/>
                <w:sz w:val="16"/>
                <w:lang w:val="en-US"/>
              </w:rPr>
              <w:t xml:space="preserve"> </w:t>
            </w:r>
            <w:r w:rsidRPr="007C2E2C">
              <w:rPr>
                <w:rFonts w:ascii="Arial" w:eastAsia="Arial" w:hAnsi="Arial" w:cs="Arial"/>
                <w:sz w:val="16"/>
                <w:lang w:val="en-US"/>
              </w:rPr>
              <w:t>10</w:t>
            </w:r>
            <w:r w:rsidRPr="007C2E2C">
              <w:rPr>
                <w:rFonts w:ascii="Arial" w:eastAsia="Arial" w:hAnsi="Arial" w:cs="Arial"/>
                <w:sz w:val="16"/>
                <w:vertAlign w:val="superscript"/>
                <w:lang w:val="en-US"/>
              </w:rPr>
              <w:t>−7</w:t>
            </w:r>
            <w:r w:rsidRPr="007C2E2C">
              <w:rPr>
                <w:rFonts w:ascii="Arial" w:eastAsia="Arial" w:hAnsi="Arial" w:cs="Arial"/>
                <w:spacing w:val="32"/>
                <w:sz w:val="16"/>
                <w:lang w:val="en-US"/>
              </w:rPr>
              <w:t xml:space="preserve"> </w:t>
            </w:r>
            <w:r w:rsidRPr="007C2E2C">
              <w:rPr>
                <w:rFonts w:ascii="Times New Roman" w:eastAsia="Arial" w:hAnsi="Times New Roman" w:cs="Arial"/>
                <w:i/>
                <w:sz w:val="16"/>
                <w:lang w:val="en-US"/>
              </w:rPr>
              <w:t>C</w:t>
            </w:r>
            <w:r w:rsidRPr="007C2E2C">
              <w:rPr>
                <w:rFonts w:ascii="Arial" w:eastAsia="Arial" w:hAnsi="Arial" w:cs="Arial"/>
                <w:position w:val="-5"/>
                <w:sz w:val="12"/>
                <w:lang w:val="en-US"/>
              </w:rPr>
              <w:t>7</w:t>
            </w:r>
            <w:r w:rsidRPr="007C2E2C">
              <w:rPr>
                <w:rFonts w:ascii="Arial" w:eastAsia="Arial" w:hAnsi="Arial" w:cs="Arial"/>
                <w:spacing w:val="42"/>
                <w:position w:val="-5"/>
                <w:sz w:val="12"/>
                <w:lang w:val="en-US"/>
              </w:rPr>
              <w:t xml:space="preserve"> </w:t>
            </w:r>
            <w:r w:rsidRPr="007C2E2C">
              <w:rPr>
                <w:rFonts w:ascii="Arial" w:eastAsia="Arial" w:hAnsi="Arial" w:cs="Arial"/>
                <w:spacing w:val="-10"/>
                <w:sz w:val="16"/>
                <w:lang w:val="en-US"/>
              </w:rPr>
              <w:t>Дж</w:t>
            </w:r>
          </w:p>
        </w:tc>
        <w:tc>
          <w:tcPr>
            <w:tcW w:w="3262" w:type="dxa"/>
          </w:tcPr>
          <w:p w:rsidR="007C2E2C" w:rsidRPr="007C2E2C" w:rsidRDefault="007C2E2C" w:rsidP="007C2E2C">
            <w:pPr>
              <w:widowControl w:val="0"/>
              <w:autoSpaceDE w:val="0"/>
              <w:autoSpaceDN w:val="0"/>
              <w:spacing w:before="82"/>
              <w:ind w:left="858"/>
              <w:rPr>
                <w:rFonts w:ascii="Arial" w:eastAsia="Arial" w:hAnsi="Arial" w:cs="Arial"/>
                <w:sz w:val="16"/>
                <w:lang w:val="en-US"/>
              </w:rPr>
            </w:pPr>
            <w:r w:rsidRPr="007C2E2C">
              <w:rPr>
                <w:rFonts w:ascii="Arial" w:eastAsia="Arial" w:hAnsi="Arial" w:cs="Arial"/>
                <w:w w:val="105"/>
                <w:sz w:val="16"/>
                <w:lang w:val="en-US"/>
              </w:rPr>
              <w:t>3,5</w:t>
            </w:r>
            <w:r w:rsidRPr="007C2E2C">
              <w:rPr>
                <w:rFonts w:ascii="Arial" w:eastAsia="Arial" w:hAnsi="Arial" w:cs="Arial"/>
                <w:spacing w:val="29"/>
                <w:w w:val="105"/>
                <w:sz w:val="16"/>
                <w:lang w:val="en-US"/>
              </w:rPr>
              <w:t xml:space="preserve"> </w:t>
            </w:r>
            <w:r w:rsidRPr="007C2E2C">
              <w:rPr>
                <w:rFonts w:ascii="Arial" w:eastAsia="Arial" w:hAnsi="Arial" w:cs="Arial"/>
                <w:w w:val="105"/>
                <w:sz w:val="16"/>
                <w:lang w:val="en-US"/>
              </w:rPr>
              <w:t>×</w:t>
            </w:r>
            <w:r w:rsidRPr="007C2E2C">
              <w:rPr>
                <w:rFonts w:ascii="Arial" w:eastAsia="Arial" w:hAnsi="Arial" w:cs="Arial"/>
                <w:spacing w:val="30"/>
                <w:w w:val="105"/>
                <w:sz w:val="16"/>
                <w:lang w:val="en-US"/>
              </w:rPr>
              <w:t xml:space="preserve"> </w:t>
            </w:r>
            <w:r w:rsidRPr="007C2E2C">
              <w:rPr>
                <w:rFonts w:ascii="Arial" w:eastAsia="Arial" w:hAnsi="Arial" w:cs="Arial"/>
                <w:w w:val="105"/>
                <w:sz w:val="16"/>
                <w:lang w:val="en-US"/>
              </w:rPr>
              <w:t>10</w:t>
            </w:r>
            <w:r w:rsidRPr="007C2E2C">
              <w:rPr>
                <w:rFonts w:ascii="Arial" w:eastAsia="Arial" w:hAnsi="Arial" w:cs="Arial"/>
                <w:w w:val="105"/>
                <w:sz w:val="16"/>
                <w:vertAlign w:val="superscript"/>
                <w:lang w:val="en-US"/>
              </w:rPr>
              <w:t>−3</w:t>
            </w:r>
            <w:r w:rsidRPr="007C2E2C">
              <w:rPr>
                <w:rFonts w:ascii="Arial" w:eastAsia="Arial" w:hAnsi="Arial" w:cs="Arial"/>
                <w:spacing w:val="31"/>
                <w:w w:val="105"/>
                <w:sz w:val="16"/>
                <w:lang w:val="en-US"/>
              </w:rPr>
              <w:t xml:space="preserve"> </w:t>
            </w:r>
            <w:r w:rsidRPr="007C2E2C">
              <w:rPr>
                <w:rFonts w:ascii="Times New Roman" w:eastAsia="Arial" w:hAnsi="Times New Roman" w:cs="Arial"/>
                <w:i/>
                <w:w w:val="105"/>
                <w:sz w:val="16"/>
                <w:lang w:val="en-US"/>
              </w:rPr>
              <w:t>t</w:t>
            </w:r>
            <w:r w:rsidRPr="007C2E2C">
              <w:rPr>
                <w:rFonts w:ascii="Arial" w:eastAsia="Arial" w:hAnsi="Arial" w:cs="Arial"/>
                <w:w w:val="105"/>
                <w:sz w:val="16"/>
                <w:vertAlign w:val="superscript"/>
                <w:lang w:val="en-US"/>
              </w:rPr>
              <w:t>0,75</w:t>
            </w:r>
            <w:r w:rsidRPr="007C2E2C">
              <w:rPr>
                <w:rFonts w:ascii="Arial" w:eastAsia="Arial" w:hAnsi="Arial" w:cs="Arial"/>
                <w:spacing w:val="16"/>
                <w:w w:val="105"/>
                <w:sz w:val="16"/>
                <w:lang w:val="en-US"/>
              </w:rPr>
              <w:t xml:space="preserve"> </w:t>
            </w:r>
            <w:r w:rsidRPr="007C2E2C">
              <w:rPr>
                <w:rFonts w:ascii="Times New Roman" w:eastAsia="Arial" w:hAnsi="Times New Roman" w:cs="Arial"/>
                <w:i/>
                <w:w w:val="105"/>
                <w:sz w:val="16"/>
                <w:lang w:val="en-US"/>
              </w:rPr>
              <w:t>C</w:t>
            </w:r>
            <w:r w:rsidRPr="007C2E2C">
              <w:rPr>
                <w:rFonts w:ascii="Arial" w:eastAsia="Arial" w:hAnsi="Arial" w:cs="Arial"/>
                <w:w w:val="105"/>
                <w:position w:val="-5"/>
                <w:sz w:val="12"/>
                <w:lang w:val="en-US"/>
              </w:rPr>
              <w:t>7</w:t>
            </w:r>
            <w:r w:rsidRPr="007C2E2C">
              <w:rPr>
                <w:rFonts w:ascii="Arial" w:eastAsia="Arial" w:hAnsi="Arial" w:cs="Arial"/>
                <w:spacing w:val="42"/>
                <w:w w:val="105"/>
                <w:position w:val="-5"/>
                <w:sz w:val="12"/>
                <w:lang w:val="en-US"/>
              </w:rPr>
              <w:t xml:space="preserve"> </w:t>
            </w:r>
            <w:r w:rsidRPr="007C2E2C">
              <w:rPr>
                <w:rFonts w:ascii="Arial" w:eastAsia="Arial" w:hAnsi="Arial" w:cs="Arial"/>
                <w:spacing w:val="-10"/>
                <w:w w:val="105"/>
                <w:sz w:val="16"/>
                <w:lang w:val="en-US"/>
              </w:rPr>
              <w:t>Дж</w:t>
            </w:r>
          </w:p>
        </w:tc>
        <w:tc>
          <w:tcPr>
            <w:tcW w:w="3598" w:type="dxa"/>
            <w:gridSpan w:val="2"/>
            <w:vMerge/>
            <w:tcBorders>
              <w:top w:val="nil"/>
            </w:tcBorders>
          </w:tcPr>
          <w:p w:rsidR="007C2E2C" w:rsidRPr="007C2E2C" w:rsidRDefault="007C2E2C" w:rsidP="007C2E2C">
            <w:pPr>
              <w:widowControl w:val="0"/>
              <w:autoSpaceDE w:val="0"/>
              <w:autoSpaceDN w:val="0"/>
              <w:rPr>
                <w:rFonts w:ascii="Arial" w:eastAsia="Arial" w:hAnsi="Arial" w:cs="Arial"/>
                <w:sz w:val="2"/>
                <w:szCs w:val="2"/>
                <w:lang w:val="en-US"/>
              </w:rPr>
            </w:pPr>
          </w:p>
        </w:tc>
      </w:tr>
      <w:tr w:rsidR="007C2E2C" w:rsidRPr="007C2E2C" w:rsidTr="00067557">
        <w:trPr>
          <w:trHeight w:val="2058"/>
        </w:trPr>
        <w:tc>
          <w:tcPr>
            <w:tcW w:w="14176" w:type="dxa"/>
            <w:gridSpan w:val="7"/>
          </w:tcPr>
          <w:p w:rsidR="007C2E2C" w:rsidRPr="007C2E2C" w:rsidRDefault="007C2E2C" w:rsidP="007C2E2C">
            <w:pPr>
              <w:widowControl w:val="0"/>
              <w:autoSpaceDE w:val="0"/>
              <w:autoSpaceDN w:val="0"/>
              <w:spacing w:before="99"/>
              <w:ind w:left="107" w:right="108"/>
              <w:rPr>
                <w:rFonts w:ascii="Arial" w:eastAsia="Arial" w:hAnsi="Arial" w:cs="Arial"/>
                <w:sz w:val="16"/>
                <w:szCs w:val="16"/>
              </w:rPr>
            </w:pPr>
            <w:r w:rsidRPr="007C2E2C">
              <w:rPr>
                <w:rFonts w:ascii="Arial" w:eastAsia="Arial" w:hAnsi="Arial" w:cs="Arial"/>
                <w:spacing w:val="20"/>
                <w:sz w:val="16"/>
                <w:szCs w:val="16"/>
              </w:rPr>
              <w:t>Примечание</w:t>
            </w:r>
            <w:r w:rsidRPr="007C2E2C">
              <w:rPr>
                <w:rFonts w:ascii="Arial" w:eastAsia="Arial" w:hAnsi="Arial" w:cs="Arial"/>
                <w:sz w:val="16"/>
                <w:szCs w:val="16"/>
              </w:rPr>
              <w:t xml:space="preserve"> – Уровень воздействие, который необходимо сравнить с МДВ, выраженным в виде мощности или энергии, определяется как мощность или энергия, проходящая через апертуру диаметром 7 мм (значения МДВ, указанные в этой таблице, получены из значений таблицы 4 путем умножения на площадь апертуры, диаметром 7 мм.</w:t>
            </w:r>
          </w:p>
          <w:p w:rsidR="007C2E2C" w:rsidRPr="007C2E2C" w:rsidRDefault="007C2E2C" w:rsidP="007C2E2C">
            <w:pPr>
              <w:widowControl w:val="0"/>
              <w:autoSpaceDE w:val="0"/>
              <w:autoSpaceDN w:val="0"/>
              <w:spacing w:before="99"/>
              <w:ind w:left="107" w:right="108"/>
              <w:rPr>
                <w:rFonts w:ascii="Arial" w:eastAsia="Arial" w:hAnsi="Arial" w:cs="Arial"/>
                <w:sz w:val="16"/>
                <w:szCs w:val="16"/>
              </w:rPr>
            </w:pPr>
            <w:r w:rsidRPr="007C2E2C">
              <w:rPr>
                <w:rFonts w:ascii="Arial" w:eastAsia="Arial" w:hAnsi="Arial" w:cs="Arial"/>
                <w:sz w:val="16"/>
                <w:szCs w:val="16"/>
                <w:lang w:val="en-US"/>
              </w:rPr>
              <w:t>a</w:t>
            </w:r>
            <w:r w:rsidRPr="007C2E2C">
              <w:rPr>
                <w:rFonts w:ascii="Arial" w:eastAsia="Arial" w:hAnsi="Arial" w:cs="Arial"/>
                <w:sz w:val="16"/>
                <w:szCs w:val="16"/>
              </w:rPr>
              <w:t xml:space="preserve"> Поправочные коэффициенты и единицы измерения приведены в таблице 9.</w:t>
            </w:r>
          </w:p>
          <w:p w:rsidR="007C2E2C" w:rsidRPr="007C2E2C" w:rsidRDefault="007C2E2C" w:rsidP="007C2E2C">
            <w:pPr>
              <w:widowControl w:val="0"/>
              <w:autoSpaceDE w:val="0"/>
              <w:autoSpaceDN w:val="0"/>
              <w:spacing w:before="99"/>
              <w:ind w:left="107" w:right="108"/>
              <w:rPr>
                <w:rFonts w:ascii="Arial" w:eastAsia="Arial" w:hAnsi="Arial" w:cs="Arial"/>
                <w:sz w:val="16"/>
                <w:szCs w:val="16"/>
              </w:rPr>
            </w:pPr>
            <w:r w:rsidRPr="007C2E2C">
              <w:rPr>
                <w:rFonts w:ascii="Arial" w:eastAsia="Arial" w:hAnsi="Arial" w:cs="Arial"/>
                <w:sz w:val="16"/>
                <w:szCs w:val="16"/>
                <w:lang w:val="en-US"/>
              </w:rPr>
              <w:t>b</w:t>
            </w:r>
            <w:r w:rsidRPr="007C2E2C">
              <w:rPr>
                <w:rFonts w:ascii="Arial" w:eastAsia="Arial" w:hAnsi="Arial" w:cs="Arial"/>
                <w:sz w:val="16"/>
                <w:szCs w:val="16"/>
              </w:rPr>
              <w:t xml:space="preserve"> Значения МДВ для длительности воздействия менее 10</w:t>
            </w:r>
            <w:r w:rsidRPr="007C2E2C">
              <w:rPr>
                <w:rFonts w:ascii="Arial" w:eastAsia="Arial" w:hAnsi="Arial" w:cs="Arial"/>
                <w:sz w:val="16"/>
                <w:szCs w:val="16"/>
                <w:vertAlign w:val="superscript"/>
              </w:rPr>
              <w:t>-13</w:t>
            </w:r>
            <w:r w:rsidRPr="007C2E2C">
              <w:rPr>
                <w:rFonts w:ascii="Arial" w:eastAsia="Arial" w:hAnsi="Arial" w:cs="Arial"/>
                <w:sz w:val="16"/>
                <w:szCs w:val="16"/>
              </w:rPr>
              <w:t xml:space="preserve"> с устанавливаются равными эквивалентным значениям мощности МДВ для длительности воздействия 10</w:t>
            </w:r>
            <w:r w:rsidRPr="007C2E2C">
              <w:rPr>
                <w:rFonts w:ascii="Arial" w:eastAsia="Arial" w:hAnsi="Arial" w:cs="Arial"/>
                <w:sz w:val="16"/>
                <w:szCs w:val="16"/>
                <w:vertAlign w:val="superscript"/>
              </w:rPr>
              <w:t>-13</w:t>
            </w:r>
            <w:r w:rsidRPr="007C2E2C">
              <w:rPr>
                <w:rFonts w:ascii="Arial" w:eastAsia="Arial" w:hAnsi="Arial" w:cs="Arial"/>
                <w:sz w:val="16"/>
                <w:szCs w:val="16"/>
              </w:rPr>
              <w:t xml:space="preserve"> с.</w:t>
            </w:r>
          </w:p>
          <w:p w:rsidR="007C2E2C" w:rsidRPr="007C2E2C" w:rsidRDefault="007C2E2C" w:rsidP="007C2E2C">
            <w:pPr>
              <w:widowControl w:val="0"/>
              <w:autoSpaceDE w:val="0"/>
              <w:autoSpaceDN w:val="0"/>
              <w:spacing w:before="99"/>
              <w:ind w:left="107" w:right="108"/>
              <w:rPr>
                <w:rFonts w:ascii="Arial" w:eastAsia="Arial" w:hAnsi="Arial" w:cs="Arial"/>
                <w:sz w:val="16"/>
                <w:szCs w:val="16"/>
              </w:rPr>
            </w:pPr>
            <w:r w:rsidRPr="007C2E2C">
              <w:rPr>
                <w:rFonts w:ascii="Arial" w:eastAsia="Arial" w:hAnsi="Arial" w:cs="Arial"/>
                <w:sz w:val="16"/>
                <w:szCs w:val="16"/>
                <w:lang w:val="en-US"/>
              </w:rPr>
              <w:t>c</w:t>
            </w:r>
            <w:r w:rsidRPr="007C2E2C">
              <w:rPr>
                <w:rFonts w:ascii="Arial" w:eastAsia="Arial" w:hAnsi="Arial" w:cs="Arial"/>
                <w:sz w:val="16"/>
                <w:szCs w:val="16"/>
              </w:rPr>
              <w:t xml:space="preserve"> В диапазоне длин волн от 450 до 500 нм применяются двойные ограничения, и экспозиция не должна превышать ни одного из применимых пределов.</w:t>
            </w:r>
          </w:p>
          <w:p w:rsidR="007C2E2C" w:rsidRPr="007C2E2C" w:rsidRDefault="007C2E2C" w:rsidP="007C2E2C">
            <w:pPr>
              <w:widowControl w:val="0"/>
              <w:autoSpaceDE w:val="0"/>
              <w:autoSpaceDN w:val="0"/>
              <w:spacing w:before="99"/>
              <w:ind w:left="107" w:right="108"/>
              <w:rPr>
                <w:rFonts w:ascii="Arial" w:eastAsia="Arial" w:hAnsi="Arial" w:cs="Arial"/>
                <w:sz w:val="16"/>
              </w:rPr>
            </w:pPr>
            <w:r w:rsidRPr="007C2E2C">
              <w:rPr>
                <w:rFonts w:ascii="Arial" w:eastAsia="Arial" w:hAnsi="Arial" w:cs="Arial"/>
                <w:sz w:val="16"/>
                <w:szCs w:val="16"/>
                <w:lang w:val="en-US"/>
              </w:rPr>
              <w:t>d</w:t>
            </w:r>
            <w:r w:rsidRPr="007C2E2C">
              <w:rPr>
                <w:rFonts w:ascii="Arial" w:eastAsia="Arial" w:hAnsi="Arial" w:cs="Arial"/>
                <w:sz w:val="16"/>
                <w:szCs w:val="16"/>
              </w:rPr>
              <w:t xml:space="preserve"> В диапазоне длин волн от 1200 до 1400 нм пределы защиты сетчатки, указанные в этой таблице, могут быть недостаточными для защиты передних отделов глаза (роговицы, радужной оболочки), поэтому необходимо соблюдать осторожность. Нет опасности для передней части глаза, если воздействие не превышает допустимых значений для кожи.</w:t>
            </w:r>
          </w:p>
        </w:tc>
      </w:tr>
    </w:tbl>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p>
    <w:p w:rsidR="007C2E2C" w:rsidRPr="007C2E2C" w:rsidRDefault="007C2E2C" w:rsidP="007C2E2C">
      <w:pPr>
        <w:pageBreakBefore/>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pacing w:val="20"/>
          <w:sz w:val="24"/>
          <w:szCs w:val="24"/>
        </w:rPr>
        <w:lastRenderedPageBreak/>
        <w:t>Таблица</w:t>
      </w:r>
      <w:r w:rsidRPr="007C2E2C">
        <w:rPr>
          <w:rFonts w:ascii="Arial" w:eastAsia="Calibri" w:hAnsi="Arial" w:cs="Times New Roman"/>
          <w:sz w:val="24"/>
          <w:szCs w:val="24"/>
        </w:rPr>
        <w:t xml:space="preserve"> 7 – Максимально допустимое воздействие (МДВ) из таблицы 5 (расширенные источники) для диапазона длин волн от 400 нм до 1 400 нм, выраженное в виде мощности или энергии </w:t>
      </w:r>
      <w:r w:rsidRPr="007C2E2C">
        <w:rPr>
          <w:rFonts w:ascii="Arial" w:eastAsia="Calibri" w:hAnsi="Arial" w:cs="Times New Roman"/>
          <w:sz w:val="24"/>
          <w:szCs w:val="24"/>
          <w:vertAlign w:val="superscript"/>
        </w:rPr>
        <w:t>a,b</w:t>
      </w:r>
    </w:p>
    <w:tbl>
      <w:tblPr>
        <w:tblStyle w:val="TableNormal8"/>
        <w:tblW w:w="0" w:type="auto"/>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02"/>
        <w:gridCol w:w="1843"/>
        <w:gridCol w:w="1843"/>
        <w:gridCol w:w="2126"/>
        <w:gridCol w:w="2126"/>
        <w:gridCol w:w="1418"/>
        <w:gridCol w:w="1699"/>
        <w:gridCol w:w="1615"/>
      </w:tblGrid>
      <w:tr w:rsidR="007C2E2C" w:rsidRPr="007C2E2C" w:rsidTr="00067557">
        <w:trPr>
          <w:trHeight w:val="489"/>
        </w:trPr>
        <w:tc>
          <w:tcPr>
            <w:tcW w:w="1502" w:type="dxa"/>
            <w:vMerge w:val="restart"/>
          </w:tcPr>
          <w:p w:rsidR="007C2E2C" w:rsidRPr="007C2E2C" w:rsidRDefault="007C2E2C" w:rsidP="007C2E2C">
            <w:pPr>
              <w:widowControl w:val="0"/>
              <w:autoSpaceDE w:val="0"/>
              <w:autoSpaceDN w:val="0"/>
              <w:spacing w:before="56"/>
              <w:rPr>
                <w:rFonts w:ascii="Arial" w:eastAsia="Arial" w:hAnsi="Arial" w:cs="Arial"/>
                <w:sz w:val="18"/>
                <w:szCs w:val="18"/>
              </w:rPr>
            </w:pPr>
          </w:p>
          <w:p w:rsidR="007C2E2C" w:rsidRPr="007C2E2C" w:rsidRDefault="007C2E2C" w:rsidP="007C2E2C">
            <w:pPr>
              <w:widowControl w:val="0"/>
              <w:autoSpaceDE w:val="0"/>
              <w:autoSpaceDN w:val="0"/>
              <w:spacing w:before="20"/>
              <w:ind w:left="59" w:right="59"/>
              <w:jc w:val="center"/>
              <w:rPr>
                <w:rFonts w:ascii="Arial" w:eastAsia="Arial" w:hAnsi="Arial" w:cs="Arial"/>
                <w:b/>
                <w:sz w:val="18"/>
                <w:szCs w:val="18"/>
              </w:rPr>
            </w:pPr>
            <w:r w:rsidRPr="007C2E2C">
              <w:rPr>
                <w:rFonts w:ascii="Arial" w:eastAsia="Arial" w:hAnsi="Arial" w:cs="Arial"/>
                <w:b/>
                <w:spacing w:val="-2"/>
                <w:sz w:val="18"/>
                <w:szCs w:val="18"/>
              </w:rPr>
              <w:t>Длина волны</w:t>
            </w:r>
          </w:p>
          <w:p w:rsidR="007C2E2C" w:rsidRPr="007C2E2C" w:rsidRDefault="007C2E2C" w:rsidP="007C2E2C">
            <w:pPr>
              <w:widowControl w:val="0"/>
              <w:autoSpaceDE w:val="0"/>
              <w:autoSpaceDN w:val="0"/>
              <w:spacing w:before="40"/>
              <w:ind w:left="59" w:right="59"/>
              <w:jc w:val="center"/>
              <w:rPr>
                <w:rFonts w:ascii="Arial" w:eastAsia="Arial" w:hAnsi="Arial" w:cs="Arial"/>
                <w:i/>
                <w:sz w:val="18"/>
                <w:szCs w:val="18"/>
                <w:lang w:val="en-US"/>
              </w:rPr>
            </w:pPr>
            <w:r w:rsidRPr="007C2E2C">
              <w:rPr>
                <w:rFonts w:ascii="Arial" w:eastAsia="Arial" w:hAnsi="Arial" w:cs="Arial"/>
                <w:i/>
                <w:spacing w:val="-10"/>
                <w:sz w:val="18"/>
                <w:szCs w:val="18"/>
                <w:lang w:val="en-US"/>
              </w:rPr>
              <w:t>λ</w:t>
            </w:r>
          </w:p>
          <w:p w:rsidR="007C2E2C" w:rsidRPr="007C2E2C" w:rsidRDefault="007C2E2C" w:rsidP="007C2E2C">
            <w:pPr>
              <w:widowControl w:val="0"/>
              <w:autoSpaceDE w:val="0"/>
              <w:autoSpaceDN w:val="0"/>
              <w:ind w:left="60" w:right="1"/>
              <w:jc w:val="center"/>
              <w:rPr>
                <w:rFonts w:ascii="Arial" w:eastAsia="Arial" w:hAnsi="Arial" w:cs="Arial"/>
                <w:b/>
                <w:sz w:val="18"/>
                <w:szCs w:val="18"/>
                <w:lang w:val="en-US"/>
              </w:rPr>
            </w:pPr>
            <w:r w:rsidRPr="007C2E2C">
              <w:rPr>
                <w:rFonts w:ascii="Arial" w:eastAsia="Arial" w:hAnsi="Arial" w:cs="Arial"/>
                <w:spacing w:val="-5"/>
                <w:sz w:val="18"/>
                <w:szCs w:val="18"/>
              </w:rPr>
              <w:t>нм</w:t>
            </w:r>
          </w:p>
        </w:tc>
        <w:tc>
          <w:tcPr>
            <w:tcW w:w="12670" w:type="dxa"/>
            <w:gridSpan w:val="7"/>
          </w:tcPr>
          <w:p w:rsidR="007C2E2C" w:rsidRPr="007C2E2C" w:rsidRDefault="007C2E2C" w:rsidP="007C2E2C">
            <w:pPr>
              <w:widowControl w:val="0"/>
              <w:autoSpaceDE w:val="0"/>
              <w:autoSpaceDN w:val="0"/>
              <w:spacing w:before="20"/>
              <w:ind w:left="3" w:right="4"/>
              <w:jc w:val="center"/>
              <w:rPr>
                <w:rFonts w:ascii="Arial" w:eastAsia="Arial" w:hAnsi="Arial" w:cs="Arial"/>
                <w:i/>
                <w:sz w:val="18"/>
                <w:szCs w:val="18"/>
                <w:lang w:val="en-US"/>
              </w:rPr>
            </w:pPr>
            <w:r w:rsidRPr="007C2E2C">
              <w:rPr>
                <w:rFonts w:ascii="Arial" w:eastAsia="Arial" w:hAnsi="Arial" w:cs="Arial"/>
                <w:b/>
                <w:sz w:val="18"/>
                <w:szCs w:val="18"/>
              </w:rPr>
              <w:t>Время воздействия</w:t>
            </w:r>
            <w:r w:rsidRPr="007C2E2C">
              <w:rPr>
                <w:rFonts w:ascii="Arial" w:eastAsia="Arial" w:hAnsi="Arial" w:cs="Arial"/>
                <w:b/>
                <w:sz w:val="18"/>
                <w:szCs w:val="18"/>
                <w:lang w:val="en-US"/>
              </w:rPr>
              <w:t>,</w:t>
            </w:r>
            <w:r w:rsidRPr="007C2E2C">
              <w:rPr>
                <w:rFonts w:ascii="Arial" w:eastAsia="Arial" w:hAnsi="Arial" w:cs="Arial"/>
                <w:b/>
                <w:spacing w:val="54"/>
                <w:sz w:val="18"/>
                <w:szCs w:val="18"/>
                <w:lang w:val="en-US"/>
              </w:rPr>
              <w:t xml:space="preserve"> </w:t>
            </w:r>
            <w:r w:rsidRPr="007C2E2C">
              <w:rPr>
                <w:rFonts w:ascii="Arial" w:eastAsia="Arial" w:hAnsi="Arial" w:cs="Arial"/>
                <w:i/>
                <w:spacing w:val="-10"/>
                <w:sz w:val="18"/>
                <w:szCs w:val="18"/>
                <w:lang w:val="en-US"/>
              </w:rPr>
              <w:t>t</w:t>
            </w:r>
          </w:p>
          <w:p w:rsidR="007C2E2C" w:rsidRPr="007C2E2C" w:rsidRDefault="007C2E2C" w:rsidP="007C2E2C">
            <w:pPr>
              <w:widowControl w:val="0"/>
              <w:autoSpaceDE w:val="0"/>
              <w:autoSpaceDN w:val="0"/>
              <w:ind w:left="1" w:right="1"/>
              <w:jc w:val="center"/>
              <w:rPr>
                <w:rFonts w:ascii="Arial" w:eastAsia="Arial" w:hAnsi="Arial" w:cs="Arial"/>
                <w:b/>
                <w:sz w:val="18"/>
                <w:szCs w:val="18"/>
                <w:lang w:val="en-US"/>
              </w:rPr>
            </w:pPr>
            <w:r w:rsidRPr="007C2E2C">
              <w:rPr>
                <w:rFonts w:ascii="Arial" w:eastAsia="Arial" w:hAnsi="Arial" w:cs="Arial"/>
                <w:spacing w:val="-10"/>
                <w:sz w:val="18"/>
                <w:szCs w:val="18"/>
                <w:lang w:val="en-US"/>
              </w:rPr>
              <w:t>c</w:t>
            </w:r>
          </w:p>
        </w:tc>
      </w:tr>
      <w:tr w:rsidR="007C2E2C" w:rsidRPr="007C2E2C" w:rsidTr="00067557">
        <w:trPr>
          <w:trHeight w:val="532"/>
        </w:trPr>
        <w:tc>
          <w:tcPr>
            <w:tcW w:w="1502" w:type="dxa"/>
            <w:vMerge/>
            <w:tcBorders>
              <w:top w:val="nil"/>
              <w:bottom w:val="double" w:sz="4" w:space="0" w:color="000000"/>
            </w:tcBorders>
          </w:tcPr>
          <w:p w:rsidR="007C2E2C" w:rsidRPr="007C2E2C" w:rsidRDefault="007C2E2C" w:rsidP="007C2E2C">
            <w:pPr>
              <w:widowControl w:val="0"/>
              <w:autoSpaceDE w:val="0"/>
              <w:autoSpaceDN w:val="0"/>
              <w:rPr>
                <w:rFonts w:ascii="Arial" w:eastAsia="Arial" w:hAnsi="Arial" w:cs="Arial"/>
                <w:sz w:val="18"/>
                <w:szCs w:val="18"/>
                <w:lang w:val="en-US"/>
              </w:rPr>
            </w:pPr>
          </w:p>
        </w:tc>
        <w:tc>
          <w:tcPr>
            <w:tcW w:w="1843" w:type="dxa"/>
            <w:tcBorders>
              <w:bottom w:val="double" w:sz="4" w:space="0" w:color="000000"/>
            </w:tcBorders>
          </w:tcPr>
          <w:p w:rsidR="007C2E2C" w:rsidRPr="007C2E2C" w:rsidRDefault="007C2E2C" w:rsidP="007C2E2C">
            <w:pPr>
              <w:widowControl w:val="0"/>
              <w:autoSpaceDE w:val="0"/>
              <w:autoSpaceDN w:val="0"/>
              <w:spacing w:before="82"/>
              <w:ind w:left="9"/>
              <w:jc w:val="center"/>
              <w:rPr>
                <w:rFonts w:ascii="Arial" w:eastAsia="Arial" w:hAnsi="Arial" w:cs="Arial"/>
                <w:b/>
                <w:sz w:val="18"/>
                <w:szCs w:val="18"/>
                <w:lang w:val="en-US"/>
              </w:rPr>
            </w:pPr>
            <w:r w:rsidRPr="007C2E2C">
              <w:rPr>
                <w:rFonts w:ascii="Arial" w:eastAsia="Arial" w:hAnsi="Arial" w:cs="Arial"/>
                <w:b/>
                <w:w w:val="110"/>
                <w:sz w:val="18"/>
                <w:szCs w:val="18"/>
                <w:lang w:val="en-US"/>
              </w:rPr>
              <w:t>10</w:t>
            </w:r>
            <w:r w:rsidRPr="007C2E2C">
              <w:rPr>
                <w:rFonts w:ascii="Arial" w:eastAsia="Arial" w:hAnsi="Arial" w:cs="Arial"/>
                <w:b/>
                <w:w w:val="110"/>
                <w:sz w:val="18"/>
                <w:szCs w:val="18"/>
                <w:vertAlign w:val="superscript"/>
                <w:lang w:val="en-US"/>
              </w:rPr>
              <w:t>−13</w:t>
            </w:r>
            <w:r w:rsidRPr="007C2E2C">
              <w:rPr>
                <w:rFonts w:ascii="Arial" w:eastAsia="Arial" w:hAnsi="Arial" w:cs="Arial"/>
                <w:b/>
                <w:spacing w:val="37"/>
                <w:w w:val="110"/>
                <w:sz w:val="18"/>
                <w:szCs w:val="18"/>
                <w:lang w:val="en-US"/>
              </w:rPr>
              <w:t xml:space="preserve"> </w:t>
            </w:r>
            <w:r w:rsidRPr="007C2E2C">
              <w:rPr>
                <w:rFonts w:ascii="Arial" w:eastAsia="Arial" w:hAnsi="Arial" w:cs="Arial"/>
                <w:b/>
                <w:spacing w:val="-5"/>
                <w:w w:val="110"/>
                <w:sz w:val="18"/>
                <w:szCs w:val="18"/>
                <w:lang w:val="en-US"/>
              </w:rPr>
              <w:t>до</w:t>
            </w:r>
          </w:p>
          <w:p w:rsidR="007C2E2C" w:rsidRPr="007C2E2C" w:rsidRDefault="007C2E2C" w:rsidP="007C2E2C">
            <w:pPr>
              <w:widowControl w:val="0"/>
              <w:autoSpaceDE w:val="0"/>
              <w:autoSpaceDN w:val="0"/>
              <w:ind w:left="9" w:right="1"/>
              <w:jc w:val="center"/>
              <w:rPr>
                <w:rFonts w:ascii="Arial" w:eastAsia="Arial" w:hAnsi="Arial" w:cs="Arial"/>
                <w:b/>
                <w:sz w:val="18"/>
                <w:szCs w:val="18"/>
                <w:lang w:val="en-US"/>
              </w:rPr>
            </w:pPr>
            <w:r w:rsidRPr="007C2E2C">
              <w:rPr>
                <w:rFonts w:ascii="Arial" w:eastAsia="Arial" w:hAnsi="Arial" w:cs="Arial"/>
                <w:b/>
                <w:spacing w:val="-2"/>
                <w:position w:val="-5"/>
                <w:sz w:val="18"/>
                <w:szCs w:val="18"/>
                <w:lang w:val="en-US"/>
              </w:rPr>
              <w:t>10</w:t>
            </w:r>
            <w:r w:rsidRPr="007C2E2C">
              <w:rPr>
                <w:rFonts w:ascii="Arial" w:eastAsia="Arial" w:hAnsi="Arial" w:cs="Arial"/>
                <w:b/>
                <w:spacing w:val="-2"/>
                <w:sz w:val="18"/>
                <w:szCs w:val="18"/>
                <w:lang w:val="en-US"/>
              </w:rPr>
              <w:t>−11</w:t>
            </w:r>
          </w:p>
        </w:tc>
        <w:tc>
          <w:tcPr>
            <w:tcW w:w="1843" w:type="dxa"/>
            <w:tcBorders>
              <w:bottom w:val="double" w:sz="4" w:space="0" w:color="000000"/>
            </w:tcBorders>
          </w:tcPr>
          <w:p w:rsidR="007C2E2C" w:rsidRPr="007C2E2C" w:rsidRDefault="007C2E2C" w:rsidP="007C2E2C">
            <w:pPr>
              <w:widowControl w:val="0"/>
              <w:autoSpaceDE w:val="0"/>
              <w:autoSpaceDN w:val="0"/>
              <w:spacing w:before="82"/>
              <w:ind w:left="602"/>
              <w:rPr>
                <w:rFonts w:ascii="Arial" w:eastAsia="Arial" w:hAnsi="Arial" w:cs="Arial"/>
                <w:b/>
                <w:sz w:val="18"/>
                <w:szCs w:val="18"/>
                <w:lang w:val="en-US"/>
              </w:rPr>
            </w:pPr>
            <w:r w:rsidRPr="007C2E2C">
              <w:rPr>
                <w:rFonts w:ascii="Arial" w:eastAsia="Arial" w:hAnsi="Arial" w:cs="Arial"/>
                <w:b/>
                <w:w w:val="110"/>
                <w:sz w:val="18"/>
                <w:szCs w:val="18"/>
                <w:lang w:val="en-US"/>
              </w:rPr>
              <w:t>10</w:t>
            </w:r>
            <w:r w:rsidRPr="007C2E2C">
              <w:rPr>
                <w:rFonts w:ascii="Arial" w:eastAsia="Arial" w:hAnsi="Arial" w:cs="Arial"/>
                <w:b/>
                <w:w w:val="110"/>
                <w:sz w:val="18"/>
                <w:szCs w:val="18"/>
                <w:vertAlign w:val="superscript"/>
                <w:lang w:val="en-US"/>
              </w:rPr>
              <w:t>−11</w:t>
            </w:r>
            <w:r w:rsidRPr="007C2E2C">
              <w:rPr>
                <w:rFonts w:ascii="Arial" w:eastAsia="Arial" w:hAnsi="Arial" w:cs="Arial"/>
                <w:b/>
                <w:spacing w:val="37"/>
                <w:w w:val="110"/>
                <w:sz w:val="18"/>
                <w:szCs w:val="18"/>
                <w:lang w:val="en-US"/>
              </w:rPr>
              <w:t xml:space="preserve"> </w:t>
            </w:r>
            <w:r w:rsidRPr="007C2E2C">
              <w:rPr>
                <w:rFonts w:ascii="Arial" w:eastAsia="Arial" w:hAnsi="Arial" w:cs="Arial"/>
                <w:b/>
                <w:spacing w:val="-5"/>
                <w:w w:val="110"/>
                <w:sz w:val="18"/>
                <w:szCs w:val="18"/>
                <w:lang w:val="en-US"/>
              </w:rPr>
              <w:t>до</w:t>
            </w:r>
          </w:p>
          <w:p w:rsidR="007C2E2C" w:rsidRPr="007C2E2C" w:rsidRDefault="007C2E2C" w:rsidP="007C2E2C">
            <w:pPr>
              <w:widowControl w:val="0"/>
              <w:autoSpaceDE w:val="0"/>
              <w:autoSpaceDN w:val="0"/>
              <w:spacing w:before="23"/>
              <w:ind w:left="595"/>
              <w:rPr>
                <w:rFonts w:ascii="Arial" w:eastAsia="Arial" w:hAnsi="Arial" w:cs="Arial"/>
                <w:b/>
                <w:sz w:val="18"/>
                <w:szCs w:val="18"/>
                <w:lang w:val="en-US"/>
              </w:rPr>
            </w:pPr>
            <w:r w:rsidRPr="007C2E2C">
              <w:rPr>
                <w:rFonts w:ascii="Arial" w:eastAsia="Arial" w:hAnsi="Arial" w:cs="Arial"/>
                <w:b/>
                <w:w w:val="105"/>
                <w:sz w:val="18"/>
                <w:szCs w:val="18"/>
                <w:lang w:val="en-US"/>
              </w:rPr>
              <w:t>5</w:t>
            </w:r>
            <w:r w:rsidRPr="007C2E2C">
              <w:rPr>
                <w:rFonts w:ascii="Arial" w:eastAsia="Arial" w:hAnsi="Arial" w:cs="Arial"/>
                <w:b/>
                <w:spacing w:val="7"/>
                <w:w w:val="105"/>
                <w:sz w:val="18"/>
                <w:szCs w:val="18"/>
                <w:lang w:val="en-US"/>
              </w:rPr>
              <w:t xml:space="preserve"> </w:t>
            </w:r>
            <w:r w:rsidRPr="007C2E2C">
              <w:rPr>
                <w:rFonts w:ascii="Arial" w:eastAsia="Arial" w:hAnsi="Arial" w:cs="Arial"/>
                <w:b/>
                <w:w w:val="105"/>
                <w:sz w:val="18"/>
                <w:szCs w:val="18"/>
                <w:lang w:val="en-US"/>
              </w:rPr>
              <w:t>×</w:t>
            </w:r>
            <w:r w:rsidRPr="007C2E2C">
              <w:rPr>
                <w:rFonts w:ascii="Arial" w:eastAsia="Arial" w:hAnsi="Arial" w:cs="Arial"/>
                <w:b/>
                <w:spacing w:val="8"/>
                <w:w w:val="105"/>
                <w:sz w:val="18"/>
                <w:szCs w:val="18"/>
                <w:lang w:val="en-US"/>
              </w:rPr>
              <w:t xml:space="preserve"> </w:t>
            </w:r>
            <w:r w:rsidRPr="007C2E2C">
              <w:rPr>
                <w:rFonts w:ascii="Arial" w:eastAsia="Arial" w:hAnsi="Arial" w:cs="Arial"/>
                <w:b/>
                <w:spacing w:val="-4"/>
                <w:w w:val="105"/>
                <w:sz w:val="18"/>
                <w:szCs w:val="18"/>
                <w:lang w:val="en-US"/>
              </w:rPr>
              <w:t>10</w:t>
            </w:r>
            <w:r w:rsidRPr="007C2E2C">
              <w:rPr>
                <w:rFonts w:ascii="Arial" w:eastAsia="Arial" w:hAnsi="Arial" w:cs="Arial"/>
                <w:b/>
                <w:spacing w:val="-4"/>
                <w:w w:val="105"/>
                <w:sz w:val="18"/>
                <w:szCs w:val="18"/>
                <w:vertAlign w:val="superscript"/>
                <w:lang w:val="en-US"/>
              </w:rPr>
              <w:t>−6</w:t>
            </w:r>
          </w:p>
        </w:tc>
        <w:tc>
          <w:tcPr>
            <w:tcW w:w="2126" w:type="dxa"/>
            <w:tcBorders>
              <w:bottom w:val="double" w:sz="4" w:space="0" w:color="000000"/>
            </w:tcBorders>
          </w:tcPr>
          <w:p w:rsidR="007C2E2C" w:rsidRPr="007C2E2C" w:rsidRDefault="007C2E2C" w:rsidP="007C2E2C">
            <w:pPr>
              <w:widowControl w:val="0"/>
              <w:autoSpaceDE w:val="0"/>
              <w:autoSpaceDN w:val="0"/>
              <w:spacing w:before="82"/>
              <w:ind w:left="629"/>
              <w:rPr>
                <w:rFonts w:ascii="Arial" w:eastAsia="Arial" w:hAnsi="Arial" w:cs="Arial"/>
                <w:b/>
                <w:sz w:val="18"/>
                <w:szCs w:val="18"/>
                <w:lang w:val="en-US"/>
              </w:rPr>
            </w:pPr>
            <w:r w:rsidRPr="007C2E2C">
              <w:rPr>
                <w:rFonts w:ascii="Arial" w:eastAsia="Arial" w:hAnsi="Arial" w:cs="Arial"/>
                <w:b/>
                <w:w w:val="105"/>
                <w:sz w:val="18"/>
                <w:szCs w:val="18"/>
                <w:lang w:val="en-US"/>
              </w:rPr>
              <w:t>5</w:t>
            </w:r>
            <w:r w:rsidRPr="007C2E2C">
              <w:rPr>
                <w:rFonts w:ascii="Arial" w:eastAsia="Arial" w:hAnsi="Arial" w:cs="Arial"/>
                <w:b/>
                <w:spacing w:val="18"/>
                <w:w w:val="105"/>
                <w:sz w:val="18"/>
                <w:szCs w:val="18"/>
                <w:lang w:val="en-US"/>
              </w:rPr>
              <w:t xml:space="preserve"> </w:t>
            </w:r>
            <w:r w:rsidRPr="007C2E2C">
              <w:rPr>
                <w:rFonts w:ascii="Arial" w:eastAsia="Arial" w:hAnsi="Arial" w:cs="Arial"/>
                <w:b/>
                <w:w w:val="105"/>
                <w:sz w:val="18"/>
                <w:szCs w:val="18"/>
                <w:lang w:val="en-US"/>
              </w:rPr>
              <w:t>×</w:t>
            </w:r>
            <w:r w:rsidRPr="007C2E2C">
              <w:rPr>
                <w:rFonts w:ascii="Arial" w:eastAsia="Arial" w:hAnsi="Arial" w:cs="Arial"/>
                <w:b/>
                <w:spacing w:val="19"/>
                <w:w w:val="105"/>
                <w:sz w:val="18"/>
                <w:szCs w:val="18"/>
                <w:lang w:val="en-US"/>
              </w:rPr>
              <w:t xml:space="preserve"> </w:t>
            </w:r>
            <w:r w:rsidRPr="007C2E2C">
              <w:rPr>
                <w:rFonts w:ascii="Arial" w:eastAsia="Arial" w:hAnsi="Arial" w:cs="Arial"/>
                <w:b/>
                <w:w w:val="105"/>
                <w:sz w:val="18"/>
                <w:szCs w:val="18"/>
                <w:lang w:val="en-US"/>
              </w:rPr>
              <w:t>10</w:t>
            </w:r>
            <w:r w:rsidRPr="007C2E2C">
              <w:rPr>
                <w:rFonts w:ascii="Arial" w:eastAsia="Arial" w:hAnsi="Arial" w:cs="Arial"/>
                <w:b/>
                <w:w w:val="105"/>
                <w:sz w:val="18"/>
                <w:szCs w:val="18"/>
                <w:vertAlign w:val="superscript"/>
                <w:lang w:val="en-US"/>
              </w:rPr>
              <w:t>−6</w:t>
            </w:r>
            <w:r w:rsidRPr="007C2E2C">
              <w:rPr>
                <w:rFonts w:ascii="Arial" w:eastAsia="Arial" w:hAnsi="Arial" w:cs="Arial"/>
                <w:b/>
                <w:spacing w:val="20"/>
                <w:w w:val="105"/>
                <w:sz w:val="18"/>
                <w:szCs w:val="18"/>
                <w:lang w:val="en-US"/>
              </w:rPr>
              <w:t xml:space="preserve"> </w:t>
            </w:r>
            <w:r w:rsidRPr="007C2E2C">
              <w:rPr>
                <w:rFonts w:ascii="Arial" w:eastAsia="Arial" w:hAnsi="Arial" w:cs="Arial"/>
                <w:b/>
                <w:spacing w:val="-7"/>
                <w:w w:val="105"/>
                <w:sz w:val="18"/>
                <w:szCs w:val="18"/>
                <w:lang w:val="en-US"/>
              </w:rPr>
              <w:t>до</w:t>
            </w:r>
          </w:p>
          <w:p w:rsidR="007C2E2C" w:rsidRPr="007C2E2C" w:rsidRDefault="007C2E2C" w:rsidP="007C2E2C">
            <w:pPr>
              <w:widowControl w:val="0"/>
              <w:autoSpaceDE w:val="0"/>
              <w:autoSpaceDN w:val="0"/>
              <w:spacing w:before="23"/>
              <w:ind w:left="689"/>
              <w:rPr>
                <w:rFonts w:ascii="Arial" w:eastAsia="Arial" w:hAnsi="Arial" w:cs="Arial"/>
                <w:b/>
                <w:sz w:val="18"/>
                <w:szCs w:val="18"/>
                <w:lang w:val="en-US"/>
              </w:rPr>
            </w:pPr>
            <w:r w:rsidRPr="007C2E2C">
              <w:rPr>
                <w:rFonts w:ascii="Arial" w:eastAsia="Arial" w:hAnsi="Arial" w:cs="Arial"/>
                <w:b/>
                <w:w w:val="105"/>
                <w:sz w:val="18"/>
                <w:szCs w:val="18"/>
                <w:lang w:val="en-US"/>
              </w:rPr>
              <w:t>13</w:t>
            </w:r>
            <w:r w:rsidRPr="007C2E2C">
              <w:rPr>
                <w:rFonts w:ascii="Arial" w:eastAsia="Arial" w:hAnsi="Arial" w:cs="Arial"/>
                <w:b/>
                <w:spacing w:val="8"/>
                <w:w w:val="105"/>
                <w:sz w:val="18"/>
                <w:szCs w:val="18"/>
                <w:lang w:val="en-US"/>
              </w:rPr>
              <w:t xml:space="preserve"> </w:t>
            </w:r>
            <w:r w:rsidRPr="007C2E2C">
              <w:rPr>
                <w:rFonts w:ascii="Arial" w:eastAsia="Arial" w:hAnsi="Arial" w:cs="Arial"/>
                <w:b/>
                <w:w w:val="105"/>
                <w:sz w:val="18"/>
                <w:szCs w:val="18"/>
                <w:lang w:val="en-US"/>
              </w:rPr>
              <w:t>×</w:t>
            </w:r>
            <w:r w:rsidRPr="007C2E2C">
              <w:rPr>
                <w:rFonts w:ascii="Arial" w:eastAsia="Arial" w:hAnsi="Arial" w:cs="Arial"/>
                <w:b/>
                <w:spacing w:val="8"/>
                <w:w w:val="105"/>
                <w:sz w:val="18"/>
                <w:szCs w:val="18"/>
                <w:lang w:val="en-US"/>
              </w:rPr>
              <w:t xml:space="preserve"> </w:t>
            </w:r>
            <w:r w:rsidRPr="007C2E2C">
              <w:rPr>
                <w:rFonts w:ascii="Arial" w:eastAsia="Arial" w:hAnsi="Arial" w:cs="Arial"/>
                <w:b/>
                <w:spacing w:val="-4"/>
                <w:w w:val="105"/>
                <w:sz w:val="18"/>
                <w:szCs w:val="18"/>
                <w:lang w:val="en-US"/>
              </w:rPr>
              <w:t>10</w:t>
            </w:r>
            <w:r w:rsidRPr="007C2E2C">
              <w:rPr>
                <w:rFonts w:ascii="Arial" w:eastAsia="Arial" w:hAnsi="Arial" w:cs="Arial"/>
                <w:b/>
                <w:spacing w:val="-4"/>
                <w:w w:val="105"/>
                <w:sz w:val="18"/>
                <w:szCs w:val="18"/>
                <w:vertAlign w:val="superscript"/>
                <w:lang w:val="en-US"/>
              </w:rPr>
              <w:t>−6</w:t>
            </w:r>
          </w:p>
        </w:tc>
        <w:tc>
          <w:tcPr>
            <w:tcW w:w="2126" w:type="dxa"/>
            <w:tcBorders>
              <w:bottom w:val="double" w:sz="4" w:space="0" w:color="000000"/>
            </w:tcBorders>
          </w:tcPr>
          <w:p w:rsidR="007C2E2C" w:rsidRPr="007C2E2C" w:rsidRDefault="007C2E2C" w:rsidP="007C2E2C">
            <w:pPr>
              <w:widowControl w:val="0"/>
              <w:autoSpaceDE w:val="0"/>
              <w:autoSpaceDN w:val="0"/>
              <w:spacing w:before="94"/>
              <w:ind w:left="11"/>
              <w:jc w:val="center"/>
              <w:rPr>
                <w:rFonts w:ascii="Arial" w:eastAsia="Arial" w:hAnsi="Arial" w:cs="Arial"/>
                <w:b/>
                <w:sz w:val="18"/>
                <w:szCs w:val="18"/>
                <w:lang w:val="en-US"/>
              </w:rPr>
            </w:pPr>
            <w:r w:rsidRPr="007C2E2C">
              <w:rPr>
                <w:rFonts w:ascii="Arial" w:eastAsia="Arial" w:hAnsi="Arial" w:cs="Arial"/>
                <w:b/>
                <w:w w:val="105"/>
                <w:sz w:val="18"/>
                <w:szCs w:val="18"/>
                <w:lang w:val="en-US"/>
              </w:rPr>
              <w:t>13</w:t>
            </w:r>
            <w:r w:rsidRPr="007C2E2C">
              <w:rPr>
                <w:rFonts w:ascii="Arial" w:eastAsia="Arial" w:hAnsi="Arial" w:cs="Arial"/>
                <w:b/>
                <w:spacing w:val="18"/>
                <w:w w:val="105"/>
                <w:sz w:val="18"/>
                <w:szCs w:val="18"/>
                <w:lang w:val="en-US"/>
              </w:rPr>
              <w:t xml:space="preserve"> </w:t>
            </w:r>
            <w:r w:rsidRPr="007C2E2C">
              <w:rPr>
                <w:rFonts w:ascii="Arial" w:eastAsia="Arial" w:hAnsi="Arial" w:cs="Arial"/>
                <w:b/>
                <w:w w:val="105"/>
                <w:sz w:val="18"/>
                <w:szCs w:val="18"/>
                <w:lang w:val="en-US"/>
              </w:rPr>
              <w:t>×</w:t>
            </w:r>
            <w:r w:rsidRPr="007C2E2C">
              <w:rPr>
                <w:rFonts w:ascii="Arial" w:eastAsia="Arial" w:hAnsi="Arial" w:cs="Arial"/>
                <w:b/>
                <w:spacing w:val="20"/>
                <w:w w:val="105"/>
                <w:sz w:val="18"/>
                <w:szCs w:val="18"/>
                <w:lang w:val="en-US"/>
              </w:rPr>
              <w:t xml:space="preserve"> </w:t>
            </w:r>
            <w:r w:rsidRPr="007C2E2C">
              <w:rPr>
                <w:rFonts w:ascii="Arial" w:eastAsia="Arial" w:hAnsi="Arial" w:cs="Arial"/>
                <w:b/>
                <w:w w:val="105"/>
                <w:sz w:val="18"/>
                <w:szCs w:val="18"/>
                <w:lang w:val="en-US"/>
              </w:rPr>
              <w:t>10</w:t>
            </w:r>
            <w:r w:rsidRPr="007C2E2C">
              <w:rPr>
                <w:rFonts w:ascii="Arial" w:eastAsia="Arial" w:hAnsi="Arial" w:cs="Arial"/>
                <w:b/>
                <w:w w:val="105"/>
                <w:sz w:val="18"/>
                <w:szCs w:val="18"/>
                <w:vertAlign w:val="superscript"/>
                <w:lang w:val="en-US"/>
              </w:rPr>
              <w:t>−6</w:t>
            </w:r>
            <w:r w:rsidRPr="007C2E2C">
              <w:rPr>
                <w:rFonts w:ascii="Arial" w:eastAsia="Arial" w:hAnsi="Arial" w:cs="Arial"/>
                <w:b/>
                <w:spacing w:val="22"/>
                <w:w w:val="105"/>
                <w:sz w:val="18"/>
                <w:szCs w:val="18"/>
                <w:lang w:val="en-US"/>
              </w:rPr>
              <w:t xml:space="preserve"> </w:t>
            </w:r>
            <w:r w:rsidRPr="007C2E2C">
              <w:rPr>
                <w:rFonts w:ascii="Arial" w:eastAsia="Arial" w:hAnsi="Arial" w:cs="Arial"/>
                <w:b/>
                <w:spacing w:val="-5"/>
                <w:w w:val="105"/>
                <w:sz w:val="18"/>
                <w:szCs w:val="18"/>
                <w:lang w:val="en-US"/>
              </w:rPr>
              <w:t>до</w:t>
            </w:r>
          </w:p>
          <w:p w:rsidR="007C2E2C" w:rsidRPr="007C2E2C" w:rsidRDefault="007C2E2C" w:rsidP="007C2E2C">
            <w:pPr>
              <w:widowControl w:val="0"/>
              <w:autoSpaceDE w:val="0"/>
              <w:autoSpaceDN w:val="0"/>
              <w:spacing w:before="1"/>
              <w:ind w:left="11" w:right="4"/>
              <w:jc w:val="center"/>
              <w:rPr>
                <w:rFonts w:ascii="Arial" w:eastAsia="Arial" w:hAnsi="Arial" w:cs="Arial"/>
                <w:b/>
                <w:sz w:val="18"/>
                <w:szCs w:val="18"/>
                <w:lang w:val="en-US"/>
              </w:rPr>
            </w:pPr>
            <w:r w:rsidRPr="007C2E2C">
              <w:rPr>
                <w:rFonts w:ascii="Arial" w:eastAsia="Arial" w:hAnsi="Arial" w:cs="Arial"/>
                <w:b/>
                <w:spacing w:val="-5"/>
                <w:sz w:val="18"/>
                <w:szCs w:val="18"/>
                <w:lang w:val="en-US"/>
              </w:rPr>
              <w:t>10</w:t>
            </w:r>
          </w:p>
        </w:tc>
        <w:tc>
          <w:tcPr>
            <w:tcW w:w="1418" w:type="dxa"/>
            <w:tcBorders>
              <w:bottom w:val="double" w:sz="4" w:space="0" w:color="000000"/>
            </w:tcBorders>
          </w:tcPr>
          <w:p w:rsidR="007C2E2C" w:rsidRPr="007C2E2C" w:rsidRDefault="007C2E2C" w:rsidP="007C2E2C">
            <w:pPr>
              <w:widowControl w:val="0"/>
              <w:autoSpaceDE w:val="0"/>
              <w:autoSpaceDN w:val="0"/>
              <w:spacing w:before="70"/>
              <w:ind w:left="8" w:right="3"/>
              <w:jc w:val="center"/>
              <w:rPr>
                <w:rFonts w:ascii="Arial" w:eastAsia="Arial" w:hAnsi="Arial" w:cs="Arial"/>
                <w:b/>
                <w:sz w:val="18"/>
                <w:szCs w:val="18"/>
                <w:lang w:val="en-US"/>
              </w:rPr>
            </w:pPr>
            <w:r w:rsidRPr="007C2E2C">
              <w:rPr>
                <w:rFonts w:ascii="Arial" w:eastAsia="Arial" w:hAnsi="Arial" w:cs="Arial"/>
                <w:b/>
                <w:sz w:val="18"/>
                <w:szCs w:val="18"/>
                <w:lang w:val="en-US"/>
              </w:rPr>
              <w:t>10</w:t>
            </w:r>
            <w:r w:rsidRPr="007C2E2C">
              <w:rPr>
                <w:rFonts w:ascii="Arial" w:eastAsia="Arial" w:hAnsi="Arial" w:cs="Arial"/>
                <w:b/>
                <w:spacing w:val="20"/>
                <w:sz w:val="18"/>
                <w:szCs w:val="18"/>
                <w:lang w:val="en-US"/>
              </w:rPr>
              <w:t xml:space="preserve"> </w:t>
            </w:r>
            <w:r w:rsidRPr="007C2E2C">
              <w:rPr>
                <w:rFonts w:ascii="Arial" w:eastAsia="Arial" w:hAnsi="Arial" w:cs="Arial"/>
                <w:b/>
                <w:spacing w:val="-5"/>
                <w:sz w:val="18"/>
                <w:szCs w:val="18"/>
                <w:lang w:val="en-US"/>
              </w:rPr>
              <w:t>до</w:t>
            </w:r>
          </w:p>
          <w:p w:rsidR="007C2E2C" w:rsidRPr="007C2E2C" w:rsidRDefault="007C2E2C" w:rsidP="007C2E2C">
            <w:pPr>
              <w:widowControl w:val="0"/>
              <w:autoSpaceDE w:val="0"/>
              <w:autoSpaceDN w:val="0"/>
              <w:spacing w:before="23"/>
              <w:ind w:left="8" w:right="8"/>
              <w:jc w:val="center"/>
              <w:rPr>
                <w:rFonts w:ascii="Arial" w:eastAsia="Arial" w:hAnsi="Arial" w:cs="Arial"/>
                <w:b/>
                <w:sz w:val="18"/>
                <w:szCs w:val="18"/>
                <w:lang w:val="en-US"/>
              </w:rPr>
            </w:pPr>
            <w:r w:rsidRPr="007C2E2C">
              <w:rPr>
                <w:rFonts w:ascii="Arial" w:eastAsia="Arial" w:hAnsi="Arial" w:cs="Arial"/>
                <w:b/>
                <w:spacing w:val="-5"/>
                <w:w w:val="105"/>
                <w:sz w:val="18"/>
                <w:szCs w:val="18"/>
                <w:lang w:val="en-US"/>
              </w:rPr>
              <w:t>10</w:t>
            </w:r>
            <w:r w:rsidRPr="007C2E2C">
              <w:rPr>
                <w:rFonts w:ascii="Arial" w:eastAsia="Arial" w:hAnsi="Arial" w:cs="Arial"/>
                <w:b/>
                <w:spacing w:val="-5"/>
                <w:w w:val="105"/>
                <w:sz w:val="18"/>
                <w:szCs w:val="18"/>
                <w:vertAlign w:val="superscript"/>
                <w:lang w:val="en-US"/>
              </w:rPr>
              <w:t>2</w:t>
            </w:r>
          </w:p>
        </w:tc>
        <w:tc>
          <w:tcPr>
            <w:tcW w:w="1699" w:type="dxa"/>
            <w:tcBorders>
              <w:bottom w:val="double" w:sz="4" w:space="0" w:color="000000"/>
            </w:tcBorders>
          </w:tcPr>
          <w:p w:rsidR="007C2E2C" w:rsidRPr="007C2E2C" w:rsidRDefault="007C2E2C" w:rsidP="007C2E2C">
            <w:pPr>
              <w:widowControl w:val="0"/>
              <w:autoSpaceDE w:val="0"/>
              <w:autoSpaceDN w:val="0"/>
              <w:spacing w:before="82"/>
              <w:ind w:left="12"/>
              <w:jc w:val="center"/>
              <w:rPr>
                <w:rFonts w:ascii="Arial" w:eastAsia="Arial" w:hAnsi="Arial" w:cs="Arial"/>
                <w:b/>
                <w:sz w:val="18"/>
                <w:szCs w:val="18"/>
                <w:lang w:val="en-US"/>
              </w:rPr>
            </w:pPr>
            <w:r w:rsidRPr="007C2E2C">
              <w:rPr>
                <w:rFonts w:ascii="Arial" w:eastAsia="Arial" w:hAnsi="Arial" w:cs="Arial"/>
                <w:b/>
                <w:w w:val="105"/>
                <w:sz w:val="18"/>
                <w:szCs w:val="18"/>
                <w:lang w:val="en-US"/>
              </w:rPr>
              <w:t>10</w:t>
            </w:r>
            <w:r w:rsidRPr="007C2E2C">
              <w:rPr>
                <w:rFonts w:ascii="Arial" w:eastAsia="Arial" w:hAnsi="Arial" w:cs="Arial"/>
                <w:b/>
                <w:w w:val="105"/>
                <w:sz w:val="18"/>
                <w:szCs w:val="18"/>
                <w:vertAlign w:val="superscript"/>
                <w:lang w:val="en-US"/>
              </w:rPr>
              <w:t>2</w:t>
            </w:r>
            <w:r w:rsidRPr="007C2E2C">
              <w:rPr>
                <w:rFonts w:ascii="Arial" w:eastAsia="Arial" w:hAnsi="Arial" w:cs="Arial"/>
                <w:b/>
                <w:spacing w:val="24"/>
                <w:w w:val="105"/>
                <w:sz w:val="18"/>
                <w:szCs w:val="18"/>
                <w:lang w:val="en-US"/>
              </w:rPr>
              <w:t xml:space="preserve"> </w:t>
            </w:r>
            <w:r w:rsidRPr="007C2E2C">
              <w:rPr>
                <w:rFonts w:ascii="Arial" w:eastAsia="Arial" w:hAnsi="Arial" w:cs="Arial"/>
                <w:b/>
                <w:spacing w:val="-5"/>
                <w:w w:val="105"/>
                <w:sz w:val="18"/>
                <w:szCs w:val="18"/>
                <w:lang w:val="en-US"/>
              </w:rPr>
              <w:t>до</w:t>
            </w:r>
          </w:p>
          <w:p w:rsidR="007C2E2C" w:rsidRPr="007C2E2C" w:rsidRDefault="007C2E2C" w:rsidP="007C2E2C">
            <w:pPr>
              <w:widowControl w:val="0"/>
              <w:autoSpaceDE w:val="0"/>
              <w:autoSpaceDN w:val="0"/>
              <w:spacing w:before="23"/>
              <w:ind w:left="12" w:right="9"/>
              <w:jc w:val="center"/>
              <w:rPr>
                <w:rFonts w:ascii="Arial" w:eastAsia="Arial" w:hAnsi="Arial" w:cs="Arial"/>
                <w:b/>
                <w:sz w:val="18"/>
                <w:szCs w:val="18"/>
                <w:lang w:val="en-US"/>
              </w:rPr>
            </w:pPr>
            <w:r w:rsidRPr="007C2E2C">
              <w:rPr>
                <w:rFonts w:ascii="Arial" w:eastAsia="Arial" w:hAnsi="Arial" w:cs="Arial"/>
                <w:b/>
                <w:spacing w:val="-5"/>
                <w:w w:val="105"/>
                <w:sz w:val="18"/>
                <w:szCs w:val="18"/>
                <w:lang w:val="en-US"/>
              </w:rPr>
              <w:t>10</w:t>
            </w:r>
            <w:r w:rsidRPr="007C2E2C">
              <w:rPr>
                <w:rFonts w:ascii="Arial" w:eastAsia="Arial" w:hAnsi="Arial" w:cs="Arial"/>
                <w:b/>
                <w:spacing w:val="-5"/>
                <w:w w:val="105"/>
                <w:sz w:val="18"/>
                <w:szCs w:val="18"/>
                <w:vertAlign w:val="superscript"/>
                <w:lang w:val="en-US"/>
              </w:rPr>
              <w:t>4</w:t>
            </w:r>
          </w:p>
        </w:tc>
        <w:tc>
          <w:tcPr>
            <w:tcW w:w="1615" w:type="dxa"/>
            <w:tcBorders>
              <w:bottom w:val="double" w:sz="4" w:space="0" w:color="000000"/>
            </w:tcBorders>
          </w:tcPr>
          <w:p w:rsidR="007C2E2C" w:rsidRPr="007C2E2C" w:rsidRDefault="007C2E2C" w:rsidP="007C2E2C">
            <w:pPr>
              <w:widowControl w:val="0"/>
              <w:autoSpaceDE w:val="0"/>
              <w:autoSpaceDN w:val="0"/>
              <w:spacing w:before="82"/>
              <w:ind w:left="10"/>
              <w:jc w:val="center"/>
              <w:rPr>
                <w:rFonts w:ascii="Arial" w:eastAsia="Arial" w:hAnsi="Arial" w:cs="Arial"/>
                <w:b/>
                <w:sz w:val="18"/>
                <w:szCs w:val="18"/>
                <w:lang w:val="en-US"/>
              </w:rPr>
            </w:pPr>
            <w:r w:rsidRPr="007C2E2C">
              <w:rPr>
                <w:rFonts w:ascii="Arial" w:eastAsia="Arial" w:hAnsi="Arial" w:cs="Arial"/>
                <w:b/>
                <w:w w:val="105"/>
                <w:sz w:val="18"/>
                <w:szCs w:val="18"/>
                <w:lang w:val="en-US"/>
              </w:rPr>
              <w:t>10</w:t>
            </w:r>
            <w:r w:rsidRPr="007C2E2C">
              <w:rPr>
                <w:rFonts w:ascii="Arial" w:eastAsia="Arial" w:hAnsi="Arial" w:cs="Arial"/>
                <w:b/>
                <w:w w:val="105"/>
                <w:sz w:val="18"/>
                <w:szCs w:val="18"/>
                <w:vertAlign w:val="superscript"/>
                <w:lang w:val="en-US"/>
              </w:rPr>
              <w:t>4</w:t>
            </w:r>
            <w:r w:rsidRPr="007C2E2C">
              <w:rPr>
                <w:rFonts w:ascii="Arial" w:eastAsia="Arial" w:hAnsi="Arial" w:cs="Arial"/>
                <w:b/>
                <w:spacing w:val="24"/>
                <w:w w:val="105"/>
                <w:sz w:val="18"/>
                <w:szCs w:val="18"/>
                <w:lang w:val="en-US"/>
              </w:rPr>
              <w:t xml:space="preserve"> </w:t>
            </w:r>
            <w:r w:rsidRPr="007C2E2C">
              <w:rPr>
                <w:rFonts w:ascii="Arial" w:eastAsia="Arial" w:hAnsi="Arial" w:cs="Arial"/>
                <w:b/>
                <w:spacing w:val="-5"/>
                <w:w w:val="105"/>
                <w:sz w:val="18"/>
                <w:szCs w:val="18"/>
                <w:lang w:val="en-US"/>
              </w:rPr>
              <w:t>до</w:t>
            </w:r>
          </w:p>
          <w:p w:rsidR="007C2E2C" w:rsidRPr="007C2E2C" w:rsidRDefault="007C2E2C" w:rsidP="007C2E2C">
            <w:pPr>
              <w:widowControl w:val="0"/>
              <w:autoSpaceDE w:val="0"/>
              <w:autoSpaceDN w:val="0"/>
              <w:spacing w:before="23"/>
              <w:ind w:left="10" w:right="9"/>
              <w:jc w:val="center"/>
              <w:rPr>
                <w:rFonts w:ascii="Arial" w:eastAsia="Arial" w:hAnsi="Arial" w:cs="Arial"/>
                <w:b/>
                <w:sz w:val="18"/>
                <w:szCs w:val="18"/>
                <w:lang w:val="en-US"/>
              </w:rPr>
            </w:pPr>
            <w:r w:rsidRPr="007C2E2C">
              <w:rPr>
                <w:rFonts w:ascii="Arial" w:eastAsia="Arial" w:hAnsi="Arial" w:cs="Arial"/>
                <w:b/>
                <w:w w:val="105"/>
                <w:sz w:val="18"/>
                <w:szCs w:val="18"/>
                <w:lang w:val="en-US"/>
              </w:rPr>
              <w:t>3</w:t>
            </w:r>
            <w:r w:rsidRPr="007C2E2C">
              <w:rPr>
                <w:rFonts w:ascii="Arial" w:eastAsia="Arial" w:hAnsi="Arial" w:cs="Arial"/>
                <w:b/>
                <w:spacing w:val="7"/>
                <w:w w:val="105"/>
                <w:sz w:val="18"/>
                <w:szCs w:val="18"/>
                <w:lang w:val="en-US"/>
              </w:rPr>
              <w:t xml:space="preserve"> </w:t>
            </w:r>
            <w:r w:rsidRPr="007C2E2C">
              <w:rPr>
                <w:rFonts w:ascii="Arial" w:eastAsia="Arial" w:hAnsi="Arial" w:cs="Arial"/>
                <w:b/>
                <w:w w:val="105"/>
                <w:sz w:val="18"/>
                <w:szCs w:val="18"/>
                <w:lang w:val="en-US"/>
              </w:rPr>
              <w:t>×</w:t>
            </w:r>
            <w:r w:rsidRPr="007C2E2C">
              <w:rPr>
                <w:rFonts w:ascii="Arial" w:eastAsia="Arial" w:hAnsi="Arial" w:cs="Arial"/>
                <w:b/>
                <w:spacing w:val="8"/>
                <w:w w:val="105"/>
                <w:sz w:val="18"/>
                <w:szCs w:val="18"/>
                <w:lang w:val="en-US"/>
              </w:rPr>
              <w:t xml:space="preserve"> </w:t>
            </w:r>
            <w:r w:rsidRPr="007C2E2C">
              <w:rPr>
                <w:rFonts w:ascii="Arial" w:eastAsia="Arial" w:hAnsi="Arial" w:cs="Arial"/>
                <w:b/>
                <w:spacing w:val="-5"/>
                <w:w w:val="105"/>
                <w:sz w:val="18"/>
                <w:szCs w:val="18"/>
                <w:lang w:val="en-US"/>
              </w:rPr>
              <w:t>10</w:t>
            </w:r>
            <w:r w:rsidRPr="007C2E2C">
              <w:rPr>
                <w:rFonts w:ascii="Arial" w:eastAsia="Arial" w:hAnsi="Arial" w:cs="Arial"/>
                <w:b/>
                <w:spacing w:val="-5"/>
                <w:w w:val="105"/>
                <w:sz w:val="18"/>
                <w:szCs w:val="18"/>
                <w:vertAlign w:val="superscript"/>
                <w:lang w:val="en-US"/>
              </w:rPr>
              <w:t>4</w:t>
            </w:r>
          </w:p>
        </w:tc>
      </w:tr>
      <w:tr w:rsidR="007C2E2C" w:rsidRPr="007C2E2C" w:rsidTr="00067557">
        <w:trPr>
          <w:trHeight w:val="326"/>
        </w:trPr>
        <w:tc>
          <w:tcPr>
            <w:tcW w:w="1502" w:type="dxa"/>
            <w:vMerge w:val="restart"/>
            <w:tcBorders>
              <w:top w:val="double" w:sz="4" w:space="0" w:color="000000"/>
            </w:tcBorders>
          </w:tcPr>
          <w:p w:rsidR="007C2E2C" w:rsidRPr="007C2E2C" w:rsidRDefault="007C2E2C" w:rsidP="007C2E2C">
            <w:pPr>
              <w:widowControl w:val="0"/>
              <w:autoSpaceDE w:val="0"/>
              <w:autoSpaceDN w:val="0"/>
              <w:rPr>
                <w:rFonts w:ascii="Arial" w:eastAsia="Arial" w:hAnsi="Arial" w:cs="Arial"/>
                <w:sz w:val="18"/>
                <w:szCs w:val="18"/>
                <w:lang w:val="en-US"/>
              </w:rPr>
            </w:pPr>
          </w:p>
          <w:p w:rsidR="007C2E2C" w:rsidRPr="007C2E2C" w:rsidRDefault="007C2E2C" w:rsidP="007C2E2C">
            <w:pPr>
              <w:widowControl w:val="0"/>
              <w:autoSpaceDE w:val="0"/>
              <w:autoSpaceDN w:val="0"/>
              <w:rPr>
                <w:rFonts w:ascii="Arial" w:eastAsia="Arial" w:hAnsi="Arial" w:cs="Arial"/>
                <w:sz w:val="18"/>
                <w:szCs w:val="18"/>
                <w:lang w:val="en-US"/>
              </w:rPr>
            </w:pPr>
          </w:p>
          <w:p w:rsidR="007C2E2C" w:rsidRPr="007C2E2C" w:rsidRDefault="007C2E2C" w:rsidP="007C2E2C">
            <w:pPr>
              <w:widowControl w:val="0"/>
              <w:autoSpaceDE w:val="0"/>
              <w:autoSpaceDN w:val="0"/>
              <w:rPr>
                <w:rFonts w:ascii="Arial" w:eastAsia="Arial" w:hAnsi="Arial" w:cs="Arial"/>
                <w:sz w:val="18"/>
                <w:szCs w:val="18"/>
                <w:lang w:val="en-US"/>
              </w:rPr>
            </w:pPr>
          </w:p>
          <w:p w:rsidR="007C2E2C" w:rsidRPr="007C2E2C" w:rsidRDefault="007C2E2C" w:rsidP="007C2E2C">
            <w:pPr>
              <w:widowControl w:val="0"/>
              <w:autoSpaceDE w:val="0"/>
              <w:autoSpaceDN w:val="0"/>
              <w:rPr>
                <w:rFonts w:ascii="Arial" w:eastAsia="Arial" w:hAnsi="Arial" w:cs="Arial"/>
                <w:sz w:val="18"/>
                <w:szCs w:val="18"/>
                <w:lang w:val="en-US"/>
              </w:rPr>
            </w:pPr>
          </w:p>
          <w:p w:rsidR="007C2E2C" w:rsidRPr="007C2E2C" w:rsidRDefault="007C2E2C" w:rsidP="007C2E2C">
            <w:pPr>
              <w:widowControl w:val="0"/>
              <w:autoSpaceDE w:val="0"/>
              <w:autoSpaceDN w:val="0"/>
              <w:rPr>
                <w:rFonts w:ascii="Arial" w:eastAsia="Arial" w:hAnsi="Arial" w:cs="Arial"/>
                <w:sz w:val="18"/>
                <w:szCs w:val="18"/>
                <w:lang w:val="en-US"/>
              </w:rPr>
            </w:pPr>
          </w:p>
          <w:p w:rsidR="007C2E2C" w:rsidRPr="007C2E2C" w:rsidRDefault="007C2E2C" w:rsidP="007C2E2C">
            <w:pPr>
              <w:widowControl w:val="0"/>
              <w:autoSpaceDE w:val="0"/>
              <w:autoSpaceDN w:val="0"/>
              <w:spacing w:before="111"/>
              <w:rPr>
                <w:rFonts w:ascii="Arial" w:eastAsia="Arial" w:hAnsi="Arial" w:cs="Arial"/>
                <w:sz w:val="18"/>
                <w:szCs w:val="18"/>
                <w:lang w:val="en-US"/>
              </w:rPr>
            </w:pPr>
          </w:p>
          <w:p w:rsidR="007C2E2C" w:rsidRPr="007C2E2C" w:rsidRDefault="007C2E2C" w:rsidP="007C2E2C">
            <w:pPr>
              <w:widowControl w:val="0"/>
              <w:autoSpaceDE w:val="0"/>
              <w:autoSpaceDN w:val="0"/>
              <w:ind w:left="333"/>
              <w:rPr>
                <w:rFonts w:ascii="Arial" w:eastAsia="Arial" w:hAnsi="Arial" w:cs="Arial"/>
                <w:sz w:val="18"/>
                <w:szCs w:val="18"/>
                <w:lang w:val="en-US"/>
              </w:rPr>
            </w:pPr>
            <w:r w:rsidRPr="007C2E2C">
              <w:rPr>
                <w:rFonts w:ascii="Arial" w:eastAsia="Arial" w:hAnsi="Arial" w:cs="Arial"/>
                <w:sz w:val="18"/>
                <w:szCs w:val="18"/>
                <w:lang w:val="en-US"/>
              </w:rPr>
              <w:t>400</w:t>
            </w:r>
            <w:r w:rsidRPr="007C2E2C">
              <w:rPr>
                <w:rFonts w:ascii="Arial" w:eastAsia="Arial" w:hAnsi="Arial" w:cs="Arial"/>
                <w:spacing w:val="23"/>
                <w:sz w:val="18"/>
                <w:szCs w:val="18"/>
                <w:lang w:val="en-US"/>
              </w:rPr>
              <w:t xml:space="preserve"> </w:t>
            </w:r>
            <w:r w:rsidRPr="007C2E2C">
              <w:rPr>
                <w:rFonts w:ascii="Arial" w:eastAsia="Arial" w:hAnsi="Arial" w:cs="Arial"/>
                <w:sz w:val="18"/>
                <w:szCs w:val="18"/>
                <w:lang w:val="en-US"/>
              </w:rPr>
              <w:t>до</w:t>
            </w:r>
            <w:r w:rsidRPr="007C2E2C">
              <w:rPr>
                <w:rFonts w:ascii="Arial" w:eastAsia="Arial" w:hAnsi="Arial" w:cs="Arial"/>
                <w:spacing w:val="28"/>
                <w:sz w:val="18"/>
                <w:szCs w:val="18"/>
                <w:lang w:val="en-US"/>
              </w:rPr>
              <w:t xml:space="preserve"> </w:t>
            </w:r>
            <w:r w:rsidRPr="007C2E2C">
              <w:rPr>
                <w:rFonts w:ascii="Arial" w:eastAsia="Arial" w:hAnsi="Arial" w:cs="Arial"/>
                <w:spacing w:val="-5"/>
                <w:sz w:val="18"/>
                <w:szCs w:val="18"/>
                <w:lang w:val="en-US"/>
              </w:rPr>
              <w:t>700</w:t>
            </w:r>
          </w:p>
        </w:tc>
        <w:tc>
          <w:tcPr>
            <w:tcW w:w="1843" w:type="dxa"/>
            <w:vMerge w:val="restart"/>
            <w:tcBorders>
              <w:top w:val="double" w:sz="4" w:space="0" w:color="000000"/>
            </w:tcBorders>
          </w:tcPr>
          <w:p w:rsidR="007C2E2C" w:rsidRPr="007C2E2C" w:rsidRDefault="007C2E2C" w:rsidP="007C2E2C">
            <w:pPr>
              <w:widowControl w:val="0"/>
              <w:autoSpaceDE w:val="0"/>
              <w:autoSpaceDN w:val="0"/>
              <w:rPr>
                <w:rFonts w:ascii="Arial" w:eastAsia="Arial" w:hAnsi="Arial" w:cs="Arial"/>
                <w:sz w:val="18"/>
                <w:szCs w:val="18"/>
                <w:lang w:val="en-US"/>
              </w:rPr>
            </w:pPr>
          </w:p>
          <w:p w:rsidR="007C2E2C" w:rsidRPr="007C2E2C" w:rsidRDefault="007C2E2C" w:rsidP="007C2E2C">
            <w:pPr>
              <w:widowControl w:val="0"/>
              <w:autoSpaceDE w:val="0"/>
              <w:autoSpaceDN w:val="0"/>
              <w:rPr>
                <w:rFonts w:ascii="Arial" w:eastAsia="Arial" w:hAnsi="Arial" w:cs="Arial"/>
                <w:sz w:val="18"/>
                <w:szCs w:val="18"/>
                <w:lang w:val="en-US"/>
              </w:rPr>
            </w:pPr>
          </w:p>
          <w:p w:rsidR="007C2E2C" w:rsidRPr="007C2E2C" w:rsidRDefault="007C2E2C" w:rsidP="007C2E2C">
            <w:pPr>
              <w:widowControl w:val="0"/>
              <w:autoSpaceDE w:val="0"/>
              <w:autoSpaceDN w:val="0"/>
              <w:rPr>
                <w:rFonts w:ascii="Arial" w:eastAsia="Arial" w:hAnsi="Arial" w:cs="Arial"/>
                <w:sz w:val="18"/>
                <w:szCs w:val="18"/>
                <w:lang w:val="en-US"/>
              </w:rPr>
            </w:pPr>
          </w:p>
          <w:p w:rsidR="007C2E2C" w:rsidRPr="007C2E2C" w:rsidRDefault="007C2E2C" w:rsidP="007C2E2C">
            <w:pPr>
              <w:widowControl w:val="0"/>
              <w:autoSpaceDE w:val="0"/>
              <w:autoSpaceDN w:val="0"/>
              <w:rPr>
                <w:rFonts w:ascii="Arial" w:eastAsia="Arial" w:hAnsi="Arial" w:cs="Arial"/>
                <w:sz w:val="18"/>
                <w:szCs w:val="18"/>
                <w:lang w:val="en-US"/>
              </w:rPr>
            </w:pPr>
          </w:p>
          <w:p w:rsidR="007C2E2C" w:rsidRPr="007C2E2C" w:rsidRDefault="007C2E2C" w:rsidP="007C2E2C">
            <w:pPr>
              <w:widowControl w:val="0"/>
              <w:autoSpaceDE w:val="0"/>
              <w:autoSpaceDN w:val="0"/>
              <w:rPr>
                <w:rFonts w:ascii="Arial" w:eastAsia="Arial" w:hAnsi="Arial" w:cs="Arial"/>
                <w:sz w:val="18"/>
                <w:szCs w:val="18"/>
                <w:lang w:val="en-US"/>
              </w:rPr>
            </w:pPr>
          </w:p>
          <w:p w:rsidR="007C2E2C" w:rsidRPr="007C2E2C" w:rsidRDefault="007C2E2C" w:rsidP="007C2E2C">
            <w:pPr>
              <w:widowControl w:val="0"/>
              <w:autoSpaceDE w:val="0"/>
              <w:autoSpaceDN w:val="0"/>
              <w:spacing w:before="96"/>
              <w:rPr>
                <w:rFonts w:ascii="Arial" w:eastAsia="Arial" w:hAnsi="Arial" w:cs="Arial"/>
                <w:sz w:val="18"/>
                <w:szCs w:val="18"/>
                <w:lang w:val="en-US"/>
              </w:rPr>
            </w:pPr>
          </w:p>
          <w:p w:rsidR="007C2E2C" w:rsidRPr="007C2E2C" w:rsidRDefault="007C2E2C" w:rsidP="007C2E2C">
            <w:pPr>
              <w:widowControl w:val="0"/>
              <w:autoSpaceDE w:val="0"/>
              <w:autoSpaceDN w:val="0"/>
              <w:spacing w:before="1"/>
              <w:ind w:left="331"/>
              <w:rPr>
                <w:rFonts w:ascii="Arial" w:eastAsia="Arial" w:hAnsi="Arial" w:cs="Arial"/>
                <w:sz w:val="18"/>
                <w:szCs w:val="18"/>
                <w:lang w:val="en-US"/>
              </w:rPr>
            </w:pPr>
            <w:r w:rsidRPr="007C2E2C">
              <w:rPr>
                <w:rFonts w:ascii="Arial" w:eastAsia="Arial" w:hAnsi="Arial" w:cs="Arial"/>
                <w:sz w:val="18"/>
                <w:szCs w:val="18"/>
                <w:lang w:val="en-US"/>
              </w:rPr>
              <w:t>3,8</w:t>
            </w:r>
            <w:r w:rsidRPr="007C2E2C">
              <w:rPr>
                <w:rFonts w:ascii="Arial" w:eastAsia="Arial" w:hAnsi="Arial" w:cs="Arial"/>
                <w:spacing w:val="30"/>
                <w:sz w:val="18"/>
                <w:szCs w:val="18"/>
                <w:lang w:val="en-US"/>
              </w:rPr>
              <w:t xml:space="preserve"> </w:t>
            </w:r>
            <w:r w:rsidRPr="007C2E2C">
              <w:rPr>
                <w:rFonts w:ascii="Arial" w:eastAsia="Arial" w:hAnsi="Arial" w:cs="Arial"/>
                <w:sz w:val="18"/>
                <w:szCs w:val="18"/>
                <w:lang w:val="en-US"/>
              </w:rPr>
              <w:t>×</w:t>
            </w:r>
            <w:r w:rsidRPr="007C2E2C">
              <w:rPr>
                <w:rFonts w:ascii="Arial" w:eastAsia="Arial" w:hAnsi="Arial" w:cs="Arial"/>
                <w:spacing w:val="31"/>
                <w:sz w:val="18"/>
                <w:szCs w:val="18"/>
                <w:lang w:val="en-US"/>
              </w:rPr>
              <w:t xml:space="preserve"> </w:t>
            </w:r>
            <w:r w:rsidRPr="007C2E2C">
              <w:rPr>
                <w:rFonts w:ascii="Arial" w:eastAsia="Arial" w:hAnsi="Arial" w:cs="Arial"/>
                <w:sz w:val="18"/>
                <w:szCs w:val="18"/>
                <w:lang w:val="en-US"/>
              </w:rPr>
              <w:t>10</w:t>
            </w:r>
            <w:r w:rsidRPr="007C2E2C">
              <w:rPr>
                <w:rFonts w:ascii="Arial" w:eastAsia="Arial" w:hAnsi="Arial" w:cs="Arial"/>
                <w:sz w:val="18"/>
                <w:szCs w:val="18"/>
                <w:vertAlign w:val="superscript"/>
                <w:lang w:val="en-US"/>
              </w:rPr>
              <w:t>−8</w:t>
            </w:r>
            <w:r w:rsidRPr="007C2E2C">
              <w:rPr>
                <w:rFonts w:ascii="Arial" w:eastAsia="Arial" w:hAnsi="Arial" w:cs="Arial"/>
                <w:spacing w:val="32"/>
                <w:sz w:val="18"/>
                <w:szCs w:val="18"/>
                <w:lang w:val="en-US"/>
              </w:rPr>
              <w:t xml:space="preserve"> </w:t>
            </w:r>
            <w:r w:rsidRPr="007C2E2C">
              <w:rPr>
                <w:rFonts w:ascii="Arial" w:eastAsia="Arial" w:hAnsi="Arial" w:cs="Arial"/>
                <w:i/>
                <w:sz w:val="18"/>
                <w:szCs w:val="18"/>
                <w:lang w:val="en-US"/>
              </w:rPr>
              <w:t>C</w:t>
            </w:r>
            <w:r w:rsidRPr="007C2E2C">
              <w:rPr>
                <w:rFonts w:ascii="Arial" w:eastAsia="Arial" w:hAnsi="Arial" w:cs="Arial"/>
                <w:position w:val="-5"/>
                <w:sz w:val="18"/>
                <w:szCs w:val="18"/>
                <w:lang w:val="en-US"/>
              </w:rPr>
              <w:t>6</w:t>
            </w:r>
            <w:r w:rsidRPr="007C2E2C">
              <w:rPr>
                <w:rFonts w:ascii="Arial" w:eastAsia="Arial" w:hAnsi="Arial" w:cs="Arial"/>
                <w:spacing w:val="42"/>
                <w:position w:val="-5"/>
                <w:sz w:val="18"/>
                <w:szCs w:val="18"/>
                <w:lang w:val="en-US"/>
              </w:rPr>
              <w:t xml:space="preserve"> </w:t>
            </w:r>
            <w:r w:rsidRPr="007C2E2C">
              <w:rPr>
                <w:rFonts w:ascii="Arial" w:eastAsia="Arial" w:hAnsi="Arial" w:cs="Arial"/>
                <w:spacing w:val="-10"/>
                <w:sz w:val="18"/>
                <w:szCs w:val="18"/>
                <w:lang w:val="en-US"/>
              </w:rPr>
              <w:t>Дж</w:t>
            </w:r>
          </w:p>
        </w:tc>
        <w:tc>
          <w:tcPr>
            <w:tcW w:w="1843" w:type="dxa"/>
            <w:vMerge w:val="restart"/>
            <w:tcBorders>
              <w:top w:val="double" w:sz="4" w:space="0" w:color="000000"/>
            </w:tcBorders>
          </w:tcPr>
          <w:p w:rsidR="007C2E2C" w:rsidRPr="007C2E2C" w:rsidRDefault="007C2E2C" w:rsidP="007C2E2C">
            <w:pPr>
              <w:widowControl w:val="0"/>
              <w:autoSpaceDE w:val="0"/>
              <w:autoSpaceDN w:val="0"/>
              <w:rPr>
                <w:rFonts w:ascii="Arial" w:eastAsia="Arial" w:hAnsi="Arial" w:cs="Arial"/>
                <w:sz w:val="18"/>
                <w:szCs w:val="18"/>
                <w:lang w:val="en-US"/>
              </w:rPr>
            </w:pPr>
          </w:p>
          <w:p w:rsidR="007C2E2C" w:rsidRPr="007C2E2C" w:rsidRDefault="007C2E2C" w:rsidP="007C2E2C">
            <w:pPr>
              <w:widowControl w:val="0"/>
              <w:autoSpaceDE w:val="0"/>
              <w:autoSpaceDN w:val="0"/>
              <w:rPr>
                <w:rFonts w:ascii="Arial" w:eastAsia="Arial" w:hAnsi="Arial" w:cs="Arial"/>
                <w:sz w:val="18"/>
                <w:szCs w:val="18"/>
                <w:lang w:val="en-US"/>
              </w:rPr>
            </w:pPr>
          </w:p>
          <w:p w:rsidR="007C2E2C" w:rsidRPr="007C2E2C" w:rsidRDefault="007C2E2C" w:rsidP="007C2E2C">
            <w:pPr>
              <w:widowControl w:val="0"/>
              <w:autoSpaceDE w:val="0"/>
              <w:autoSpaceDN w:val="0"/>
              <w:rPr>
                <w:rFonts w:ascii="Arial" w:eastAsia="Arial" w:hAnsi="Arial" w:cs="Arial"/>
                <w:sz w:val="18"/>
                <w:szCs w:val="18"/>
                <w:lang w:val="en-US"/>
              </w:rPr>
            </w:pPr>
          </w:p>
          <w:p w:rsidR="007C2E2C" w:rsidRPr="007C2E2C" w:rsidRDefault="007C2E2C" w:rsidP="007C2E2C">
            <w:pPr>
              <w:widowControl w:val="0"/>
              <w:autoSpaceDE w:val="0"/>
              <w:autoSpaceDN w:val="0"/>
              <w:rPr>
                <w:rFonts w:ascii="Arial" w:eastAsia="Arial" w:hAnsi="Arial" w:cs="Arial"/>
                <w:sz w:val="18"/>
                <w:szCs w:val="18"/>
                <w:lang w:val="en-US"/>
              </w:rPr>
            </w:pPr>
          </w:p>
          <w:p w:rsidR="007C2E2C" w:rsidRPr="007C2E2C" w:rsidRDefault="007C2E2C" w:rsidP="007C2E2C">
            <w:pPr>
              <w:widowControl w:val="0"/>
              <w:autoSpaceDE w:val="0"/>
              <w:autoSpaceDN w:val="0"/>
              <w:rPr>
                <w:rFonts w:ascii="Arial" w:eastAsia="Arial" w:hAnsi="Arial" w:cs="Arial"/>
                <w:sz w:val="18"/>
                <w:szCs w:val="18"/>
                <w:lang w:val="en-US"/>
              </w:rPr>
            </w:pPr>
          </w:p>
          <w:p w:rsidR="007C2E2C" w:rsidRPr="007C2E2C" w:rsidRDefault="007C2E2C" w:rsidP="007C2E2C">
            <w:pPr>
              <w:widowControl w:val="0"/>
              <w:autoSpaceDE w:val="0"/>
              <w:autoSpaceDN w:val="0"/>
              <w:spacing w:before="97"/>
              <w:rPr>
                <w:rFonts w:ascii="Arial" w:eastAsia="Arial" w:hAnsi="Arial" w:cs="Arial"/>
                <w:sz w:val="18"/>
                <w:szCs w:val="18"/>
                <w:lang w:val="en-US"/>
              </w:rPr>
            </w:pPr>
          </w:p>
          <w:p w:rsidR="007C2E2C" w:rsidRPr="007C2E2C" w:rsidRDefault="007C2E2C" w:rsidP="007C2E2C">
            <w:pPr>
              <w:widowControl w:val="0"/>
              <w:autoSpaceDE w:val="0"/>
              <w:autoSpaceDN w:val="0"/>
              <w:ind w:left="331"/>
              <w:rPr>
                <w:rFonts w:ascii="Arial" w:eastAsia="Arial" w:hAnsi="Arial" w:cs="Arial"/>
                <w:sz w:val="18"/>
                <w:szCs w:val="18"/>
                <w:lang w:val="en-US"/>
              </w:rPr>
            </w:pPr>
            <w:r w:rsidRPr="007C2E2C">
              <w:rPr>
                <w:rFonts w:ascii="Arial" w:eastAsia="Arial" w:hAnsi="Arial" w:cs="Arial"/>
                <w:sz w:val="18"/>
                <w:szCs w:val="18"/>
                <w:lang w:val="en-US"/>
              </w:rPr>
              <w:t>7,7</w:t>
            </w:r>
            <w:r w:rsidRPr="007C2E2C">
              <w:rPr>
                <w:rFonts w:ascii="Arial" w:eastAsia="Arial" w:hAnsi="Arial" w:cs="Arial"/>
                <w:spacing w:val="30"/>
                <w:sz w:val="18"/>
                <w:szCs w:val="18"/>
                <w:lang w:val="en-US"/>
              </w:rPr>
              <w:t xml:space="preserve"> </w:t>
            </w:r>
            <w:r w:rsidRPr="007C2E2C">
              <w:rPr>
                <w:rFonts w:ascii="Arial" w:eastAsia="Arial" w:hAnsi="Arial" w:cs="Arial"/>
                <w:sz w:val="18"/>
                <w:szCs w:val="18"/>
                <w:lang w:val="en-US"/>
              </w:rPr>
              <w:t>×</w:t>
            </w:r>
            <w:r w:rsidRPr="007C2E2C">
              <w:rPr>
                <w:rFonts w:ascii="Arial" w:eastAsia="Arial" w:hAnsi="Arial" w:cs="Arial"/>
                <w:spacing w:val="31"/>
                <w:sz w:val="18"/>
                <w:szCs w:val="18"/>
                <w:lang w:val="en-US"/>
              </w:rPr>
              <w:t xml:space="preserve"> </w:t>
            </w:r>
            <w:r w:rsidRPr="007C2E2C">
              <w:rPr>
                <w:rFonts w:ascii="Arial" w:eastAsia="Arial" w:hAnsi="Arial" w:cs="Arial"/>
                <w:sz w:val="18"/>
                <w:szCs w:val="18"/>
                <w:lang w:val="en-US"/>
              </w:rPr>
              <w:t>10</w:t>
            </w:r>
            <w:r w:rsidRPr="007C2E2C">
              <w:rPr>
                <w:rFonts w:ascii="Arial" w:eastAsia="Arial" w:hAnsi="Arial" w:cs="Arial"/>
                <w:sz w:val="18"/>
                <w:szCs w:val="18"/>
                <w:vertAlign w:val="superscript"/>
                <w:lang w:val="en-US"/>
              </w:rPr>
              <w:t>−8</w:t>
            </w:r>
            <w:r w:rsidRPr="007C2E2C">
              <w:rPr>
                <w:rFonts w:ascii="Arial" w:eastAsia="Arial" w:hAnsi="Arial" w:cs="Arial"/>
                <w:spacing w:val="32"/>
                <w:sz w:val="18"/>
                <w:szCs w:val="18"/>
                <w:lang w:val="en-US"/>
              </w:rPr>
              <w:t xml:space="preserve"> </w:t>
            </w:r>
            <w:r w:rsidRPr="007C2E2C">
              <w:rPr>
                <w:rFonts w:ascii="Arial" w:eastAsia="Arial" w:hAnsi="Arial" w:cs="Arial"/>
                <w:i/>
                <w:sz w:val="18"/>
                <w:szCs w:val="18"/>
                <w:lang w:val="en-US"/>
              </w:rPr>
              <w:t>C</w:t>
            </w:r>
            <w:r w:rsidRPr="007C2E2C">
              <w:rPr>
                <w:rFonts w:ascii="Arial" w:eastAsia="Arial" w:hAnsi="Arial" w:cs="Arial"/>
                <w:position w:val="-5"/>
                <w:sz w:val="18"/>
                <w:szCs w:val="18"/>
                <w:lang w:val="en-US"/>
              </w:rPr>
              <w:t>6</w:t>
            </w:r>
            <w:r w:rsidRPr="007C2E2C">
              <w:rPr>
                <w:rFonts w:ascii="Arial" w:eastAsia="Arial" w:hAnsi="Arial" w:cs="Arial"/>
                <w:spacing w:val="42"/>
                <w:position w:val="-5"/>
                <w:sz w:val="18"/>
                <w:szCs w:val="18"/>
                <w:lang w:val="en-US"/>
              </w:rPr>
              <w:t xml:space="preserve"> </w:t>
            </w:r>
            <w:r w:rsidRPr="007C2E2C">
              <w:rPr>
                <w:rFonts w:ascii="Arial" w:eastAsia="Arial" w:hAnsi="Arial" w:cs="Arial"/>
                <w:spacing w:val="-10"/>
                <w:sz w:val="18"/>
                <w:szCs w:val="18"/>
                <w:lang w:val="en-US"/>
              </w:rPr>
              <w:t>Дж</w:t>
            </w:r>
          </w:p>
        </w:tc>
        <w:tc>
          <w:tcPr>
            <w:tcW w:w="4252" w:type="dxa"/>
            <w:gridSpan w:val="2"/>
            <w:vMerge w:val="restart"/>
            <w:tcBorders>
              <w:top w:val="double" w:sz="4" w:space="0" w:color="000000"/>
            </w:tcBorders>
          </w:tcPr>
          <w:p w:rsidR="007C2E2C" w:rsidRPr="007C2E2C" w:rsidRDefault="007C2E2C" w:rsidP="007C2E2C">
            <w:pPr>
              <w:widowControl w:val="0"/>
              <w:autoSpaceDE w:val="0"/>
              <w:autoSpaceDN w:val="0"/>
              <w:rPr>
                <w:rFonts w:ascii="Arial" w:eastAsia="Arial" w:hAnsi="Arial" w:cs="Arial"/>
                <w:sz w:val="18"/>
                <w:szCs w:val="18"/>
                <w:lang w:val="en-US"/>
              </w:rPr>
            </w:pPr>
          </w:p>
          <w:p w:rsidR="007C2E2C" w:rsidRPr="007C2E2C" w:rsidRDefault="007C2E2C" w:rsidP="007C2E2C">
            <w:pPr>
              <w:widowControl w:val="0"/>
              <w:autoSpaceDE w:val="0"/>
              <w:autoSpaceDN w:val="0"/>
              <w:rPr>
                <w:rFonts w:ascii="Arial" w:eastAsia="Arial" w:hAnsi="Arial" w:cs="Arial"/>
                <w:sz w:val="18"/>
                <w:szCs w:val="18"/>
                <w:lang w:val="en-US"/>
              </w:rPr>
            </w:pPr>
          </w:p>
          <w:p w:rsidR="007C2E2C" w:rsidRPr="007C2E2C" w:rsidRDefault="007C2E2C" w:rsidP="007C2E2C">
            <w:pPr>
              <w:widowControl w:val="0"/>
              <w:autoSpaceDE w:val="0"/>
              <w:autoSpaceDN w:val="0"/>
              <w:rPr>
                <w:rFonts w:ascii="Arial" w:eastAsia="Arial" w:hAnsi="Arial" w:cs="Arial"/>
                <w:sz w:val="18"/>
                <w:szCs w:val="18"/>
                <w:lang w:val="en-US"/>
              </w:rPr>
            </w:pPr>
          </w:p>
          <w:p w:rsidR="007C2E2C" w:rsidRPr="007C2E2C" w:rsidRDefault="007C2E2C" w:rsidP="007C2E2C">
            <w:pPr>
              <w:widowControl w:val="0"/>
              <w:autoSpaceDE w:val="0"/>
              <w:autoSpaceDN w:val="0"/>
              <w:rPr>
                <w:rFonts w:ascii="Arial" w:eastAsia="Arial" w:hAnsi="Arial" w:cs="Arial"/>
                <w:sz w:val="18"/>
                <w:szCs w:val="18"/>
                <w:lang w:val="en-US"/>
              </w:rPr>
            </w:pPr>
          </w:p>
          <w:p w:rsidR="007C2E2C" w:rsidRPr="007C2E2C" w:rsidRDefault="007C2E2C" w:rsidP="007C2E2C">
            <w:pPr>
              <w:widowControl w:val="0"/>
              <w:autoSpaceDE w:val="0"/>
              <w:autoSpaceDN w:val="0"/>
              <w:rPr>
                <w:rFonts w:ascii="Arial" w:eastAsia="Arial" w:hAnsi="Arial" w:cs="Arial"/>
                <w:sz w:val="18"/>
                <w:szCs w:val="18"/>
                <w:lang w:val="en-US"/>
              </w:rPr>
            </w:pPr>
          </w:p>
          <w:p w:rsidR="007C2E2C" w:rsidRPr="007C2E2C" w:rsidRDefault="007C2E2C" w:rsidP="007C2E2C">
            <w:pPr>
              <w:widowControl w:val="0"/>
              <w:autoSpaceDE w:val="0"/>
              <w:autoSpaceDN w:val="0"/>
              <w:rPr>
                <w:rFonts w:ascii="Arial" w:eastAsia="Arial" w:hAnsi="Arial" w:cs="Arial"/>
                <w:sz w:val="18"/>
                <w:szCs w:val="18"/>
                <w:lang w:val="en-US"/>
              </w:rPr>
            </w:pPr>
          </w:p>
          <w:p w:rsidR="007C2E2C" w:rsidRPr="007C2E2C" w:rsidRDefault="007C2E2C" w:rsidP="007C2E2C">
            <w:pPr>
              <w:widowControl w:val="0"/>
              <w:autoSpaceDE w:val="0"/>
              <w:autoSpaceDN w:val="0"/>
              <w:rPr>
                <w:rFonts w:ascii="Arial" w:eastAsia="Arial" w:hAnsi="Arial" w:cs="Arial"/>
                <w:sz w:val="18"/>
                <w:szCs w:val="18"/>
                <w:lang w:val="en-US"/>
              </w:rPr>
            </w:pPr>
          </w:p>
          <w:p w:rsidR="007C2E2C" w:rsidRPr="007C2E2C" w:rsidRDefault="007C2E2C" w:rsidP="007C2E2C">
            <w:pPr>
              <w:widowControl w:val="0"/>
              <w:autoSpaceDE w:val="0"/>
              <w:autoSpaceDN w:val="0"/>
              <w:spacing w:before="74"/>
              <w:rPr>
                <w:rFonts w:ascii="Arial" w:eastAsia="Arial" w:hAnsi="Arial" w:cs="Arial"/>
                <w:sz w:val="18"/>
                <w:szCs w:val="18"/>
                <w:lang w:val="en-US"/>
              </w:rPr>
            </w:pPr>
          </w:p>
          <w:p w:rsidR="007C2E2C" w:rsidRPr="007C2E2C" w:rsidRDefault="007C2E2C" w:rsidP="007C2E2C">
            <w:pPr>
              <w:widowControl w:val="0"/>
              <w:autoSpaceDE w:val="0"/>
              <w:autoSpaceDN w:val="0"/>
              <w:ind w:left="3"/>
              <w:jc w:val="center"/>
              <w:rPr>
                <w:rFonts w:ascii="Arial" w:eastAsia="Arial" w:hAnsi="Arial" w:cs="Arial"/>
                <w:sz w:val="18"/>
                <w:szCs w:val="18"/>
                <w:lang w:val="en-US"/>
              </w:rPr>
            </w:pPr>
            <w:r w:rsidRPr="007C2E2C">
              <w:rPr>
                <w:rFonts w:ascii="Arial" w:eastAsia="Arial" w:hAnsi="Arial" w:cs="Arial"/>
                <w:sz w:val="18"/>
                <w:szCs w:val="18"/>
                <w:lang w:val="en-US"/>
              </w:rPr>
              <w:t>7</w:t>
            </w:r>
            <w:r w:rsidRPr="007C2E2C">
              <w:rPr>
                <w:rFonts w:ascii="Arial" w:eastAsia="Arial" w:hAnsi="Arial" w:cs="Arial"/>
                <w:spacing w:val="21"/>
                <w:sz w:val="18"/>
                <w:szCs w:val="18"/>
                <w:lang w:val="en-US"/>
              </w:rPr>
              <w:t xml:space="preserve"> </w:t>
            </w:r>
            <w:r w:rsidRPr="007C2E2C">
              <w:rPr>
                <w:rFonts w:ascii="Arial" w:eastAsia="Arial" w:hAnsi="Arial" w:cs="Arial"/>
                <w:sz w:val="18"/>
                <w:szCs w:val="18"/>
                <w:lang w:val="en-US"/>
              </w:rPr>
              <w:t>×</w:t>
            </w:r>
            <w:r w:rsidRPr="007C2E2C">
              <w:rPr>
                <w:rFonts w:ascii="Arial" w:eastAsia="Arial" w:hAnsi="Arial" w:cs="Arial"/>
                <w:spacing w:val="22"/>
                <w:sz w:val="18"/>
                <w:szCs w:val="18"/>
                <w:lang w:val="en-US"/>
              </w:rPr>
              <w:t xml:space="preserve"> </w:t>
            </w:r>
            <w:r w:rsidRPr="007C2E2C">
              <w:rPr>
                <w:rFonts w:ascii="Arial" w:eastAsia="Arial" w:hAnsi="Arial" w:cs="Arial"/>
                <w:sz w:val="18"/>
                <w:szCs w:val="18"/>
                <w:lang w:val="en-US"/>
              </w:rPr>
              <w:t>10</w:t>
            </w:r>
            <w:r w:rsidRPr="007C2E2C">
              <w:rPr>
                <w:rFonts w:ascii="Arial" w:eastAsia="Arial" w:hAnsi="Arial" w:cs="Arial"/>
                <w:position w:val="6"/>
                <w:sz w:val="18"/>
                <w:szCs w:val="18"/>
                <w:lang w:val="en-US"/>
              </w:rPr>
              <w:t>−4</w:t>
            </w:r>
            <w:r w:rsidRPr="007C2E2C">
              <w:rPr>
                <w:rFonts w:ascii="Arial" w:eastAsia="Arial" w:hAnsi="Arial" w:cs="Arial"/>
                <w:spacing w:val="38"/>
                <w:position w:val="6"/>
                <w:sz w:val="18"/>
                <w:szCs w:val="18"/>
                <w:lang w:val="en-US"/>
              </w:rPr>
              <w:t xml:space="preserve"> </w:t>
            </w:r>
            <w:r w:rsidRPr="007C2E2C">
              <w:rPr>
                <w:rFonts w:ascii="Arial" w:eastAsia="Arial" w:hAnsi="Arial" w:cs="Arial"/>
                <w:i/>
                <w:sz w:val="18"/>
                <w:szCs w:val="18"/>
                <w:lang w:val="en-US"/>
              </w:rPr>
              <w:t>t</w:t>
            </w:r>
            <w:r w:rsidRPr="007C2E2C">
              <w:rPr>
                <w:rFonts w:ascii="Arial" w:eastAsia="Arial" w:hAnsi="Arial" w:cs="Arial"/>
                <w:position w:val="6"/>
                <w:sz w:val="18"/>
                <w:szCs w:val="18"/>
                <w:lang w:val="en-US"/>
              </w:rPr>
              <w:t>0,75</w:t>
            </w:r>
            <w:r w:rsidRPr="007C2E2C">
              <w:rPr>
                <w:rFonts w:ascii="Arial" w:eastAsia="Arial" w:hAnsi="Arial" w:cs="Arial"/>
                <w:spacing w:val="26"/>
                <w:position w:val="6"/>
                <w:sz w:val="18"/>
                <w:szCs w:val="18"/>
                <w:lang w:val="en-US"/>
              </w:rPr>
              <w:t xml:space="preserve"> </w:t>
            </w:r>
            <w:r w:rsidRPr="007C2E2C">
              <w:rPr>
                <w:rFonts w:ascii="Arial" w:eastAsia="Arial" w:hAnsi="Arial" w:cs="Arial"/>
                <w:i/>
                <w:sz w:val="18"/>
                <w:szCs w:val="18"/>
                <w:lang w:val="en-US"/>
              </w:rPr>
              <w:t>C</w:t>
            </w:r>
            <w:r w:rsidRPr="007C2E2C">
              <w:rPr>
                <w:rFonts w:ascii="Arial" w:eastAsia="Arial" w:hAnsi="Arial" w:cs="Arial"/>
                <w:position w:val="-5"/>
                <w:sz w:val="18"/>
                <w:szCs w:val="18"/>
                <w:lang w:val="en-US"/>
              </w:rPr>
              <w:t>6</w:t>
            </w:r>
            <w:r w:rsidRPr="007C2E2C">
              <w:rPr>
                <w:rFonts w:ascii="Arial" w:eastAsia="Arial" w:hAnsi="Arial" w:cs="Arial"/>
                <w:spacing w:val="39"/>
                <w:position w:val="-5"/>
                <w:sz w:val="18"/>
                <w:szCs w:val="18"/>
                <w:lang w:val="en-US"/>
              </w:rPr>
              <w:t xml:space="preserve"> </w:t>
            </w:r>
            <w:r w:rsidRPr="007C2E2C">
              <w:rPr>
                <w:rFonts w:ascii="Arial" w:eastAsia="Arial" w:hAnsi="Arial" w:cs="Arial"/>
                <w:spacing w:val="-10"/>
                <w:sz w:val="18"/>
                <w:szCs w:val="18"/>
                <w:lang w:val="en-US"/>
              </w:rPr>
              <w:t>Дж</w:t>
            </w:r>
          </w:p>
        </w:tc>
        <w:tc>
          <w:tcPr>
            <w:tcW w:w="4732" w:type="dxa"/>
            <w:gridSpan w:val="3"/>
            <w:tcBorders>
              <w:top w:val="double" w:sz="4" w:space="0" w:color="000000"/>
            </w:tcBorders>
          </w:tcPr>
          <w:p w:rsidR="007C2E2C" w:rsidRPr="007C2E2C" w:rsidRDefault="007C2E2C" w:rsidP="007C2E2C">
            <w:pPr>
              <w:widowControl w:val="0"/>
              <w:autoSpaceDE w:val="0"/>
              <w:autoSpaceDN w:val="0"/>
              <w:spacing w:before="82"/>
              <w:ind w:left="248"/>
              <w:jc w:val="center"/>
              <w:rPr>
                <w:rFonts w:ascii="Arial" w:eastAsia="Arial" w:hAnsi="Arial" w:cs="Arial"/>
                <w:sz w:val="18"/>
                <w:szCs w:val="18"/>
              </w:rPr>
            </w:pPr>
            <w:r w:rsidRPr="007C2E2C">
              <w:rPr>
                <w:rFonts w:ascii="Arial" w:eastAsia="Arial" w:hAnsi="Arial" w:cs="Arial"/>
                <w:sz w:val="18"/>
                <w:szCs w:val="18"/>
              </w:rPr>
              <w:t>400</w:t>
            </w:r>
            <w:r w:rsidRPr="007C2E2C">
              <w:rPr>
                <w:rFonts w:ascii="Arial" w:eastAsia="Arial" w:hAnsi="Arial" w:cs="Arial"/>
                <w:spacing w:val="40"/>
                <w:sz w:val="18"/>
                <w:szCs w:val="18"/>
              </w:rPr>
              <w:t xml:space="preserve"> </w:t>
            </w:r>
            <w:r w:rsidRPr="007C2E2C">
              <w:rPr>
                <w:rFonts w:ascii="Arial" w:eastAsia="Arial" w:hAnsi="Arial" w:cs="Arial"/>
                <w:sz w:val="18"/>
                <w:szCs w:val="18"/>
              </w:rPr>
              <w:t>нм</w:t>
            </w:r>
            <w:r w:rsidRPr="007C2E2C">
              <w:rPr>
                <w:rFonts w:ascii="Arial" w:eastAsia="Arial" w:hAnsi="Arial" w:cs="Arial"/>
                <w:spacing w:val="40"/>
                <w:sz w:val="18"/>
                <w:szCs w:val="18"/>
              </w:rPr>
              <w:t xml:space="preserve"> </w:t>
            </w:r>
            <w:r w:rsidRPr="007C2E2C">
              <w:rPr>
                <w:rFonts w:ascii="Arial" w:eastAsia="Arial" w:hAnsi="Arial" w:cs="Arial"/>
                <w:sz w:val="18"/>
                <w:szCs w:val="18"/>
              </w:rPr>
              <w:t>до</w:t>
            </w:r>
            <w:r w:rsidRPr="007C2E2C">
              <w:rPr>
                <w:rFonts w:ascii="Arial" w:eastAsia="Arial" w:hAnsi="Arial" w:cs="Arial"/>
                <w:spacing w:val="37"/>
                <w:sz w:val="18"/>
                <w:szCs w:val="18"/>
              </w:rPr>
              <w:t xml:space="preserve"> </w:t>
            </w:r>
            <w:r w:rsidRPr="007C2E2C">
              <w:rPr>
                <w:rFonts w:ascii="Arial" w:eastAsia="Arial" w:hAnsi="Arial" w:cs="Arial"/>
                <w:sz w:val="18"/>
                <w:szCs w:val="18"/>
              </w:rPr>
              <w:t>600</w:t>
            </w:r>
            <w:r w:rsidRPr="007C2E2C">
              <w:rPr>
                <w:rFonts w:ascii="Arial" w:eastAsia="Arial" w:hAnsi="Arial" w:cs="Arial"/>
                <w:spacing w:val="36"/>
                <w:sz w:val="18"/>
                <w:szCs w:val="18"/>
              </w:rPr>
              <w:t xml:space="preserve"> </w:t>
            </w:r>
            <w:r w:rsidRPr="007C2E2C">
              <w:rPr>
                <w:rFonts w:ascii="Arial" w:eastAsia="Arial" w:hAnsi="Arial" w:cs="Arial"/>
                <w:sz w:val="18"/>
                <w:szCs w:val="18"/>
              </w:rPr>
              <w:t>нм</w:t>
            </w:r>
            <w:r w:rsidRPr="007C2E2C">
              <w:rPr>
                <w:rFonts w:ascii="Arial" w:eastAsia="Arial" w:hAnsi="Arial" w:cs="Arial"/>
                <w:spacing w:val="39"/>
                <w:sz w:val="18"/>
                <w:szCs w:val="18"/>
              </w:rPr>
              <w:t xml:space="preserve"> </w:t>
            </w:r>
            <w:r w:rsidRPr="007C2E2C">
              <w:rPr>
                <w:rFonts w:ascii="Arial" w:eastAsia="Arial" w:hAnsi="Arial" w:cs="Arial"/>
                <w:sz w:val="18"/>
                <w:szCs w:val="18"/>
              </w:rPr>
              <w:t>–</w:t>
            </w:r>
            <w:r w:rsidRPr="007C2E2C">
              <w:rPr>
                <w:rFonts w:ascii="Arial" w:eastAsia="Arial" w:hAnsi="Arial" w:cs="Arial"/>
                <w:spacing w:val="36"/>
                <w:sz w:val="18"/>
                <w:szCs w:val="18"/>
              </w:rPr>
              <w:t xml:space="preserve"> </w:t>
            </w:r>
            <w:r w:rsidRPr="007C2E2C">
              <w:rPr>
                <w:rFonts w:ascii="Arial" w:hAnsi="Arial" w:cs="Arial"/>
                <w:sz w:val="18"/>
                <w:szCs w:val="18"/>
              </w:rPr>
              <w:t>Фотохимическая опасность для сетчатки</w:t>
            </w:r>
            <w:r w:rsidRPr="007C2E2C">
              <w:rPr>
                <w:rFonts w:ascii="Arial" w:eastAsia="Arial" w:hAnsi="Arial" w:cs="Arial"/>
                <w:sz w:val="18"/>
                <w:szCs w:val="18"/>
                <w:vertAlign w:val="superscript"/>
              </w:rPr>
              <w:t xml:space="preserve"> </w:t>
            </w:r>
            <w:r w:rsidRPr="007C2E2C">
              <w:rPr>
                <w:rFonts w:ascii="Arial" w:eastAsia="Arial" w:hAnsi="Arial" w:cs="Arial"/>
                <w:sz w:val="18"/>
                <w:szCs w:val="18"/>
                <w:vertAlign w:val="superscript"/>
                <w:lang w:val="en-US"/>
              </w:rPr>
              <w:t>d</w:t>
            </w:r>
            <w:r w:rsidRPr="007C2E2C">
              <w:rPr>
                <w:rFonts w:ascii="Arial" w:eastAsia="Arial" w:hAnsi="Arial" w:cs="Arial"/>
                <w:sz w:val="18"/>
                <w:szCs w:val="18"/>
                <w:vertAlign w:val="superscript"/>
              </w:rPr>
              <w:t>,</w:t>
            </w:r>
            <w:r w:rsidRPr="007C2E2C">
              <w:rPr>
                <w:rFonts w:ascii="Arial" w:eastAsia="Arial" w:hAnsi="Arial" w:cs="Arial"/>
                <w:spacing w:val="25"/>
                <w:sz w:val="18"/>
                <w:szCs w:val="18"/>
              </w:rPr>
              <w:t xml:space="preserve"> </w:t>
            </w:r>
            <w:r w:rsidRPr="007C2E2C">
              <w:rPr>
                <w:rFonts w:ascii="Arial" w:eastAsia="Arial" w:hAnsi="Arial" w:cs="Arial"/>
                <w:spacing w:val="-10"/>
                <w:sz w:val="18"/>
                <w:szCs w:val="18"/>
                <w:vertAlign w:val="superscript"/>
                <w:lang w:val="en-US"/>
              </w:rPr>
              <w:t>e</w:t>
            </w:r>
          </w:p>
        </w:tc>
      </w:tr>
      <w:tr w:rsidR="007C2E2C" w:rsidRPr="007C2E2C" w:rsidTr="00067557">
        <w:trPr>
          <w:trHeight w:val="820"/>
        </w:trPr>
        <w:tc>
          <w:tcPr>
            <w:tcW w:w="1502" w:type="dxa"/>
            <w:vMerge/>
            <w:tcBorders>
              <w:top w:val="nil"/>
            </w:tcBorders>
          </w:tcPr>
          <w:p w:rsidR="007C2E2C" w:rsidRPr="007C2E2C" w:rsidRDefault="007C2E2C" w:rsidP="007C2E2C">
            <w:pPr>
              <w:widowControl w:val="0"/>
              <w:autoSpaceDE w:val="0"/>
              <w:autoSpaceDN w:val="0"/>
              <w:rPr>
                <w:rFonts w:ascii="Arial" w:eastAsia="Arial" w:hAnsi="Arial" w:cs="Arial"/>
                <w:sz w:val="18"/>
                <w:szCs w:val="18"/>
              </w:rPr>
            </w:pPr>
          </w:p>
        </w:tc>
        <w:tc>
          <w:tcPr>
            <w:tcW w:w="1843" w:type="dxa"/>
            <w:vMerge/>
            <w:tcBorders>
              <w:top w:val="nil"/>
            </w:tcBorders>
          </w:tcPr>
          <w:p w:rsidR="007C2E2C" w:rsidRPr="007C2E2C" w:rsidRDefault="007C2E2C" w:rsidP="007C2E2C">
            <w:pPr>
              <w:widowControl w:val="0"/>
              <w:autoSpaceDE w:val="0"/>
              <w:autoSpaceDN w:val="0"/>
              <w:rPr>
                <w:rFonts w:ascii="Arial" w:eastAsia="Arial" w:hAnsi="Arial" w:cs="Arial"/>
                <w:sz w:val="18"/>
                <w:szCs w:val="18"/>
              </w:rPr>
            </w:pPr>
          </w:p>
        </w:tc>
        <w:tc>
          <w:tcPr>
            <w:tcW w:w="1843" w:type="dxa"/>
            <w:vMerge/>
            <w:tcBorders>
              <w:top w:val="nil"/>
            </w:tcBorders>
          </w:tcPr>
          <w:p w:rsidR="007C2E2C" w:rsidRPr="007C2E2C" w:rsidRDefault="007C2E2C" w:rsidP="007C2E2C">
            <w:pPr>
              <w:widowControl w:val="0"/>
              <w:autoSpaceDE w:val="0"/>
              <w:autoSpaceDN w:val="0"/>
              <w:rPr>
                <w:rFonts w:ascii="Arial" w:eastAsia="Arial" w:hAnsi="Arial" w:cs="Arial"/>
                <w:sz w:val="18"/>
                <w:szCs w:val="18"/>
              </w:rPr>
            </w:pPr>
          </w:p>
        </w:tc>
        <w:tc>
          <w:tcPr>
            <w:tcW w:w="4252" w:type="dxa"/>
            <w:gridSpan w:val="2"/>
            <w:vMerge/>
            <w:tcBorders>
              <w:top w:val="nil"/>
            </w:tcBorders>
          </w:tcPr>
          <w:p w:rsidR="007C2E2C" w:rsidRPr="007C2E2C" w:rsidRDefault="007C2E2C" w:rsidP="007C2E2C">
            <w:pPr>
              <w:widowControl w:val="0"/>
              <w:autoSpaceDE w:val="0"/>
              <w:autoSpaceDN w:val="0"/>
              <w:rPr>
                <w:rFonts w:ascii="Arial" w:eastAsia="Arial" w:hAnsi="Arial" w:cs="Arial"/>
                <w:sz w:val="18"/>
                <w:szCs w:val="18"/>
              </w:rPr>
            </w:pPr>
          </w:p>
        </w:tc>
        <w:tc>
          <w:tcPr>
            <w:tcW w:w="1418" w:type="dxa"/>
            <w:tcBorders>
              <w:bottom w:val="double" w:sz="4" w:space="0" w:color="000000"/>
            </w:tcBorders>
          </w:tcPr>
          <w:p w:rsidR="007C2E2C" w:rsidRPr="007C2E2C" w:rsidRDefault="007C2E2C" w:rsidP="007C2E2C">
            <w:pPr>
              <w:widowControl w:val="0"/>
              <w:autoSpaceDE w:val="0"/>
              <w:autoSpaceDN w:val="0"/>
              <w:spacing w:before="92"/>
              <w:ind w:left="8" w:right="6"/>
              <w:jc w:val="center"/>
              <w:rPr>
                <w:rFonts w:ascii="Arial" w:eastAsia="Arial" w:hAnsi="Arial" w:cs="Arial"/>
                <w:sz w:val="18"/>
                <w:szCs w:val="18"/>
              </w:rPr>
            </w:pPr>
            <w:r w:rsidRPr="007C2E2C">
              <w:rPr>
                <w:rFonts w:ascii="Arial" w:eastAsia="Arial" w:hAnsi="Arial" w:cs="Arial"/>
                <w:sz w:val="18"/>
                <w:szCs w:val="18"/>
              </w:rPr>
              <w:t>3,9</w:t>
            </w:r>
            <w:r w:rsidRPr="007C2E2C">
              <w:rPr>
                <w:rFonts w:ascii="Arial" w:eastAsia="Arial" w:hAnsi="Arial" w:cs="Arial"/>
                <w:spacing w:val="30"/>
                <w:sz w:val="18"/>
                <w:szCs w:val="18"/>
              </w:rPr>
              <w:t xml:space="preserve"> </w:t>
            </w:r>
            <w:r w:rsidRPr="007C2E2C">
              <w:rPr>
                <w:rFonts w:ascii="Arial" w:eastAsia="Arial" w:hAnsi="Arial" w:cs="Arial"/>
                <w:sz w:val="18"/>
                <w:szCs w:val="18"/>
              </w:rPr>
              <w:t>×</w:t>
            </w:r>
            <w:r w:rsidRPr="007C2E2C">
              <w:rPr>
                <w:rFonts w:ascii="Arial" w:eastAsia="Arial" w:hAnsi="Arial" w:cs="Arial"/>
                <w:spacing w:val="31"/>
                <w:sz w:val="18"/>
                <w:szCs w:val="18"/>
              </w:rPr>
              <w:t xml:space="preserve"> </w:t>
            </w:r>
            <w:r w:rsidRPr="007C2E2C">
              <w:rPr>
                <w:rFonts w:ascii="Arial" w:eastAsia="Arial" w:hAnsi="Arial" w:cs="Arial"/>
                <w:sz w:val="18"/>
                <w:szCs w:val="18"/>
              </w:rPr>
              <w:t>10</w:t>
            </w:r>
            <w:r w:rsidRPr="007C2E2C">
              <w:rPr>
                <w:rFonts w:ascii="Arial" w:eastAsia="Arial" w:hAnsi="Arial" w:cs="Arial"/>
                <w:sz w:val="18"/>
                <w:szCs w:val="18"/>
                <w:vertAlign w:val="superscript"/>
              </w:rPr>
              <w:t>−3</w:t>
            </w:r>
            <w:r w:rsidRPr="007C2E2C">
              <w:rPr>
                <w:rFonts w:ascii="Arial" w:eastAsia="Arial" w:hAnsi="Arial" w:cs="Arial"/>
                <w:spacing w:val="31"/>
                <w:sz w:val="18"/>
                <w:szCs w:val="18"/>
              </w:rPr>
              <w:t xml:space="preserve"> </w:t>
            </w:r>
            <w:r w:rsidRPr="007C2E2C">
              <w:rPr>
                <w:rFonts w:ascii="Arial" w:eastAsia="Arial" w:hAnsi="Arial" w:cs="Arial"/>
                <w:i/>
                <w:sz w:val="18"/>
                <w:szCs w:val="18"/>
                <w:lang w:val="en-US"/>
              </w:rPr>
              <w:t>C</w:t>
            </w:r>
            <w:r w:rsidRPr="007C2E2C">
              <w:rPr>
                <w:rFonts w:ascii="Arial" w:eastAsia="Arial" w:hAnsi="Arial" w:cs="Arial"/>
                <w:position w:val="-5"/>
                <w:sz w:val="18"/>
                <w:szCs w:val="18"/>
              </w:rPr>
              <w:t>3</w:t>
            </w:r>
            <w:r w:rsidRPr="007C2E2C">
              <w:rPr>
                <w:rFonts w:ascii="Arial" w:eastAsia="Arial" w:hAnsi="Arial" w:cs="Arial"/>
                <w:spacing w:val="42"/>
                <w:position w:val="-5"/>
                <w:sz w:val="18"/>
                <w:szCs w:val="18"/>
              </w:rPr>
              <w:t xml:space="preserve"> </w:t>
            </w:r>
            <w:r w:rsidRPr="007C2E2C">
              <w:rPr>
                <w:rFonts w:ascii="Arial" w:eastAsia="Arial" w:hAnsi="Arial" w:cs="Arial"/>
                <w:spacing w:val="-10"/>
                <w:sz w:val="18"/>
                <w:szCs w:val="18"/>
              </w:rPr>
              <w:t>Дж</w:t>
            </w:r>
          </w:p>
          <w:p w:rsidR="00067557" w:rsidRPr="008475B6" w:rsidRDefault="00067557" w:rsidP="007C2E2C">
            <w:pPr>
              <w:widowControl w:val="0"/>
              <w:autoSpaceDE w:val="0"/>
              <w:autoSpaceDN w:val="0"/>
              <w:spacing w:before="1"/>
              <w:ind w:left="8" w:right="7"/>
              <w:jc w:val="center"/>
              <w:rPr>
                <w:rFonts w:ascii="Arial" w:eastAsia="Arial" w:hAnsi="Arial" w:cs="Arial"/>
                <w:spacing w:val="-2"/>
                <w:sz w:val="18"/>
                <w:szCs w:val="18"/>
              </w:rPr>
            </w:pPr>
            <w:r w:rsidRPr="008475B6">
              <w:rPr>
                <w:rFonts w:ascii="Arial" w:eastAsia="Arial" w:hAnsi="Arial" w:cs="Arial"/>
                <w:spacing w:val="-2"/>
                <w:sz w:val="18"/>
                <w:szCs w:val="18"/>
              </w:rPr>
              <w:t>применяется</w:t>
            </w:r>
          </w:p>
          <w:p w:rsidR="007C2E2C" w:rsidRPr="007C2E2C" w:rsidRDefault="007C2E2C" w:rsidP="007C2E2C">
            <w:pPr>
              <w:widowControl w:val="0"/>
              <w:autoSpaceDE w:val="0"/>
              <w:autoSpaceDN w:val="0"/>
              <w:spacing w:before="1"/>
              <w:ind w:left="8" w:right="7"/>
              <w:jc w:val="center"/>
              <w:rPr>
                <w:rFonts w:ascii="Arial" w:eastAsia="Arial" w:hAnsi="Arial" w:cs="Arial"/>
                <w:sz w:val="18"/>
                <w:szCs w:val="18"/>
              </w:rPr>
            </w:pPr>
            <w:r w:rsidRPr="007C2E2C">
              <w:rPr>
                <w:rFonts w:ascii="Arial" w:eastAsia="Arial" w:hAnsi="Arial" w:cs="Arial"/>
                <w:i/>
                <w:sz w:val="18"/>
                <w:szCs w:val="18"/>
                <w:lang w:val="en-US"/>
              </w:rPr>
              <w:t>γ</w:t>
            </w:r>
            <w:r w:rsidRPr="007C2E2C">
              <w:rPr>
                <w:rFonts w:ascii="Arial" w:eastAsia="Arial" w:hAnsi="Arial" w:cs="Arial"/>
                <w:position w:val="-5"/>
                <w:sz w:val="18"/>
                <w:szCs w:val="18"/>
                <w:lang w:val="en-US"/>
              </w:rPr>
              <w:t>ph</w:t>
            </w:r>
            <w:r w:rsidRPr="007C2E2C">
              <w:rPr>
                <w:rFonts w:ascii="Arial" w:eastAsia="Arial" w:hAnsi="Arial" w:cs="Arial"/>
                <w:spacing w:val="31"/>
                <w:position w:val="-5"/>
                <w:sz w:val="18"/>
                <w:szCs w:val="18"/>
              </w:rPr>
              <w:t xml:space="preserve"> </w:t>
            </w:r>
            <w:r w:rsidRPr="007C2E2C">
              <w:rPr>
                <w:rFonts w:ascii="Arial" w:eastAsia="Arial" w:hAnsi="Arial" w:cs="Arial"/>
                <w:sz w:val="18"/>
                <w:szCs w:val="18"/>
              </w:rPr>
              <w:t>=</w:t>
            </w:r>
            <w:r w:rsidRPr="007C2E2C">
              <w:rPr>
                <w:rFonts w:ascii="Arial" w:eastAsia="Arial" w:hAnsi="Arial" w:cs="Arial"/>
                <w:spacing w:val="22"/>
                <w:sz w:val="18"/>
                <w:szCs w:val="18"/>
              </w:rPr>
              <w:t xml:space="preserve"> </w:t>
            </w:r>
            <w:r w:rsidRPr="007C2E2C">
              <w:rPr>
                <w:rFonts w:ascii="Arial" w:eastAsia="Arial" w:hAnsi="Arial" w:cs="Arial"/>
                <w:sz w:val="18"/>
                <w:szCs w:val="18"/>
              </w:rPr>
              <w:t>11</w:t>
            </w:r>
            <w:r w:rsidRPr="007C2E2C">
              <w:rPr>
                <w:rFonts w:ascii="Arial" w:eastAsia="Arial" w:hAnsi="Arial" w:cs="Arial"/>
                <w:spacing w:val="21"/>
                <w:sz w:val="18"/>
                <w:szCs w:val="18"/>
              </w:rPr>
              <w:t xml:space="preserve"> </w:t>
            </w:r>
            <w:r w:rsidRPr="007C2E2C">
              <w:rPr>
                <w:rFonts w:ascii="Arial" w:eastAsia="Arial" w:hAnsi="Arial" w:cs="Arial"/>
                <w:spacing w:val="-4"/>
                <w:sz w:val="18"/>
                <w:szCs w:val="18"/>
              </w:rPr>
              <w:t>мрад</w:t>
            </w:r>
          </w:p>
        </w:tc>
        <w:tc>
          <w:tcPr>
            <w:tcW w:w="1699" w:type="dxa"/>
            <w:tcBorders>
              <w:bottom w:val="double" w:sz="4" w:space="0" w:color="000000"/>
            </w:tcBorders>
          </w:tcPr>
          <w:p w:rsidR="007C2E2C" w:rsidRPr="007C2E2C" w:rsidRDefault="007C2E2C" w:rsidP="007C2E2C">
            <w:pPr>
              <w:widowControl w:val="0"/>
              <w:autoSpaceDE w:val="0"/>
              <w:autoSpaceDN w:val="0"/>
              <w:spacing w:before="80"/>
              <w:ind w:left="12" w:right="8"/>
              <w:jc w:val="center"/>
              <w:rPr>
                <w:rFonts w:ascii="Arial" w:eastAsia="Arial" w:hAnsi="Arial" w:cs="Arial"/>
                <w:sz w:val="18"/>
                <w:szCs w:val="18"/>
              </w:rPr>
            </w:pPr>
            <w:r w:rsidRPr="007C2E2C">
              <w:rPr>
                <w:rFonts w:ascii="Arial" w:eastAsia="Arial" w:hAnsi="Arial" w:cs="Arial"/>
                <w:sz w:val="18"/>
                <w:szCs w:val="18"/>
              </w:rPr>
              <w:t>3,9</w:t>
            </w:r>
            <w:r w:rsidRPr="007C2E2C">
              <w:rPr>
                <w:rFonts w:ascii="Arial" w:eastAsia="Arial" w:hAnsi="Arial" w:cs="Arial"/>
                <w:spacing w:val="30"/>
                <w:sz w:val="18"/>
                <w:szCs w:val="18"/>
              </w:rPr>
              <w:t xml:space="preserve"> </w:t>
            </w:r>
            <w:r w:rsidRPr="007C2E2C">
              <w:rPr>
                <w:rFonts w:ascii="Arial" w:eastAsia="Arial" w:hAnsi="Arial" w:cs="Arial"/>
                <w:sz w:val="18"/>
                <w:szCs w:val="18"/>
              </w:rPr>
              <w:t>×</w:t>
            </w:r>
            <w:r w:rsidRPr="007C2E2C">
              <w:rPr>
                <w:rFonts w:ascii="Arial" w:eastAsia="Arial" w:hAnsi="Arial" w:cs="Arial"/>
                <w:spacing w:val="31"/>
                <w:sz w:val="18"/>
                <w:szCs w:val="18"/>
              </w:rPr>
              <w:t xml:space="preserve"> </w:t>
            </w:r>
            <w:r w:rsidRPr="007C2E2C">
              <w:rPr>
                <w:rFonts w:ascii="Arial" w:eastAsia="Arial" w:hAnsi="Arial" w:cs="Arial"/>
                <w:sz w:val="18"/>
                <w:szCs w:val="18"/>
              </w:rPr>
              <w:t>10</w:t>
            </w:r>
            <w:r w:rsidRPr="007C2E2C">
              <w:rPr>
                <w:rFonts w:ascii="Arial" w:eastAsia="Arial" w:hAnsi="Arial" w:cs="Arial"/>
                <w:sz w:val="18"/>
                <w:szCs w:val="18"/>
                <w:vertAlign w:val="superscript"/>
              </w:rPr>
              <w:t>−5</w:t>
            </w:r>
            <w:r w:rsidRPr="007C2E2C">
              <w:rPr>
                <w:rFonts w:ascii="Arial" w:eastAsia="Arial" w:hAnsi="Arial" w:cs="Arial"/>
                <w:spacing w:val="31"/>
                <w:sz w:val="18"/>
                <w:szCs w:val="18"/>
              </w:rPr>
              <w:t xml:space="preserve"> </w:t>
            </w:r>
            <w:r w:rsidRPr="007C2E2C">
              <w:rPr>
                <w:rFonts w:ascii="Arial" w:eastAsia="Arial" w:hAnsi="Arial" w:cs="Arial"/>
                <w:i/>
                <w:sz w:val="18"/>
                <w:szCs w:val="18"/>
                <w:lang w:val="en-US"/>
              </w:rPr>
              <w:t>C</w:t>
            </w:r>
            <w:r w:rsidRPr="007C2E2C">
              <w:rPr>
                <w:rFonts w:ascii="Arial" w:eastAsia="Arial" w:hAnsi="Arial" w:cs="Arial"/>
                <w:position w:val="-5"/>
                <w:sz w:val="18"/>
                <w:szCs w:val="18"/>
              </w:rPr>
              <w:t>3</w:t>
            </w:r>
            <w:r w:rsidRPr="007C2E2C">
              <w:rPr>
                <w:rFonts w:ascii="Arial" w:eastAsia="Arial" w:hAnsi="Arial" w:cs="Arial"/>
                <w:spacing w:val="42"/>
                <w:position w:val="-5"/>
                <w:sz w:val="18"/>
                <w:szCs w:val="18"/>
              </w:rPr>
              <w:t xml:space="preserve"> </w:t>
            </w:r>
            <w:r w:rsidR="00067557">
              <w:rPr>
                <w:rFonts w:ascii="Arial" w:eastAsia="Arial" w:hAnsi="Arial" w:cs="Arial"/>
                <w:spacing w:val="-10"/>
                <w:sz w:val="18"/>
                <w:szCs w:val="18"/>
              </w:rPr>
              <w:t>Вт</w:t>
            </w:r>
          </w:p>
          <w:p w:rsidR="00067557" w:rsidRPr="00067557" w:rsidRDefault="00067557" w:rsidP="007C2E2C">
            <w:pPr>
              <w:widowControl w:val="0"/>
              <w:autoSpaceDE w:val="0"/>
              <w:autoSpaceDN w:val="0"/>
              <w:spacing w:before="23"/>
              <w:ind w:left="12" w:right="5"/>
              <w:jc w:val="center"/>
              <w:rPr>
                <w:rFonts w:ascii="Arial" w:eastAsia="Arial" w:hAnsi="Arial" w:cs="Arial"/>
                <w:spacing w:val="-2"/>
                <w:sz w:val="18"/>
                <w:szCs w:val="18"/>
              </w:rPr>
            </w:pPr>
            <w:r w:rsidRPr="00067557">
              <w:rPr>
                <w:rFonts w:ascii="Arial" w:eastAsia="Arial" w:hAnsi="Arial" w:cs="Arial"/>
                <w:spacing w:val="-2"/>
                <w:sz w:val="18"/>
                <w:szCs w:val="18"/>
              </w:rPr>
              <w:t>применяется</w:t>
            </w:r>
          </w:p>
          <w:p w:rsidR="007C2E2C" w:rsidRPr="007C2E2C" w:rsidRDefault="007C2E2C" w:rsidP="007C2E2C">
            <w:pPr>
              <w:widowControl w:val="0"/>
              <w:autoSpaceDE w:val="0"/>
              <w:autoSpaceDN w:val="0"/>
              <w:spacing w:before="23"/>
              <w:ind w:left="12" w:right="5"/>
              <w:jc w:val="center"/>
              <w:rPr>
                <w:rFonts w:ascii="Arial" w:eastAsia="Arial" w:hAnsi="Arial" w:cs="Arial"/>
                <w:sz w:val="18"/>
                <w:szCs w:val="18"/>
              </w:rPr>
            </w:pPr>
            <w:r w:rsidRPr="007C2E2C">
              <w:rPr>
                <w:rFonts w:ascii="Arial" w:eastAsia="Arial" w:hAnsi="Arial" w:cs="Arial"/>
                <w:i/>
                <w:sz w:val="18"/>
                <w:szCs w:val="18"/>
                <w:lang w:val="en-US"/>
              </w:rPr>
              <w:t>γ</w:t>
            </w:r>
            <w:r w:rsidRPr="007C2E2C">
              <w:rPr>
                <w:rFonts w:ascii="Arial" w:eastAsia="Arial" w:hAnsi="Arial" w:cs="Arial"/>
                <w:position w:val="-5"/>
                <w:sz w:val="18"/>
                <w:szCs w:val="18"/>
                <w:lang w:val="en-US"/>
              </w:rPr>
              <w:t>ph</w:t>
            </w:r>
            <w:r w:rsidRPr="007C2E2C">
              <w:rPr>
                <w:rFonts w:ascii="Arial" w:eastAsia="Arial" w:hAnsi="Arial" w:cs="Arial"/>
                <w:spacing w:val="45"/>
                <w:position w:val="-5"/>
                <w:sz w:val="18"/>
                <w:szCs w:val="18"/>
              </w:rPr>
              <w:t xml:space="preserve"> </w:t>
            </w:r>
            <w:r w:rsidRPr="007C2E2C">
              <w:rPr>
                <w:rFonts w:ascii="Arial" w:eastAsia="Arial" w:hAnsi="Arial" w:cs="Arial"/>
                <w:sz w:val="18"/>
                <w:szCs w:val="18"/>
              </w:rPr>
              <w:t>=</w:t>
            </w:r>
            <w:r w:rsidRPr="007C2E2C">
              <w:rPr>
                <w:rFonts w:ascii="Arial" w:eastAsia="Arial" w:hAnsi="Arial" w:cs="Arial"/>
                <w:spacing w:val="35"/>
                <w:sz w:val="18"/>
                <w:szCs w:val="18"/>
              </w:rPr>
              <w:t xml:space="preserve"> </w:t>
            </w:r>
            <w:r w:rsidRPr="007C2E2C">
              <w:rPr>
                <w:rFonts w:ascii="Arial" w:eastAsia="Arial" w:hAnsi="Arial" w:cs="Arial"/>
                <w:sz w:val="18"/>
                <w:szCs w:val="18"/>
              </w:rPr>
              <w:t>1,1</w:t>
            </w:r>
            <w:r w:rsidRPr="007C2E2C">
              <w:rPr>
                <w:rFonts w:ascii="Arial" w:eastAsia="Arial" w:hAnsi="Arial" w:cs="Arial"/>
                <w:spacing w:val="34"/>
                <w:sz w:val="18"/>
                <w:szCs w:val="18"/>
              </w:rPr>
              <w:t xml:space="preserve"> </w:t>
            </w:r>
            <w:r w:rsidRPr="007C2E2C">
              <w:rPr>
                <w:rFonts w:ascii="Arial" w:eastAsia="Arial" w:hAnsi="Arial" w:cs="Arial"/>
                <w:i/>
                <w:sz w:val="18"/>
                <w:szCs w:val="18"/>
                <w:lang w:val="en-US"/>
              </w:rPr>
              <w:t>t</w:t>
            </w:r>
            <w:r w:rsidRPr="007C2E2C">
              <w:rPr>
                <w:rFonts w:ascii="Arial" w:eastAsia="Arial" w:hAnsi="Arial" w:cs="Arial"/>
                <w:sz w:val="18"/>
                <w:szCs w:val="18"/>
                <w:vertAlign w:val="superscript"/>
              </w:rPr>
              <w:t>0,5</w:t>
            </w:r>
            <w:r w:rsidRPr="007C2E2C">
              <w:rPr>
                <w:rFonts w:ascii="Arial" w:eastAsia="Arial" w:hAnsi="Arial" w:cs="Arial"/>
                <w:spacing w:val="34"/>
                <w:sz w:val="18"/>
                <w:szCs w:val="18"/>
              </w:rPr>
              <w:t xml:space="preserve"> </w:t>
            </w:r>
            <w:r w:rsidRPr="007C2E2C">
              <w:rPr>
                <w:rFonts w:ascii="Arial" w:eastAsia="Arial" w:hAnsi="Arial" w:cs="Arial"/>
                <w:spacing w:val="-4"/>
                <w:sz w:val="18"/>
                <w:szCs w:val="18"/>
              </w:rPr>
              <w:t>мрад</w:t>
            </w:r>
          </w:p>
        </w:tc>
        <w:tc>
          <w:tcPr>
            <w:tcW w:w="1615" w:type="dxa"/>
            <w:tcBorders>
              <w:bottom w:val="double" w:sz="4" w:space="0" w:color="000000"/>
            </w:tcBorders>
          </w:tcPr>
          <w:p w:rsidR="007C2E2C" w:rsidRPr="007C2E2C" w:rsidRDefault="007C2E2C" w:rsidP="007C2E2C">
            <w:pPr>
              <w:widowControl w:val="0"/>
              <w:autoSpaceDE w:val="0"/>
              <w:autoSpaceDN w:val="0"/>
              <w:spacing w:before="92"/>
              <w:ind w:left="10" w:right="8"/>
              <w:jc w:val="center"/>
              <w:rPr>
                <w:rFonts w:ascii="Arial" w:eastAsia="Arial" w:hAnsi="Arial" w:cs="Arial"/>
                <w:sz w:val="18"/>
                <w:szCs w:val="18"/>
              </w:rPr>
            </w:pPr>
            <w:r w:rsidRPr="007C2E2C">
              <w:rPr>
                <w:rFonts w:ascii="Arial" w:eastAsia="Arial" w:hAnsi="Arial" w:cs="Arial"/>
                <w:sz w:val="18"/>
                <w:szCs w:val="18"/>
              </w:rPr>
              <w:t>3,9</w:t>
            </w:r>
            <w:r w:rsidRPr="007C2E2C">
              <w:rPr>
                <w:rFonts w:ascii="Arial" w:eastAsia="Arial" w:hAnsi="Arial" w:cs="Arial"/>
                <w:spacing w:val="30"/>
                <w:sz w:val="18"/>
                <w:szCs w:val="18"/>
              </w:rPr>
              <w:t xml:space="preserve"> </w:t>
            </w:r>
            <w:r w:rsidRPr="007C2E2C">
              <w:rPr>
                <w:rFonts w:ascii="Arial" w:eastAsia="Arial" w:hAnsi="Arial" w:cs="Arial"/>
                <w:sz w:val="18"/>
                <w:szCs w:val="18"/>
              </w:rPr>
              <w:t>×</w:t>
            </w:r>
            <w:r w:rsidRPr="007C2E2C">
              <w:rPr>
                <w:rFonts w:ascii="Arial" w:eastAsia="Arial" w:hAnsi="Arial" w:cs="Arial"/>
                <w:spacing w:val="31"/>
                <w:sz w:val="18"/>
                <w:szCs w:val="18"/>
              </w:rPr>
              <w:t xml:space="preserve"> </w:t>
            </w:r>
            <w:r w:rsidRPr="007C2E2C">
              <w:rPr>
                <w:rFonts w:ascii="Arial" w:eastAsia="Arial" w:hAnsi="Arial" w:cs="Arial"/>
                <w:sz w:val="18"/>
                <w:szCs w:val="18"/>
              </w:rPr>
              <w:t>10</w:t>
            </w:r>
            <w:r w:rsidRPr="007C2E2C">
              <w:rPr>
                <w:rFonts w:ascii="Arial" w:eastAsia="Arial" w:hAnsi="Arial" w:cs="Arial"/>
                <w:sz w:val="18"/>
                <w:szCs w:val="18"/>
                <w:vertAlign w:val="superscript"/>
              </w:rPr>
              <w:t>−5</w:t>
            </w:r>
            <w:r w:rsidRPr="007C2E2C">
              <w:rPr>
                <w:rFonts w:ascii="Arial" w:eastAsia="Arial" w:hAnsi="Arial" w:cs="Arial"/>
                <w:spacing w:val="31"/>
                <w:sz w:val="18"/>
                <w:szCs w:val="18"/>
              </w:rPr>
              <w:t xml:space="preserve"> </w:t>
            </w:r>
            <w:r w:rsidRPr="007C2E2C">
              <w:rPr>
                <w:rFonts w:ascii="Arial" w:eastAsia="Arial" w:hAnsi="Arial" w:cs="Arial"/>
                <w:i/>
                <w:sz w:val="18"/>
                <w:szCs w:val="18"/>
                <w:lang w:val="en-US"/>
              </w:rPr>
              <w:t>C</w:t>
            </w:r>
            <w:r w:rsidRPr="007C2E2C">
              <w:rPr>
                <w:rFonts w:ascii="Arial" w:eastAsia="Arial" w:hAnsi="Arial" w:cs="Arial"/>
                <w:position w:val="-5"/>
                <w:sz w:val="18"/>
                <w:szCs w:val="18"/>
              </w:rPr>
              <w:t>3</w:t>
            </w:r>
            <w:r w:rsidRPr="007C2E2C">
              <w:rPr>
                <w:rFonts w:ascii="Arial" w:eastAsia="Arial" w:hAnsi="Arial" w:cs="Arial"/>
                <w:spacing w:val="42"/>
                <w:position w:val="-5"/>
                <w:sz w:val="18"/>
                <w:szCs w:val="18"/>
              </w:rPr>
              <w:t xml:space="preserve"> </w:t>
            </w:r>
            <w:r w:rsidR="00067557">
              <w:rPr>
                <w:rFonts w:ascii="Arial" w:eastAsia="Arial" w:hAnsi="Arial" w:cs="Arial"/>
                <w:spacing w:val="-10"/>
                <w:sz w:val="18"/>
                <w:szCs w:val="18"/>
              </w:rPr>
              <w:t>Вт</w:t>
            </w:r>
          </w:p>
          <w:p w:rsidR="00067557" w:rsidRPr="00067557" w:rsidRDefault="00067557" w:rsidP="007C2E2C">
            <w:pPr>
              <w:widowControl w:val="0"/>
              <w:autoSpaceDE w:val="0"/>
              <w:autoSpaceDN w:val="0"/>
              <w:spacing w:before="1"/>
              <w:ind w:left="10" w:right="1"/>
              <w:jc w:val="center"/>
              <w:rPr>
                <w:rFonts w:ascii="Arial" w:eastAsia="Arial" w:hAnsi="Arial" w:cs="Arial"/>
                <w:spacing w:val="-2"/>
                <w:sz w:val="18"/>
                <w:szCs w:val="18"/>
              </w:rPr>
            </w:pPr>
            <w:r w:rsidRPr="00067557">
              <w:rPr>
                <w:rFonts w:ascii="Arial" w:eastAsia="Arial" w:hAnsi="Arial" w:cs="Arial"/>
                <w:spacing w:val="-2"/>
                <w:sz w:val="18"/>
                <w:szCs w:val="18"/>
              </w:rPr>
              <w:t>применяется</w:t>
            </w:r>
          </w:p>
          <w:p w:rsidR="007C2E2C" w:rsidRPr="007C2E2C" w:rsidRDefault="007C2E2C" w:rsidP="007C2E2C">
            <w:pPr>
              <w:widowControl w:val="0"/>
              <w:autoSpaceDE w:val="0"/>
              <w:autoSpaceDN w:val="0"/>
              <w:spacing w:before="1"/>
              <w:ind w:left="10" w:right="1"/>
              <w:jc w:val="center"/>
              <w:rPr>
                <w:rFonts w:ascii="Arial" w:eastAsia="Arial" w:hAnsi="Arial" w:cs="Arial"/>
                <w:sz w:val="18"/>
                <w:szCs w:val="18"/>
              </w:rPr>
            </w:pPr>
            <w:r w:rsidRPr="007C2E2C">
              <w:rPr>
                <w:rFonts w:ascii="Arial" w:eastAsia="Arial" w:hAnsi="Arial" w:cs="Arial"/>
                <w:i/>
                <w:sz w:val="18"/>
                <w:szCs w:val="18"/>
                <w:lang w:val="en-US"/>
              </w:rPr>
              <w:t>γ</w:t>
            </w:r>
            <w:r w:rsidRPr="007C2E2C">
              <w:rPr>
                <w:rFonts w:ascii="Arial" w:eastAsia="Arial" w:hAnsi="Arial" w:cs="Arial"/>
                <w:position w:val="-5"/>
                <w:sz w:val="18"/>
                <w:szCs w:val="18"/>
                <w:lang w:val="en-US"/>
              </w:rPr>
              <w:t>ph</w:t>
            </w:r>
            <w:r w:rsidRPr="007C2E2C">
              <w:rPr>
                <w:rFonts w:ascii="Arial" w:eastAsia="Arial" w:hAnsi="Arial" w:cs="Arial"/>
                <w:spacing w:val="35"/>
                <w:position w:val="-5"/>
                <w:sz w:val="18"/>
                <w:szCs w:val="18"/>
              </w:rPr>
              <w:t xml:space="preserve"> </w:t>
            </w:r>
            <w:r w:rsidRPr="007C2E2C">
              <w:rPr>
                <w:rFonts w:ascii="Arial" w:eastAsia="Arial" w:hAnsi="Arial" w:cs="Arial"/>
                <w:sz w:val="18"/>
                <w:szCs w:val="18"/>
              </w:rPr>
              <w:t>=</w:t>
            </w:r>
            <w:r w:rsidRPr="007C2E2C">
              <w:rPr>
                <w:rFonts w:ascii="Arial" w:eastAsia="Arial" w:hAnsi="Arial" w:cs="Arial"/>
                <w:spacing w:val="24"/>
                <w:sz w:val="18"/>
                <w:szCs w:val="18"/>
              </w:rPr>
              <w:t xml:space="preserve"> </w:t>
            </w:r>
            <w:r w:rsidRPr="007C2E2C">
              <w:rPr>
                <w:rFonts w:ascii="Arial" w:eastAsia="Arial" w:hAnsi="Arial" w:cs="Arial"/>
                <w:sz w:val="18"/>
                <w:szCs w:val="18"/>
              </w:rPr>
              <w:t>110</w:t>
            </w:r>
            <w:r w:rsidRPr="007C2E2C">
              <w:rPr>
                <w:rFonts w:ascii="Arial" w:eastAsia="Arial" w:hAnsi="Arial" w:cs="Arial"/>
                <w:spacing w:val="23"/>
                <w:sz w:val="18"/>
                <w:szCs w:val="18"/>
              </w:rPr>
              <w:t xml:space="preserve"> </w:t>
            </w:r>
            <w:r w:rsidRPr="007C2E2C">
              <w:rPr>
                <w:rFonts w:ascii="Arial" w:eastAsia="Arial" w:hAnsi="Arial" w:cs="Arial"/>
                <w:spacing w:val="-4"/>
                <w:sz w:val="18"/>
                <w:szCs w:val="18"/>
              </w:rPr>
              <w:t>мрад</w:t>
            </w:r>
          </w:p>
        </w:tc>
      </w:tr>
      <w:tr w:rsidR="007C2E2C" w:rsidRPr="007C2E2C" w:rsidTr="00067557">
        <w:trPr>
          <w:trHeight w:val="327"/>
        </w:trPr>
        <w:tc>
          <w:tcPr>
            <w:tcW w:w="1502" w:type="dxa"/>
            <w:vMerge/>
            <w:tcBorders>
              <w:top w:val="nil"/>
            </w:tcBorders>
          </w:tcPr>
          <w:p w:rsidR="007C2E2C" w:rsidRPr="007C2E2C" w:rsidRDefault="007C2E2C" w:rsidP="007C2E2C">
            <w:pPr>
              <w:widowControl w:val="0"/>
              <w:autoSpaceDE w:val="0"/>
              <w:autoSpaceDN w:val="0"/>
              <w:rPr>
                <w:rFonts w:ascii="Arial" w:eastAsia="Arial" w:hAnsi="Arial" w:cs="Arial"/>
                <w:sz w:val="18"/>
                <w:szCs w:val="18"/>
              </w:rPr>
            </w:pPr>
          </w:p>
        </w:tc>
        <w:tc>
          <w:tcPr>
            <w:tcW w:w="1843" w:type="dxa"/>
            <w:vMerge/>
            <w:tcBorders>
              <w:top w:val="nil"/>
            </w:tcBorders>
          </w:tcPr>
          <w:p w:rsidR="007C2E2C" w:rsidRPr="007C2E2C" w:rsidRDefault="007C2E2C" w:rsidP="007C2E2C">
            <w:pPr>
              <w:widowControl w:val="0"/>
              <w:autoSpaceDE w:val="0"/>
              <w:autoSpaceDN w:val="0"/>
              <w:rPr>
                <w:rFonts w:ascii="Arial" w:eastAsia="Arial" w:hAnsi="Arial" w:cs="Arial"/>
                <w:sz w:val="18"/>
                <w:szCs w:val="18"/>
              </w:rPr>
            </w:pPr>
          </w:p>
        </w:tc>
        <w:tc>
          <w:tcPr>
            <w:tcW w:w="1843" w:type="dxa"/>
            <w:vMerge/>
            <w:tcBorders>
              <w:top w:val="nil"/>
            </w:tcBorders>
          </w:tcPr>
          <w:p w:rsidR="007C2E2C" w:rsidRPr="007C2E2C" w:rsidRDefault="007C2E2C" w:rsidP="007C2E2C">
            <w:pPr>
              <w:widowControl w:val="0"/>
              <w:autoSpaceDE w:val="0"/>
              <w:autoSpaceDN w:val="0"/>
              <w:rPr>
                <w:rFonts w:ascii="Arial" w:eastAsia="Arial" w:hAnsi="Arial" w:cs="Arial"/>
                <w:sz w:val="18"/>
                <w:szCs w:val="18"/>
              </w:rPr>
            </w:pPr>
          </w:p>
        </w:tc>
        <w:tc>
          <w:tcPr>
            <w:tcW w:w="4252" w:type="dxa"/>
            <w:gridSpan w:val="2"/>
            <w:vMerge/>
            <w:tcBorders>
              <w:top w:val="nil"/>
            </w:tcBorders>
          </w:tcPr>
          <w:p w:rsidR="007C2E2C" w:rsidRPr="007C2E2C" w:rsidRDefault="007C2E2C" w:rsidP="007C2E2C">
            <w:pPr>
              <w:widowControl w:val="0"/>
              <w:autoSpaceDE w:val="0"/>
              <w:autoSpaceDN w:val="0"/>
              <w:rPr>
                <w:rFonts w:ascii="Arial" w:eastAsia="Arial" w:hAnsi="Arial" w:cs="Arial"/>
                <w:sz w:val="18"/>
                <w:szCs w:val="18"/>
              </w:rPr>
            </w:pPr>
          </w:p>
        </w:tc>
        <w:tc>
          <w:tcPr>
            <w:tcW w:w="4732" w:type="dxa"/>
            <w:gridSpan w:val="3"/>
            <w:tcBorders>
              <w:top w:val="double" w:sz="4" w:space="0" w:color="000000"/>
              <w:bottom w:val="double" w:sz="4" w:space="0" w:color="000000"/>
            </w:tcBorders>
          </w:tcPr>
          <w:p w:rsidR="007C2E2C" w:rsidRPr="007C2E2C" w:rsidRDefault="007C2E2C" w:rsidP="007C2E2C">
            <w:pPr>
              <w:widowControl w:val="0"/>
              <w:autoSpaceDE w:val="0"/>
              <w:autoSpaceDN w:val="0"/>
              <w:spacing w:before="84"/>
              <w:ind w:left="1"/>
              <w:jc w:val="center"/>
              <w:rPr>
                <w:rFonts w:ascii="Arial" w:eastAsia="Arial" w:hAnsi="Arial" w:cs="Arial"/>
                <w:sz w:val="18"/>
                <w:szCs w:val="18"/>
                <w:lang w:val="en-US"/>
              </w:rPr>
            </w:pPr>
            <w:r w:rsidRPr="007C2E2C">
              <w:rPr>
                <w:rFonts w:ascii="Arial" w:eastAsia="Arial" w:hAnsi="Arial" w:cs="Arial"/>
                <w:w w:val="105"/>
                <w:sz w:val="18"/>
                <w:szCs w:val="18"/>
                <w:lang w:val="en-US"/>
              </w:rPr>
              <w:t>И</w:t>
            </w:r>
            <w:r w:rsidRPr="007C2E2C">
              <w:rPr>
                <w:rFonts w:ascii="Arial" w:eastAsia="Arial" w:hAnsi="Arial" w:cs="Arial"/>
                <w:spacing w:val="5"/>
                <w:w w:val="110"/>
                <w:sz w:val="18"/>
                <w:szCs w:val="18"/>
                <w:lang w:val="en-US"/>
              </w:rPr>
              <w:t xml:space="preserve"> </w:t>
            </w:r>
            <w:r w:rsidRPr="007C2E2C">
              <w:rPr>
                <w:rFonts w:ascii="Arial" w:eastAsia="Arial" w:hAnsi="Arial" w:cs="Arial"/>
                <w:spacing w:val="-10"/>
                <w:w w:val="110"/>
                <w:sz w:val="18"/>
                <w:szCs w:val="18"/>
                <w:vertAlign w:val="superscript"/>
                <w:lang w:val="en-US"/>
              </w:rPr>
              <w:t>c</w:t>
            </w:r>
          </w:p>
        </w:tc>
      </w:tr>
      <w:tr w:rsidR="007C2E2C" w:rsidRPr="007C2E2C" w:rsidTr="00067557">
        <w:trPr>
          <w:trHeight w:val="303"/>
        </w:trPr>
        <w:tc>
          <w:tcPr>
            <w:tcW w:w="1502" w:type="dxa"/>
            <w:vMerge/>
            <w:tcBorders>
              <w:top w:val="nil"/>
            </w:tcBorders>
          </w:tcPr>
          <w:p w:rsidR="007C2E2C" w:rsidRPr="007C2E2C" w:rsidRDefault="007C2E2C" w:rsidP="007C2E2C">
            <w:pPr>
              <w:widowControl w:val="0"/>
              <w:autoSpaceDE w:val="0"/>
              <w:autoSpaceDN w:val="0"/>
              <w:rPr>
                <w:rFonts w:ascii="Arial" w:eastAsia="Arial" w:hAnsi="Arial" w:cs="Arial"/>
                <w:sz w:val="18"/>
                <w:szCs w:val="18"/>
                <w:lang w:val="en-US"/>
              </w:rPr>
            </w:pPr>
          </w:p>
        </w:tc>
        <w:tc>
          <w:tcPr>
            <w:tcW w:w="1843" w:type="dxa"/>
            <w:vMerge/>
            <w:tcBorders>
              <w:top w:val="nil"/>
            </w:tcBorders>
          </w:tcPr>
          <w:p w:rsidR="007C2E2C" w:rsidRPr="007C2E2C" w:rsidRDefault="007C2E2C" w:rsidP="007C2E2C">
            <w:pPr>
              <w:widowControl w:val="0"/>
              <w:autoSpaceDE w:val="0"/>
              <w:autoSpaceDN w:val="0"/>
              <w:rPr>
                <w:rFonts w:ascii="Arial" w:eastAsia="Arial" w:hAnsi="Arial" w:cs="Arial"/>
                <w:sz w:val="18"/>
                <w:szCs w:val="18"/>
                <w:lang w:val="en-US"/>
              </w:rPr>
            </w:pPr>
          </w:p>
        </w:tc>
        <w:tc>
          <w:tcPr>
            <w:tcW w:w="1843" w:type="dxa"/>
            <w:vMerge/>
            <w:tcBorders>
              <w:top w:val="nil"/>
            </w:tcBorders>
          </w:tcPr>
          <w:p w:rsidR="007C2E2C" w:rsidRPr="007C2E2C" w:rsidRDefault="007C2E2C" w:rsidP="007C2E2C">
            <w:pPr>
              <w:widowControl w:val="0"/>
              <w:autoSpaceDE w:val="0"/>
              <w:autoSpaceDN w:val="0"/>
              <w:rPr>
                <w:rFonts w:ascii="Arial" w:eastAsia="Arial" w:hAnsi="Arial" w:cs="Arial"/>
                <w:sz w:val="18"/>
                <w:szCs w:val="18"/>
                <w:lang w:val="en-US"/>
              </w:rPr>
            </w:pPr>
          </w:p>
        </w:tc>
        <w:tc>
          <w:tcPr>
            <w:tcW w:w="4252" w:type="dxa"/>
            <w:gridSpan w:val="2"/>
            <w:vMerge/>
            <w:tcBorders>
              <w:top w:val="nil"/>
            </w:tcBorders>
          </w:tcPr>
          <w:p w:rsidR="007C2E2C" w:rsidRPr="007C2E2C" w:rsidRDefault="007C2E2C" w:rsidP="007C2E2C">
            <w:pPr>
              <w:widowControl w:val="0"/>
              <w:autoSpaceDE w:val="0"/>
              <w:autoSpaceDN w:val="0"/>
              <w:rPr>
                <w:rFonts w:ascii="Arial" w:eastAsia="Arial" w:hAnsi="Arial" w:cs="Arial"/>
                <w:sz w:val="18"/>
                <w:szCs w:val="18"/>
                <w:lang w:val="en-US"/>
              </w:rPr>
            </w:pPr>
          </w:p>
        </w:tc>
        <w:tc>
          <w:tcPr>
            <w:tcW w:w="4732" w:type="dxa"/>
            <w:gridSpan w:val="3"/>
            <w:tcBorders>
              <w:top w:val="double" w:sz="4" w:space="0" w:color="000000"/>
            </w:tcBorders>
          </w:tcPr>
          <w:p w:rsidR="007C2E2C" w:rsidRPr="007C2E2C" w:rsidRDefault="007C2E2C" w:rsidP="007C2E2C">
            <w:pPr>
              <w:widowControl w:val="0"/>
              <w:autoSpaceDE w:val="0"/>
              <w:autoSpaceDN w:val="0"/>
              <w:spacing w:before="60"/>
              <w:ind w:left="419"/>
              <w:jc w:val="center"/>
              <w:rPr>
                <w:rFonts w:ascii="Arial" w:eastAsia="Arial" w:hAnsi="Arial" w:cs="Arial"/>
                <w:sz w:val="18"/>
                <w:szCs w:val="18"/>
              </w:rPr>
            </w:pPr>
            <w:r w:rsidRPr="007C2E2C">
              <w:rPr>
                <w:rFonts w:ascii="Arial" w:eastAsia="Arial" w:hAnsi="Arial" w:cs="Arial"/>
                <w:sz w:val="18"/>
                <w:szCs w:val="18"/>
              </w:rPr>
              <w:t>400</w:t>
            </w:r>
            <w:r w:rsidRPr="007C2E2C">
              <w:rPr>
                <w:rFonts w:ascii="Arial" w:eastAsia="Arial" w:hAnsi="Arial" w:cs="Arial"/>
                <w:spacing w:val="33"/>
                <w:sz w:val="18"/>
                <w:szCs w:val="18"/>
              </w:rPr>
              <w:t xml:space="preserve"> </w:t>
            </w:r>
            <w:r w:rsidRPr="007C2E2C">
              <w:rPr>
                <w:rFonts w:ascii="Arial" w:eastAsia="Arial" w:hAnsi="Arial" w:cs="Arial"/>
                <w:sz w:val="18"/>
                <w:szCs w:val="18"/>
              </w:rPr>
              <w:t>нм</w:t>
            </w:r>
            <w:r w:rsidRPr="007C2E2C">
              <w:rPr>
                <w:rFonts w:ascii="Arial" w:eastAsia="Arial" w:hAnsi="Arial" w:cs="Arial"/>
                <w:spacing w:val="33"/>
                <w:sz w:val="18"/>
                <w:szCs w:val="18"/>
              </w:rPr>
              <w:t xml:space="preserve"> </w:t>
            </w:r>
            <w:r w:rsidRPr="007C2E2C">
              <w:rPr>
                <w:rFonts w:ascii="Arial" w:eastAsia="Arial" w:hAnsi="Arial" w:cs="Arial"/>
                <w:sz w:val="18"/>
                <w:szCs w:val="18"/>
              </w:rPr>
              <w:t>до</w:t>
            </w:r>
            <w:r w:rsidRPr="007C2E2C">
              <w:rPr>
                <w:rFonts w:ascii="Arial" w:eastAsia="Arial" w:hAnsi="Arial" w:cs="Arial"/>
                <w:spacing w:val="29"/>
                <w:sz w:val="18"/>
                <w:szCs w:val="18"/>
              </w:rPr>
              <w:t xml:space="preserve"> </w:t>
            </w:r>
            <w:r w:rsidRPr="007C2E2C">
              <w:rPr>
                <w:rFonts w:ascii="Arial" w:eastAsia="Arial" w:hAnsi="Arial" w:cs="Arial"/>
                <w:sz w:val="18"/>
                <w:szCs w:val="18"/>
              </w:rPr>
              <w:t>700</w:t>
            </w:r>
            <w:r w:rsidRPr="007C2E2C">
              <w:rPr>
                <w:rFonts w:ascii="Arial" w:eastAsia="Arial" w:hAnsi="Arial" w:cs="Arial"/>
                <w:spacing w:val="30"/>
                <w:sz w:val="18"/>
                <w:szCs w:val="18"/>
              </w:rPr>
              <w:t xml:space="preserve"> </w:t>
            </w:r>
            <w:r w:rsidRPr="007C2E2C">
              <w:rPr>
                <w:rFonts w:ascii="Arial" w:eastAsia="Arial" w:hAnsi="Arial" w:cs="Arial"/>
                <w:sz w:val="18"/>
                <w:szCs w:val="18"/>
              </w:rPr>
              <w:t>нм</w:t>
            </w:r>
            <w:r w:rsidRPr="007C2E2C">
              <w:rPr>
                <w:rFonts w:ascii="Arial" w:eastAsia="Arial" w:hAnsi="Arial" w:cs="Arial"/>
                <w:spacing w:val="32"/>
                <w:sz w:val="18"/>
                <w:szCs w:val="18"/>
              </w:rPr>
              <w:t xml:space="preserve"> </w:t>
            </w:r>
            <w:r w:rsidRPr="007C2E2C">
              <w:rPr>
                <w:rFonts w:ascii="Arial" w:eastAsia="Arial" w:hAnsi="Arial" w:cs="Arial"/>
                <w:sz w:val="18"/>
                <w:szCs w:val="18"/>
              </w:rPr>
              <w:t>–</w:t>
            </w:r>
            <w:r w:rsidRPr="007C2E2C">
              <w:rPr>
                <w:rFonts w:ascii="Arial" w:eastAsia="Arial" w:hAnsi="Arial" w:cs="Arial"/>
                <w:spacing w:val="29"/>
                <w:sz w:val="18"/>
                <w:szCs w:val="18"/>
              </w:rPr>
              <w:t xml:space="preserve"> </w:t>
            </w:r>
            <w:r w:rsidRPr="007C2E2C">
              <w:rPr>
                <w:rFonts w:ascii="Arial" w:hAnsi="Arial" w:cs="Arial"/>
                <w:sz w:val="18"/>
                <w:szCs w:val="18"/>
              </w:rPr>
              <w:t>Термическая опасность для сетчатки</w:t>
            </w:r>
          </w:p>
        </w:tc>
      </w:tr>
      <w:tr w:rsidR="007C2E2C" w:rsidRPr="007C2E2C" w:rsidTr="00067557">
        <w:trPr>
          <w:trHeight w:val="755"/>
        </w:trPr>
        <w:tc>
          <w:tcPr>
            <w:tcW w:w="1502" w:type="dxa"/>
            <w:vMerge/>
            <w:tcBorders>
              <w:top w:val="nil"/>
            </w:tcBorders>
          </w:tcPr>
          <w:p w:rsidR="007C2E2C" w:rsidRPr="007C2E2C" w:rsidRDefault="007C2E2C" w:rsidP="007C2E2C">
            <w:pPr>
              <w:widowControl w:val="0"/>
              <w:autoSpaceDE w:val="0"/>
              <w:autoSpaceDN w:val="0"/>
              <w:rPr>
                <w:rFonts w:ascii="Arial" w:eastAsia="Arial" w:hAnsi="Arial" w:cs="Arial"/>
                <w:sz w:val="18"/>
                <w:szCs w:val="18"/>
              </w:rPr>
            </w:pPr>
          </w:p>
        </w:tc>
        <w:tc>
          <w:tcPr>
            <w:tcW w:w="1843" w:type="dxa"/>
            <w:vMerge/>
            <w:tcBorders>
              <w:top w:val="nil"/>
            </w:tcBorders>
          </w:tcPr>
          <w:p w:rsidR="007C2E2C" w:rsidRPr="007C2E2C" w:rsidRDefault="007C2E2C" w:rsidP="007C2E2C">
            <w:pPr>
              <w:widowControl w:val="0"/>
              <w:autoSpaceDE w:val="0"/>
              <w:autoSpaceDN w:val="0"/>
              <w:rPr>
                <w:rFonts w:ascii="Arial" w:eastAsia="Arial" w:hAnsi="Arial" w:cs="Arial"/>
                <w:sz w:val="18"/>
                <w:szCs w:val="18"/>
              </w:rPr>
            </w:pPr>
          </w:p>
        </w:tc>
        <w:tc>
          <w:tcPr>
            <w:tcW w:w="1843" w:type="dxa"/>
            <w:vMerge/>
            <w:tcBorders>
              <w:top w:val="nil"/>
            </w:tcBorders>
          </w:tcPr>
          <w:p w:rsidR="007C2E2C" w:rsidRPr="007C2E2C" w:rsidRDefault="007C2E2C" w:rsidP="007C2E2C">
            <w:pPr>
              <w:widowControl w:val="0"/>
              <w:autoSpaceDE w:val="0"/>
              <w:autoSpaceDN w:val="0"/>
              <w:rPr>
                <w:rFonts w:ascii="Arial" w:eastAsia="Arial" w:hAnsi="Arial" w:cs="Arial"/>
                <w:sz w:val="18"/>
                <w:szCs w:val="18"/>
              </w:rPr>
            </w:pPr>
          </w:p>
        </w:tc>
        <w:tc>
          <w:tcPr>
            <w:tcW w:w="4252" w:type="dxa"/>
            <w:gridSpan w:val="2"/>
            <w:vMerge/>
            <w:tcBorders>
              <w:top w:val="nil"/>
            </w:tcBorders>
          </w:tcPr>
          <w:p w:rsidR="007C2E2C" w:rsidRPr="007C2E2C" w:rsidRDefault="007C2E2C" w:rsidP="007C2E2C">
            <w:pPr>
              <w:widowControl w:val="0"/>
              <w:autoSpaceDE w:val="0"/>
              <w:autoSpaceDN w:val="0"/>
              <w:rPr>
                <w:rFonts w:ascii="Arial" w:eastAsia="Arial" w:hAnsi="Arial" w:cs="Arial"/>
                <w:sz w:val="18"/>
                <w:szCs w:val="18"/>
              </w:rPr>
            </w:pPr>
          </w:p>
        </w:tc>
        <w:tc>
          <w:tcPr>
            <w:tcW w:w="4732" w:type="dxa"/>
            <w:gridSpan w:val="3"/>
          </w:tcPr>
          <w:p w:rsidR="007C2E2C" w:rsidRPr="007C2E2C" w:rsidRDefault="007C2E2C" w:rsidP="007C2E2C">
            <w:pPr>
              <w:widowControl w:val="0"/>
              <w:autoSpaceDE w:val="0"/>
              <w:autoSpaceDN w:val="0"/>
              <w:spacing w:before="82"/>
              <w:ind w:left="114"/>
              <w:rPr>
                <w:rFonts w:ascii="Arial" w:eastAsia="Arial" w:hAnsi="Arial" w:cs="Arial"/>
                <w:sz w:val="18"/>
                <w:szCs w:val="18"/>
              </w:rPr>
            </w:pPr>
            <w:r w:rsidRPr="007C2E2C">
              <w:rPr>
                <w:rFonts w:ascii="Arial" w:eastAsia="Arial" w:hAnsi="Arial" w:cs="Arial"/>
                <w:sz w:val="18"/>
                <w:szCs w:val="18"/>
              </w:rPr>
              <w:t>Для</w:t>
            </w:r>
            <w:r w:rsidRPr="007C2E2C">
              <w:rPr>
                <w:rFonts w:ascii="Arial" w:eastAsia="Arial" w:hAnsi="Arial" w:cs="Arial"/>
                <w:spacing w:val="28"/>
                <w:sz w:val="18"/>
                <w:szCs w:val="18"/>
              </w:rPr>
              <w:t xml:space="preserve"> </w:t>
            </w:r>
            <w:r w:rsidRPr="007C2E2C">
              <w:rPr>
                <w:rFonts w:ascii="Arial" w:eastAsia="Arial" w:hAnsi="Arial" w:cs="Arial"/>
                <w:i/>
                <w:sz w:val="18"/>
                <w:szCs w:val="18"/>
                <w:lang w:val="en-US"/>
              </w:rPr>
              <w:t>t</w:t>
            </w:r>
            <w:r w:rsidRPr="007C2E2C">
              <w:rPr>
                <w:rFonts w:ascii="Arial" w:eastAsia="Arial" w:hAnsi="Arial" w:cs="Arial"/>
                <w:i/>
                <w:spacing w:val="34"/>
                <w:sz w:val="18"/>
                <w:szCs w:val="18"/>
              </w:rPr>
              <w:t xml:space="preserve"> </w:t>
            </w:r>
            <w:r w:rsidRPr="007C2E2C">
              <w:rPr>
                <w:rFonts w:ascii="Arial" w:eastAsia="Arial" w:hAnsi="Arial" w:cs="Arial"/>
                <w:sz w:val="18"/>
                <w:szCs w:val="18"/>
              </w:rPr>
              <w:t>≤</w:t>
            </w:r>
            <w:r w:rsidRPr="007C2E2C">
              <w:rPr>
                <w:rFonts w:ascii="Arial" w:eastAsia="Arial" w:hAnsi="Arial" w:cs="Arial"/>
                <w:spacing w:val="31"/>
                <w:sz w:val="18"/>
                <w:szCs w:val="18"/>
              </w:rPr>
              <w:t xml:space="preserve"> </w:t>
            </w:r>
            <w:r w:rsidRPr="007C2E2C">
              <w:rPr>
                <w:rFonts w:ascii="Arial" w:eastAsia="Arial" w:hAnsi="Arial" w:cs="Arial"/>
                <w:i/>
                <w:sz w:val="18"/>
                <w:szCs w:val="18"/>
                <w:lang w:val="en-US"/>
              </w:rPr>
              <w:t>T</w:t>
            </w:r>
            <w:r w:rsidRPr="007C2E2C">
              <w:rPr>
                <w:rFonts w:ascii="Arial" w:eastAsia="Arial" w:hAnsi="Arial" w:cs="Arial"/>
                <w:position w:val="-5"/>
                <w:sz w:val="18"/>
                <w:szCs w:val="18"/>
              </w:rPr>
              <w:t>2</w:t>
            </w:r>
            <w:r w:rsidRPr="007C2E2C">
              <w:rPr>
                <w:rFonts w:ascii="Arial" w:eastAsia="Arial" w:hAnsi="Arial" w:cs="Arial"/>
                <w:sz w:val="18"/>
                <w:szCs w:val="18"/>
              </w:rPr>
              <w:t>,</w:t>
            </w:r>
            <w:r w:rsidRPr="007C2E2C">
              <w:rPr>
                <w:rFonts w:ascii="Arial" w:eastAsia="Arial" w:hAnsi="Arial" w:cs="Arial"/>
                <w:spacing w:val="30"/>
                <w:sz w:val="18"/>
                <w:szCs w:val="18"/>
              </w:rPr>
              <w:t xml:space="preserve"> </w:t>
            </w:r>
            <w:r w:rsidRPr="007C2E2C">
              <w:rPr>
                <w:rFonts w:ascii="Arial" w:eastAsia="Arial" w:hAnsi="Arial" w:cs="Arial"/>
                <w:sz w:val="18"/>
                <w:szCs w:val="18"/>
              </w:rPr>
              <w:t>МДВ</w:t>
            </w:r>
            <w:r w:rsidRPr="007C2E2C">
              <w:rPr>
                <w:rFonts w:ascii="Arial" w:eastAsia="Arial" w:hAnsi="Arial" w:cs="Arial"/>
                <w:spacing w:val="31"/>
                <w:sz w:val="18"/>
                <w:szCs w:val="18"/>
              </w:rPr>
              <w:t xml:space="preserve"> </w:t>
            </w:r>
            <w:r w:rsidRPr="007C2E2C">
              <w:rPr>
                <w:rFonts w:ascii="Arial" w:eastAsia="Arial" w:hAnsi="Arial" w:cs="Arial"/>
                <w:sz w:val="18"/>
                <w:szCs w:val="18"/>
              </w:rPr>
              <w:t>=</w:t>
            </w:r>
            <w:r w:rsidRPr="007C2E2C">
              <w:rPr>
                <w:rFonts w:ascii="Arial" w:eastAsia="Arial" w:hAnsi="Arial" w:cs="Arial"/>
                <w:spacing w:val="30"/>
                <w:sz w:val="18"/>
                <w:szCs w:val="18"/>
              </w:rPr>
              <w:t xml:space="preserve"> </w:t>
            </w:r>
            <w:r w:rsidRPr="007C2E2C">
              <w:rPr>
                <w:rFonts w:ascii="Arial" w:eastAsia="Arial" w:hAnsi="Arial" w:cs="Arial"/>
                <w:sz w:val="18"/>
                <w:szCs w:val="18"/>
              </w:rPr>
              <w:t>7</w:t>
            </w:r>
            <w:r w:rsidRPr="007C2E2C">
              <w:rPr>
                <w:rFonts w:ascii="Arial" w:eastAsia="Arial" w:hAnsi="Arial" w:cs="Arial"/>
                <w:spacing w:val="29"/>
                <w:sz w:val="18"/>
                <w:szCs w:val="18"/>
              </w:rPr>
              <w:t xml:space="preserve"> </w:t>
            </w:r>
            <w:r w:rsidRPr="007C2E2C">
              <w:rPr>
                <w:rFonts w:ascii="Arial" w:eastAsia="Arial" w:hAnsi="Arial" w:cs="Arial"/>
                <w:sz w:val="18"/>
                <w:szCs w:val="18"/>
              </w:rPr>
              <w:t>×</w:t>
            </w:r>
            <w:r w:rsidRPr="007C2E2C">
              <w:rPr>
                <w:rFonts w:ascii="Arial" w:eastAsia="Arial" w:hAnsi="Arial" w:cs="Arial"/>
                <w:spacing w:val="29"/>
                <w:sz w:val="18"/>
                <w:szCs w:val="18"/>
              </w:rPr>
              <w:t xml:space="preserve"> </w:t>
            </w:r>
            <w:r w:rsidRPr="007C2E2C">
              <w:rPr>
                <w:rFonts w:ascii="Arial" w:eastAsia="Arial" w:hAnsi="Arial" w:cs="Arial"/>
                <w:sz w:val="18"/>
                <w:szCs w:val="18"/>
              </w:rPr>
              <w:t>10</w:t>
            </w:r>
            <w:r w:rsidRPr="007C2E2C">
              <w:rPr>
                <w:rFonts w:ascii="Arial" w:eastAsia="Arial" w:hAnsi="Arial" w:cs="Arial"/>
                <w:sz w:val="18"/>
                <w:szCs w:val="18"/>
                <w:vertAlign w:val="superscript"/>
              </w:rPr>
              <w:t>−4</w:t>
            </w:r>
            <w:r w:rsidRPr="007C2E2C">
              <w:rPr>
                <w:rFonts w:ascii="Arial" w:eastAsia="Arial" w:hAnsi="Arial" w:cs="Arial"/>
                <w:spacing w:val="30"/>
                <w:sz w:val="18"/>
                <w:szCs w:val="18"/>
              </w:rPr>
              <w:t xml:space="preserve"> </w:t>
            </w:r>
            <w:r w:rsidRPr="007C2E2C">
              <w:rPr>
                <w:rFonts w:ascii="Arial" w:eastAsia="Arial" w:hAnsi="Arial" w:cs="Arial"/>
                <w:i/>
                <w:sz w:val="18"/>
                <w:szCs w:val="18"/>
                <w:lang w:val="en-US"/>
              </w:rPr>
              <w:t>t</w:t>
            </w:r>
            <w:r w:rsidRPr="007C2E2C">
              <w:rPr>
                <w:rFonts w:ascii="Arial" w:eastAsia="Arial" w:hAnsi="Arial" w:cs="Arial"/>
                <w:sz w:val="18"/>
                <w:szCs w:val="18"/>
                <w:vertAlign w:val="superscript"/>
              </w:rPr>
              <w:t>0,75</w:t>
            </w:r>
            <w:r w:rsidRPr="007C2E2C">
              <w:rPr>
                <w:rFonts w:ascii="Arial" w:eastAsia="Arial" w:hAnsi="Arial" w:cs="Arial"/>
                <w:spacing w:val="33"/>
                <w:sz w:val="18"/>
                <w:szCs w:val="18"/>
              </w:rPr>
              <w:t xml:space="preserve"> </w:t>
            </w:r>
            <w:r w:rsidRPr="007C2E2C">
              <w:rPr>
                <w:rFonts w:ascii="Arial" w:eastAsia="Arial" w:hAnsi="Arial" w:cs="Arial"/>
                <w:i/>
                <w:sz w:val="18"/>
                <w:szCs w:val="18"/>
                <w:lang w:val="en-US"/>
              </w:rPr>
              <w:t>C</w:t>
            </w:r>
            <w:r w:rsidRPr="007C2E2C">
              <w:rPr>
                <w:rFonts w:ascii="Arial" w:eastAsia="Arial" w:hAnsi="Arial" w:cs="Arial"/>
                <w:position w:val="-5"/>
                <w:sz w:val="18"/>
                <w:szCs w:val="18"/>
              </w:rPr>
              <w:t>6</w:t>
            </w:r>
            <w:r w:rsidRPr="007C2E2C">
              <w:rPr>
                <w:rFonts w:ascii="Arial" w:eastAsia="Arial" w:hAnsi="Arial" w:cs="Arial"/>
                <w:spacing w:val="40"/>
                <w:position w:val="-5"/>
                <w:sz w:val="18"/>
                <w:szCs w:val="18"/>
              </w:rPr>
              <w:t xml:space="preserve"> </w:t>
            </w:r>
            <w:r w:rsidRPr="007C2E2C">
              <w:rPr>
                <w:rFonts w:ascii="Arial" w:eastAsia="Arial" w:hAnsi="Arial" w:cs="Arial"/>
                <w:spacing w:val="-10"/>
                <w:sz w:val="18"/>
                <w:szCs w:val="18"/>
              </w:rPr>
              <w:t>Д</w:t>
            </w:r>
            <w:r w:rsidR="00067557">
              <w:rPr>
                <w:rFonts w:ascii="Arial" w:eastAsia="Arial" w:hAnsi="Arial" w:cs="Arial"/>
                <w:spacing w:val="-10"/>
                <w:sz w:val="18"/>
                <w:szCs w:val="18"/>
              </w:rPr>
              <w:t>ж</w:t>
            </w:r>
          </w:p>
          <w:p w:rsidR="007C2E2C" w:rsidRPr="007C2E2C" w:rsidRDefault="007C2E2C" w:rsidP="00067557">
            <w:pPr>
              <w:widowControl w:val="0"/>
              <w:autoSpaceDE w:val="0"/>
              <w:autoSpaceDN w:val="0"/>
              <w:spacing w:before="119"/>
              <w:ind w:left="114"/>
              <w:rPr>
                <w:rFonts w:ascii="Arial" w:eastAsia="Arial" w:hAnsi="Arial" w:cs="Arial"/>
                <w:sz w:val="18"/>
                <w:szCs w:val="18"/>
              </w:rPr>
            </w:pPr>
            <w:r w:rsidRPr="007C2E2C">
              <w:rPr>
                <w:rFonts w:ascii="Arial" w:eastAsia="Arial" w:hAnsi="Arial" w:cs="Arial"/>
                <w:sz w:val="18"/>
                <w:szCs w:val="18"/>
              </w:rPr>
              <w:t>Для</w:t>
            </w:r>
            <w:r w:rsidRPr="007C2E2C">
              <w:rPr>
                <w:rFonts w:ascii="Arial" w:eastAsia="Arial" w:hAnsi="Arial" w:cs="Arial"/>
                <w:spacing w:val="25"/>
                <w:sz w:val="18"/>
                <w:szCs w:val="18"/>
              </w:rPr>
              <w:t xml:space="preserve"> </w:t>
            </w:r>
            <w:r w:rsidRPr="007C2E2C">
              <w:rPr>
                <w:rFonts w:ascii="Arial" w:eastAsia="Arial" w:hAnsi="Arial" w:cs="Arial"/>
                <w:i/>
                <w:sz w:val="18"/>
                <w:szCs w:val="18"/>
                <w:lang w:val="en-US"/>
              </w:rPr>
              <w:t>t</w:t>
            </w:r>
            <w:r w:rsidRPr="007C2E2C">
              <w:rPr>
                <w:rFonts w:ascii="Arial" w:eastAsia="Arial" w:hAnsi="Arial" w:cs="Arial"/>
                <w:i/>
                <w:spacing w:val="32"/>
                <w:sz w:val="18"/>
                <w:szCs w:val="18"/>
              </w:rPr>
              <w:t xml:space="preserve"> </w:t>
            </w:r>
            <w:r w:rsidRPr="007C2E2C">
              <w:rPr>
                <w:rFonts w:ascii="Arial" w:eastAsia="Arial" w:hAnsi="Arial" w:cs="Arial"/>
                <w:sz w:val="18"/>
                <w:szCs w:val="18"/>
              </w:rPr>
              <w:t>&gt;</w:t>
            </w:r>
            <w:r w:rsidRPr="007C2E2C">
              <w:rPr>
                <w:rFonts w:ascii="Arial" w:eastAsia="Arial" w:hAnsi="Arial" w:cs="Arial"/>
                <w:spacing w:val="27"/>
                <w:sz w:val="18"/>
                <w:szCs w:val="18"/>
              </w:rPr>
              <w:t xml:space="preserve"> </w:t>
            </w:r>
            <w:r w:rsidRPr="007C2E2C">
              <w:rPr>
                <w:rFonts w:ascii="Arial" w:eastAsia="Arial" w:hAnsi="Arial" w:cs="Arial"/>
                <w:i/>
                <w:sz w:val="18"/>
                <w:szCs w:val="18"/>
                <w:lang w:val="en-US"/>
              </w:rPr>
              <w:t>T</w:t>
            </w:r>
            <w:r w:rsidRPr="007C2E2C">
              <w:rPr>
                <w:rFonts w:ascii="Arial" w:eastAsia="Arial" w:hAnsi="Arial" w:cs="Arial"/>
                <w:position w:val="-5"/>
                <w:sz w:val="18"/>
                <w:szCs w:val="18"/>
              </w:rPr>
              <w:t>2</w:t>
            </w:r>
            <w:r w:rsidRPr="007C2E2C">
              <w:rPr>
                <w:rFonts w:ascii="Arial" w:eastAsia="Arial" w:hAnsi="Arial" w:cs="Arial"/>
                <w:sz w:val="18"/>
                <w:szCs w:val="18"/>
              </w:rPr>
              <w:t>,</w:t>
            </w:r>
            <w:r w:rsidRPr="007C2E2C">
              <w:rPr>
                <w:rFonts w:ascii="Arial" w:eastAsia="Arial" w:hAnsi="Arial" w:cs="Arial"/>
                <w:spacing w:val="29"/>
                <w:sz w:val="18"/>
                <w:szCs w:val="18"/>
              </w:rPr>
              <w:t xml:space="preserve"> </w:t>
            </w:r>
            <w:r w:rsidRPr="007C2E2C">
              <w:rPr>
                <w:rFonts w:ascii="Arial" w:eastAsia="Arial" w:hAnsi="Arial" w:cs="Arial"/>
                <w:sz w:val="18"/>
                <w:szCs w:val="18"/>
              </w:rPr>
              <w:t>МДВ</w:t>
            </w:r>
            <w:r w:rsidRPr="007C2E2C">
              <w:rPr>
                <w:rFonts w:ascii="Arial" w:eastAsia="Arial" w:hAnsi="Arial" w:cs="Arial"/>
                <w:spacing w:val="28"/>
                <w:sz w:val="18"/>
                <w:szCs w:val="18"/>
              </w:rPr>
              <w:t xml:space="preserve"> </w:t>
            </w:r>
            <w:r w:rsidRPr="007C2E2C">
              <w:rPr>
                <w:rFonts w:ascii="Arial" w:eastAsia="Arial" w:hAnsi="Arial" w:cs="Arial"/>
                <w:sz w:val="18"/>
                <w:szCs w:val="18"/>
              </w:rPr>
              <w:t>=</w:t>
            </w:r>
            <w:r w:rsidRPr="007C2E2C">
              <w:rPr>
                <w:rFonts w:ascii="Arial" w:eastAsia="Arial" w:hAnsi="Arial" w:cs="Arial"/>
                <w:spacing w:val="27"/>
                <w:sz w:val="18"/>
                <w:szCs w:val="18"/>
              </w:rPr>
              <w:t xml:space="preserve"> </w:t>
            </w:r>
            <w:r w:rsidRPr="007C2E2C">
              <w:rPr>
                <w:rFonts w:ascii="Arial" w:eastAsia="Arial" w:hAnsi="Arial" w:cs="Arial"/>
                <w:sz w:val="18"/>
                <w:szCs w:val="18"/>
              </w:rPr>
              <w:t>7</w:t>
            </w:r>
            <w:r w:rsidRPr="007C2E2C">
              <w:rPr>
                <w:rFonts w:ascii="Arial" w:eastAsia="Arial" w:hAnsi="Arial" w:cs="Arial"/>
                <w:spacing w:val="26"/>
                <w:sz w:val="18"/>
                <w:szCs w:val="18"/>
              </w:rPr>
              <w:t xml:space="preserve"> </w:t>
            </w:r>
            <w:r w:rsidRPr="007C2E2C">
              <w:rPr>
                <w:rFonts w:ascii="Arial" w:eastAsia="Arial" w:hAnsi="Arial" w:cs="Arial"/>
                <w:sz w:val="18"/>
                <w:szCs w:val="18"/>
              </w:rPr>
              <w:t>×</w:t>
            </w:r>
            <w:r w:rsidRPr="007C2E2C">
              <w:rPr>
                <w:rFonts w:ascii="Arial" w:eastAsia="Arial" w:hAnsi="Arial" w:cs="Arial"/>
                <w:spacing w:val="27"/>
                <w:sz w:val="18"/>
                <w:szCs w:val="18"/>
              </w:rPr>
              <w:t xml:space="preserve"> </w:t>
            </w:r>
            <w:r w:rsidRPr="007C2E2C">
              <w:rPr>
                <w:rFonts w:ascii="Arial" w:eastAsia="Arial" w:hAnsi="Arial" w:cs="Arial"/>
                <w:sz w:val="18"/>
                <w:szCs w:val="18"/>
              </w:rPr>
              <w:t>10</w:t>
            </w:r>
            <w:r w:rsidRPr="007C2E2C">
              <w:rPr>
                <w:rFonts w:ascii="Arial" w:eastAsia="Arial" w:hAnsi="Arial" w:cs="Arial"/>
                <w:sz w:val="18"/>
                <w:szCs w:val="18"/>
                <w:vertAlign w:val="superscript"/>
              </w:rPr>
              <w:t>−4</w:t>
            </w:r>
            <w:r w:rsidRPr="007C2E2C">
              <w:rPr>
                <w:rFonts w:ascii="Arial" w:eastAsia="Arial" w:hAnsi="Arial" w:cs="Arial"/>
                <w:spacing w:val="27"/>
                <w:sz w:val="18"/>
                <w:szCs w:val="18"/>
              </w:rPr>
              <w:t xml:space="preserve"> </w:t>
            </w:r>
            <w:r w:rsidRPr="007C2E2C">
              <w:rPr>
                <w:rFonts w:ascii="Arial" w:eastAsia="Arial" w:hAnsi="Arial" w:cs="Arial"/>
                <w:i/>
                <w:sz w:val="18"/>
                <w:szCs w:val="18"/>
                <w:lang w:val="en-US"/>
              </w:rPr>
              <w:t>C</w:t>
            </w:r>
            <w:r w:rsidRPr="007C2E2C">
              <w:rPr>
                <w:rFonts w:ascii="Arial" w:eastAsia="Arial" w:hAnsi="Arial" w:cs="Arial"/>
                <w:position w:val="-5"/>
                <w:sz w:val="18"/>
                <w:szCs w:val="18"/>
              </w:rPr>
              <w:t>6</w:t>
            </w:r>
            <w:r w:rsidRPr="007C2E2C">
              <w:rPr>
                <w:rFonts w:ascii="Arial" w:eastAsia="Arial" w:hAnsi="Arial" w:cs="Arial"/>
                <w:spacing w:val="41"/>
                <w:position w:val="-5"/>
                <w:sz w:val="18"/>
                <w:szCs w:val="18"/>
              </w:rPr>
              <w:t xml:space="preserve"> </w:t>
            </w:r>
            <w:r w:rsidRPr="007C2E2C">
              <w:rPr>
                <w:rFonts w:ascii="Arial" w:eastAsia="Arial" w:hAnsi="Arial" w:cs="Arial"/>
                <w:i/>
                <w:sz w:val="18"/>
                <w:szCs w:val="18"/>
                <w:lang w:val="en-US"/>
              </w:rPr>
              <w:t>T</w:t>
            </w:r>
            <w:r w:rsidRPr="007C2E2C">
              <w:rPr>
                <w:rFonts w:ascii="Arial" w:eastAsia="Arial" w:hAnsi="Arial" w:cs="Arial"/>
                <w:position w:val="-5"/>
                <w:sz w:val="18"/>
                <w:szCs w:val="18"/>
              </w:rPr>
              <w:t>2</w:t>
            </w:r>
            <w:r w:rsidRPr="007C2E2C">
              <w:rPr>
                <w:rFonts w:ascii="Arial" w:eastAsia="Arial" w:hAnsi="Arial" w:cs="Arial"/>
                <w:position w:val="6"/>
                <w:sz w:val="18"/>
                <w:szCs w:val="18"/>
              </w:rPr>
              <w:t>−0,25</w:t>
            </w:r>
            <w:r w:rsidRPr="007C2E2C">
              <w:rPr>
                <w:rFonts w:ascii="Arial" w:eastAsia="Arial" w:hAnsi="Arial" w:cs="Arial"/>
                <w:spacing w:val="38"/>
                <w:position w:val="6"/>
                <w:sz w:val="18"/>
                <w:szCs w:val="18"/>
              </w:rPr>
              <w:t xml:space="preserve"> </w:t>
            </w:r>
            <w:r w:rsidR="00067557">
              <w:rPr>
                <w:rFonts w:ascii="Arial" w:eastAsia="Arial" w:hAnsi="Arial" w:cs="Arial"/>
                <w:spacing w:val="-10"/>
                <w:sz w:val="18"/>
                <w:szCs w:val="18"/>
              </w:rPr>
              <w:t>Вт</w:t>
            </w:r>
          </w:p>
        </w:tc>
      </w:tr>
      <w:tr w:rsidR="007C2E2C" w:rsidRPr="00681834" w:rsidTr="00067557">
        <w:trPr>
          <w:trHeight w:val="676"/>
        </w:trPr>
        <w:tc>
          <w:tcPr>
            <w:tcW w:w="1502" w:type="dxa"/>
          </w:tcPr>
          <w:p w:rsidR="007C2E2C" w:rsidRPr="007C2E2C" w:rsidRDefault="007C2E2C" w:rsidP="007C2E2C">
            <w:pPr>
              <w:widowControl w:val="0"/>
              <w:autoSpaceDE w:val="0"/>
              <w:autoSpaceDN w:val="0"/>
              <w:spacing w:before="64"/>
              <w:rPr>
                <w:rFonts w:ascii="Arial" w:eastAsia="Arial" w:hAnsi="Arial" w:cs="Arial"/>
                <w:sz w:val="18"/>
                <w:szCs w:val="18"/>
              </w:rPr>
            </w:pPr>
          </w:p>
          <w:p w:rsidR="007C2E2C" w:rsidRPr="007C2E2C" w:rsidRDefault="007C2E2C" w:rsidP="007C2E2C">
            <w:pPr>
              <w:widowControl w:val="0"/>
              <w:autoSpaceDE w:val="0"/>
              <w:autoSpaceDN w:val="0"/>
              <w:ind w:left="59" w:right="60"/>
              <w:jc w:val="center"/>
              <w:rPr>
                <w:rFonts w:ascii="Arial" w:eastAsia="Arial" w:hAnsi="Arial" w:cs="Arial"/>
                <w:sz w:val="18"/>
                <w:szCs w:val="18"/>
                <w:lang w:val="en-US"/>
              </w:rPr>
            </w:pPr>
            <w:r w:rsidRPr="007C2E2C">
              <w:rPr>
                <w:rFonts w:ascii="Arial" w:eastAsia="Arial" w:hAnsi="Arial" w:cs="Arial"/>
                <w:sz w:val="18"/>
                <w:szCs w:val="18"/>
                <w:lang w:val="en-US"/>
              </w:rPr>
              <w:t>700</w:t>
            </w:r>
            <w:r w:rsidRPr="007C2E2C">
              <w:rPr>
                <w:rFonts w:ascii="Arial" w:eastAsia="Arial" w:hAnsi="Arial" w:cs="Arial"/>
                <w:spacing w:val="20"/>
                <w:sz w:val="18"/>
                <w:szCs w:val="18"/>
                <w:lang w:val="en-US"/>
              </w:rPr>
              <w:t xml:space="preserve"> </w:t>
            </w:r>
            <w:r w:rsidRPr="007C2E2C">
              <w:rPr>
                <w:rFonts w:ascii="Arial" w:eastAsia="Arial" w:hAnsi="Arial" w:cs="Arial"/>
                <w:sz w:val="18"/>
                <w:szCs w:val="18"/>
                <w:lang w:val="en-US"/>
              </w:rPr>
              <w:t>до</w:t>
            </w:r>
            <w:r w:rsidRPr="007C2E2C">
              <w:rPr>
                <w:rFonts w:ascii="Arial" w:eastAsia="Arial" w:hAnsi="Arial" w:cs="Arial"/>
                <w:spacing w:val="24"/>
                <w:sz w:val="18"/>
                <w:szCs w:val="18"/>
                <w:lang w:val="en-US"/>
              </w:rPr>
              <w:t xml:space="preserve"> </w:t>
            </w:r>
            <w:r w:rsidRPr="007C2E2C">
              <w:rPr>
                <w:rFonts w:ascii="Arial" w:eastAsia="Arial" w:hAnsi="Arial" w:cs="Arial"/>
                <w:sz w:val="18"/>
                <w:szCs w:val="18"/>
                <w:lang w:val="en-US"/>
              </w:rPr>
              <w:t>1</w:t>
            </w:r>
            <w:r w:rsidRPr="007C2E2C">
              <w:rPr>
                <w:rFonts w:ascii="Arial" w:eastAsia="Arial" w:hAnsi="Arial" w:cs="Arial"/>
                <w:spacing w:val="21"/>
                <w:sz w:val="18"/>
                <w:szCs w:val="18"/>
                <w:lang w:val="en-US"/>
              </w:rPr>
              <w:t xml:space="preserve"> </w:t>
            </w:r>
            <w:r w:rsidRPr="007C2E2C">
              <w:rPr>
                <w:rFonts w:ascii="Arial" w:eastAsia="Arial" w:hAnsi="Arial" w:cs="Arial"/>
                <w:spacing w:val="-5"/>
                <w:sz w:val="18"/>
                <w:szCs w:val="18"/>
                <w:lang w:val="en-US"/>
              </w:rPr>
              <w:t>050</w:t>
            </w:r>
          </w:p>
        </w:tc>
        <w:tc>
          <w:tcPr>
            <w:tcW w:w="1843" w:type="dxa"/>
          </w:tcPr>
          <w:p w:rsidR="007C2E2C" w:rsidRPr="007C2E2C" w:rsidRDefault="007C2E2C" w:rsidP="007C2E2C">
            <w:pPr>
              <w:widowControl w:val="0"/>
              <w:autoSpaceDE w:val="0"/>
              <w:autoSpaceDN w:val="0"/>
              <w:spacing w:before="47"/>
              <w:rPr>
                <w:rFonts w:ascii="Arial" w:eastAsia="Arial" w:hAnsi="Arial" w:cs="Arial"/>
                <w:sz w:val="18"/>
                <w:szCs w:val="18"/>
                <w:lang w:val="en-US"/>
              </w:rPr>
            </w:pPr>
          </w:p>
          <w:p w:rsidR="007C2E2C" w:rsidRPr="007C2E2C" w:rsidRDefault="007C2E2C" w:rsidP="00067557">
            <w:pPr>
              <w:widowControl w:val="0"/>
              <w:autoSpaceDE w:val="0"/>
              <w:autoSpaceDN w:val="0"/>
              <w:ind w:left="9" w:right="7"/>
              <w:jc w:val="center"/>
              <w:rPr>
                <w:rFonts w:ascii="Arial" w:eastAsia="Arial" w:hAnsi="Arial" w:cs="Arial"/>
                <w:sz w:val="18"/>
                <w:szCs w:val="18"/>
              </w:rPr>
            </w:pPr>
            <w:r w:rsidRPr="007C2E2C">
              <w:rPr>
                <w:rFonts w:ascii="Arial" w:eastAsia="Arial" w:hAnsi="Arial" w:cs="Arial"/>
                <w:sz w:val="18"/>
                <w:szCs w:val="18"/>
                <w:lang w:val="en-US"/>
              </w:rPr>
              <w:t>3,8</w:t>
            </w:r>
            <w:r w:rsidRPr="007C2E2C">
              <w:rPr>
                <w:rFonts w:ascii="Arial" w:eastAsia="Arial" w:hAnsi="Arial" w:cs="Arial"/>
                <w:spacing w:val="30"/>
                <w:sz w:val="18"/>
                <w:szCs w:val="18"/>
                <w:lang w:val="en-US"/>
              </w:rPr>
              <w:t xml:space="preserve"> </w:t>
            </w:r>
            <w:r w:rsidRPr="007C2E2C">
              <w:rPr>
                <w:rFonts w:ascii="Arial" w:eastAsia="Arial" w:hAnsi="Arial" w:cs="Arial"/>
                <w:sz w:val="18"/>
                <w:szCs w:val="18"/>
                <w:lang w:val="en-US"/>
              </w:rPr>
              <w:t>×</w:t>
            </w:r>
            <w:r w:rsidRPr="007C2E2C">
              <w:rPr>
                <w:rFonts w:ascii="Arial" w:eastAsia="Arial" w:hAnsi="Arial" w:cs="Arial"/>
                <w:spacing w:val="31"/>
                <w:sz w:val="18"/>
                <w:szCs w:val="18"/>
                <w:lang w:val="en-US"/>
              </w:rPr>
              <w:t xml:space="preserve"> </w:t>
            </w:r>
            <w:r w:rsidRPr="007C2E2C">
              <w:rPr>
                <w:rFonts w:ascii="Arial" w:eastAsia="Arial" w:hAnsi="Arial" w:cs="Arial"/>
                <w:sz w:val="18"/>
                <w:szCs w:val="18"/>
                <w:lang w:val="en-US"/>
              </w:rPr>
              <w:t>10</w:t>
            </w:r>
            <w:r w:rsidRPr="007C2E2C">
              <w:rPr>
                <w:rFonts w:ascii="Arial" w:eastAsia="Arial" w:hAnsi="Arial" w:cs="Arial"/>
                <w:sz w:val="18"/>
                <w:szCs w:val="18"/>
                <w:vertAlign w:val="superscript"/>
                <w:lang w:val="en-US"/>
              </w:rPr>
              <w:t>−8</w:t>
            </w:r>
            <w:r w:rsidRPr="007C2E2C">
              <w:rPr>
                <w:rFonts w:ascii="Arial" w:eastAsia="Arial" w:hAnsi="Arial" w:cs="Arial"/>
                <w:spacing w:val="31"/>
                <w:sz w:val="18"/>
                <w:szCs w:val="18"/>
                <w:lang w:val="en-US"/>
              </w:rPr>
              <w:t xml:space="preserve"> </w:t>
            </w:r>
            <w:r w:rsidRPr="007C2E2C">
              <w:rPr>
                <w:rFonts w:ascii="Arial" w:eastAsia="Arial" w:hAnsi="Arial" w:cs="Arial"/>
                <w:i/>
                <w:sz w:val="18"/>
                <w:szCs w:val="18"/>
                <w:lang w:val="en-US"/>
              </w:rPr>
              <w:t>C</w:t>
            </w:r>
            <w:r w:rsidRPr="007C2E2C">
              <w:rPr>
                <w:rFonts w:ascii="Arial" w:eastAsia="Arial" w:hAnsi="Arial" w:cs="Arial"/>
                <w:position w:val="-5"/>
                <w:sz w:val="18"/>
                <w:szCs w:val="18"/>
                <w:lang w:val="en-US"/>
              </w:rPr>
              <w:t>6</w:t>
            </w:r>
            <w:r w:rsidRPr="007C2E2C">
              <w:rPr>
                <w:rFonts w:ascii="Arial" w:eastAsia="Arial" w:hAnsi="Arial" w:cs="Arial"/>
                <w:spacing w:val="42"/>
                <w:position w:val="-5"/>
                <w:sz w:val="18"/>
                <w:szCs w:val="18"/>
                <w:lang w:val="en-US"/>
              </w:rPr>
              <w:t xml:space="preserve"> </w:t>
            </w:r>
            <w:r w:rsidRPr="007C2E2C">
              <w:rPr>
                <w:rFonts w:ascii="Arial" w:eastAsia="Arial" w:hAnsi="Arial" w:cs="Arial"/>
                <w:spacing w:val="-10"/>
                <w:sz w:val="18"/>
                <w:szCs w:val="18"/>
                <w:lang w:val="en-US"/>
              </w:rPr>
              <w:t>Д</w:t>
            </w:r>
            <w:r w:rsidR="00067557">
              <w:rPr>
                <w:rFonts w:ascii="Arial" w:eastAsia="Arial" w:hAnsi="Arial" w:cs="Arial"/>
                <w:spacing w:val="-10"/>
                <w:sz w:val="18"/>
                <w:szCs w:val="18"/>
              </w:rPr>
              <w:t>ж</w:t>
            </w:r>
          </w:p>
        </w:tc>
        <w:tc>
          <w:tcPr>
            <w:tcW w:w="1843" w:type="dxa"/>
          </w:tcPr>
          <w:p w:rsidR="007C2E2C" w:rsidRPr="007C2E2C" w:rsidRDefault="007C2E2C" w:rsidP="007C2E2C">
            <w:pPr>
              <w:widowControl w:val="0"/>
              <w:autoSpaceDE w:val="0"/>
              <w:autoSpaceDN w:val="0"/>
              <w:spacing w:before="47"/>
              <w:rPr>
                <w:rFonts w:ascii="Arial" w:eastAsia="Arial" w:hAnsi="Arial" w:cs="Arial"/>
                <w:sz w:val="18"/>
                <w:szCs w:val="18"/>
                <w:lang w:val="en-US"/>
              </w:rPr>
            </w:pPr>
          </w:p>
          <w:p w:rsidR="007C2E2C" w:rsidRPr="007C2E2C" w:rsidRDefault="007C2E2C" w:rsidP="007C2E2C">
            <w:pPr>
              <w:widowControl w:val="0"/>
              <w:autoSpaceDE w:val="0"/>
              <w:autoSpaceDN w:val="0"/>
              <w:ind w:left="209"/>
              <w:rPr>
                <w:rFonts w:ascii="Arial" w:eastAsia="Arial" w:hAnsi="Arial" w:cs="Arial"/>
                <w:sz w:val="18"/>
                <w:szCs w:val="18"/>
                <w:lang w:val="en-US"/>
              </w:rPr>
            </w:pPr>
            <w:r w:rsidRPr="007C2E2C">
              <w:rPr>
                <w:rFonts w:ascii="Arial" w:eastAsia="Arial" w:hAnsi="Arial" w:cs="Arial"/>
                <w:sz w:val="18"/>
                <w:szCs w:val="18"/>
                <w:lang w:val="en-US"/>
              </w:rPr>
              <w:t>7,7</w:t>
            </w:r>
            <w:r w:rsidRPr="007C2E2C">
              <w:rPr>
                <w:rFonts w:ascii="Arial" w:eastAsia="Arial" w:hAnsi="Arial" w:cs="Arial"/>
                <w:spacing w:val="28"/>
                <w:sz w:val="18"/>
                <w:szCs w:val="18"/>
                <w:lang w:val="en-US"/>
              </w:rPr>
              <w:t xml:space="preserve"> </w:t>
            </w:r>
            <w:r w:rsidRPr="007C2E2C">
              <w:rPr>
                <w:rFonts w:ascii="Arial" w:eastAsia="Arial" w:hAnsi="Arial" w:cs="Arial"/>
                <w:sz w:val="18"/>
                <w:szCs w:val="18"/>
                <w:lang w:val="en-US"/>
              </w:rPr>
              <w:t>×</w:t>
            </w:r>
            <w:r w:rsidRPr="007C2E2C">
              <w:rPr>
                <w:rFonts w:ascii="Arial" w:eastAsia="Arial" w:hAnsi="Arial" w:cs="Arial"/>
                <w:spacing w:val="30"/>
                <w:sz w:val="18"/>
                <w:szCs w:val="18"/>
                <w:lang w:val="en-US"/>
              </w:rPr>
              <w:t xml:space="preserve"> </w:t>
            </w:r>
            <w:r w:rsidRPr="007C2E2C">
              <w:rPr>
                <w:rFonts w:ascii="Arial" w:eastAsia="Arial" w:hAnsi="Arial" w:cs="Arial"/>
                <w:sz w:val="18"/>
                <w:szCs w:val="18"/>
                <w:lang w:val="en-US"/>
              </w:rPr>
              <w:t>10</w:t>
            </w:r>
            <w:r w:rsidRPr="007C2E2C">
              <w:rPr>
                <w:rFonts w:ascii="Arial" w:eastAsia="Arial" w:hAnsi="Arial" w:cs="Arial"/>
                <w:sz w:val="18"/>
                <w:szCs w:val="18"/>
                <w:vertAlign w:val="superscript"/>
                <w:lang w:val="en-US"/>
              </w:rPr>
              <w:t>−8</w:t>
            </w:r>
            <w:r w:rsidRPr="007C2E2C">
              <w:rPr>
                <w:rFonts w:ascii="Arial" w:eastAsia="Arial" w:hAnsi="Arial" w:cs="Arial"/>
                <w:spacing w:val="30"/>
                <w:sz w:val="18"/>
                <w:szCs w:val="18"/>
                <w:lang w:val="en-US"/>
              </w:rPr>
              <w:t xml:space="preserve"> </w:t>
            </w:r>
            <w:r w:rsidRPr="007C2E2C">
              <w:rPr>
                <w:rFonts w:ascii="Arial" w:eastAsia="Arial" w:hAnsi="Arial" w:cs="Arial"/>
                <w:i/>
                <w:sz w:val="18"/>
                <w:szCs w:val="18"/>
                <w:lang w:val="en-US"/>
              </w:rPr>
              <w:t>C</w:t>
            </w:r>
            <w:r w:rsidRPr="007C2E2C">
              <w:rPr>
                <w:rFonts w:ascii="Arial" w:eastAsia="Arial" w:hAnsi="Arial" w:cs="Arial"/>
                <w:position w:val="-5"/>
                <w:sz w:val="18"/>
                <w:szCs w:val="18"/>
                <w:lang w:val="en-US"/>
              </w:rPr>
              <w:t>4</w:t>
            </w:r>
            <w:r w:rsidRPr="007C2E2C">
              <w:rPr>
                <w:rFonts w:ascii="Arial" w:eastAsia="Arial" w:hAnsi="Arial" w:cs="Arial"/>
                <w:spacing w:val="41"/>
                <w:position w:val="-5"/>
                <w:sz w:val="18"/>
                <w:szCs w:val="18"/>
                <w:lang w:val="en-US"/>
              </w:rPr>
              <w:t xml:space="preserve"> </w:t>
            </w:r>
            <w:r w:rsidRPr="007C2E2C">
              <w:rPr>
                <w:rFonts w:ascii="Arial" w:eastAsia="Arial" w:hAnsi="Arial" w:cs="Arial"/>
                <w:i/>
                <w:sz w:val="18"/>
                <w:szCs w:val="18"/>
                <w:lang w:val="en-US"/>
              </w:rPr>
              <w:t>C</w:t>
            </w:r>
            <w:r w:rsidRPr="007C2E2C">
              <w:rPr>
                <w:rFonts w:ascii="Arial" w:eastAsia="Arial" w:hAnsi="Arial" w:cs="Arial"/>
                <w:position w:val="-5"/>
                <w:sz w:val="18"/>
                <w:szCs w:val="18"/>
                <w:lang w:val="en-US"/>
              </w:rPr>
              <w:t>6</w:t>
            </w:r>
            <w:r w:rsidRPr="007C2E2C">
              <w:rPr>
                <w:rFonts w:ascii="Arial" w:eastAsia="Arial" w:hAnsi="Arial" w:cs="Arial"/>
                <w:spacing w:val="40"/>
                <w:position w:val="-5"/>
                <w:sz w:val="18"/>
                <w:szCs w:val="18"/>
                <w:lang w:val="en-US"/>
              </w:rPr>
              <w:t xml:space="preserve"> </w:t>
            </w:r>
            <w:r w:rsidRPr="007C2E2C">
              <w:rPr>
                <w:rFonts w:ascii="Arial" w:eastAsia="Arial" w:hAnsi="Arial" w:cs="Arial"/>
                <w:spacing w:val="-10"/>
                <w:sz w:val="18"/>
                <w:szCs w:val="18"/>
                <w:lang w:val="en-US"/>
              </w:rPr>
              <w:t>Дж</w:t>
            </w:r>
          </w:p>
        </w:tc>
        <w:tc>
          <w:tcPr>
            <w:tcW w:w="4252" w:type="dxa"/>
            <w:gridSpan w:val="2"/>
          </w:tcPr>
          <w:p w:rsidR="007C2E2C" w:rsidRPr="007C2E2C" w:rsidRDefault="007C2E2C" w:rsidP="007C2E2C">
            <w:pPr>
              <w:widowControl w:val="0"/>
              <w:autoSpaceDE w:val="0"/>
              <w:autoSpaceDN w:val="0"/>
              <w:spacing w:before="70"/>
              <w:rPr>
                <w:rFonts w:ascii="Arial" w:eastAsia="Arial" w:hAnsi="Arial" w:cs="Arial"/>
                <w:sz w:val="18"/>
                <w:szCs w:val="18"/>
                <w:lang w:val="en-US"/>
              </w:rPr>
            </w:pPr>
          </w:p>
          <w:p w:rsidR="007C2E2C" w:rsidRPr="007C2E2C" w:rsidRDefault="007C2E2C" w:rsidP="007C2E2C">
            <w:pPr>
              <w:widowControl w:val="0"/>
              <w:autoSpaceDE w:val="0"/>
              <w:autoSpaceDN w:val="0"/>
              <w:spacing w:before="1"/>
              <w:ind w:left="1313"/>
              <w:rPr>
                <w:rFonts w:ascii="Arial" w:eastAsia="Arial" w:hAnsi="Arial" w:cs="Arial"/>
                <w:sz w:val="18"/>
                <w:szCs w:val="18"/>
                <w:lang w:val="en-US"/>
              </w:rPr>
            </w:pPr>
            <w:r w:rsidRPr="007C2E2C">
              <w:rPr>
                <w:rFonts w:ascii="Arial" w:eastAsia="Arial" w:hAnsi="Arial" w:cs="Arial"/>
                <w:sz w:val="18"/>
                <w:szCs w:val="18"/>
                <w:lang w:val="en-US"/>
              </w:rPr>
              <w:t>7</w:t>
            </w:r>
            <w:r w:rsidRPr="007C2E2C">
              <w:rPr>
                <w:rFonts w:ascii="Arial" w:eastAsia="Arial" w:hAnsi="Arial" w:cs="Arial"/>
                <w:spacing w:val="20"/>
                <w:sz w:val="18"/>
                <w:szCs w:val="18"/>
                <w:lang w:val="en-US"/>
              </w:rPr>
              <w:t xml:space="preserve"> </w:t>
            </w:r>
            <w:r w:rsidRPr="007C2E2C">
              <w:rPr>
                <w:rFonts w:ascii="Arial" w:eastAsia="Arial" w:hAnsi="Arial" w:cs="Arial"/>
                <w:sz w:val="18"/>
                <w:szCs w:val="18"/>
                <w:lang w:val="en-US"/>
              </w:rPr>
              <w:t>×</w:t>
            </w:r>
            <w:r w:rsidRPr="007C2E2C">
              <w:rPr>
                <w:rFonts w:ascii="Arial" w:eastAsia="Arial" w:hAnsi="Arial" w:cs="Arial"/>
                <w:spacing w:val="21"/>
                <w:sz w:val="18"/>
                <w:szCs w:val="18"/>
                <w:lang w:val="en-US"/>
              </w:rPr>
              <w:t xml:space="preserve"> </w:t>
            </w:r>
            <w:r w:rsidRPr="007C2E2C">
              <w:rPr>
                <w:rFonts w:ascii="Arial" w:eastAsia="Arial" w:hAnsi="Arial" w:cs="Arial"/>
                <w:sz w:val="18"/>
                <w:szCs w:val="18"/>
                <w:lang w:val="en-US"/>
              </w:rPr>
              <w:t>10</w:t>
            </w:r>
            <w:r w:rsidRPr="007C2E2C">
              <w:rPr>
                <w:rFonts w:ascii="Arial" w:eastAsia="Arial" w:hAnsi="Arial" w:cs="Arial"/>
                <w:position w:val="6"/>
                <w:sz w:val="18"/>
                <w:szCs w:val="18"/>
                <w:lang w:val="en-US"/>
              </w:rPr>
              <w:t>−4</w:t>
            </w:r>
            <w:r w:rsidRPr="007C2E2C">
              <w:rPr>
                <w:rFonts w:ascii="Arial" w:eastAsia="Arial" w:hAnsi="Arial" w:cs="Arial"/>
                <w:spacing w:val="38"/>
                <w:position w:val="6"/>
                <w:sz w:val="18"/>
                <w:szCs w:val="18"/>
                <w:lang w:val="en-US"/>
              </w:rPr>
              <w:t xml:space="preserve"> </w:t>
            </w:r>
            <w:r w:rsidRPr="007C2E2C">
              <w:rPr>
                <w:rFonts w:ascii="Arial" w:eastAsia="Arial" w:hAnsi="Arial" w:cs="Arial"/>
                <w:i/>
                <w:sz w:val="18"/>
                <w:szCs w:val="18"/>
                <w:lang w:val="en-US"/>
              </w:rPr>
              <w:t>t</w:t>
            </w:r>
            <w:r w:rsidRPr="007C2E2C">
              <w:rPr>
                <w:rFonts w:ascii="Arial" w:eastAsia="Arial" w:hAnsi="Arial" w:cs="Arial"/>
                <w:position w:val="6"/>
                <w:sz w:val="18"/>
                <w:szCs w:val="18"/>
                <w:lang w:val="en-US"/>
              </w:rPr>
              <w:t>0,75</w:t>
            </w:r>
            <w:r w:rsidRPr="007C2E2C">
              <w:rPr>
                <w:rFonts w:ascii="Arial" w:eastAsia="Arial" w:hAnsi="Arial" w:cs="Arial"/>
                <w:spacing w:val="25"/>
                <w:position w:val="6"/>
                <w:sz w:val="18"/>
                <w:szCs w:val="18"/>
                <w:lang w:val="en-US"/>
              </w:rPr>
              <w:t xml:space="preserve"> </w:t>
            </w:r>
            <w:r w:rsidRPr="007C2E2C">
              <w:rPr>
                <w:rFonts w:ascii="Arial" w:eastAsia="Arial" w:hAnsi="Arial" w:cs="Arial"/>
                <w:i/>
                <w:sz w:val="18"/>
                <w:szCs w:val="18"/>
                <w:lang w:val="en-US"/>
              </w:rPr>
              <w:t>C</w:t>
            </w:r>
            <w:r w:rsidRPr="007C2E2C">
              <w:rPr>
                <w:rFonts w:ascii="Arial" w:eastAsia="Arial" w:hAnsi="Arial" w:cs="Arial"/>
                <w:position w:val="-5"/>
                <w:sz w:val="18"/>
                <w:szCs w:val="18"/>
                <w:lang w:val="en-US"/>
              </w:rPr>
              <w:t>4</w:t>
            </w:r>
            <w:r w:rsidRPr="007C2E2C">
              <w:rPr>
                <w:rFonts w:ascii="Arial" w:eastAsia="Arial" w:hAnsi="Arial" w:cs="Arial"/>
                <w:spacing w:val="38"/>
                <w:position w:val="-5"/>
                <w:sz w:val="18"/>
                <w:szCs w:val="18"/>
                <w:lang w:val="en-US"/>
              </w:rPr>
              <w:t xml:space="preserve"> </w:t>
            </w:r>
            <w:r w:rsidRPr="007C2E2C">
              <w:rPr>
                <w:rFonts w:ascii="Arial" w:eastAsia="Arial" w:hAnsi="Arial" w:cs="Arial"/>
                <w:i/>
                <w:sz w:val="18"/>
                <w:szCs w:val="18"/>
                <w:lang w:val="en-US"/>
              </w:rPr>
              <w:t>C</w:t>
            </w:r>
            <w:r w:rsidRPr="007C2E2C">
              <w:rPr>
                <w:rFonts w:ascii="Arial" w:eastAsia="Arial" w:hAnsi="Arial" w:cs="Arial"/>
                <w:position w:val="-5"/>
                <w:sz w:val="18"/>
                <w:szCs w:val="18"/>
                <w:lang w:val="en-US"/>
              </w:rPr>
              <w:t>6</w:t>
            </w:r>
            <w:r w:rsidRPr="007C2E2C">
              <w:rPr>
                <w:rFonts w:ascii="Arial" w:eastAsia="Arial" w:hAnsi="Arial" w:cs="Arial"/>
                <w:spacing w:val="38"/>
                <w:position w:val="-5"/>
                <w:sz w:val="18"/>
                <w:szCs w:val="18"/>
                <w:lang w:val="en-US"/>
              </w:rPr>
              <w:t xml:space="preserve"> </w:t>
            </w:r>
            <w:r w:rsidRPr="007C2E2C">
              <w:rPr>
                <w:rFonts w:ascii="Arial" w:eastAsia="Arial" w:hAnsi="Arial" w:cs="Arial"/>
                <w:spacing w:val="-10"/>
                <w:sz w:val="18"/>
                <w:szCs w:val="18"/>
                <w:lang w:val="en-US"/>
              </w:rPr>
              <w:t>Дж</w:t>
            </w:r>
          </w:p>
        </w:tc>
        <w:tc>
          <w:tcPr>
            <w:tcW w:w="4732" w:type="dxa"/>
            <w:gridSpan w:val="3"/>
          </w:tcPr>
          <w:p w:rsidR="007C2E2C" w:rsidRPr="007C2E2C" w:rsidRDefault="007C2E2C" w:rsidP="007C2E2C">
            <w:pPr>
              <w:widowControl w:val="0"/>
              <w:autoSpaceDE w:val="0"/>
              <w:autoSpaceDN w:val="0"/>
              <w:spacing w:before="63"/>
              <w:ind w:left="114"/>
              <w:rPr>
                <w:rFonts w:ascii="Arial" w:eastAsia="Arial" w:hAnsi="Arial" w:cs="Arial"/>
                <w:sz w:val="18"/>
                <w:szCs w:val="18"/>
                <w:lang w:val="en-US"/>
              </w:rPr>
            </w:pPr>
            <w:r w:rsidRPr="007C2E2C">
              <w:rPr>
                <w:rFonts w:ascii="Arial" w:eastAsia="Arial" w:hAnsi="Arial" w:cs="Arial"/>
                <w:sz w:val="18"/>
                <w:szCs w:val="18"/>
                <w:lang w:val="en-US"/>
              </w:rPr>
              <w:t>Для</w:t>
            </w:r>
            <w:r w:rsidRPr="007C2E2C">
              <w:rPr>
                <w:rFonts w:ascii="Arial" w:eastAsia="Arial" w:hAnsi="Arial" w:cs="Arial"/>
                <w:spacing w:val="27"/>
                <w:sz w:val="18"/>
                <w:szCs w:val="18"/>
                <w:lang w:val="en-US"/>
              </w:rPr>
              <w:t xml:space="preserve"> </w:t>
            </w:r>
            <w:r w:rsidRPr="007C2E2C">
              <w:rPr>
                <w:rFonts w:ascii="Arial" w:eastAsia="Arial" w:hAnsi="Arial" w:cs="Arial"/>
                <w:i/>
                <w:sz w:val="18"/>
                <w:szCs w:val="18"/>
                <w:lang w:val="en-US"/>
              </w:rPr>
              <w:t>t</w:t>
            </w:r>
            <w:r w:rsidRPr="007C2E2C">
              <w:rPr>
                <w:rFonts w:ascii="Arial" w:eastAsia="Arial" w:hAnsi="Arial" w:cs="Arial"/>
                <w:i/>
                <w:spacing w:val="34"/>
                <w:sz w:val="18"/>
                <w:szCs w:val="18"/>
                <w:lang w:val="en-US"/>
              </w:rPr>
              <w:t xml:space="preserve"> </w:t>
            </w:r>
            <w:r w:rsidRPr="007C2E2C">
              <w:rPr>
                <w:rFonts w:ascii="Arial" w:eastAsia="Arial" w:hAnsi="Arial" w:cs="Arial"/>
                <w:sz w:val="18"/>
                <w:szCs w:val="18"/>
                <w:lang w:val="en-US"/>
              </w:rPr>
              <w:t>≤</w:t>
            </w:r>
            <w:r w:rsidRPr="007C2E2C">
              <w:rPr>
                <w:rFonts w:ascii="Arial" w:eastAsia="Arial" w:hAnsi="Arial" w:cs="Arial"/>
                <w:spacing w:val="30"/>
                <w:sz w:val="18"/>
                <w:szCs w:val="18"/>
                <w:lang w:val="en-US"/>
              </w:rPr>
              <w:t xml:space="preserve"> </w:t>
            </w:r>
            <w:r w:rsidRPr="007C2E2C">
              <w:rPr>
                <w:rFonts w:ascii="Arial" w:eastAsia="Arial" w:hAnsi="Arial" w:cs="Arial"/>
                <w:i/>
                <w:sz w:val="18"/>
                <w:szCs w:val="18"/>
                <w:lang w:val="en-US"/>
              </w:rPr>
              <w:t>T</w:t>
            </w:r>
            <w:r w:rsidRPr="007C2E2C">
              <w:rPr>
                <w:rFonts w:ascii="Arial" w:eastAsia="Arial" w:hAnsi="Arial" w:cs="Arial"/>
                <w:position w:val="-5"/>
                <w:sz w:val="18"/>
                <w:szCs w:val="18"/>
                <w:lang w:val="en-US"/>
              </w:rPr>
              <w:t>2</w:t>
            </w:r>
            <w:r w:rsidRPr="007C2E2C">
              <w:rPr>
                <w:rFonts w:ascii="Arial" w:eastAsia="Arial" w:hAnsi="Arial" w:cs="Arial"/>
                <w:sz w:val="18"/>
                <w:szCs w:val="18"/>
                <w:lang w:val="en-US"/>
              </w:rPr>
              <w:t>,</w:t>
            </w:r>
            <w:r w:rsidRPr="007C2E2C">
              <w:rPr>
                <w:rFonts w:ascii="Arial" w:eastAsia="Arial" w:hAnsi="Arial" w:cs="Arial"/>
                <w:spacing w:val="30"/>
                <w:sz w:val="18"/>
                <w:szCs w:val="18"/>
                <w:lang w:val="en-US"/>
              </w:rPr>
              <w:t xml:space="preserve"> </w:t>
            </w:r>
            <w:r w:rsidRPr="007C2E2C">
              <w:rPr>
                <w:rFonts w:ascii="Arial" w:eastAsia="Arial" w:hAnsi="Arial" w:cs="Arial"/>
                <w:sz w:val="18"/>
                <w:szCs w:val="18"/>
                <w:lang w:val="en-US"/>
              </w:rPr>
              <w:t>МДВ</w:t>
            </w:r>
            <w:r w:rsidRPr="007C2E2C">
              <w:rPr>
                <w:rFonts w:ascii="Arial" w:eastAsia="Arial" w:hAnsi="Arial" w:cs="Arial"/>
                <w:spacing w:val="30"/>
                <w:sz w:val="18"/>
                <w:szCs w:val="18"/>
                <w:lang w:val="en-US"/>
              </w:rPr>
              <w:t xml:space="preserve"> </w:t>
            </w:r>
            <w:r w:rsidRPr="007C2E2C">
              <w:rPr>
                <w:rFonts w:ascii="Arial" w:eastAsia="Arial" w:hAnsi="Arial" w:cs="Arial"/>
                <w:sz w:val="18"/>
                <w:szCs w:val="18"/>
                <w:lang w:val="en-US"/>
              </w:rPr>
              <w:t>=</w:t>
            </w:r>
            <w:r w:rsidRPr="007C2E2C">
              <w:rPr>
                <w:rFonts w:ascii="Arial" w:eastAsia="Arial" w:hAnsi="Arial" w:cs="Arial"/>
                <w:spacing w:val="29"/>
                <w:sz w:val="18"/>
                <w:szCs w:val="18"/>
                <w:lang w:val="en-US"/>
              </w:rPr>
              <w:t xml:space="preserve"> </w:t>
            </w:r>
            <w:r w:rsidRPr="007C2E2C">
              <w:rPr>
                <w:rFonts w:ascii="Arial" w:eastAsia="Arial" w:hAnsi="Arial" w:cs="Arial"/>
                <w:sz w:val="18"/>
                <w:szCs w:val="18"/>
                <w:lang w:val="en-US"/>
              </w:rPr>
              <w:t>7</w:t>
            </w:r>
            <w:r w:rsidRPr="007C2E2C">
              <w:rPr>
                <w:rFonts w:ascii="Arial" w:eastAsia="Arial" w:hAnsi="Arial" w:cs="Arial"/>
                <w:spacing w:val="29"/>
                <w:sz w:val="18"/>
                <w:szCs w:val="18"/>
                <w:lang w:val="en-US"/>
              </w:rPr>
              <w:t xml:space="preserve"> </w:t>
            </w:r>
            <w:r w:rsidRPr="007C2E2C">
              <w:rPr>
                <w:rFonts w:ascii="Arial" w:eastAsia="Arial" w:hAnsi="Arial" w:cs="Arial"/>
                <w:sz w:val="18"/>
                <w:szCs w:val="18"/>
                <w:lang w:val="en-US"/>
              </w:rPr>
              <w:t>×</w:t>
            </w:r>
            <w:r w:rsidRPr="007C2E2C">
              <w:rPr>
                <w:rFonts w:ascii="Arial" w:eastAsia="Arial" w:hAnsi="Arial" w:cs="Arial"/>
                <w:spacing w:val="29"/>
                <w:sz w:val="18"/>
                <w:szCs w:val="18"/>
                <w:lang w:val="en-US"/>
              </w:rPr>
              <w:t xml:space="preserve"> </w:t>
            </w:r>
            <w:r w:rsidRPr="007C2E2C">
              <w:rPr>
                <w:rFonts w:ascii="Arial" w:eastAsia="Arial" w:hAnsi="Arial" w:cs="Arial"/>
                <w:sz w:val="18"/>
                <w:szCs w:val="18"/>
                <w:lang w:val="en-US"/>
              </w:rPr>
              <w:t>10</w:t>
            </w:r>
            <w:r w:rsidRPr="007C2E2C">
              <w:rPr>
                <w:rFonts w:ascii="Arial" w:eastAsia="Arial" w:hAnsi="Arial" w:cs="Arial"/>
                <w:sz w:val="18"/>
                <w:szCs w:val="18"/>
                <w:vertAlign w:val="superscript"/>
                <w:lang w:val="en-US"/>
              </w:rPr>
              <w:t>−4</w:t>
            </w:r>
            <w:r w:rsidRPr="007C2E2C">
              <w:rPr>
                <w:rFonts w:ascii="Arial" w:eastAsia="Arial" w:hAnsi="Arial" w:cs="Arial"/>
                <w:spacing w:val="29"/>
                <w:sz w:val="18"/>
                <w:szCs w:val="18"/>
                <w:lang w:val="en-US"/>
              </w:rPr>
              <w:t xml:space="preserve"> </w:t>
            </w:r>
            <w:r w:rsidRPr="007C2E2C">
              <w:rPr>
                <w:rFonts w:ascii="Arial" w:eastAsia="Arial" w:hAnsi="Arial" w:cs="Arial"/>
                <w:i/>
                <w:sz w:val="18"/>
                <w:szCs w:val="18"/>
                <w:lang w:val="en-US"/>
              </w:rPr>
              <w:t>t</w:t>
            </w:r>
            <w:r w:rsidRPr="007C2E2C">
              <w:rPr>
                <w:rFonts w:ascii="Arial" w:eastAsia="Arial" w:hAnsi="Arial" w:cs="Arial"/>
                <w:sz w:val="18"/>
                <w:szCs w:val="18"/>
                <w:vertAlign w:val="superscript"/>
                <w:lang w:val="en-US"/>
              </w:rPr>
              <w:t>0,75</w:t>
            </w:r>
            <w:r w:rsidRPr="007C2E2C">
              <w:rPr>
                <w:rFonts w:ascii="Arial" w:eastAsia="Arial" w:hAnsi="Arial" w:cs="Arial"/>
                <w:spacing w:val="33"/>
                <w:sz w:val="18"/>
                <w:szCs w:val="18"/>
                <w:lang w:val="en-US"/>
              </w:rPr>
              <w:t xml:space="preserve"> </w:t>
            </w:r>
            <w:r w:rsidRPr="007C2E2C">
              <w:rPr>
                <w:rFonts w:ascii="Arial" w:eastAsia="Arial" w:hAnsi="Arial" w:cs="Arial"/>
                <w:i/>
                <w:sz w:val="18"/>
                <w:szCs w:val="18"/>
                <w:lang w:val="en-US"/>
              </w:rPr>
              <w:t>C</w:t>
            </w:r>
            <w:r w:rsidRPr="007C2E2C">
              <w:rPr>
                <w:rFonts w:ascii="Arial" w:eastAsia="Arial" w:hAnsi="Arial" w:cs="Arial"/>
                <w:position w:val="-5"/>
                <w:sz w:val="18"/>
                <w:szCs w:val="18"/>
                <w:lang w:val="en-US"/>
              </w:rPr>
              <w:t>4</w:t>
            </w:r>
            <w:r w:rsidRPr="007C2E2C">
              <w:rPr>
                <w:rFonts w:ascii="Arial" w:eastAsia="Arial" w:hAnsi="Arial" w:cs="Arial"/>
                <w:spacing w:val="39"/>
                <w:position w:val="-5"/>
                <w:sz w:val="18"/>
                <w:szCs w:val="18"/>
                <w:lang w:val="en-US"/>
              </w:rPr>
              <w:t xml:space="preserve"> </w:t>
            </w:r>
            <w:r w:rsidRPr="007C2E2C">
              <w:rPr>
                <w:rFonts w:ascii="Arial" w:eastAsia="Arial" w:hAnsi="Arial" w:cs="Arial"/>
                <w:i/>
                <w:sz w:val="18"/>
                <w:szCs w:val="18"/>
                <w:lang w:val="en-US"/>
              </w:rPr>
              <w:t>C</w:t>
            </w:r>
            <w:r w:rsidRPr="007C2E2C">
              <w:rPr>
                <w:rFonts w:ascii="Arial" w:eastAsia="Arial" w:hAnsi="Arial" w:cs="Arial"/>
                <w:position w:val="-5"/>
                <w:sz w:val="18"/>
                <w:szCs w:val="18"/>
                <w:lang w:val="en-US"/>
              </w:rPr>
              <w:t>6</w:t>
            </w:r>
            <w:r w:rsidRPr="007C2E2C">
              <w:rPr>
                <w:rFonts w:ascii="Arial" w:eastAsia="Arial" w:hAnsi="Arial" w:cs="Arial"/>
                <w:spacing w:val="40"/>
                <w:position w:val="-5"/>
                <w:sz w:val="18"/>
                <w:szCs w:val="18"/>
                <w:lang w:val="en-US"/>
              </w:rPr>
              <w:t xml:space="preserve"> </w:t>
            </w:r>
            <w:r w:rsidRPr="007C2E2C">
              <w:rPr>
                <w:rFonts w:ascii="Arial" w:eastAsia="Arial" w:hAnsi="Arial" w:cs="Arial"/>
                <w:spacing w:val="-10"/>
                <w:sz w:val="18"/>
                <w:szCs w:val="18"/>
                <w:lang w:val="en-US"/>
              </w:rPr>
              <w:t>Дж</w:t>
            </w:r>
          </w:p>
          <w:p w:rsidR="007C2E2C" w:rsidRPr="007C2E2C" w:rsidRDefault="007C2E2C" w:rsidP="00067557">
            <w:pPr>
              <w:widowControl w:val="0"/>
              <w:autoSpaceDE w:val="0"/>
              <w:autoSpaceDN w:val="0"/>
              <w:spacing w:before="80"/>
              <w:ind w:left="114"/>
              <w:rPr>
                <w:rFonts w:ascii="Arial" w:eastAsia="Arial" w:hAnsi="Arial" w:cs="Arial"/>
                <w:sz w:val="18"/>
                <w:szCs w:val="18"/>
                <w:lang w:val="en-US"/>
              </w:rPr>
            </w:pPr>
            <w:r w:rsidRPr="007C2E2C">
              <w:rPr>
                <w:rFonts w:ascii="Arial" w:eastAsia="Arial" w:hAnsi="Arial" w:cs="Arial"/>
                <w:sz w:val="18"/>
                <w:szCs w:val="18"/>
                <w:lang w:val="en-US"/>
              </w:rPr>
              <w:t>Для</w:t>
            </w:r>
            <w:r w:rsidRPr="007C2E2C">
              <w:rPr>
                <w:rFonts w:ascii="Arial" w:eastAsia="Arial" w:hAnsi="Arial" w:cs="Arial"/>
                <w:spacing w:val="25"/>
                <w:sz w:val="18"/>
                <w:szCs w:val="18"/>
                <w:lang w:val="en-US"/>
              </w:rPr>
              <w:t xml:space="preserve"> </w:t>
            </w:r>
            <w:r w:rsidRPr="007C2E2C">
              <w:rPr>
                <w:rFonts w:ascii="Arial" w:eastAsia="Arial" w:hAnsi="Arial" w:cs="Arial"/>
                <w:i/>
                <w:sz w:val="18"/>
                <w:szCs w:val="18"/>
                <w:lang w:val="en-US"/>
              </w:rPr>
              <w:t>t</w:t>
            </w:r>
            <w:r w:rsidRPr="007C2E2C">
              <w:rPr>
                <w:rFonts w:ascii="Arial" w:eastAsia="Arial" w:hAnsi="Arial" w:cs="Arial"/>
                <w:i/>
                <w:spacing w:val="32"/>
                <w:sz w:val="18"/>
                <w:szCs w:val="18"/>
                <w:lang w:val="en-US"/>
              </w:rPr>
              <w:t xml:space="preserve"> </w:t>
            </w:r>
            <w:r w:rsidRPr="007C2E2C">
              <w:rPr>
                <w:rFonts w:ascii="Arial" w:eastAsia="Arial" w:hAnsi="Arial" w:cs="Arial"/>
                <w:sz w:val="18"/>
                <w:szCs w:val="18"/>
                <w:lang w:val="en-US"/>
              </w:rPr>
              <w:t>&gt;</w:t>
            </w:r>
            <w:r w:rsidRPr="007C2E2C">
              <w:rPr>
                <w:rFonts w:ascii="Arial" w:eastAsia="Arial" w:hAnsi="Arial" w:cs="Arial"/>
                <w:spacing w:val="27"/>
                <w:sz w:val="18"/>
                <w:szCs w:val="18"/>
                <w:lang w:val="en-US"/>
              </w:rPr>
              <w:t xml:space="preserve"> </w:t>
            </w:r>
            <w:r w:rsidRPr="007C2E2C">
              <w:rPr>
                <w:rFonts w:ascii="Arial" w:eastAsia="Arial" w:hAnsi="Arial" w:cs="Arial"/>
                <w:i/>
                <w:sz w:val="18"/>
                <w:szCs w:val="18"/>
                <w:lang w:val="en-US"/>
              </w:rPr>
              <w:t>T</w:t>
            </w:r>
            <w:r w:rsidRPr="007C2E2C">
              <w:rPr>
                <w:rFonts w:ascii="Arial" w:eastAsia="Arial" w:hAnsi="Arial" w:cs="Arial"/>
                <w:position w:val="-5"/>
                <w:sz w:val="18"/>
                <w:szCs w:val="18"/>
                <w:lang w:val="en-US"/>
              </w:rPr>
              <w:t>2</w:t>
            </w:r>
            <w:r w:rsidRPr="007C2E2C">
              <w:rPr>
                <w:rFonts w:ascii="Arial" w:eastAsia="Arial" w:hAnsi="Arial" w:cs="Arial"/>
                <w:sz w:val="18"/>
                <w:szCs w:val="18"/>
                <w:lang w:val="en-US"/>
              </w:rPr>
              <w:t>,</w:t>
            </w:r>
            <w:r w:rsidRPr="007C2E2C">
              <w:rPr>
                <w:rFonts w:ascii="Arial" w:eastAsia="Arial" w:hAnsi="Arial" w:cs="Arial"/>
                <w:spacing w:val="28"/>
                <w:sz w:val="18"/>
                <w:szCs w:val="18"/>
                <w:lang w:val="en-US"/>
              </w:rPr>
              <w:t xml:space="preserve"> </w:t>
            </w:r>
            <w:r w:rsidRPr="007C2E2C">
              <w:rPr>
                <w:rFonts w:ascii="Arial" w:eastAsia="Arial" w:hAnsi="Arial" w:cs="Arial"/>
                <w:sz w:val="18"/>
                <w:szCs w:val="18"/>
                <w:lang w:val="en-US"/>
              </w:rPr>
              <w:t>МДВ</w:t>
            </w:r>
            <w:r w:rsidRPr="007C2E2C">
              <w:rPr>
                <w:rFonts w:ascii="Arial" w:eastAsia="Arial" w:hAnsi="Arial" w:cs="Arial"/>
                <w:spacing w:val="28"/>
                <w:sz w:val="18"/>
                <w:szCs w:val="18"/>
                <w:lang w:val="en-US"/>
              </w:rPr>
              <w:t xml:space="preserve"> </w:t>
            </w:r>
            <w:r w:rsidRPr="007C2E2C">
              <w:rPr>
                <w:rFonts w:ascii="Arial" w:eastAsia="Arial" w:hAnsi="Arial" w:cs="Arial"/>
                <w:sz w:val="18"/>
                <w:szCs w:val="18"/>
                <w:lang w:val="en-US"/>
              </w:rPr>
              <w:t>=</w:t>
            </w:r>
            <w:r w:rsidRPr="007C2E2C">
              <w:rPr>
                <w:rFonts w:ascii="Arial" w:eastAsia="Arial" w:hAnsi="Arial" w:cs="Arial"/>
                <w:spacing w:val="26"/>
                <w:sz w:val="18"/>
                <w:szCs w:val="18"/>
                <w:lang w:val="en-US"/>
              </w:rPr>
              <w:t xml:space="preserve"> </w:t>
            </w:r>
            <w:r w:rsidRPr="007C2E2C">
              <w:rPr>
                <w:rFonts w:ascii="Arial" w:eastAsia="Arial" w:hAnsi="Arial" w:cs="Arial"/>
                <w:sz w:val="18"/>
                <w:szCs w:val="18"/>
                <w:lang w:val="en-US"/>
              </w:rPr>
              <w:t>7</w:t>
            </w:r>
            <w:r w:rsidRPr="007C2E2C">
              <w:rPr>
                <w:rFonts w:ascii="Arial" w:eastAsia="Arial" w:hAnsi="Arial" w:cs="Arial"/>
                <w:spacing w:val="26"/>
                <w:sz w:val="18"/>
                <w:szCs w:val="18"/>
                <w:lang w:val="en-US"/>
              </w:rPr>
              <w:t xml:space="preserve"> </w:t>
            </w:r>
            <w:r w:rsidRPr="007C2E2C">
              <w:rPr>
                <w:rFonts w:ascii="Arial" w:eastAsia="Arial" w:hAnsi="Arial" w:cs="Arial"/>
                <w:sz w:val="18"/>
                <w:szCs w:val="18"/>
                <w:lang w:val="en-US"/>
              </w:rPr>
              <w:t>×</w:t>
            </w:r>
            <w:r w:rsidRPr="007C2E2C">
              <w:rPr>
                <w:rFonts w:ascii="Arial" w:eastAsia="Arial" w:hAnsi="Arial" w:cs="Arial"/>
                <w:spacing w:val="27"/>
                <w:sz w:val="18"/>
                <w:szCs w:val="18"/>
                <w:lang w:val="en-US"/>
              </w:rPr>
              <w:t xml:space="preserve"> </w:t>
            </w:r>
            <w:r w:rsidRPr="007C2E2C">
              <w:rPr>
                <w:rFonts w:ascii="Arial" w:eastAsia="Arial" w:hAnsi="Arial" w:cs="Arial"/>
                <w:sz w:val="18"/>
                <w:szCs w:val="18"/>
                <w:lang w:val="en-US"/>
              </w:rPr>
              <w:t>10</w:t>
            </w:r>
            <w:r w:rsidRPr="007C2E2C">
              <w:rPr>
                <w:rFonts w:ascii="Arial" w:eastAsia="Arial" w:hAnsi="Arial" w:cs="Arial"/>
                <w:sz w:val="18"/>
                <w:szCs w:val="18"/>
                <w:vertAlign w:val="superscript"/>
                <w:lang w:val="en-US"/>
              </w:rPr>
              <w:t>−4</w:t>
            </w:r>
            <w:r w:rsidRPr="007C2E2C">
              <w:rPr>
                <w:rFonts w:ascii="Arial" w:eastAsia="Arial" w:hAnsi="Arial" w:cs="Arial"/>
                <w:spacing w:val="26"/>
                <w:sz w:val="18"/>
                <w:szCs w:val="18"/>
                <w:lang w:val="en-US"/>
              </w:rPr>
              <w:t xml:space="preserve"> </w:t>
            </w:r>
            <w:r w:rsidRPr="007C2E2C">
              <w:rPr>
                <w:rFonts w:ascii="Arial" w:eastAsia="Arial" w:hAnsi="Arial" w:cs="Arial"/>
                <w:i/>
                <w:sz w:val="18"/>
                <w:szCs w:val="18"/>
                <w:lang w:val="en-US"/>
              </w:rPr>
              <w:t>C</w:t>
            </w:r>
            <w:r w:rsidRPr="007C2E2C">
              <w:rPr>
                <w:rFonts w:ascii="Arial" w:eastAsia="Arial" w:hAnsi="Arial" w:cs="Arial"/>
                <w:position w:val="-5"/>
                <w:sz w:val="18"/>
                <w:szCs w:val="18"/>
                <w:lang w:val="en-US"/>
              </w:rPr>
              <w:t>4</w:t>
            </w:r>
            <w:r w:rsidRPr="007C2E2C">
              <w:rPr>
                <w:rFonts w:ascii="Arial" w:eastAsia="Arial" w:hAnsi="Arial" w:cs="Arial"/>
                <w:spacing w:val="42"/>
                <w:position w:val="-5"/>
                <w:sz w:val="18"/>
                <w:szCs w:val="18"/>
                <w:lang w:val="en-US"/>
              </w:rPr>
              <w:t xml:space="preserve"> </w:t>
            </w:r>
            <w:r w:rsidRPr="007C2E2C">
              <w:rPr>
                <w:rFonts w:ascii="Arial" w:eastAsia="Arial" w:hAnsi="Arial" w:cs="Arial"/>
                <w:i/>
                <w:sz w:val="18"/>
                <w:szCs w:val="18"/>
                <w:lang w:val="en-US"/>
              </w:rPr>
              <w:t>C</w:t>
            </w:r>
            <w:r w:rsidRPr="007C2E2C">
              <w:rPr>
                <w:rFonts w:ascii="Arial" w:eastAsia="Arial" w:hAnsi="Arial" w:cs="Arial"/>
                <w:position w:val="-5"/>
                <w:sz w:val="18"/>
                <w:szCs w:val="18"/>
                <w:lang w:val="en-US"/>
              </w:rPr>
              <w:t>6</w:t>
            </w:r>
            <w:r w:rsidRPr="007C2E2C">
              <w:rPr>
                <w:rFonts w:ascii="Arial" w:eastAsia="Arial" w:hAnsi="Arial" w:cs="Arial"/>
                <w:spacing w:val="38"/>
                <w:position w:val="-5"/>
                <w:sz w:val="18"/>
                <w:szCs w:val="18"/>
                <w:lang w:val="en-US"/>
              </w:rPr>
              <w:t xml:space="preserve"> </w:t>
            </w:r>
            <w:r w:rsidRPr="007C2E2C">
              <w:rPr>
                <w:rFonts w:ascii="Arial" w:eastAsia="Arial" w:hAnsi="Arial" w:cs="Arial"/>
                <w:i/>
                <w:sz w:val="18"/>
                <w:szCs w:val="18"/>
                <w:lang w:val="en-US"/>
              </w:rPr>
              <w:t>T</w:t>
            </w:r>
            <w:r w:rsidRPr="007C2E2C">
              <w:rPr>
                <w:rFonts w:ascii="Arial" w:eastAsia="Arial" w:hAnsi="Arial" w:cs="Arial"/>
                <w:position w:val="-5"/>
                <w:sz w:val="18"/>
                <w:szCs w:val="18"/>
                <w:lang w:val="en-US"/>
              </w:rPr>
              <w:t>2</w:t>
            </w:r>
            <w:r w:rsidRPr="007C2E2C">
              <w:rPr>
                <w:rFonts w:ascii="Arial" w:eastAsia="Arial" w:hAnsi="Arial" w:cs="Arial"/>
                <w:position w:val="6"/>
                <w:sz w:val="18"/>
                <w:szCs w:val="18"/>
                <w:lang w:val="en-US"/>
              </w:rPr>
              <w:t>−0,25</w:t>
            </w:r>
            <w:r w:rsidRPr="007C2E2C">
              <w:rPr>
                <w:rFonts w:ascii="Arial" w:eastAsia="Arial" w:hAnsi="Arial" w:cs="Arial"/>
                <w:spacing w:val="37"/>
                <w:position w:val="6"/>
                <w:sz w:val="18"/>
                <w:szCs w:val="18"/>
                <w:lang w:val="en-US"/>
              </w:rPr>
              <w:t xml:space="preserve"> </w:t>
            </w:r>
            <w:r w:rsidR="00067557">
              <w:rPr>
                <w:rFonts w:ascii="Arial" w:eastAsia="Arial" w:hAnsi="Arial" w:cs="Arial"/>
                <w:spacing w:val="-10"/>
                <w:sz w:val="18"/>
                <w:szCs w:val="18"/>
              </w:rPr>
              <w:t>Вт</w:t>
            </w:r>
          </w:p>
        </w:tc>
      </w:tr>
      <w:tr w:rsidR="007C2E2C" w:rsidRPr="00681834" w:rsidTr="00067557">
        <w:trPr>
          <w:trHeight w:val="676"/>
        </w:trPr>
        <w:tc>
          <w:tcPr>
            <w:tcW w:w="1502" w:type="dxa"/>
          </w:tcPr>
          <w:p w:rsidR="007C2E2C" w:rsidRPr="007C2E2C" w:rsidRDefault="007C2E2C" w:rsidP="007C2E2C">
            <w:pPr>
              <w:widowControl w:val="0"/>
              <w:autoSpaceDE w:val="0"/>
              <w:autoSpaceDN w:val="0"/>
              <w:spacing w:before="73"/>
              <w:rPr>
                <w:rFonts w:ascii="Arial" w:eastAsia="Arial" w:hAnsi="Arial" w:cs="Arial"/>
                <w:sz w:val="18"/>
                <w:szCs w:val="18"/>
                <w:lang w:val="en-US"/>
              </w:rPr>
            </w:pPr>
          </w:p>
          <w:p w:rsidR="007C2E2C" w:rsidRPr="007C2E2C" w:rsidRDefault="007C2E2C" w:rsidP="007C2E2C">
            <w:pPr>
              <w:widowControl w:val="0"/>
              <w:autoSpaceDE w:val="0"/>
              <w:autoSpaceDN w:val="0"/>
              <w:ind w:left="59" w:right="59"/>
              <w:jc w:val="center"/>
              <w:rPr>
                <w:rFonts w:ascii="Arial" w:eastAsia="Arial" w:hAnsi="Arial" w:cs="Arial"/>
                <w:sz w:val="18"/>
                <w:szCs w:val="18"/>
                <w:lang w:val="en-US"/>
              </w:rPr>
            </w:pPr>
            <w:r w:rsidRPr="007C2E2C">
              <w:rPr>
                <w:rFonts w:ascii="Arial" w:eastAsia="Arial" w:hAnsi="Arial" w:cs="Arial"/>
                <w:sz w:val="18"/>
                <w:szCs w:val="18"/>
                <w:lang w:val="en-US"/>
              </w:rPr>
              <w:t>1</w:t>
            </w:r>
            <w:r w:rsidRPr="007C2E2C">
              <w:rPr>
                <w:rFonts w:ascii="Arial" w:eastAsia="Arial" w:hAnsi="Arial" w:cs="Arial"/>
                <w:spacing w:val="19"/>
                <w:sz w:val="18"/>
                <w:szCs w:val="18"/>
                <w:lang w:val="en-US"/>
              </w:rPr>
              <w:t xml:space="preserve"> </w:t>
            </w:r>
            <w:r w:rsidRPr="007C2E2C">
              <w:rPr>
                <w:rFonts w:ascii="Arial" w:eastAsia="Arial" w:hAnsi="Arial" w:cs="Arial"/>
                <w:sz w:val="18"/>
                <w:szCs w:val="18"/>
                <w:lang w:val="en-US"/>
              </w:rPr>
              <w:t>050</w:t>
            </w:r>
            <w:r w:rsidRPr="007C2E2C">
              <w:rPr>
                <w:rFonts w:ascii="Arial" w:eastAsia="Arial" w:hAnsi="Arial" w:cs="Arial"/>
                <w:spacing w:val="20"/>
                <w:sz w:val="18"/>
                <w:szCs w:val="18"/>
                <w:lang w:val="en-US"/>
              </w:rPr>
              <w:t xml:space="preserve"> </w:t>
            </w:r>
            <w:r w:rsidRPr="007C2E2C">
              <w:rPr>
                <w:rFonts w:ascii="Arial" w:eastAsia="Arial" w:hAnsi="Arial" w:cs="Arial"/>
                <w:sz w:val="18"/>
                <w:szCs w:val="18"/>
                <w:lang w:val="en-US"/>
              </w:rPr>
              <w:t>до</w:t>
            </w:r>
            <w:r w:rsidRPr="007C2E2C">
              <w:rPr>
                <w:rFonts w:ascii="Arial" w:eastAsia="Arial" w:hAnsi="Arial" w:cs="Arial"/>
                <w:spacing w:val="19"/>
                <w:sz w:val="18"/>
                <w:szCs w:val="18"/>
                <w:lang w:val="en-US"/>
              </w:rPr>
              <w:t xml:space="preserve"> </w:t>
            </w:r>
            <w:r w:rsidRPr="007C2E2C">
              <w:rPr>
                <w:rFonts w:ascii="Arial" w:eastAsia="Arial" w:hAnsi="Arial" w:cs="Arial"/>
                <w:sz w:val="18"/>
                <w:szCs w:val="18"/>
                <w:lang w:val="en-US"/>
              </w:rPr>
              <w:t>1</w:t>
            </w:r>
            <w:r w:rsidRPr="007C2E2C">
              <w:rPr>
                <w:rFonts w:ascii="Arial" w:eastAsia="Arial" w:hAnsi="Arial" w:cs="Arial"/>
                <w:spacing w:val="20"/>
                <w:sz w:val="18"/>
                <w:szCs w:val="18"/>
                <w:lang w:val="en-US"/>
              </w:rPr>
              <w:t xml:space="preserve"> </w:t>
            </w:r>
            <w:r w:rsidRPr="007C2E2C">
              <w:rPr>
                <w:rFonts w:ascii="Arial" w:eastAsia="Arial" w:hAnsi="Arial" w:cs="Arial"/>
                <w:spacing w:val="-4"/>
                <w:sz w:val="18"/>
                <w:szCs w:val="18"/>
                <w:lang w:val="en-US"/>
              </w:rPr>
              <w:t>400</w:t>
            </w:r>
            <w:r w:rsidRPr="007C2E2C">
              <w:rPr>
                <w:rFonts w:ascii="Arial" w:eastAsia="Arial" w:hAnsi="Arial" w:cs="Arial"/>
                <w:spacing w:val="-4"/>
                <w:sz w:val="18"/>
                <w:szCs w:val="18"/>
                <w:vertAlign w:val="superscript"/>
                <w:lang w:val="en-US"/>
              </w:rPr>
              <w:t>f</w:t>
            </w:r>
          </w:p>
        </w:tc>
        <w:tc>
          <w:tcPr>
            <w:tcW w:w="1843" w:type="dxa"/>
          </w:tcPr>
          <w:p w:rsidR="007C2E2C" w:rsidRPr="007C2E2C" w:rsidRDefault="007C2E2C" w:rsidP="007C2E2C">
            <w:pPr>
              <w:widowControl w:val="0"/>
              <w:autoSpaceDE w:val="0"/>
              <w:autoSpaceDN w:val="0"/>
              <w:spacing w:before="47"/>
              <w:rPr>
                <w:rFonts w:ascii="Arial" w:eastAsia="Arial" w:hAnsi="Arial" w:cs="Arial"/>
                <w:sz w:val="18"/>
                <w:szCs w:val="18"/>
                <w:lang w:val="en-US"/>
              </w:rPr>
            </w:pPr>
          </w:p>
          <w:p w:rsidR="007C2E2C" w:rsidRPr="007C2E2C" w:rsidRDefault="007C2E2C" w:rsidP="007C2E2C">
            <w:pPr>
              <w:widowControl w:val="0"/>
              <w:autoSpaceDE w:val="0"/>
              <w:autoSpaceDN w:val="0"/>
              <w:ind w:left="9" w:right="9"/>
              <w:jc w:val="center"/>
              <w:rPr>
                <w:rFonts w:ascii="Arial" w:eastAsia="Arial" w:hAnsi="Arial" w:cs="Arial"/>
                <w:sz w:val="18"/>
                <w:szCs w:val="18"/>
                <w:lang w:val="en-US"/>
              </w:rPr>
            </w:pPr>
            <w:r w:rsidRPr="007C2E2C">
              <w:rPr>
                <w:rFonts w:ascii="Arial" w:eastAsia="Arial" w:hAnsi="Arial" w:cs="Arial"/>
                <w:sz w:val="18"/>
                <w:szCs w:val="18"/>
                <w:lang w:val="en-US"/>
              </w:rPr>
              <w:t>3,8</w:t>
            </w:r>
            <w:r w:rsidRPr="007C2E2C">
              <w:rPr>
                <w:rFonts w:ascii="Arial" w:eastAsia="Arial" w:hAnsi="Arial" w:cs="Arial"/>
                <w:spacing w:val="28"/>
                <w:sz w:val="18"/>
                <w:szCs w:val="18"/>
                <w:lang w:val="en-US"/>
              </w:rPr>
              <w:t xml:space="preserve"> </w:t>
            </w:r>
            <w:r w:rsidRPr="007C2E2C">
              <w:rPr>
                <w:rFonts w:ascii="Arial" w:eastAsia="Arial" w:hAnsi="Arial" w:cs="Arial"/>
                <w:sz w:val="18"/>
                <w:szCs w:val="18"/>
                <w:lang w:val="en-US"/>
              </w:rPr>
              <w:t>×</w:t>
            </w:r>
            <w:r w:rsidRPr="007C2E2C">
              <w:rPr>
                <w:rFonts w:ascii="Arial" w:eastAsia="Arial" w:hAnsi="Arial" w:cs="Arial"/>
                <w:spacing w:val="30"/>
                <w:sz w:val="18"/>
                <w:szCs w:val="18"/>
                <w:lang w:val="en-US"/>
              </w:rPr>
              <w:t xml:space="preserve"> </w:t>
            </w:r>
            <w:r w:rsidRPr="007C2E2C">
              <w:rPr>
                <w:rFonts w:ascii="Arial" w:eastAsia="Arial" w:hAnsi="Arial" w:cs="Arial"/>
                <w:sz w:val="18"/>
                <w:szCs w:val="18"/>
                <w:lang w:val="en-US"/>
              </w:rPr>
              <w:t>10</w:t>
            </w:r>
            <w:r w:rsidRPr="007C2E2C">
              <w:rPr>
                <w:rFonts w:ascii="Arial" w:eastAsia="Arial" w:hAnsi="Arial" w:cs="Arial"/>
                <w:sz w:val="18"/>
                <w:szCs w:val="18"/>
                <w:vertAlign w:val="superscript"/>
                <w:lang w:val="en-US"/>
              </w:rPr>
              <w:t>−8</w:t>
            </w:r>
            <w:r w:rsidRPr="007C2E2C">
              <w:rPr>
                <w:rFonts w:ascii="Arial" w:eastAsia="Arial" w:hAnsi="Arial" w:cs="Arial"/>
                <w:spacing w:val="29"/>
                <w:sz w:val="18"/>
                <w:szCs w:val="18"/>
                <w:lang w:val="en-US"/>
              </w:rPr>
              <w:t xml:space="preserve"> </w:t>
            </w:r>
            <w:r w:rsidRPr="007C2E2C">
              <w:rPr>
                <w:rFonts w:ascii="Arial" w:eastAsia="Arial" w:hAnsi="Arial" w:cs="Arial"/>
                <w:i/>
                <w:sz w:val="18"/>
                <w:szCs w:val="18"/>
                <w:lang w:val="en-US"/>
              </w:rPr>
              <w:t>C</w:t>
            </w:r>
            <w:r w:rsidRPr="007C2E2C">
              <w:rPr>
                <w:rFonts w:ascii="Arial" w:eastAsia="Arial" w:hAnsi="Arial" w:cs="Arial"/>
                <w:position w:val="-5"/>
                <w:sz w:val="18"/>
                <w:szCs w:val="18"/>
                <w:lang w:val="en-US"/>
              </w:rPr>
              <w:t>6</w:t>
            </w:r>
            <w:r w:rsidRPr="007C2E2C">
              <w:rPr>
                <w:rFonts w:ascii="Arial" w:eastAsia="Arial" w:hAnsi="Arial" w:cs="Arial"/>
                <w:spacing w:val="41"/>
                <w:position w:val="-5"/>
                <w:sz w:val="18"/>
                <w:szCs w:val="18"/>
                <w:lang w:val="en-US"/>
              </w:rPr>
              <w:t xml:space="preserve"> </w:t>
            </w:r>
            <w:r w:rsidRPr="007C2E2C">
              <w:rPr>
                <w:rFonts w:ascii="Arial" w:eastAsia="Arial" w:hAnsi="Arial" w:cs="Arial"/>
                <w:i/>
                <w:sz w:val="18"/>
                <w:szCs w:val="18"/>
                <w:lang w:val="en-US"/>
              </w:rPr>
              <w:t>C</w:t>
            </w:r>
            <w:r w:rsidRPr="007C2E2C">
              <w:rPr>
                <w:rFonts w:ascii="Arial" w:eastAsia="Arial" w:hAnsi="Arial" w:cs="Arial"/>
                <w:position w:val="-5"/>
                <w:sz w:val="18"/>
                <w:szCs w:val="18"/>
                <w:lang w:val="en-US"/>
              </w:rPr>
              <w:t>7</w:t>
            </w:r>
            <w:r w:rsidRPr="007C2E2C">
              <w:rPr>
                <w:rFonts w:ascii="Arial" w:eastAsia="Arial" w:hAnsi="Arial" w:cs="Arial"/>
                <w:spacing w:val="40"/>
                <w:position w:val="-5"/>
                <w:sz w:val="18"/>
                <w:szCs w:val="18"/>
                <w:lang w:val="en-US"/>
              </w:rPr>
              <w:t xml:space="preserve"> </w:t>
            </w:r>
            <w:r w:rsidRPr="007C2E2C">
              <w:rPr>
                <w:rFonts w:ascii="Arial" w:eastAsia="Arial" w:hAnsi="Arial" w:cs="Arial"/>
                <w:spacing w:val="-10"/>
                <w:sz w:val="18"/>
                <w:szCs w:val="18"/>
                <w:lang w:val="en-US"/>
              </w:rPr>
              <w:t>Дж</w:t>
            </w:r>
          </w:p>
        </w:tc>
        <w:tc>
          <w:tcPr>
            <w:tcW w:w="3969" w:type="dxa"/>
            <w:gridSpan w:val="2"/>
          </w:tcPr>
          <w:p w:rsidR="007C2E2C" w:rsidRPr="007C2E2C" w:rsidRDefault="007C2E2C" w:rsidP="007C2E2C">
            <w:pPr>
              <w:widowControl w:val="0"/>
              <w:autoSpaceDE w:val="0"/>
              <w:autoSpaceDN w:val="0"/>
              <w:spacing w:before="47"/>
              <w:rPr>
                <w:rFonts w:ascii="Arial" w:eastAsia="Arial" w:hAnsi="Arial" w:cs="Arial"/>
                <w:sz w:val="18"/>
                <w:szCs w:val="18"/>
                <w:lang w:val="en-US"/>
              </w:rPr>
            </w:pPr>
          </w:p>
          <w:p w:rsidR="007C2E2C" w:rsidRPr="007C2E2C" w:rsidRDefault="007C2E2C" w:rsidP="007C2E2C">
            <w:pPr>
              <w:widowControl w:val="0"/>
              <w:autoSpaceDE w:val="0"/>
              <w:autoSpaceDN w:val="0"/>
              <w:ind w:left="1272"/>
              <w:rPr>
                <w:rFonts w:ascii="Arial" w:eastAsia="Arial" w:hAnsi="Arial" w:cs="Arial"/>
                <w:sz w:val="18"/>
                <w:szCs w:val="18"/>
                <w:lang w:val="en-US"/>
              </w:rPr>
            </w:pPr>
            <w:r w:rsidRPr="007C2E2C">
              <w:rPr>
                <w:rFonts w:ascii="Arial" w:eastAsia="Arial" w:hAnsi="Arial" w:cs="Arial"/>
                <w:sz w:val="18"/>
                <w:szCs w:val="18"/>
                <w:lang w:val="en-US"/>
              </w:rPr>
              <w:t>7,7</w:t>
            </w:r>
            <w:r w:rsidRPr="007C2E2C">
              <w:rPr>
                <w:rFonts w:ascii="Arial" w:eastAsia="Arial" w:hAnsi="Arial" w:cs="Arial"/>
                <w:spacing w:val="28"/>
                <w:sz w:val="18"/>
                <w:szCs w:val="18"/>
                <w:lang w:val="en-US"/>
              </w:rPr>
              <w:t xml:space="preserve"> </w:t>
            </w:r>
            <w:r w:rsidRPr="007C2E2C">
              <w:rPr>
                <w:rFonts w:ascii="Arial" w:eastAsia="Arial" w:hAnsi="Arial" w:cs="Arial"/>
                <w:sz w:val="18"/>
                <w:szCs w:val="18"/>
                <w:lang w:val="en-US"/>
              </w:rPr>
              <w:t>×</w:t>
            </w:r>
            <w:r w:rsidRPr="007C2E2C">
              <w:rPr>
                <w:rFonts w:ascii="Arial" w:eastAsia="Arial" w:hAnsi="Arial" w:cs="Arial"/>
                <w:spacing w:val="30"/>
                <w:sz w:val="18"/>
                <w:szCs w:val="18"/>
                <w:lang w:val="en-US"/>
              </w:rPr>
              <w:t xml:space="preserve"> </w:t>
            </w:r>
            <w:r w:rsidRPr="007C2E2C">
              <w:rPr>
                <w:rFonts w:ascii="Arial" w:eastAsia="Arial" w:hAnsi="Arial" w:cs="Arial"/>
                <w:sz w:val="18"/>
                <w:szCs w:val="18"/>
                <w:lang w:val="en-US"/>
              </w:rPr>
              <w:t>10</w:t>
            </w:r>
            <w:r w:rsidRPr="007C2E2C">
              <w:rPr>
                <w:rFonts w:ascii="Arial" w:eastAsia="Arial" w:hAnsi="Arial" w:cs="Arial"/>
                <w:sz w:val="18"/>
                <w:szCs w:val="18"/>
                <w:vertAlign w:val="superscript"/>
                <w:lang w:val="en-US"/>
              </w:rPr>
              <w:t>−7</w:t>
            </w:r>
            <w:r w:rsidRPr="007C2E2C">
              <w:rPr>
                <w:rFonts w:ascii="Arial" w:eastAsia="Arial" w:hAnsi="Arial" w:cs="Arial"/>
                <w:spacing w:val="30"/>
                <w:sz w:val="18"/>
                <w:szCs w:val="18"/>
                <w:lang w:val="en-US"/>
              </w:rPr>
              <w:t xml:space="preserve"> </w:t>
            </w:r>
            <w:r w:rsidRPr="007C2E2C">
              <w:rPr>
                <w:rFonts w:ascii="Arial" w:eastAsia="Arial" w:hAnsi="Arial" w:cs="Arial"/>
                <w:i/>
                <w:sz w:val="18"/>
                <w:szCs w:val="18"/>
                <w:lang w:val="en-US"/>
              </w:rPr>
              <w:t>C</w:t>
            </w:r>
            <w:r w:rsidRPr="007C2E2C">
              <w:rPr>
                <w:rFonts w:ascii="Arial" w:eastAsia="Arial" w:hAnsi="Arial" w:cs="Arial"/>
                <w:position w:val="-5"/>
                <w:sz w:val="18"/>
                <w:szCs w:val="18"/>
                <w:lang w:val="en-US"/>
              </w:rPr>
              <w:t>6</w:t>
            </w:r>
            <w:r w:rsidRPr="007C2E2C">
              <w:rPr>
                <w:rFonts w:ascii="Arial" w:eastAsia="Arial" w:hAnsi="Arial" w:cs="Arial"/>
                <w:spacing w:val="41"/>
                <w:position w:val="-5"/>
                <w:sz w:val="18"/>
                <w:szCs w:val="18"/>
                <w:lang w:val="en-US"/>
              </w:rPr>
              <w:t xml:space="preserve"> </w:t>
            </w:r>
            <w:r w:rsidRPr="007C2E2C">
              <w:rPr>
                <w:rFonts w:ascii="Arial" w:eastAsia="Arial" w:hAnsi="Arial" w:cs="Arial"/>
                <w:i/>
                <w:sz w:val="18"/>
                <w:szCs w:val="18"/>
                <w:lang w:val="en-US"/>
              </w:rPr>
              <w:t>C</w:t>
            </w:r>
            <w:r w:rsidRPr="007C2E2C">
              <w:rPr>
                <w:rFonts w:ascii="Arial" w:eastAsia="Arial" w:hAnsi="Arial" w:cs="Arial"/>
                <w:position w:val="-5"/>
                <w:sz w:val="18"/>
                <w:szCs w:val="18"/>
                <w:lang w:val="en-US"/>
              </w:rPr>
              <w:t>7</w:t>
            </w:r>
            <w:r w:rsidRPr="007C2E2C">
              <w:rPr>
                <w:rFonts w:ascii="Arial" w:eastAsia="Arial" w:hAnsi="Arial" w:cs="Arial"/>
                <w:spacing w:val="40"/>
                <w:position w:val="-5"/>
                <w:sz w:val="18"/>
                <w:szCs w:val="18"/>
                <w:lang w:val="en-US"/>
              </w:rPr>
              <w:t xml:space="preserve"> </w:t>
            </w:r>
            <w:r w:rsidRPr="007C2E2C">
              <w:rPr>
                <w:rFonts w:ascii="Arial" w:eastAsia="Arial" w:hAnsi="Arial" w:cs="Arial"/>
                <w:spacing w:val="-10"/>
                <w:sz w:val="18"/>
                <w:szCs w:val="18"/>
                <w:lang w:val="en-US"/>
              </w:rPr>
              <w:t>Дж</w:t>
            </w:r>
          </w:p>
        </w:tc>
        <w:tc>
          <w:tcPr>
            <w:tcW w:w="2126" w:type="dxa"/>
          </w:tcPr>
          <w:p w:rsidR="007C2E2C" w:rsidRPr="007C2E2C" w:rsidRDefault="007C2E2C" w:rsidP="007C2E2C">
            <w:pPr>
              <w:widowControl w:val="0"/>
              <w:autoSpaceDE w:val="0"/>
              <w:autoSpaceDN w:val="0"/>
              <w:spacing w:before="47"/>
              <w:rPr>
                <w:rFonts w:ascii="Arial" w:eastAsia="Arial" w:hAnsi="Arial" w:cs="Arial"/>
                <w:sz w:val="18"/>
                <w:szCs w:val="18"/>
                <w:lang w:val="en-US"/>
              </w:rPr>
            </w:pPr>
          </w:p>
          <w:p w:rsidR="007C2E2C" w:rsidRPr="007C2E2C" w:rsidRDefault="007C2E2C" w:rsidP="007C2E2C">
            <w:pPr>
              <w:widowControl w:val="0"/>
              <w:autoSpaceDE w:val="0"/>
              <w:autoSpaceDN w:val="0"/>
              <w:ind w:left="176"/>
              <w:rPr>
                <w:rFonts w:ascii="Arial" w:eastAsia="Arial" w:hAnsi="Arial" w:cs="Arial"/>
                <w:sz w:val="18"/>
                <w:szCs w:val="18"/>
                <w:lang w:val="en-US"/>
              </w:rPr>
            </w:pPr>
            <w:r w:rsidRPr="007C2E2C">
              <w:rPr>
                <w:rFonts w:ascii="Arial" w:eastAsia="Arial" w:hAnsi="Arial" w:cs="Arial"/>
                <w:w w:val="105"/>
                <w:sz w:val="18"/>
                <w:szCs w:val="18"/>
                <w:lang w:val="en-US"/>
              </w:rPr>
              <w:t>3,5</w:t>
            </w:r>
            <w:r w:rsidRPr="007C2E2C">
              <w:rPr>
                <w:rFonts w:ascii="Arial" w:eastAsia="Arial" w:hAnsi="Arial" w:cs="Arial"/>
                <w:spacing w:val="21"/>
                <w:w w:val="105"/>
                <w:sz w:val="18"/>
                <w:szCs w:val="18"/>
                <w:lang w:val="en-US"/>
              </w:rPr>
              <w:t xml:space="preserve"> </w:t>
            </w:r>
            <w:r w:rsidRPr="007C2E2C">
              <w:rPr>
                <w:rFonts w:ascii="Arial" w:eastAsia="Arial" w:hAnsi="Arial" w:cs="Arial"/>
                <w:w w:val="105"/>
                <w:sz w:val="18"/>
                <w:szCs w:val="18"/>
                <w:lang w:val="en-US"/>
              </w:rPr>
              <w:t>×</w:t>
            </w:r>
            <w:r w:rsidRPr="007C2E2C">
              <w:rPr>
                <w:rFonts w:ascii="Arial" w:eastAsia="Arial" w:hAnsi="Arial" w:cs="Arial"/>
                <w:spacing w:val="21"/>
                <w:w w:val="105"/>
                <w:sz w:val="18"/>
                <w:szCs w:val="18"/>
                <w:lang w:val="en-US"/>
              </w:rPr>
              <w:t xml:space="preserve"> </w:t>
            </w:r>
            <w:r w:rsidRPr="007C2E2C">
              <w:rPr>
                <w:rFonts w:ascii="Arial" w:eastAsia="Arial" w:hAnsi="Arial" w:cs="Arial"/>
                <w:w w:val="105"/>
                <w:sz w:val="18"/>
                <w:szCs w:val="18"/>
                <w:lang w:val="en-US"/>
              </w:rPr>
              <w:t>10</w:t>
            </w:r>
            <w:r w:rsidRPr="007C2E2C">
              <w:rPr>
                <w:rFonts w:ascii="Arial" w:eastAsia="Arial" w:hAnsi="Arial" w:cs="Arial"/>
                <w:w w:val="105"/>
                <w:sz w:val="18"/>
                <w:szCs w:val="18"/>
                <w:vertAlign w:val="superscript"/>
                <w:lang w:val="en-US"/>
              </w:rPr>
              <w:t>−3</w:t>
            </w:r>
            <w:r w:rsidRPr="007C2E2C">
              <w:rPr>
                <w:rFonts w:ascii="Arial" w:eastAsia="Arial" w:hAnsi="Arial" w:cs="Arial"/>
                <w:spacing w:val="28"/>
                <w:w w:val="105"/>
                <w:sz w:val="18"/>
                <w:szCs w:val="18"/>
                <w:lang w:val="en-US"/>
              </w:rPr>
              <w:t xml:space="preserve"> </w:t>
            </w:r>
            <w:r w:rsidRPr="007C2E2C">
              <w:rPr>
                <w:rFonts w:ascii="Arial" w:eastAsia="Arial" w:hAnsi="Arial" w:cs="Arial"/>
                <w:i/>
                <w:w w:val="105"/>
                <w:sz w:val="18"/>
                <w:szCs w:val="18"/>
                <w:lang w:val="en-US"/>
              </w:rPr>
              <w:t>t</w:t>
            </w:r>
            <w:r w:rsidRPr="007C2E2C">
              <w:rPr>
                <w:rFonts w:ascii="Arial" w:eastAsia="Arial" w:hAnsi="Arial" w:cs="Arial"/>
                <w:w w:val="105"/>
                <w:sz w:val="18"/>
                <w:szCs w:val="18"/>
                <w:vertAlign w:val="superscript"/>
                <w:lang w:val="en-US"/>
              </w:rPr>
              <w:t>0,75</w:t>
            </w:r>
            <w:r w:rsidRPr="007C2E2C">
              <w:rPr>
                <w:rFonts w:ascii="Arial" w:eastAsia="Arial" w:hAnsi="Arial" w:cs="Arial"/>
                <w:spacing w:val="13"/>
                <w:w w:val="105"/>
                <w:sz w:val="18"/>
                <w:szCs w:val="18"/>
                <w:lang w:val="en-US"/>
              </w:rPr>
              <w:t xml:space="preserve"> </w:t>
            </w:r>
            <w:r w:rsidRPr="007C2E2C">
              <w:rPr>
                <w:rFonts w:ascii="Arial" w:eastAsia="Arial" w:hAnsi="Arial" w:cs="Arial"/>
                <w:i/>
                <w:w w:val="105"/>
                <w:sz w:val="18"/>
                <w:szCs w:val="18"/>
                <w:lang w:val="en-US"/>
              </w:rPr>
              <w:t>C</w:t>
            </w:r>
            <w:r w:rsidRPr="007C2E2C">
              <w:rPr>
                <w:rFonts w:ascii="Arial" w:eastAsia="Arial" w:hAnsi="Arial" w:cs="Arial"/>
                <w:w w:val="105"/>
                <w:position w:val="-5"/>
                <w:sz w:val="18"/>
                <w:szCs w:val="18"/>
                <w:lang w:val="en-US"/>
              </w:rPr>
              <w:t>6</w:t>
            </w:r>
            <w:r w:rsidRPr="007C2E2C">
              <w:rPr>
                <w:rFonts w:ascii="Arial" w:eastAsia="Arial" w:hAnsi="Arial" w:cs="Arial"/>
                <w:spacing w:val="39"/>
                <w:w w:val="105"/>
                <w:position w:val="-5"/>
                <w:sz w:val="18"/>
                <w:szCs w:val="18"/>
                <w:lang w:val="en-US"/>
              </w:rPr>
              <w:t xml:space="preserve"> </w:t>
            </w:r>
            <w:r w:rsidRPr="007C2E2C">
              <w:rPr>
                <w:rFonts w:ascii="Arial" w:eastAsia="Arial" w:hAnsi="Arial" w:cs="Arial"/>
                <w:i/>
                <w:w w:val="105"/>
                <w:sz w:val="18"/>
                <w:szCs w:val="18"/>
                <w:lang w:val="en-US"/>
              </w:rPr>
              <w:t>C</w:t>
            </w:r>
            <w:r w:rsidRPr="007C2E2C">
              <w:rPr>
                <w:rFonts w:ascii="Arial" w:eastAsia="Arial" w:hAnsi="Arial" w:cs="Arial"/>
                <w:w w:val="105"/>
                <w:position w:val="-5"/>
                <w:sz w:val="18"/>
                <w:szCs w:val="18"/>
                <w:lang w:val="en-US"/>
              </w:rPr>
              <w:t>7</w:t>
            </w:r>
            <w:r w:rsidRPr="007C2E2C">
              <w:rPr>
                <w:rFonts w:ascii="Arial" w:eastAsia="Arial" w:hAnsi="Arial" w:cs="Arial"/>
                <w:spacing w:val="39"/>
                <w:w w:val="105"/>
                <w:position w:val="-5"/>
                <w:sz w:val="18"/>
                <w:szCs w:val="18"/>
                <w:lang w:val="en-US"/>
              </w:rPr>
              <w:t xml:space="preserve"> </w:t>
            </w:r>
            <w:r w:rsidRPr="007C2E2C">
              <w:rPr>
                <w:rFonts w:ascii="Arial" w:eastAsia="Arial" w:hAnsi="Arial" w:cs="Arial"/>
                <w:spacing w:val="-10"/>
                <w:w w:val="105"/>
                <w:sz w:val="18"/>
                <w:szCs w:val="18"/>
                <w:lang w:val="en-US"/>
              </w:rPr>
              <w:t>Дж</w:t>
            </w:r>
          </w:p>
        </w:tc>
        <w:tc>
          <w:tcPr>
            <w:tcW w:w="4732" w:type="dxa"/>
            <w:gridSpan w:val="3"/>
          </w:tcPr>
          <w:p w:rsidR="007C2E2C" w:rsidRPr="007C2E2C" w:rsidRDefault="007C2E2C" w:rsidP="007C2E2C">
            <w:pPr>
              <w:widowControl w:val="0"/>
              <w:autoSpaceDE w:val="0"/>
              <w:autoSpaceDN w:val="0"/>
              <w:spacing w:before="63"/>
              <w:ind w:left="114"/>
              <w:rPr>
                <w:rFonts w:ascii="Arial" w:eastAsia="Arial" w:hAnsi="Arial" w:cs="Arial"/>
                <w:sz w:val="18"/>
                <w:szCs w:val="18"/>
                <w:lang w:val="en-US"/>
              </w:rPr>
            </w:pPr>
            <w:r w:rsidRPr="007C2E2C">
              <w:rPr>
                <w:rFonts w:ascii="Arial" w:eastAsia="Arial" w:hAnsi="Arial" w:cs="Arial"/>
                <w:sz w:val="18"/>
                <w:szCs w:val="18"/>
                <w:lang w:val="en-US"/>
              </w:rPr>
              <w:t>Для</w:t>
            </w:r>
            <w:r w:rsidRPr="007C2E2C">
              <w:rPr>
                <w:rFonts w:ascii="Arial" w:eastAsia="Arial" w:hAnsi="Arial" w:cs="Arial"/>
                <w:spacing w:val="28"/>
                <w:sz w:val="18"/>
                <w:szCs w:val="18"/>
                <w:lang w:val="en-US"/>
              </w:rPr>
              <w:t xml:space="preserve"> </w:t>
            </w:r>
            <w:r w:rsidRPr="007C2E2C">
              <w:rPr>
                <w:rFonts w:ascii="Arial" w:eastAsia="Arial" w:hAnsi="Arial" w:cs="Arial"/>
                <w:i/>
                <w:sz w:val="18"/>
                <w:szCs w:val="18"/>
                <w:lang w:val="en-US"/>
              </w:rPr>
              <w:t>t</w:t>
            </w:r>
            <w:r w:rsidRPr="007C2E2C">
              <w:rPr>
                <w:rFonts w:ascii="Arial" w:eastAsia="Arial" w:hAnsi="Arial" w:cs="Arial"/>
                <w:i/>
                <w:spacing w:val="36"/>
                <w:sz w:val="18"/>
                <w:szCs w:val="18"/>
                <w:lang w:val="en-US"/>
              </w:rPr>
              <w:t xml:space="preserve"> </w:t>
            </w:r>
            <w:r w:rsidRPr="007C2E2C">
              <w:rPr>
                <w:rFonts w:ascii="Arial" w:eastAsia="Arial" w:hAnsi="Arial" w:cs="Arial"/>
                <w:sz w:val="18"/>
                <w:szCs w:val="18"/>
                <w:lang w:val="en-US"/>
              </w:rPr>
              <w:t>≤</w:t>
            </w:r>
            <w:r w:rsidRPr="007C2E2C">
              <w:rPr>
                <w:rFonts w:ascii="Arial" w:eastAsia="Arial" w:hAnsi="Arial" w:cs="Arial"/>
                <w:spacing w:val="31"/>
                <w:sz w:val="18"/>
                <w:szCs w:val="18"/>
                <w:lang w:val="en-US"/>
              </w:rPr>
              <w:t xml:space="preserve"> </w:t>
            </w:r>
            <w:r w:rsidRPr="007C2E2C">
              <w:rPr>
                <w:rFonts w:ascii="Arial" w:eastAsia="Arial" w:hAnsi="Arial" w:cs="Arial"/>
                <w:i/>
                <w:sz w:val="18"/>
                <w:szCs w:val="18"/>
                <w:lang w:val="en-US"/>
              </w:rPr>
              <w:t>T</w:t>
            </w:r>
            <w:r w:rsidRPr="007C2E2C">
              <w:rPr>
                <w:rFonts w:ascii="Arial" w:eastAsia="Arial" w:hAnsi="Arial" w:cs="Arial"/>
                <w:position w:val="-5"/>
                <w:sz w:val="18"/>
                <w:szCs w:val="18"/>
                <w:lang w:val="en-US"/>
              </w:rPr>
              <w:t>2</w:t>
            </w:r>
            <w:r w:rsidRPr="007C2E2C">
              <w:rPr>
                <w:rFonts w:ascii="Arial" w:eastAsia="Arial" w:hAnsi="Arial" w:cs="Arial"/>
                <w:sz w:val="18"/>
                <w:szCs w:val="18"/>
                <w:lang w:val="en-US"/>
              </w:rPr>
              <w:t>,</w:t>
            </w:r>
            <w:r w:rsidRPr="007C2E2C">
              <w:rPr>
                <w:rFonts w:ascii="Arial" w:eastAsia="Arial" w:hAnsi="Arial" w:cs="Arial"/>
                <w:spacing w:val="32"/>
                <w:sz w:val="18"/>
                <w:szCs w:val="18"/>
                <w:lang w:val="en-US"/>
              </w:rPr>
              <w:t xml:space="preserve"> </w:t>
            </w:r>
            <w:r w:rsidRPr="007C2E2C">
              <w:rPr>
                <w:rFonts w:ascii="Arial" w:eastAsia="Arial" w:hAnsi="Arial" w:cs="Arial"/>
                <w:sz w:val="18"/>
                <w:szCs w:val="18"/>
                <w:lang w:val="en-US"/>
              </w:rPr>
              <w:t>МДВ</w:t>
            </w:r>
            <w:r w:rsidRPr="007C2E2C">
              <w:rPr>
                <w:rFonts w:ascii="Arial" w:eastAsia="Arial" w:hAnsi="Arial" w:cs="Arial"/>
                <w:spacing w:val="31"/>
                <w:sz w:val="18"/>
                <w:szCs w:val="18"/>
                <w:lang w:val="en-US"/>
              </w:rPr>
              <w:t xml:space="preserve"> </w:t>
            </w:r>
            <w:r w:rsidRPr="007C2E2C">
              <w:rPr>
                <w:rFonts w:ascii="Arial" w:eastAsia="Arial" w:hAnsi="Arial" w:cs="Arial"/>
                <w:sz w:val="18"/>
                <w:szCs w:val="18"/>
                <w:lang w:val="en-US"/>
              </w:rPr>
              <w:t>=</w:t>
            </w:r>
            <w:r w:rsidRPr="007C2E2C">
              <w:rPr>
                <w:rFonts w:ascii="Arial" w:eastAsia="Arial" w:hAnsi="Arial" w:cs="Arial"/>
                <w:spacing w:val="30"/>
                <w:sz w:val="18"/>
                <w:szCs w:val="18"/>
                <w:lang w:val="en-US"/>
              </w:rPr>
              <w:t xml:space="preserve"> </w:t>
            </w:r>
            <w:r w:rsidRPr="007C2E2C">
              <w:rPr>
                <w:rFonts w:ascii="Arial" w:eastAsia="Arial" w:hAnsi="Arial" w:cs="Arial"/>
                <w:sz w:val="18"/>
                <w:szCs w:val="18"/>
                <w:lang w:val="en-US"/>
              </w:rPr>
              <w:t>3,5</w:t>
            </w:r>
            <w:r w:rsidRPr="007C2E2C">
              <w:rPr>
                <w:rFonts w:ascii="Arial" w:eastAsia="Arial" w:hAnsi="Arial" w:cs="Arial"/>
                <w:spacing w:val="29"/>
                <w:sz w:val="18"/>
                <w:szCs w:val="18"/>
                <w:lang w:val="en-US"/>
              </w:rPr>
              <w:t xml:space="preserve"> </w:t>
            </w:r>
            <w:r w:rsidRPr="007C2E2C">
              <w:rPr>
                <w:rFonts w:ascii="Arial" w:eastAsia="Arial" w:hAnsi="Arial" w:cs="Arial"/>
                <w:sz w:val="18"/>
                <w:szCs w:val="18"/>
                <w:lang w:val="en-US"/>
              </w:rPr>
              <w:t>×</w:t>
            </w:r>
            <w:r w:rsidRPr="007C2E2C">
              <w:rPr>
                <w:rFonts w:ascii="Arial" w:eastAsia="Arial" w:hAnsi="Arial" w:cs="Arial"/>
                <w:spacing w:val="30"/>
                <w:sz w:val="18"/>
                <w:szCs w:val="18"/>
                <w:lang w:val="en-US"/>
              </w:rPr>
              <w:t xml:space="preserve"> </w:t>
            </w:r>
            <w:r w:rsidRPr="007C2E2C">
              <w:rPr>
                <w:rFonts w:ascii="Arial" w:eastAsia="Arial" w:hAnsi="Arial" w:cs="Arial"/>
                <w:sz w:val="18"/>
                <w:szCs w:val="18"/>
                <w:lang w:val="en-US"/>
              </w:rPr>
              <w:t>10</w:t>
            </w:r>
            <w:r w:rsidRPr="007C2E2C">
              <w:rPr>
                <w:rFonts w:ascii="Arial" w:eastAsia="Arial" w:hAnsi="Arial" w:cs="Arial"/>
                <w:sz w:val="18"/>
                <w:szCs w:val="18"/>
                <w:vertAlign w:val="superscript"/>
                <w:lang w:val="en-US"/>
              </w:rPr>
              <w:t>−3</w:t>
            </w:r>
            <w:r w:rsidRPr="007C2E2C">
              <w:rPr>
                <w:rFonts w:ascii="Arial" w:eastAsia="Arial" w:hAnsi="Arial" w:cs="Arial"/>
                <w:spacing w:val="31"/>
                <w:sz w:val="18"/>
                <w:szCs w:val="18"/>
                <w:lang w:val="en-US"/>
              </w:rPr>
              <w:t xml:space="preserve"> </w:t>
            </w:r>
            <w:r w:rsidRPr="007C2E2C">
              <w:rPr>
                <w:rFonts w:ascii="Arial" w:eastAsia="Arial" w:hAnsi="Arial" w:cs="Arial"/>
                <w:i/>
                <w:sz w:val="18"/>
                <w:szCs w:val="18"/>
                <w:lang w:val="en-US"/>
              </w:rPr>
              <w:t>t</w:t>
            </w:r>
            <w:r w:rsidRPr="007C2E2C">
              <w:rPr>
                <w:rFonts w:ascii="Arial" w:eastAsia="Arial" w:hAnsi="Arial" w:cs="Arial"/>
                <w:sz w:val="18"/>
                <w:szCs w:val="18"/>
                <w:vertAlign w:val="superscript"/>
                <w:lang w:val="en-US"/>
              </w:rPr>
              <w:t>0,75</w:t>
            </w:r>
            <w:r w:rsidRPr="007C2E2C">
              <w:rPr>
                <w:rFonts w:ascii="Arial" w:eastAsia="Arial" w:hAnsi="Arial" w:cs="Arial"/>
                <w:spacing w:val="30"/>
                <w:sz w:val="18"/>
                <w:szCs w:val="18"/>
                <w:lang w:val="en-US"/>
              </w:rPr>
              <w:t xml:space="preserve"> </w:t>
            </w:r>
            <w:r w:rsidRPr="007C2E2C">
              <w:rPr>
                <w:rFonts w:ascii="Arial" w:eastAsia="Arial" w:hAnsi="Arial" w:cs="Arial"/>
                <w:i/>
                <w:sz w:val="18"/>
                <w:szCs w:val="18"/>
                <w:lang w:val="en-US"/>
              </w:rPr>
              <w:t>C</w:t>
            </w:r>
            <w:r w:rsidRPr="007C2E2C">
              <w:rPr>
                <w:rFonts w:ascii="Arial" w:eastAsia="Arial" w:hAnsi="Arial" w:cs="Arial"/>
                <w:position w:val="-5"/>
                <w:sz w:val="18"/>
                <w:szCs w:val="18"/>
                <w:lang w:val="en-US"/>
              </w:rPr>
              <w:t>6</w:t>
            </w:r>
            <w:r w:rsidRPr="007C2E2C">
              <w:rPr>
                <w:rFonts w:ascii="Arial" w:eastAsia="Arial" w:hAnsi="Arial" w:cs="Arial"/>
                <w:spacing w:val="41"/>
                <w:position w:val="-5"/>
                <w:sz w:val="18"/>
                <w:szCs w:val="18"/>
                <w:lang w:val="en-US"/>
              </w:rPr>
              <w:t xml:space="preserve"> </w:t>
            </w:r>
            <w:r w:rsidRPr="007C2E2C">
              <w:rPr>
                <w:rFonts w:ascii="Arial" w:eastAsia="Arial" w:hAnsi="Arial" w:cs="Arial"/>
                <w:i/>
                <w:sz w:val="18"/>
                <w:szCs w:val="18"/>
                <w:lang w:val="en-US"/>
              </w:rPr>
              <w:t>C</w:t>
            </w:r>
            <w:r w:rsidRPr="007C2E2C">
              <w:rPr>
                <w:rFonts w:ascii="Arial" w:eastAsia="Arial" w:hAnsi="Arial" w:cs="Arial"/>
                <w:position w:val="-5"/>
                <w:sz w:val="18"/>
                <w:szCs w:val="18"/>
                <w:lang w:val="en-US"/>
              </w:rPr>
              <w:t>7</w:t>
            </w:r>
            <w:r w:rsidRPr="007C2E2C">
              <w:rPr>
                <w:rFonts w:ascii="Arial" w:eastAsia="Arial" w:hAnsi="Arial" w:cs="Arial"/>
                <w:spacing w:val="41"/>
                <w:position w:val="-5"/>
                <w:sz w:val="18"/>
                <w:szCs w:val="18"/>
                <w:lang w:val="en-US"/>
              </w:rPr>
              <w:t xml:space="preserve"> </w:t>
            </w:r>
            <w:r w:rsidRPr="007C2E2C">
              <w:rPr>
                <w:rFonts w:ascii="Arial" w:eastAsia="Arial" w:hAnsi="Arial" w:cs="Arial"/>
                <w:spacing w:val="-10"/>
                <w:sz w:val="18"/>
                <w:szCs w:val="18"/>
                <w:lang w:val="en-US"/>
              </w:rPr>
              <w:t>Дж</w:t>
            </w:r>
          </w:p>
          <w:p w:rsidR="007C2E2C" w:rsidRPr="007C2E2C" w:rsidRDefault="007C2E2C" w:rsidP="00067557">
            <w:pPr>
              <w:widowControl w:val="0"/>
              <w:autoSpaceDE w:val="0"/>
              <w:autoSpaceDN w:val="0"/>
              <w:spacing w:before="80"/>
              <w:ind w:left="114"/>
              <w:rPr>
                <w:rFonts w:ascii="Arial" w:eastAsia="Arial" w:hAnsi="Arial" w:cs="Arial"/>
                <w:sz w:val="18"/>
                <w:szCs w:val="18"/>
                <w:lang w:val="en-US"/>
              </w:rPr>
            </w:pPr>
            <w:r w:rsidRPr="007C2E2C">
              <w:rPr>
                <w:rFonts w:ascii="Arial" w:eastAsia="Arial" w:hAnsi="Arial" w:cs="Arial"/>
                <w:sz w:val="18"/>
                <w:szCs w:val="18"/>
                <w:lang w:val="en-US"/>
              </w:rPr>
              <w:t>Для</w:t>
            </w:r>
            <w:r w:rsidRPr="007C2E2C">
              <w:rPr>
                <w:rFonts w:ascii="Arial" w:eastAsia="Arial" w:hAnsi="Arial" w:cs="Arial"/>
                <w:spacing w:val="27"/>
                <w:sz w:val="18"/>
                <w:szCs w:val="18"/>
                <w:lang w:val="en-US"/>
              </w:rPr>
              <w:t xml:space="preserve"> </w:t>
            </w:r>
            <w:r w:rsidRPr="007C2E2C">
              <w:rPr>
                <w:rFonts w:ascii="Arial" w:eastAsia="Arial" w:hAnsi="Arial" w:cs="Arial"/>
                <w:i/>
                <w:sz w:val="18"/>
                <w:szCs w:val="18"/>
                <w:lang w:val="en-US"/>
              </w:rPr>
              <w:t>t</w:t>
            </w:r>
            <w:r w:rsidRPr="007C2E2C">
              <w:rPr>
                <w:rFonts w:ascii="Arial" w:eastAsia="Arial" w:hAnsi="Arial" w:cs="Arial"/>
                <w:i/>
                <w:spacing w:val="33"/>
                <w:sz w:val="18"/>
                <w:szCs w:val="18"/>
                <w:lang w:val="en-US"/>
              </w:rPr>
              <w:t xml:space="preserve"> </w:t>
            </w:r>
            <w:r w:rsidRPr="007C2E2C">
              <w:rPr>
                <w:rFonts w:ascii="Arial" w:eastAsia="Arial" w:hAnsi="Arial" w:cs="Arial"/>
                <w:sz w:val="18"/>
                <w:szCs w:val="18"/>
                <w:lang w:val="en-US"/>
              </w:rPr>
              <w:t>&gt;</w:t>
            </w:r>
            <w:r w:rsidRPr="007C2E2C">
              <w:rPr>
                <w:rFonts w:ascii="Arial" w:eastAsia="Arial" w:hAnsi="Arial" w:cs="Arial"/>
                <w:spacing w:val="28"/>
                <w:sz w:val="18"/>
                <w:szCs w:val="18"/>
                <w:lang w:val="en-US"/>
              </w:rPr>
              <w:t xml:space="preserve"> </w:t>
            </w:r>
            <w:r w:rsidRPr="007C2E2C">
              <w:rPr>
                <w:rFonts w:ascii="Arial" w:eastAsia="Arial" w:hAnsi="Arial" w:cs="Arial"/>
                <w:i/>
                <w:sz w:val="18"/>
                <w:szCs w:val="18"/>
                <w:lang w:val="en-US"/>
              </w:rPr>
              <w:t>T</w:t>
            </w:r>
            <w:r w:rsidRPr="007C2E2C">
              <w:rPr>
                <w:rFonts w:ascii="Arial" w:eastAsia="Arial" w:hAnsi="Arial" w:cs="Arial"/>
                <w:position w:val="-5"/>
                <w:sz w:val="18"/>
                <w:szCs w:val="18"/>
                <w:lang w:val="en-US"/>
              </w:rPr>
              <w:t>2</w:t>
            </w:r>
            <w:r w:rsidRPr="007C2E2C">
              <w:rPr>
                <w:rFonts w:ascii="Arial" w:eastAsia="Arial" w:hAnsi="Arial" w:cs="Arial"/>
                <w:sz w:val="18"/>
                <w:szCs w:val="18"/>
                <w:lang w:val="en-US"/>
              </w:rPr>
              <w:t>,</w:t>
            </w:r>
            <w:r w:rsidRPr="007C2E2C">
              <w:rPr>
                <w:rFonts w:ascii="Arial" w:eastAsia="Arial" w:hAnsi="Arial" w:cs="Arial"/>
                <w:spacing w:val="30"/>
                <w:sz w:val="18"/>
                <w:szCs w:val="18"/>
                <w:lang w:val="en-US"/>
              </w:rPr>
              <w:t xml:space="preserve"> </w:t>
            </w:r>
            <w:r w:rsidRPr="007C2E2C">
              <w:rPr>
                <w:rFonts w:ascii="Arial" w:eastAsia="Arial" w:hAnsi="Arial" w:cs="Arial"/>
                <w:sz w:val="18"/>
                <w:szCs w:val="18"/>
                <w:lang w:val="en-US"/>
              </w:rPr>
              <w:t>МДВ</w:t>
            </w:r>
            <w:r w:rsidRPr="007C2E2C">
              <w:rPr>
                <w:rFonts w:ascii="Arial" w:eastAsia="Arial" w:hAnsi="Arial" w:cs="Arial"/>
                <w:spacing w:val="29"/>
                <w:sz w:val="18"/>
                <w:szCs w:val="18"/>
                <w:lang w:val="en-US"/>
              </w:rPr>
              <w:t xml:space="preserve"> </w:t>
            </w:r>
            <w:r w:rsidRPr="007C2E2C">
              <w:rPr>
                <w:rFonts w:ascii="Arial" w:eastAsia="Arial" w:hAnsi="Arial" w:cs="Arial"/>
                <w:sz w:val="18"/>
                <w:szCs w:val="18"/>
                <w:lang w:val="en-US"/>
              </w:rPr>
              <w:t>=</w:t>
            </w:r>
            <w:r w:rsidRPr="007C2E2C">
              <w:rPr>
                <w:rFonts w:ascii="Arial" w:eastAsia="Arial" w:hAnsi="Arial" w:cs="Arial"/>
                <w:spacing w:val="28"/>
                <w:sz w:val="18"/>
                <w:szCs w:val="18"/>
                <w:lang w:val="en-US"/>
              </w:rPr>
              <w:t xml:space="preserve"> </w:t>
            </w:r>
            <w:r w:rsidRPr="007C2E2C">
              <w:rPr>
                <w:rFonts w:ascii="Arial" w:eastAsia="Arial" w:hAnsi="Arial" w:cs="Arial"/>
                <w:sz w:val="18"/>
                <w:szCs w:val="18"/>
                <w:lang w:val="en-US"/>
              </w:rPr>
              <w:t>3,5</w:t>
            </w:r>
            <w:r w:rsidRPr="007C2E2C">
              <w:rPr>
                <w:rFonts w:ascii="Arial" w:eastAsia="Arial" w:hAnsi="Arial" w:cs="Arial"/>
                <w:spacing w:val="27"/>
                <w:sz w:val="18"/>
                <w:szCs w:val="18"/>
                <w:lang w:val="en-US"/>
              </w:rPr>
              <w:t xml:space="preserve"> </w:t>
            </w:r>
            <w:r w:rsidRPr="007C2E2C">
              <w:rPr>
                <w:rFonts w:ascii="Arial" w:eastAsia="Arial" w:hAnsi="Arial" w:cs="Arial"/>
                <w:sz w:val="18"/>
                <w:szCs w:val="18"/>
                <w:lang w:val="en-US"/>
              </w:rPr>
              <w:t>×</w:t>
            </w:r>
            <w:r w:rsidRPr="007C2E2C">
              <w:rPr>
                <w:rFonts w:ascii="Arial" w:eastAsia="Arial" w:hAnsi="Arial" w:cs="Arial"/>
                <w:spacing w:val="28"/>
                <w:sz w:val="18"/>
                <w:szCs w:val="18"/>
                <w:lang w:val="en-US"/>
              </w:rPr>
              <w:t xml:space="preserve"> </w:t>
            </w:r>
            <w:r w:rsidRPr="007C2E2C">
              <w:rPr>
                <w:rFonts w:ascii="Arial" w:eastAsia="Arial" w:hAnsi="Arial" w:cs="Arial"/>
                <w:sz w:val="18"/>
                <w:szCs w:val="18"/>
                <w:lang w:val="en-US"/>
              </w:rPr>
              <w:t>10</w:t>
            </w:r>
            <w:r w:rsidRPr="007C2E2C">
              <w:rPr>
                <w:rFonts w:ascii="Arial" w:eastAsia="Arial" w:hAnsi="Arial" w:cs="Arial"/>
                <w:sz w:val="18"/>
                <w:szCs w:val="18"/>
                <w:vertAlign w:val="superscript"/>
                <w:lang w:val="en-US"/>
              </w:rPr>
              <w:t>−3</w:t>
            </w:r>
            <w:r w:rsidRPr="007C2E2C">
              <w:rPr>
                <w:rFonts w:ascii="Arial" w:eastAsia="Arial" w:hAnsi="Arial" w:cs="Arial"/>
                <w:spacing w:val="29"/>
                <w:sz w:val="18"/>
                <w:szCs w:val="18"/>
                <w:lang w:val="en-US"/>
              </w:rPr>
              <w:t xml:space="preserve"> </w:t>
            </w:r>
            <w:r w:rsidRPr="007C2E2C">
              <w:rPr>
                <w:rFonts w:ascii="Arial" w:eastAsia="Arial" w:hAnsi="Arial" w:cs="Arial"/>
                <w:i/>
                <w:sz w:val="18"/>
                <w:szCs w:val="18"/>
                <w:lang w:val="en-US"/>
              </w:rPr>
              <w:t>C</w:t>
            </w:r>
            <w:r w:rsidRPr="007C2E2C">
              <w:rPr>
                <w:rFonts w:ascii="Arial" w:eastAsia="Arial" w:hAnsi="Arial" w:cs="Arial"/>
                <w:position w:val="-5"/>
                <w:sz w:val="18"/>
                <w:szCs w:val="18"/>
                <w:lang w:val="en-US"/>
              </w:rPr>
              <w:t>6</w:t>
            </w:r>
            <w:r w:rsidRPr="007C2E2C">
              <w:rPr>
                <w:rFonts w:ascii="Arial" w:eastAsia="Arial" w:hAnsi="Arial" w:cs="Arial"/>
                <w:spacing w:val="39"/>
                <w:position w:val="-5"/>
                <w:sz w:val="18"/>
                <w:szCs w:val="18"/>
                <w:lang w:val="en-US"/>
              </w:rPr>
              <w:t xml:space="preserve"> </w:t>
            </w:r>
            <w:r w:rsidRPr="007C2E2C">
              <w:rPr>
                <w:rFonts w:ascii="Arial" w:eastAsia="Arial" w:hAnsi="Arial" w:cs="Arial"/>
                <w:i/>
                <w:sz w:val="18"/>
                <w:szCs w:val="18"/>
                <w:lang w:val="en-US"/>
              </w:rPr>
              <w:t>C</w:t>
            </w:r>
            <w:r w:rsidRPr="007C2E2C">
              <w:rPr>
                <w:rFonts w:ascii="Arial" w:eastAsia="Arial" w:hAnsi="Arial" w:cs="Arial"/>
                <w:position w:val="-5"/>
                <w:sz w:val="18"/>
                <w:szCs w:val="18"/>
                <w:lang w:val="en-US"/>
              </w:rPr>
              <w:t>7</w:t>
            </w:r>
            <w:r w:rsidRPr="007C2E2C">
              <w:rPr>
                <w:rFonts w:ascii="Arial" w:eastAsia="Arial" w:hAnsi="Arial" w:cs="Arial"/>
                <w:spacing w:val="39"/>
                <w:position w:val="-5"/>
                <w:sz w:val="18"/>
                <w:szCs w:val="18"/>
                <w:lang w:val="en-US"/>
              </w:rPr>
              <w:t xml:space="preserve"> </w:t>
            </w:r>
            <w:r w:rsidRPr="007C2E2C">
              <w:rPr>
                <w:rFonts w:ascii="Arial" w:eastAsia="Arial" w:hAnsi="Arial" w:cs="Arial"/>
                <w:i/>
                <w:sz w:val="18"/>
                <w:szCs w:val="18"/>
                <w:lang w:val="en-US"/>
              </w:rPr>
              <w:t>T</w:t>
            </w:r>
            <w:r w:rsidRPr="007C2E2C">
              <w:rPr>
                <w:rFonts w:ascii="Arial" w:eastAsia="Arial" w:hAnsi="Arial" w:cs="Arial"/>
                <w:position w:val="-5"/>
                <w:sz w:val="18"/>
                <w:szCs w:val="18"/>
                <w:lang w:val="en-US"/>
              </w:rPr>
              <w:t>2</w:t>
            </w:r>
            <w:r w:rsidRPr="007C2E2C">
              <w:rPr>
                <w:rFonts w:ascii="Arial" w:eastAsia="Arial" w:hAnsi="Arial" w:cs="Arial"/>
                <w:position w:val="6"/>
                <w:sz w:val="18"/>
                <w:szCs w:val="18"/>
                <w:lang w:val="en-US"/>
              </w:rPr>
              <w:t>−0,25</w:t>
            </w:r>
            <w:r w:rsidRPr="007C2E2C">
              <w:rPr>
                <w:rFonts w:ascii="Arial" w:eastAsia="Arial" w:hAnsi="Arial" w:cs="Arial"/>
                <w:spacing w:val="39"/>
                <w:position w:val="6"/>
                <w:sz w:val="18"/>
                <w:szCs w:val="18"/>
                <w:lang w:val="en-US"/>
              </w:rPr>
              <w:t xml:space="preserve"> </w:t>
            </w:r>
            <w:r w:rsidR="00067557">
              <w:rPr>
                <w:rFonts w:ascii="Arial" w:eastAsia="Arial" w:hAnsi="Arial" w:cs="Arial"/>
                <w:spacing w:val="-10"/>
                <w:sz w:val="18"/>
                <w:szCs w:val="18"/>
              </w:rPr>
              <w:t>Вт</w:t>
            </w:r>
          </w:p>
        </w:tc>
      </w:tr>
      <w:tr w:rsidR="007C2E2C" w:rsidRPr="007C2E2C" w:rsidTr="00067557">
        <w:trPr>
          <w:trHeight w:val="2638"/>
        </w:trPr>
        <w:tc>
          <w:tcPr>
            <w:tcW w:w="14172" w:type="dxa"/>
            <w:gridSpan w:val="8"/>
          </w:tcPr>
          <w:p w:rsidR="007C2E2C" w:rsidRPr="007C2E2C" w:rsidRDefault="007C2E2C" w:rsidP="007C2E2C">
            <w:pPr>
              <w:widowControl w:val="0"/>
              <w:autoSpaceDE w:val="0"/>
              <w:autoSpaceDN w:val="0"/>
              <w:spacing w:before="41"/>
              <w:ind w:left="112"/>
              <w:rPr>
                <w:rFonts w:ascii="Arial" w:eastAsia="Arial" w:hAnsi="Arial" w:cs="Arial"/>
                <w:sz w:val="16"/>
                <w:szCs w:val="16"/>
              </w:rPr>
            </w:pPr>
            <w:r w:rsidRPr="007C2E2C">
              <w:rPr>
                <w:rFonts w:ascii="Arial" w:eastAsia="Arial" w:hAnsi="Arial" w:cs="Arial"/>
                <w:spacing w:val="20"/>
                <w:sz w:val="16"/>
                <w:szCs w:val="16"/>
              </w:rPr>
              <w:t>Примечание</w:t>
            </w:r>
            <w:r w:rsidRPr="007C2E2C">
              <w:rPr>
                <w:rFonts w:ascii="Arial" w:eastAsia="Arial" w:hAnsi="Arial" w:cs="Arial"/>
                <w:sz w:val="16"/>
                <w:szCs w:val="16"/>
              </w:rPr>
              <w:t xml:space="preserve"> 1 – Пределы воздействия на некоторые ткани глаза могут отличаться для офтальмологических инструментов – см. </w:t>
            </w:r>
            <w:r w:rsidRPr="007C2E2C">
              <w:rPr>
                <w:rFonts w:ascii="Arial" w:eastAsia="Arial" w:hAnsi="Arial" w:cs="Arial"/>
                <w:sz w:val="16"/>
                <w:szCs w:val="16"/>
                <w:lang w:val="en-US"/>
              </w:rPr>
              <w:t>ISO</w:t>
            </w:r>
            <w:r w:rsidRPr="007C2E2C">
              <w:rPr>
                <w:rFonts w:ascii="Arial" w:eastAsia="Arial" w:hAnsi="Arial" w:cs="Arial"/>
                <w:sz w:val="16"/>
                <w:szCs w:val="16"/>
              </w:rPr>
              <w:t xml:space="preserve"> 15004-2.</w:t>
            </w:r>
          </w:p>
          <w:p w:rsidR="007C2E2C" w:rsidRPr="007C2E2C" w:rsidRDefault="007C2E2C" w:rsidP="007C2E2C">
            <w:pPr>
              <w:widowControl w:val="0"/>
              <w:autoSpaceDE w:val="0"/>
              <w:autoSpaceDN w:val="0"/>
              <w:spacing w:before="41"/>
              <w:ind w:left="112"/>
              <w:rPr>
                <w:rFonts w:ascii="Arial" w:eastAsia="Arial" w:hAnsi="Arial" w:cs="Arial"/>
                <w:sz w:val="16"/>
                <w:szCs w:val="16"/>
              </w:rPr>
            </w:pPr>
            <w:r w:rsidRPr="007C2E2C">
              <w:rPr>
                <w:rFonts w:ascii="Arial" w:eastAsia="Arial" w:hAnsi="Arial" w:cs="Arial"/>
                <w:spacing w:val="20"/>
                <w:sz w:val="16"/>
                <w:szCs w:val="16"/>
              </w:rPr>
              <w:t>Примечание</w:t>
            </w:r>
            <w:r w:rsidRPr="007C2E2C">
              <w:rPr>
                <w:rFonts w:ascii="Arial" w:eastAsia="Arial" w:hAnsi="Arial" w:cs="Arial"/>
                <w:sz w:val="16"/>
                <w:szCs w:val="16"/>
              </w:rPr>
              <w:t xml:space="preserve"> 2 – Уровень экспозиции, который необходимо сравнить с МДВ, выраженным в виде мощности или энергии, определяется как мощность или энергия, проходящая через апертура диаметром 7 мм (значения МДВ, выраженные в этой таблице, получены из значений таблицы 5 путем умножения на площадь апертуры диаметром 7 мм диаметр).</w:t>
            </w:r>
          </w:p>
          <w:p w:rsidR="007C2E2C" w:rsidRPr="007C2E2C" w:rsidRDefault="007C2E2C" w:rsidP="007C2E2C">
            <w:pPr>
              <w:widowControl w:val="0"/>
              <w:autoSpaceDE w:val="0"/>
              <w:autoSpaceDN w:val="0"/>
              <w:spacing w:before="41"/>
              <w:ind w:left="112"/>
              <w:rPr>
                <w:rFonts w:ascii="Arial" w:eastAsia="Arial" w:hAnsi="Arial" w:cs="Arial"/>
                <w:sz w:val="16"/>
                <w:szCs w:val="16"/>
              </w:rPr>
            </w:pPr>
            <w:r w:rsidRPr="007C2E2C">
              <w:rPr>
                <w:rFonts w:ascii="Arial" w:eastAsia="Arial" w:hAnsi="Arial" w:cs="Arial"/>
                <w:sz w:val="16"/>
                <w:szCs w:val="16"/>
                <w:lang w:val="en-US"/>
              </w:rPr>
              <w:t>a</w:t>
            </w:r>
            <w:r w:rsidRPr="007C2E2C">
              <w:rPr>
                <w:rFonts w:ascii="Arial" w:eastAsia="Arial" w:hAnsi="Arial" w:cs="Arial"/>
                <w:sz w:val="16"/>
                <w:szCs w:val="16"/>
              </w:rPr>
              <w:t xml:space="preserve"> Поправочные коэффициенты и единицы измерения приведены в таблице 9.</w:t>
            </w:r>
          </w:p>
          <w:p w:rsidR="007C2E2C" w:rsidRPr="007C2E2C" w:rsidRDefault="007C2E2C" w:rsidP="007C2E2C">
            <w:pPr>
              <w:widowControl w:val="0"/>
              <w:autoSpaceDE w:val="0"/>
              <w:autoSpaceDN w:val="0"/>
              <w:spacing w:before="41"/>
              <w:ind w:left="112"/>
              <w:rPr>
                <w:rFonts w:ascii="Arial" w:eastAsia="Arial" w:hAnsi="Arial" w:cs="Arial"/>
                <w:sz w:val="16"/>
                <w:szCs w:val="16"/>
              </w:rPr>
            </w:pPr>
            <w:r w:rsidRPr="007C2E2C">
              <w:rPr>
                <w:rFonts w:ascii="Arial" w:eastAsia="Arial" w:hAnsi="Arial" w:cs="Arial"/>
                <w:sz w:val="16"/>
                <w:szCs w:val="16"/>
                <w:lang w:val="en-US"/>
              </w:rPr>
              <w:t>b</w:t>
            </w:r>
            <w:r w:rsidRPr="007C2E2C">
              <w:rPr>
                <w:rFonts w:ascii="Arial" w:eastAsia="Arial" w:hAnsi="Arial" w:cs="Arial"/>
                <w:sz w:val="16"/>
                <w:szCs w:val="16"/>
              </w:rPr>
              <w:t xml:space="preserve"> Значения МДВ для длительности воздействия менее 10</w:t>
            </w:r>
            <w:r w:rsidRPr="007C2E2C">
              <w:rPr>
                <w:rFonts w:ascii="Arial" w:eastAsia="Arial" w:hAnsi="Arial" w:cs="Arial"/>
                <w:sz w:val="16"/>
                <w:szCs w:val="16"/>
                <w:vertAlign w:val="superscript"/>
              </w:rPr>
              <w:t>-13</w:t>
            </w:r>
            <w:r w:rsidRPr="007C2E2C">
              <w:rPr>
                <w:rFonts w:ascii="Arial" w:eastAsia="Arial" w:hAnsi="Arial" w:cs="Arial"/>
                <w:sz w:val="16"/>
                <w:szCs w:val="16"/>
              </w:rPr>
              <w:t xml:space="preserve"> с устанавливаются равными эквивалентным значениям мощности МДВ для длительности воздействия 10</w:t>
            </w:r>
            <w:r w:rsidRPr="007C2E2C">
              <w:rPr>
                <w:rFonts w:ascii="Arial" w:eastAsia="Arial" w:hAnsi="Arial" w:cs="Arial"/>
                <w:sz w:val="16"/>
                <w:szCs w:val="16"/>
                <w:vertAlign w:val="superscript"/>
              </w:rPr>
              <w:t>-13</w:t>
            </w:r>
            <w:r w:rsidRPr="007C2E2C">
              <w:rPr>
                <w:rFonts w:ascii="Arial" w:eastAsia="Arial" w:hAnsi="Arial" w:cs="Arial"/>
                <w:sz w:val="16"/>
                <w:szCs w:val="16"/>
              </w:rPr>
              <w:t xml:space="preserve"> с.</w:t>
            </w:r>
          </w:p>
          <w:p w:rsidR="007C2E2C" w:rsidRPr="007C2E2C" w:rsidRDefault="007C2E2C" w:rsidP="007C2E2C">
            <w:pPr>
              <w:widowControl w:val="0"/>
              <w:autoSpaceDE w:val="0"/>
              <w:autoSpaceDN w:val="0"/>
              <w:spacing w:before="41"/>
              <w:ind w:left="112"/>
              <w:rPr>
                <w:rFonts w:ascii="Arial" w:eastAsia="Arial" w:hAnsi="Arial" w:cs="Arial"/>
                <w:sz w:val="16"/>
                <w:szCs w:val="16"/>
              </w:rPr>
            </w:pPr>
            <w:r w:rsidRPr="007C2E2C">
              <w:rPr>
                <w:rFonts w:ascii="Arial" w:eastAsia="Arial" w:hAnsi="Arial" w:cs="Arial"/>
                <w:sz w:val="16"/>
                <w:szCs w:val="16"/>
                <w:lang w:val="en-US"/>
              </w:rPr>
              <w:t>c</w:t>
            </w:r>
            <w:r w:rsidRPr="007C2E2C">
              <w:rPr>
                <w:rFonts w:ascii="Arial" w:eastAsia="Arial" w:hAnsi="Arial" w:cs="Arial"/>
                <w:sz w:val="16"/>
                <w:szCs w:val="16"/>
              </w:rPr>
              <w:t xml:space="preserve"> В диапазоне длин волн от 450 до 600 нм применяются два ограничения, и экспозиция не должна превышать ни одного из применимых пределов.</w:t>
            </w:r>
          </w:p>
          <w:p w:rsidR="007C2E2C" w:rsidRPr="007C2E2C" w:rsidRDefault="007C2E2C" w:rsidP="007C2E2C">
            <w:pPr>
              <w:widowControl w:val="0"/>
              <w:autoSpaceDE w:val="0"/>
              <w:autoSpaceDN w:val="0"/>
              <w:spacing w:before="41"/>
              <w:ind w:left="112"/>
              <w:rPr>
                <w:rFonts w:ascii="Arial" w:eastAsia="Arial" w:hAnsi="Arial" w:cs="Arial"/>
                <w:sz w:val="16"/>
                <w:szCs w:val="16"/>
              </w:rPr>
            </w:pPr>
            <w:r w:rsidRPr="007C2E2C">
              <w:rPr>
                <w:rFonts w:ascii="Arial" w:eastAsia="Arial" w:hAnsi="Arial" w:cs="Arial"/>
                <w:sz w:val="16"/>
                <w:szCs w:val="16"/>
                <w:lang w:val="en-US"/>
              </w:rPr>
              <w:t>d</w:t>
            </w:r>
            <w:r w:rsidRPr="007C2E2C">
              <w:rPr>
                <w:rFonts w:ascii="Arial" w:eastAsia="Arial" w:hAnsi="Arial" w:cs="Arial"/>
                <w:sz w:val="16"/>
                <w:szCs w:val="16"/>
              </w:rPr>
              <w:t xml:space="preserve"> Угол </w:t>
            </w:r>
            <w:r w:rsidRPr="007C2E2C">
              <w:rPr>
                <w:rFonts w:ascii="Arial" w:eastAsia="Arial" w:hAnsi="Arial" w:cs="Arial"/>
                <w:sz w:val="16"/>
                <w:szCs w:val="16"/>
                <w:lang w:val="en-US"/>
              </w:rPr>
              <w:sym w:font="Symbol" w:char="F067"/>
            </w:r>
            <w:r w:rsidRPr="007C2E2C">
              <w:rPr>
                <w:rFonts w:ascii="Arial" w:eastAsia="Arial" w:hAnsi="Arial" w:cs="Arial"/>
                <w:sz w:val="16"/>
                <w:szCs w:val="16"/>
                <w:lang w:val="en-US"/>
              </w:rPr>
              <w:t>ph</w:t>
            </w:r>
            <w:r w:rsidRPr="007C2E2C">
              <w:rPr>
                <w:rFonts w:ascii="Arial" w:eastAsia="Arial" w:hAnsi="Arial" w:cs="Arial"/>
                <w:sz w:val="16"/>
                <w:szCs w:val="16"/>
              </w:rPr>
              <w:t xml:space="preserve"> является допустимым пределом измерения.</w:t>
            </w:r>
          </w:p>
          <w:p w:rsidR="007C2E2C" w:rsidRPr="007C2E2C" w:rsidRDefault="007C2E2C" w:rsidP="007C2E2C">
            <w:pPr>
              <w:widowControl w:val="0"/>
              <w:autoSpaceDE w:val="0"/>
              <w:autoSpaceDN w:val="0"/>
              <w:spacing w:before="41"/>
              <w:ind w:left="112"/>
              <w:rPr>
                <w:rFonts w:ascii="Arial" w:eastAsia="Arial" w:hAnsi="Arial" w:cs="Arial"/>
                <w:sz w:val="16"/>
                <w:szCs w:val="16"/>
              </w:rPr>
            </w:pPr>
            <w:r w:rsidRPr="007C2E2C">
              <w:rPr>
                <w:rFonts w:ascii="Arial" w:eastAsia="Arial" w:hAnsi="Arial" w:cs="Arial"/>
                <w:sz w:val="16"/>
                <w:szCs w:val="16"/>
                <w:lang w:val="en-US"/>
              </w:rPr>
              <w:t>e</w:t>
            </w:r>
            <w:r w:rsidRPr="007C2E2C">
              <w:rPr>
                <w:rFonts w:ascii="Arial" w:eastAsia="Arial" w:hAnsi="Arial" w:cs="Arial"/>
                <w:sz w:val="16"/>
                <w:szCs w:val="16"/>
              </w:rPr>
              <w:t xml:space="preserve"> Если используется время экспозиции от 1 до 10 с, для длин волн от 400 нм до 484 нм и для видимых размеров источника от 1,5 мрад до 82 мрад, предел двойной фотохимической опасности, равный 3,9 × 10</w:t>
            </w:r>
            <w:r w:rsidRPr="007C2E2C">
              <w:rPr>
                <w:rFonts w:ascii="Arial" w:eastAsia="Arial" w:hAnsi="Arial" w:cs="Arial"/>
                <w:sz w:val="16"/>
                <w:szCs w:val="16"/>
                <w:vertAlign w:val="superscript"/>
              </w:rPr>
              <w:t>-3</w:t>
            </w:r>
            <w:r w:rsidRPr="007C2E2C">
              <w:rPr>
                <w:rFonts w:ascii="Arial" w:eastAsia="Arial" w:hAnsi="Arial" w:cs="Arial"/>
                <w:sz w:val="16"/>
                <w:szCs w:val="16"/>
              </w:rPr>
              <w:t xml:space="preserve"> С</w:t>
            </w:r>
            <w:r w:rsidRPr="007C2E2C">
              <w:rPr>
                <w:rFonts w:ascii="Arial" w:eastAsia="Arial" w:hAnsi="Arial" w:cs="Arial"/>
                <w:sz w:val="16"/>
                <w:szCs w:val="16"/>
                <w:vertAlign w:val="subscript"/>
              </w:rPr>
              <w:t>3</w:t>
            </w:r>
            <w:r w:rsidRPr="007C2E2C">
              <w:rPr>
                <w:rFonts w:ascii="Arial" w:eastAsia="Arial" w:hAnsi="Arial" w:cs="Arial"/>
                <w:sz w:val="16"/>
                <w:szCs w:val="16"/>
              </w:rPr>
              <w:t xml:space="preserve"> Дж, увеличивается до 1 с.</w:t>
            </w:r>
          </w:p>
          <w:p w:rsidR="007C2E2C" w:rsidRPr="007C2E2C" w:rsidRDefault="007C2E2C" w:rsidP="007C2E2C">
            <w:pPr>
              <w:widowControl w:val="0"/>
              <w:autoSpaceDE w:val="0"/>
              <w:autoSpaceDN w:val="0"/>
              <w:spacing w:before="41"/>
              <w:ind w:left="112"/>
              <w:rPr>
                <w:rFonts w:ascii="Arial" w:eastAsia="Arial" w:hAnsi="Arial" w:cs="Arial"/>
                <w:sz w:val="16"/>
              </w:rPr>
            </w:pPr>
            <w:r w:rsidRPr="007C2E2C">
              <w:rPr>
                <w:rFonts w:ascii="Arial" w:eastAsia="Arial" w:hAnsi="Arial" w:cs="Arial"/>
                <w:sz w:val="16"/>
                <w:szCs w:val="16"/>
                <w:lang w:val="en-US"/>
              </w:rPr>
              <w:t>f</w:t>
            </w:r>
            <w:r w:rsidRPr="007C2E2C">
              <w:rPr>
                <w:rFonts w:ascii="Arial" w:eastAsia="Arial" w:hAnsi="Arial" w:cs="Arial"/>
                <w:sz w:val="16"/>
                <w:szCs w:val="16"/>
              </w:rPr>
              <w:t xml:space="preserve"> В диапазоне длин волн от 1 200 до 1 400 нм пределы защиты сетчатки, указанные в этой таблице, могут быть недостаточными для защиты передних отделов глаза (роговицы, радужной оболочки), поэтому необходимо соблюдать осторожность. Нет никаких опасений за переднюю часть глаза, если воздействие не превышает допустимых значений для кожи.</w:t>
            </w:r>
          </w:p>
        </w:tc>
      </w:tr>
    </w:tbl>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pacing w:val="20"/>
          <w:sz w:val="24"/>
          <w:szCs w:val="24"/>
        </w:rPr>
      </w:pPr>
    </w:p>
    <w:p w:rsidR="007C2E2C" w:rsidRPr="007C2E2C" w:rsidRDefault="007C2E2C" w:rsidP="007C2E2C">
      <w:pPr>
        <w:pageBreakBefore/>
        <w:widowControl w:val="0"/>
        <w:shd w:val="clear" w:color="auto" w:fill="FFFFFF"/>
        <w:spacing w:after="0" w:line="360" w:lineRule="auto"/>
        <w:ind w:firstLine="709"/>
        <w:jc w:val="both"/>
        <w:rPr>
          <w:rFonts w:ascii="Arial" w:eastAsia="Calibri" w:hAnsi="Arial" w:cs="Times New Roman"/>
          <w:spacing w:val="20"/>
          <w:sz w:val="24"/>
          <w:szCs w:val="24"/>
        </w:rPr>
        <w:sectPr w:rsidR="007C2E2C" w:rsidRPr="007C2E2C" w:rsidSect="00067557">
          <w:type w:val="oddPage"/>
          <w:pgSz w:w="16838" w:h="11906" w:orient="landscape"/>
          <w:pgMar w:top="1134" w:right="1134" w:bottom="851" w:left="1134" w:header="567" w:footer="567" w:gutter="0"/>
          <w:cols w:space="708"/>
          <w:titlePg/>
          <w:docGrid w:linePitch="360"/>
        </w:sectPr>
      </w:pPr>
    </w:p>
    <w:p w:rsidR="007C2E2C" w:rsidRPr="007C2E2C" w:rsidRDefault="007C2E2C" w:rsidP="007C2E2C">
      <w:pPr>
        <w:pageBreakBefore/>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pacing w:val="20"/>
          <w:sz w:val="24"/>
          <w:szCs w:val="24"/>
        </w:rPr>
        <w:lastRenderedPageBreak/>
        <w:t>Таблица</w:t>
      </w:r>
      <w:r w:rsidRPr="007C2E2C">
        <w:rPr>
          <w:rFonts w:ascii="Arial" w:eastAsia="Calibri" w:hAnsi="Arial" w:cs="Times New Roman"/>
          <w:sz w:val="24"/>
          <w:szCs w:val="24"/>
        </w:rPr>
        <w:t xml:space="preserve"> 8 – Максимально допустимое воздействие (МДВ) лазерного излучения на кожу </w:t>
      </w:r>
      <w:r w:rsidRPr="007C2E2C">
        <w:rPr>
          <w:rFonts w:ascii="Arial" w:eastAsia="Calibri" w:hAnsi="Arial" w:cs="Times New Roman"/>
          <w:sz w:val="24"/>
          <w:szCs w:val="24"/>
          <w:vertAlign w:val="superscript"/>
        </w:rPr>
        <w:t>a,b</w:t>
      </w:r>
    </w:p>
    <w:tbl>
      <w:tblPr>
        <w:tblStyle w:val="TableNormal9"/>
        <w:tblW w:w="5000" w:type="pct"/>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1549"/>
        <w:gridCol w:w="1700"/>
        <w:gridCol w:w="1240"/>
        <w:gridCol w:w="1395"/>
        <w:gridCol w:w="1547"/>
        <w:gridCol w:w="1240"/>
        <w:gridCol w:w="1234"/>
      </w:tblGrid>
      <w:tr w:rsidR="007C2E2C" w:rsidRPr="007C2E2C" w:rsidTr="00067557">
        <w:trPr>
          <w:trHeight w:val="488"/>
        </w:trPr>
        <w:tc>
          <w:tcPr>
            <w:tcW w:w="782" w:type="pct"/>
            <w:vMerge w:val="restart"/>
          </w:tcPr>
          <w:p w:rsidR="007C2E2C" w:rsidRPr="007C2E2C" w:rsidRDefault="007C2E2C" w:rsidP="007C2E2C">
            <w:pPr>
              <w:widowControl w:val="0"/>
              <w:autoSpaceDE w:val="0"/>
              <w:autoSpaceDN w:val="0"/>
              <w:spacing w:before="59"/>
              <w:rPr>
                <w:rFonts w:ascii="Arial" w:eastAsia="Arial" w:hAnsi="Arial" w:cs="Arial"/>
                <w:sz w:val="18"/>
                <w:szCs w:val="18"/>
              </w:rPr>
            </w:pPr>
          </w:p>
          <w:p w:rsidR="007C2E2C" w:rsidRPr="007C2E2C" w:rsidRDefault="007C2E2C" w:rsidP="007C2E2C">
            <w:pPr>
              <w:widowControl w:val="0"/>
              <w:autoSpaceDE w:val="0"/>
              <w:autoSpaceDN w:val="0"/>
              <w:spacing w:before="20"/>
              <w:ind w:left="59" w:right="59"/>
              <w:jc w:val="center"/>
              <w:rPr>
                <w:rFonts w:ascii="Arial" w:eastAsia="Arial" w:hAnsi="Arial" w:cs="Arial"/>
                <w:b/>
                <w:sz w:val="18"/>
                <w:szCs w:val="18"/>
              </w:rPr>
            </w:pPr>
            <w:r w:rsidRPr="007C2E2C">
              <w:rPr>
                <w:rFonts w:ascii="Arial" w:eastAsia="Arial" w:hAnsi="Arial" w:cs="Arial"/>
                <w:b/>
                <w:spacing w:val="-2"/>
                <w:sz w:val="18"/>
                <w:szCs w:val="18"/>
              </w:rPr>
              <w:t>Длина волны</w:t>
            </w:r>
          </w:p>
          <w:p w:rsidR="007C2E2C" w:rsidRPr="007C2E2C" w:rsidRDefault="007C2E2C" w:rsidP="007C2E2C">
            <w:pPr>
              <w:widowControl w:val="0"/>
              <w:autoSpaceDE w:val="0"/>
              <w:autoSpaceDN w:val="0"/>
              <w:spacing w:before="40"/>
              <w:ind w:left="59" w:right="59"/>
              <w:jc w:val="center"/>
              <w:rPr>
                <w:rFonts w:ascii="Arial" w:eastAsia="Arial" w:hAnsi="Arial" w:cs="Arial"/>
                <w:i/>
                <w:sz w:val="18"/>
                <w:szCs w:val="18"/>
                <w:lang w:val="en-US"/>
              </w:rPr>
            </w:pPr>
            <w:r w:rsidRPr="007C2E2C">
              <w:rPr>
                <w:rFonts w:ascii="Arial" w:eastAsia="Arial" w:hAnsi="Arial" w:cs="Arial"/>
                <w:i/>
                <w:spacing w:val="-10"/>
                <w:sz w:val="18"/>
                <w:szCs w:val="18"/>
                <w:lang w:val="en-US"/>
              </w:rPr>
              <w:t>λ</w:t>
            </w:r>
          </w:p>
          <w:p w:rsidR="007C2E2C" w:rsidRPr="007C2E2C" w:rsidRDefault="007C2E2C" w:rsidP="007C2E2C">
            <w:pPr>
              <w:widowControl w:val="0"/>
              <w:autoSpaceDE w:val="0"/>
              <w:autoSpaceDN w:val="0"/>
              <w:ind w:left="14" w:right="5"/>
              <w:jc w:val="center"/>
              <w:rPr>
                <w:rFonts w:ascii="Arial" w:eastAsia="Arial" w:hAnsi="Arial" w:cs="Arial"/>
                <w:sz w:val="18"/>
                <w:szCs w:val="18"/>
                <w:lang w:val="en-US"/>
              </w:rPr>
            </w:pPr>
            <w:r w:rsidRPr="007C2E2C">
              <w:rPr>
                <w:rFonts w:ascii="Arial" w:eastAsia="Arial" w:hAnsi="Arial" w:cs="Arial"/>
                <w:spacing w:val="-5"/>
                <w:sz w:val="18"/>
                <w:szCs w:val="18"/>
              </w:rPr>
              <w:t>нм</w:t>
            </w:r>
          </w:p>
        </w:tc>
        <w:tc>
          <w:tcPr>
            <w:tcW w:w="4218" w:type="pct"/>
            <w:gridSpan w:val="6"/>
          </w:tcPr>
          <w:p w:rsidR="007C2E2C" w:rsidRPr="007C2E2C" w:rsidRDefault="007C2E2C" w:rsidP="007C2E2C">
            <w:pPr>
              <w:widowControl w:val="0"/>
              <w:autoSpaceDE w:val="0"/>
              <w:autoSpaceDN w:val="0"/>
              <w:spacing w:before="20"/>
              <w:ind w:left="3" w:right="4"/>
              <w:jc w:val="center"/>
              <w:rPr>
                <w:rFonts w:ascii="Arial" w:eastAsia="Arial" w:hAnsi="Arial" w:cs="Arial"/>
                <w:i/>
                <w:sz w:val="18"/>
                <w:szCs w:val="18"/>
                <w:lang w:val="en-US"/>
              </w:rPr>
            </w:pPr>
            <w:r w:rsidRPr="007C2E2C">
              <w:rPr>
                <w:rFonts w:ascii="Arial" w:eastAsia="Arial" w:hAnsi="Arial" w:cs="Arial"/>
                <w:b/>
                <w:sz w:val="18"/>
                <w:szCs w:val="18"/>
              </w:rPr>
              <w:t>Время воздействия</w:t>
            </w:r>
            <w:r w:rsidRPr="007C2E2C">
              <w:rPr>
                <w:rFonts w:ascii="Arial" w:eastAsia="Arial" w:hAnsi="Arial" w:cs="Arial"/>
                <w:b/>
                <w:sz w:val="18"/>
                <w:szCs w:val="18"/>
                <w:lang w:val="en-US"/>
              </w:rPr>
              <w:t>,</w:t>
            </w:r>
            <w:r w:rsidRPr="007C2E2C">
              <w:rPr>
                <w:rFonts w:ascii="Arial" w:eastAsia="Arial" w:hAnsi="Arial" w:cs="Arial"/>
                <w:b/>
                <w:spacing w:val="54"/>
                <w:sz w:val="18"/>
                <w:szCs w:val="18"/>
                <w:lang w:val="en-US"/>
              </w:rPr>
              <w:t xml:space="preserve"> </w:t>
            </w:r>
            <w:r w:rsidRPr="007C2E2C">
              <w:rPr>
                <w:rFonts w:ascii="Arial" w:eastAsia="Arial" w:hAnsi="Arial" w:cs="Arial"/>
                <w:i/>
                <w:spacing w:val="-10"/>
                <w:sz w:val="18"/>
                <w:szCs w:val="18"/>
                <w:lang w:val="en-US"/>
              </w:rPr>
              <w:t>t</w:t>
            </w:r>
          </w:p>
          <w:p w:rsidR="007C2E2C" w:rsidRPr="007C2E2C" w:rsidRDefault="007C2E2C" w:rsidP="007C2E2C">
            <w:pPr>
              <w:widowControl w:val="0"/>
              <w:autoSpaceDE w:val="0"/>
              <w:autoSpaceDN w:val="0"/>
              <w:ind w:left="5" w:right="3"/>
              <w:jc w:val="center"/>
              <w:rPr>
                <w:rFonts w:ascii="Arial" w:eastAsia="Arial" w:hAnsi="Arial" w:cs="Arial"/>
                <w:sz w:val="18"/>
                <w:szCs w:val="18"/>
                <w:lang w:val="en-US"/>
              </w:rPr>
            </w:pPr>
            <w:r w:rsidRPr="007C2E2C">
              <w:rPr>
                <w:rFonts w:ascii="Arial" w:eastAsia="Arial" w:hAnsi="Arial" w:cs="Arial"/>
                <w:spacing w:val="-10"/>
                <w:sz w:val="18"/>
                <w:szCs w:val="18"/>
                <w:lang w:val="en-US"/>
              </w:rPr>
              <w:t>c</w:t>
            </w:r>
          </w:p>
        </w:tc>
      </w:tr>
      <w:tr w:rsidR="007C2E2C" w:rsidRPr="007C2E2C" w:rsidTr="00067557">
        <w:trPr>
          <w:trHeight w:val="532"/>
        </w:trPr>
        <w:tc>
          <w:tcPr>
            <w:tcW w:w="782" w:type="pct"/>
            <w:vMerge/>
            <w:tcBorders>
              <w:top w:val="nil"/>
              <w:bottom w:val="double" w:sz="4" w:space="0" w:color="000000"/>
            </w:tcBorders>
          </w:tcPr>
          <w:p w:rsidR="007C2E2C" w:rsidRPr="007C2E2C" w:rsidRDefault="007C2E2C" w:rsidP="007C2E2C">
            <w:pPr>
              <w:widowControl w:val="0"/>
              <w:autoSpaceDE w:val="0"/>
              <w:autoSpaceDN w:val="0"/>
              <w:rPr>
                <w:rFonts w:ascii="Arial" w:eastAsia="Arial" w:hAnsi="Arial" w:cs="Arial"/>
                <w:sz w:val="18"/>
                <w:szCs w:val="18"/>
                <w:lang w:val="en-US"/>
              </w:rPr>
            </w:pPr>
          </w:p>
        </w:tc>
        <w:tc>
          <w:tcPr>
            <w:tcW w:w="858" w:type="pct"/>
            <w:tcBorders>
              <w:bottom w:val="double" w:sz="4" w:space="0" w:color="000000"/>
            </w:tcBorders>
          </w:tcPr>
          <w:p w:rsidR="007C2E2C" w:rsidRPr="007C2E2C" w:rsidRDefault="007C2E2C" w:rsidP="007C2E2C">
            <w:pPr>
              <w:widowControl w:val="0"/>
              <w:autoSpaceDE w:val="0"/>
              <w:autoSpaceDN w:val="0"/>
              <w:spacing w:before="1"/>
              <w:jc w:val="center"/>
              <w:rPr>
                <w:rFonts w:ascii="Arial" w:eastAsia="Arial" w:hAnsi="Arial" w:cs="Arial"/>
                <w:sz w:val="18"/>
                <w:szCs w:val="18"/>
                <w:lang w:val="en-US"/>
              </w:rPr>
            </w:pPr>
          </w:p>
          <w:p w:rsidR="007C2E2C" w:rsidRPr="007C2E2C" w:rsidRDefault="007C2E2C" w:rsidP="007C2E2C">
            <w:pPr>
              <w:widowControl w:val="0"/>
              <w:autoSpaceDE w:val="0"/>
              <w:autoSpaceDN w:val="0"/>
              <w:ind w:left="112"/>
              <w:jc w:val="center"/>
              <w:rPr>
                <w:rFonts w:ascii="Arial" w:eastAsia="Arial" w:hAnsi="Arial" w:cs="Arial"/>
                <w:b/>
                <w:sz w:val="18"/>
                <w:szCs w:val="18"/>
                <w:lang w:val="en-US"/>
              </w:rPr>
            </w:pPr>
            <w:r w:rsidRPr="007C2E2C">
              <w:rPr>
                <w:rFonts w:ascii="Arial" w:eastAsia="Arial" w:hAnsi="Arial" w:cs="Arial"/>
                <w:b/>
                <w:w w:val="105"/>
                <w:sz w:val="18"/>
                <w:szCs w:val="18"/>
                <w:lang w:val="en-US"/>
              </w:rPr>
              <w:t>&lt;</w:t>
            </w:r>
            <w:r w:rsidRPr="007C2E2C">
              <w:rPr>
                <w:rFonts w:ascii="Arial" w:eastAsia="Arial" w:hAnsi="Arial" w:cs="Arial"/>
                <w:b/>
                <w:spacing w:val="8"/>
                <w:w w:val="105"/>
                <w:sz w:val="18"/>
                <w:szCs w:val="18"/>
                <w:lang w:val="en-US"/>
              </w:rPr>
              <w:t xml:space="preserve"> </w:t>
            </w:r>
            <w:r w:rsidRPr="007C2E2C">
              <w:rPr>
                <w:rFonts w:ascii="Arial" w:eastAsia="Arial" w:hAnsi="Arial" w:cs="Arial"/>
                <w:b/>
                <w:spacing w:val="-4"/>
                <w:w w:val="105"/>
                <w:sz w:val="18"/>
                <w:szCs w:val="18"/>
                <w:lang w:val="en-US"/>
              </w:rPr>
              <w:t>10</w:t>
            </w:r>
            <w:r w:rsidRPr="007C2E2C">
              <w:rPr>
                <w:rFonts w:ascii="Arial" w:eastAsia="Arial" w:hAnsi="Arial" w:cs="Arial"/>
                <w:b/>
                <w:spacing w:val="-4"/>
                <w:w w:val="105"/>
                <w:sz w:val="18"/>
                <w:szCs w:val="18"/>
                <w:vertAlign w:val="superscript"/>
                <w:lang w:val="en-US"/>
              </w:rPr>
              <w:t>–9</w:t>
            </w:r>
          </w:p>
        </w:tc>
        <w:tc>
          <w:tcPr>
            <w:tcW w:w="626" w:type="pct"/>
            <w:tcBorders>
              <w:bottom w:val="double" w:sz="4" w:space="0" w:color="000000"/>
            </w:tcBorders>
          </w:tcPr>
          <w:p w:rsidR="007C2E2C" w:rsidRPr="007C2E2C" w:rsidRDefault="007C2E2C" w:rsidP="007C2E2C">
            <w:pPr>
              <w:widowControl w:val="0"/>
              <w:autoSpaceDE w:val="0"/>
              <w:autoSpaceDN w:val="0"/>
              <w:spacing w:before="82"/>
              <w:ind w:left="113"/>
              <w:jc w:val="center"/>
              <w:rPr>
                <w:rFonts w:ascii="Arial" w:eastAsia="Arial" w:hAnsi="Arial" w:cs="Arial"/>
                <w:b/>
                <w:sz w:val="18"/>
                <w:szCs w:val="18"/>
                <w:lang w:val="en-US"/>
              </w:rPr>
            </w:pPr>
            <w:r w:rsidRPr="007C2E2C">
              <w:rPr>
                <w:rFonts w:ascii="Arial" w:eastAsia="Arial" w:hAnsi="Arial" w:cs="Arial"/>
                <w:b/>
                <w:w w:val="105"/>
                <w:sz w:val="18"/>
                <w:szCs w:val="18"/>
                <w:lang w:val="en-US"/>
              </w:rPr>
              <w:t>10</w:t>
            </w:r>
            <w:r w:rsidRPr="007C2E2C">
              <w:rPr>
                <w:rFonts w:ascii="Arial" w:eastAsia="Arial" w:hAnsi="Arial" w:cs="Arial"/>
                <w:b/>
                <w:w w:val="105"/>
                <w:sz w:val="18"/>
                <w:szCs w:val="18"/>
                <w:vertAlign w:val="superscript"/>
                <w:lang w:val="en-US"/>
              </w:rPr>
              <w:t>–9</w:t>
            </w:r>
            <w:r w:rsidRPr="007C2E2C">
              <w:rPr>
                <w:rFonts w:ascii="Arial" w:eastAsia="Arial" w:hAnsi="Arial" w:cs="Arial"/>
                <w:b/>
                <w:spacing w:val="42"/>
                <w:w w:val="105"/>
                <w:sz w:val="18"/>
                <w:szCs w:val="18"/>
                <w:lang w:val="en-US"/>
              </w:rPr>
              <w:t xml:space="preserve"> </w:t>
            </w:r>
            <w:r w:rsidRPr="007C2E2C">
              <w:rPr>
                <w:rFonts w:ascii="Arial" w:eastAsia="Arial" w:hAnsi="Arial" w:cs="Arial"/>
                <w:b/>
                <w:spacing w:val="-5"/>
                <w:w w:val="105"/>
                <w:sz w:val="18"/>
                <w:szCs w:val="18"/>
                <w:lang w:val="en-US"/>
              </w:rPr>
              <w:t>до</w:t>
            </w:r>
          </w:p>
          <w:p w:rsidR="007C2E2C" w:rsidRPr="007C2E2C" w:rsidRDefault="007C2E2C" w:rsidP="007C2E2C">
            <w:pPr>
              <w:widowControl w:val="0"/>
              <w:autoSpaceDE w:val="0"/>
              <w:autoSpaceDN w:val="0"/>
              <w:ind w:left="113"/>
              <w:jc w:val="center"/>
              <w:rPr>
                <w:rFonts w:ascii="Arial" w:eastAsia="Arial" w:hAnsi="Arial" w:cs="Arial"/>
                <w:b/>
                <w:sz w:val="18"/>
                <w:szCs w:val="18"/>
                <w:lang w:val="en-US"/>
              </w:rPr>
            </w:pPr>
            <w:r w:rsidRPr="007C2E2C">
              <w:rPr>
                <w:rFonts w:ascii="Arial" w:eastAsia="Arial" w:hAnsi="Arial" w:cs="Arial"/>
                <w:b/>
                <w:spacing w:val="-4"/>
                <w:position w:val="-5"/>
                <w:sz w:val="18"/>
                <w:szCs w:val="18"/>
                <w:lang w:val="en-US"/>
              </w:rPr>
              <w:t>10</w:t>
            </w:r>
            <w:r w:rsidRPr="007C2E2C">
              <w:rPr>
                <w:rFonts w:ascii="Arial" w:eastAsia="Arial" w:hAnsi="Arial" w:cs="Arial"/>
                <w:b/>
                <w:spacing w:val="-4"/>
                <w:sz w:val="18"/>
                <w:szCs w:val="18"/>
                <w:lang w:val="en-US"/>
              </w:rPr>
              <w:t>–7</w:t>
            </w:r>
          </w:p>
        </w:tc>
        <w:tc>
          <w:tcPr>
            <w:tcW w:w="704" w:type="pct"/>
            <w:tcBorders>
              <w:bottom w:val="double" w:sz="4" w:space="0" w:color="000000"/>
              <w:right w:val="single" w:sz="4" w:space="0" w:color="000000"/>
            </w:tcBorders>
          </w:tcPr>
          <w:p w:rsidR="007C2E2C" w:rsidRPr="007C2E2C" w:rsidRDefault="007C2E2C" w:rsidP="007C2E2C">
            <w:pPr>
              <w:widowControl w:val="0"/>
              <w:autoSpaceDE w:val="0"/>
              <w:autoSpaceDN w:val="0"/>
              <w:spacing w:before="82"/>
              <w:ind w:left="113"/>
              <w:jc w:val="center"/>
              <w:rPr>
                <w:rFonts w:ascii="Arial" w:eastAsia="Arial" w:hAnsi="Arial" w:cs="Arial"/>
                <w:b/>
                <w:sz w:val="18"/>
                <w:szCs w:val="18"/>
                <w:lang w:val="en-US"/>
              </w:rPr>
            </w:pPr>
            <w:r w:rsidRPr="007C2E2C">
              <w:rPr>
                <w:rFonts w:ascii="Arial" w:eastAsia="Arial" w:hAnsi="Arial" w:cs="Arial"/>
                <w:b/>
                <w:w w:val="105"/>
                <w:sz w:val="18"/>
                <w:szCs w:val="18"/>
                <w:lang w:val="en-US"/>
              </w:rPr>
              <w:t>10</w:t>
            </w:r>
            <w:r w:rsidRPr="007C2E2C">
              <w:rPr>
                <w:rFonts w:ascii="Arial" w:eastAsia="Arial" w:hAnsi="Arial" w:cs="Arial"/>
                <w:b/>
                <w:w w:val="105"/>
                <w:sz w:val="18"/>
                <w:szCs w:val="18"/>
                <w:vertAlign w:val="superscript"/>
                <w:lang w:val="en-US"/>
              </w:rPr>
              <w:t>–7</w:t>
            </w:r>
            <w:r w:rsidRPr="007C2E2C">
              <w:rPr>
                <w:rFonts w:ascii="Arial" w:eastAsia="Arial" w:hAnsi="Arial" w:cs="Arial"/>
                <w:b/>
                <w:spacing w:val="42"/>
                <w:w w:val="105"/>
                <w:sz w:val="18"/>
                <w:szCs w:val="18"/>
                <w:lang w:val="en-US"/>
              </w:rPr>
              <w:t xml:space="preserve"> </w:t>
            </w:r>
            <w:r w:rsidRPr="007C2E2C">
              <w:rPr>
                <w:rFonts w:ascii="Arial" w:eastAsia="Arial" w:hAnsi="Arial" w:cs="Arial"/>
                <w:b/>
                <w:spacing w:val="-5"/>
                <w:w w:val="105"/>
                <w:sz w:val="18"/>
                <w:szCs w:val="18"/>
                <w:lang w:val="en-US"/>
              </w:rPr>
              <w:t>до</w:t>
            </w:r>
          </w:p>
          <w:p w:rsidR="007C2E2C" w:rsidRPr="007C2E2C" w:rsidRDefault="007C2E2C" w:rsidP="007C2E2C">
            <w:pPr>
              <w:widowControl w:val="0"/>
              <w:autoSpaceDE w:val="0"/>
              <w:autoSpaceDN w:val="0"/>
              <w:ind w:left="113"/>
              <w:jc w:val="center"/>
              <w:rPr>
                <w:rFonts w:ascii="Arial" w:eastAsia="Arial" w:hAnsi="Arial" w:cs="Arial"/>
                <w:b/>
                <w:sz w:val="18"/>
                <w:szCs w:val="18"/>
                <w:lang w:val="en-US"/>
              </w:rPr>
            </w:pPr>
            <w:r w:rsidRPr="007C2E2C">
              <w:rPr>
                <w:rFonts w:ascii="Arial" w:eastAsia="Arial" w:hAnsi="Arial" w:cs="Arial"/>
                <w:b/>
                <w:spacing w:val="-4"/>
                <w:position w:val="-5"/>
                <w:sz w:val="18"/>
                <w:szCs w:val="18"/>
                <w:lang w:val="en-US"/>
              </w:rPr>
              <w:t>10</w:t>
            </w:r>
            <w:r w:rsidRPr="007C2E2C">
              <w:rPr>
                <w:rFonts w:ascii="Arial" w:eastAsia="Arial" w:hAnsi="Arial" w:cs="Arial"/>
                <w:b/>
                <w:spacing w:val="-4"/>
                <w:sz w:val="18"/>
                <w:szCs w:val="18"/>
                <w:lang w:val="en-US"/>
              </w:rPr>
              <w:t>−3</w:t>
            </w:r>
          </w:p>
        </w:tc>
        <w:tc>
          <w:tcPr>
            <w:tcW w:w="781" w:type="pct"/>
            <w:tcBorders>
              <w:left w:val="single" w:sz="4" w:space="0" w:color="000000"/>
              <w:bottom w:val="double" w:sz="4" w:space="0" w:color="000000"/>
            </w:tcBorders>
          </w:tcPr>
          <w:p w:rsidR="007C2E2C" w:rsidRPr="007C2E2C" w:rsidRDefault="007C2E2C" w:rsidP="007C2E2C">
            <w:pPr>
              <w:widowControl w:val="0"/>
              <w:autoSpaceDE w:val="0"/>
              <w:autoSpaceDN w:val="0"/>
              <w:spacing w:before="94"/>
              <w:ind w:left="115"/>
              <w:jc w:val="center"/>
              <w:rPr>
                <w:rFonts w:ascii="Arial" w:eastAsia="Arial" w:hAnsi="Arial" w:cs="Arial"/>
                <w:b/>
                <w:sz w:val="18"/>
                <w:szCs w:val="18"/>
                <w:lang w:val="en-US"/>
              </w:rPr>
            </w:pPr>
            <w:r w:rsidRPr="007C2E2C">
              <w:rPr>
                <w:rFonts w:ascii="Arial" w:eastAsia="Arial" w:hAnsi="Arial" w:cs="Arial"/>
                <w:b/>
                <w:w w:val="105"/>
                <w:sz w:val="18"/>
                <w:szCs w:val="18"/>
                <w:lang w:val="en-US"/>
              </w:rPr>
              <w:t>10</w:t>
            </w:r>
            <w:r w:rsidRPr="007C2E2C">
              <w:rPr>
                <w:rFonts w:ascii="Arial" w:eastAsia="Arial" w:hAnsi="Arial" w:cs="Arial"/>
                <w:b/>
                <w:w w:val="105"/>
                <w:sz w:val="18"/>
                <w:szCs w:val="18"/>
                <w:vertAlign w:val="superscript"/>
                <w:lang w:val="en-US"/>
              </w:rPr>
              <w:t>−3</w:t>
            </w:r>
            <w:r w:rsidRPr="007C2E2C">
              <w:rPr>
                <w:rFonts w:ascii="Arial" w:eastAsia="Arial" w:hAnsi="Arial" w:cs="Arial"/>
                <w:b/>
                <w:spacing w:val="41"/>
                <w:w w:val="105"/>
                <w:sz w:val="18"/>
                <w:szCs w:val="18"/>
                <w:lang w:val="en-US"/>
              </w:rPr>
              <w:t xml:space="preserve"> </w:t>
            </w:r>
            <w:r w:rsidRPr="007C2E2C">
              <w:rPr>
                <w:rFonts w:ascii="Arial" w:eastAsia="Arial" w:hAnsi="Arial" w:cs="Arial"/>
                <w:b/>
                <w:spacing w:val="-7"/>
                <w:w w:val="105"/>
                <w:sz w:val="18"/>
                <w:szCs w:val="18"/>
                <w:lang w:val="en-US"/>
              </w:rPr>
              <w:t>до</w:t>
            </w:r>
          </w:p>
          <w:p w:rsidR="007C2E2C" w:rsidRPr="007C2E2C" w:rsidRDefault="007C2E2C" w:rsidP="007C2E2C">
            <w:pPr>
              <w:widowControl w:val="0"/>
              <w:autoSpaceDE w:val="0"/>
              <w:autoSpaceDN w:val="0"/>
              <w:spacing w:before="1"/>
              <w:ind w:left="115"/>
              <w:jc w:val="center"/>
              <w:rPr>
                <w:rFonts w:ascii="Arial" w:eastAsia="Arial" w:hAnsi="Arial" w:cs="Arial"/>
                <w:b/>
                <w:sz w:val="18"/>
                <w:szCs w:val="18"/>
                <w:lang w:val="en-US"/>
              </w:rPr>
            </w:pPr>
            <w:r w:rsidRPr="007C2E2C">
              <w:rPr>
                <w:rFonts w:ascii="Arial" w:eastAsia="Arial" w:hAnsi="Arial" w:cs="Arial"/>
                <w:b/>
                <w:spacing w:val="-5"/>
                <w:sz w:val="18"/>
                <w:szCs w:val="18"/>
                <w:lang w:val="en-US"/>
              </w:rPr>
              <w:t>10</w:t>
            </w:r>
          </w:p>
        </w:tc>
        <w:tc>
          <w:tcPr>
            <w:tcW w:w="626" w:type="pct"/>
            <w:tcBorders>
              <w:bottom w:val="double" w:sz="4" w:space="0" w:color="000000"/>
            </w:tcBorders>
          </w:tcPr>
          <w:p w:rsidR="007C2E2C" w:rsidRPr="007C2E2C" w:rsidRDefault="007C2E2C" w:rsidP="007C2E2C">
            <w:pPr>
              <w:widowControl w:val="0"/>
              <w:autoSpaceDE w:val="0"/>
              <w:autoSpaceDN w:val="0"/>
              <w:spacing w:before="70"/>
              <w:ind w:left="113"/>
              <w:jc w:val="center"/>
              <w:rPr>
                <w:rFonts w:ascii="Arial" w:eastAsia="Arial" w:hAnsi="Arial" w:cs="Arial"/>
                <w:b/>
                <w:sz w:val="18"/>
                <w:szCs w:val="18"/>
                <w:lang w:val="en-US"/>
              </w:rPr>
            </w:pPr>
            <w:r w:rsidRPr="007C2E2C">
              <w:rPr>
                <w:rFonts w:ascii="Arial" w:eastAsia="Arial" w:hAnsi="Arial" w:cs="Arial"/>
                <w:b/>
                <w:sz w:val="18"/>
                <w:szCs w:val="18"/>
                <w:lang w:val="en-US"/>
              </w:rPr>
              <w:t>10</w:t>
            </w:r>
            <w:r w:rsidRPr="007C2E2C">
              <w:rPr>
                <w:rFonts w:ascii="Arial" w:eastAsia="Arial" w:hAnsi="Arial" w:cs="Arial"/>
                <w:b/>
                <w:spacing w:val="20"/>
                <w:sz w:val="18"/>
                <w:szCs w:val="18"/>
                <w:lang w:val="en-US"/>
              </w:rPr>
              <w:t xml:space="preserve"> </w:t>
            </w:r>
            <w:r w:rsidRPr="007C2E2C">
              <w:rPr>
                <w:rFonts w:ascii="Arial" w:eastAsia="Arial" w:hAnsi="Arial" w:cs="Arial"/>
                <w:b/>
                <w:spacing w:val="-5"/>
                <w:sz w:val="18"/>
                <w:szCs w:val="18"/>
                <w:lang w:val="en-US"/>
              </w:rPr>
              <w:t>до</w:t>
            </w:r>
          </w:p>
          <w:p w:rsidR="007C2E2C" w:rsidRPr="007C2E2C" w:rsidRDefault="007C2E2C" w:rsidP="007C2E2C">
            <w:pPr>
              <w:widowControl w:val="0"/>
              <w:autoSpaceDE w:val="0"/>
              <w:autoSpaceDN w:val="0"/>
              <w:spacing w:before="22"/>
              <w:ind w:left="113"/>
              <w:jc w:val="center"/>
              <w:rPr>
                <w:rFonts w:ascii="Arial" w:eastAsia="Arial" w:hAnsi="Arial" w:cs="Arial"/>
                <w:b/>
                <w:sz w:val="18"/>
                <w:szCs w:val="18"/>
                <w:lang w:val="en-US"/>
              </w:rPr>
            </w:pPr>
            <w:r w:rsidRPr="007C2E2C">
              <w:rPr>
                <w:rFonts w:ascii="Arial" w:eastAsia="Arial" w:hAnsi="Arial" w:cs="Arial"/>
                <w:b/>
                <w:spacing w:val="-5"/>
                <w:w w:val="105"/>
                <w:sz w:val="18"/>
                <w:szCs w:val="18"/>
                <w:lang w:val="en-US"/>
              </w:rPr>
              <w:t>10</w:t>
            </w:r>
            <w:r w:rsidRPr="007C2E2C">
              <w:rPr>
                <w:rFonts w:ascii="Arial" w:eastAsia="Arial" w:hAnsi="Arial" w:cs="Arial"/>
                <w:b/>
                <w:spacing w:val="-5"/>
                <w:w w:val="105"/>
                <w:sz w:val="18"/>
                <w:szCs w:val="18"/>
                <w:vertAlign w:val="superscript"/>
                <w:lang w:val="en-US"/>
              </w:rPr>
              <w:t>3</w:t>
            </w:r>
          </w:p>
        </w:tc>
        <w:tc>
          <w:tcPr>
            <w:tcW w:w="625" w:type="pct"/>
            <w:tcBorders>
              <w:bottom w:val="double" w:sz="4" w:space="0" w:color="000000"/>
            </w:tcBorders>
          </w:tcPr>
          <w:p w:rsidR="007C2E2C" w:rsidRPr="007C2E2C" w:rsidRDefault="007C2E2C" w:rsidP="007C2E2C">
            <w:pPr>
              <w:widowControl w:val="0"/>
              <w:autoSpaceDE w:val="0"/>
              <w:autoSpaceDN w:val="0"/>
              <w:spacing w:before="82"/>
              <w:ind w:left="113"/>
              <w:jc w:val="center"/>
              <w:rPr>
                <w:rFonts w:ascii="Arial" w:eastAsia="Arial" w:hAnsi="Arial" w:cs="Arial"/>
                <w:b/>
                <w:sz w:val="18"/>
                <w:szCs w:val="18"/>
                <w:lang w:val="en-US"/>
              </w:rPr>
            </w:pPr>
            <w:r w:rsidRPr="007C2E2C">
              <w:rPr>
                <w:rFonts w:ascii="Arial" w:eastAsia="Arial" w:hAnsi="Arial" w:cs="Arial"/>
                <w:b/>
                <w:w w:val="105"/>
                <w:sz w:val="18"/>
                <w:szCs w:val="18"/>
                <w:lang w:val="en-US"/>
              </w:rPr>
              <w:t>10</w:t>
            </w:r>
            <w:r w:rsidRPr="007C2E2C">
              <w:rPr>
                <w:rFonts w:ascii="Arial" w:eastAsia="Arial" w:hAnsi="Arial" w:cs="Arial"/>
                <w:b/>
                <w:w w:val="105"/>
                <w:sz w:val="18"/>
                <w:szCs w:val="18"/>
                <w:vertAlign w:val="superscript"/>
                <w:lang w:val="en-US"/>
              </w:rPr>
              <w:t>3</w:t>
            </w:r>
            <w:r w:rsidRPr="007C2E2C">
              <w:rPr>
                <w:rFonts w:ascii="Arial" w:eastAsia="Arial" w:hAnsi="Arial" w:cs="Arial"/>
                <w:b/>
                <w:spacing w:val="15"/>
                <w:w w:val="105"/>
                <w:sz w:val="18"/>
                <w:szCs w:val="18"/>
                <w:lang w:val="en-US"/>
              </w:rPr>
              <w:t xml:space="preserve"> </w:t>
            </w:r>
            <w:r w:rsidRPr="007C2E2C">
              <w:rPr>
                <w:rFonts w:ascii="Arial" w:eastAsia="Arial" w:hAnsi="Arial" w:cs="Arial"/>
                <w:b/>
                <w:spacing w:val="-7"/>
                <w:w w:val="105"/>
                <w:sz w:val="18"/>
                <w:szCs w:val="18"/>
                <w:lang w:val="en-US"/>
              </w:rPr>
              <w:t>до</w:t>
            </w:r>
          </w:p>
          <w:p w:rsidR="007C2E2C" w:rsidRPr="007C2E2C" w:rsidRDefault="007C2E2C" w:rsidP="007C2E2C">
            <w:pPr>
              <w:widowControl w:val="0"/>
              <w:autoSpaceDE w:val="0"/>
              <w:autoSpaceDN w:val="0"/>
              <w:spacing w:before="23"/>
              <w:ind w:left="113"/>
              <w:jc w:val="center"/>
              <w:rPr>
                <w:rFonts w:ascii="Arial" w:eastAsia="Arial" w:hAnsi="Arial" w:cs="Arial"/>
                <w:b/>
                <w:sz w:val="18"/>
                <w:szCs w:val="18"/>
                <w:lang w:val="en-US"/>
              </w:rPr>
            </w:pPr>
            <w:r w:rsidRPr="007C2E2C">
              <w:rPr>
                <w:rFonts w:ascii="Arial" w:eastAsia="Arial" w:hAnsi="Arial" w:cs="Arial"/>
                <w:b/>
                <w:spacing w:val="-4"/>
                <w:w w:val="105"/>
                <w:sz w:val="18"/>
                <w:szCs w:val="18"/>
                <w:lang w:val="en-US"/>
              </w:rPr>
              <w:t>3×10</w:t>
            </w:r>
            <w:r w:rsidRPr="007C2E2C">
              <w:rPr>
                <w:rFonts w:ascii="Arial" w:eastAsia="Arial" w:hAnsi="Arial" w:cs="Arial"/>
                <w:b/>
                <w:spacing w:val="-4"/>
                <w:w w:val="105"/>
                <w:sz w:val="18"/>
                <w:szCs w:val="18"/>
                <w:vertAlign w:val="superscript"/>
                <w:lang w:val="en-US"/>
              </w:rPr>
              <w:t>4</w:t>
            </w:r>
          </w:p>
        </w:tc>
      </w:tr>
      <w:tr w:rsidR="007C2E2C" w:rsidRPr="007C2E2C" w:rsidTr="00067557">
        <w:trPr>
          <w:trHeight w:val="328"/>
        </w:trPr>
        <w:tc>
          <w:tcPr>
            <w:tcW w:w="782" w:type="pct"/>
            <w:tcBorders>
              <w:top w:val="double" w:sz="4" w:space="0" w:color="000000"/>
            </w:tcBorders>
          </w:tcPr>
          <w:p w:rsidR="007C2E2C" w:rsidRPr="007C2E2C" w:rsidRDefault="007C2E2C" w:rsidP="007C2E2C">
            <w:pPr>
              <w:widowControl w:val="0"/>
              <w:autoSpaceDE w:val="0"/>
              <w:autoSpaceDN w:val="0"/>
              <w:spacing w:before="73"/>
              <w:ind w:left="14" w:right="9"/>
              <w:jc w:val="center"/>
              <w:rPr>
                <w:rFonts w:ascii="Arial" w:eastAsia="Arial" w:hAnsi="Arial" w:cs="Arial"/>
                <w:sz w:val="18"/>
                <w:szCs w:val="18"/>
                <w:lang w:val="en-US"/>
              </w:rPr>
            </w:pPr>
            <w:r w:rsidRPr="007C2E2C">
              <w:rPr>
                <w:rFonts w:ascii="Arial" w:eastAsia="Arial" w:hAnsi="Arial" w:cs="Arial"/>
                <w:sz w:val="18"/>
                <w:szCs w:val="18"/>
                <w:lang w:val="en-US"/>
              </w:rPr>
              <w:t>180</w:t>
            </w:r>
            <w:r w:rsidRPr="007C2E2C">
              <w:rPr>
                <w:rFonts w:ascii="Arial" w:eastAsia="Arial" w:hAnsi="Arial" w:cs="Arial"/>
                <w:spacing w:val="23"/>
                <w:sz w:val="18"/>
                <w:szCs w:val="18"/>
                <w:lang w:val="en-US"/>
              </w:rPr>
              <w:t xml:space="preserve"> </w:t>
            </w:r>
            <w:r w:rsidRPr="007C2E2C">
              <w:rPr>
                <w:rFonts w:ascii="Arial" w:eastAsia="Arial" w:hAnsi="Arial" w:cs="Arial"/>
                <w:sz w:val="18"/>
                <w:szCs w:val="18"/>
                <w:lang w:val="en-US"/>
              </w:rPr>
              <w:t>до</w:t>
            </w:r>
            <w:r w:rsidRPr="007C2E2C">
              <w:rPr>
                <w:rFonts w:ascii="Arial" w:eastAsia="Arial" w:hAnsi="Arial" w:cs="Arial"/>
                <w:spacing w:val="28"/>
                <w:sz w:val="18"/>
                <w:szCs w:val="18"/>
                <w:lang w:val="en-US"/>
              </w:rPr>
              <w:t xml:space="preserve"> </w:t>
            </w:r>
            <w:r w:rsidRPr="007C2E2C">
              <w:rPr>
                <w:rFonts w:ascii="Arial" w:eastAsia="Arial" w:hAnsi="Arial" w:cs="Arial"/>
                <w:spacing w:val="-2"/>
                <w:sz w:val="18"/>
                <w:szCs w:val="18"/>
                <w:lang w:val="en-US"/>
              </w:rPr>
              <w:t>302,5</w:t>
            </w:r>
          </w:p>
        </w:tc>
        <w:tc>
          <w:tcPr>
            <w:tcW w:w="858" w:type="pct"/>
            <w:vMerge w:val="restart"/>
            <w:tcBorders>
              <w:top w:val="double" w:sz="4" w:space="0" w:color="000000"/>
            </w:tcBorders>
          </w:tcPr>
          <w:p w:rsidR="007C2E2C" w:rsidRPr="007C2E2C" w:rsidRDefault="007C2E2C" w:rsidP="007C2E2C">
            <w:pPr>
              <w:widowControl w:val="0"/>
              <w:autoSpaceDE w:val="0"/>
              <w:autoSpaceDN w:val="0"/>
              <w:rPr>
                <w:rFonts w:ascii="Arial" w:eastAsia="Arial" w:hAnsi="Arial" w:cs="Arial"/>
                <w:sz w:val="18"/>
                <w:szCs w:val="18"/>
                <w:lang w:val="en-US"/>
              </w:rPr>
            </w:pPr>
          </w:p>
          <w:p w:rsidR="007C2E2C" w:rsidRPr="007C2E2C" w:rsidRDefault="007C2E2C" w:rsidP="007C2E2C">
            <w:pPr>
              <w:widowControl w:val="0"/>
              <w:autoSpaceDE w:val="0"/>
              <w:autoSpaceDN w:val="0"/>
              <w:rPr>
                <w:rFonts w:ascii="Arial" w:eastAsia="Arial" w:hAnsi="Arial" w:cs="Arial"/>
                <w:sz w:val="18"/>
                <w:szCs w:val="18"/>
                <w:lang w:val="en-US"/>
              </w:rPr>
            </w:pPr>
          </w:p>
          <w:p w:rsidR="007C2E2C" w:rsidRPr="007C2E2C" w:rsidRDefault="007C2E2C" w:rsidP="007C2E2C">
            <w:pPr>
              <w:widowControl w:val="0"/>
              <w:autoSpaceDE w:val="0"/>
              <w:autoSpaceDN w:val="0"/>
              <w:spacing w:before="48"/>
              <w:rPr>
                <w:rFonts w:ascii="Arial" w:eastAsia="Arial" w:hAnsi="Arial" w:cs="Arial"/>
                <w:sz w:val="18"/>
                <w:szCs w:val="18"/>
                <w:lang w:val="en-US"/>
              </w:rPr>
            </w:pPr>
          </w:p>
          <w:p w:rsidR="007C2E2C" w:rsidRPr="007C2E2C" w:rsidRDefault="007C2E2C" w:rsidP="007C2E2C">
            <w:pPr>
              <w:widowControl w:val="0"/>
              <w:autoSpaceDE w:val="0"/>
              <w:autoSpaceDN w:val="0"/>
              <w:spacing w:before="1"/>
              <w:ind w:left="170"/>
              <w:rPr>
                <w:rFonts w:ascii="Arial" w:eastAsia="Arial" w:hAnsi="Arial" w:cs="Arial"/>
                <w:sz w:val="18"/>
                <w:szCs w:val="18"/>
              </w:rPr>
            </w:pPr>
            <w:r w:rsidRPr="007C2E2C">
              <w:rPr>
                <w:rFonts w:ascii="Arial" w:eastAsia="Arial" w:hAnsi="Arial" w:cs="Arial"/>
                <w:w w:val="105"/>
                <w:sz w:val="18"/>
                <w:szCs w:val="18"/>
                <w:lang w:val="en-US"/>
              </w:rPr>
              <w:t>3</w:t>
            </w:r>
            <w:r w:rsidRPr="007C2E2C">
              <w:rPr>
                <w:rFonts w:ascii="Arial" w:eastAsia="Arial" w:hAnsi="Arial" w:cs="Arial"/>
                <w:spacing w:val="16"/>
                <w:w w:val="105"/>
                <w:sz w:val="18"/>
                <w:szCs w:val="18"/>
                <w:lang w:val="en-US"/>
              </w:rPr>
              <w:t xml:space="preserve"> </w:t>
            </w:r>
            <w:r w:rsidRPr="007C2E2C">
              <w:rPr>
                <w:rFonts w:ascii="Arial" w:eastAsia="Arial" w:hAnsi="Arial" w:cs="Arial"/>
                <w:w w:val="105"/>
                <w:sz w:val="18"/>
                <w:szCs w:val="18"/>
                <w:lang w:val="en-US"/>
              </w:rPr>
              <w:t>×</w:t>
            </w:r>
            <w:r w:rsidRPr="007C2E2C">
              <w:rPr>
                <w:rFonts w:ascii="Arial" w:eastAsia="Arial" w:hAnsi="Arial" w:cs="Arial"/>
                <w:spacing w:val="20"/>
                <w:w w:val="105"/>
                <w:sz w:val="18"/>
                <w:szCs w:val="18"/>
                <w:lang w:val="en-US"/>
              </w:rPr>
              <w:t xml:space="preserve"> </w:t>
            </w:r>
            <w:r w:rsidRPr="007C2E2C">
              <w:rPr>
                <w:rFonts w:ascii="Arial" w:eastAsia="Arial" w:hAnsi="Arial" w:cs="Arial"/>
                <w:w w:val="105"/>
                <w:sz w:val="18"/>
                <w:szCs w:val="18"/>
                <w:lang w:val="en-US"/>
              </w:rPr>
              <w:t>10</w:t>
            </w:r>
            <w:r w:rsidRPr="007C2E2C">
              <w:rPr>
                <w:rFonts w:ascii="Arial" w:eastAsia="Arial" w:hAnsi="Arial" w:cs="Arial"/>
                <w:w w:val="105"/>
                <w:sz w:val="18"/>
                <w:szCs w:val="18"/>
                <w:vertAlign w:val="superscript"/>
                <w:lang w:val="en-US"/>
              </w:rPr>
              <w:t>10</w:t>
            </w:r>
            <w:r w:rsidRPr="007C2E2C">
              <w:rPr>
                <w:rFonts w:ascii="Arial" w:eastAsia="Arial" w:hAnsi="Arial" w:cs="Arial"/>
                <w:spacing w:val="20"/>
                <w:w w:val="105"/>
                <w:sz w:val="18"/>
                <w:szCs w:val="18"/>
                <w:lang w:val="en-US"/>
              </w:rPr>
              <w:t xml:space="preserve"> </w:t>
            </w:r>
            <w:r w:rsidRPr="007C2E2C">
              <w:rPr>
                <w:rFonts w:ascii="Arial" w:eastAsia="Arial" w:hAnsi="Arial" w:cs="Arial"/>
                <w:spacing w:val="-4"/>
                <w:w w:val="105"/>
                <w:sz w:val="18"/>
                <w:szCs w:val="18"/>
              </w:rPr>
              <w:t>Вт∙м</w:t>
            </w:r>
            <w:r w:rsidRPr="007C2E2C">
              <w:rPr>
                <w:rFonts w:ascii="Arial" w:eastAsia="Arial" w:hAnsi="Arial" w:cs="Arial"/>
                <w:spacing w:val="-4"/>
                <w:w w:val="105"/>
                <w:sz w:val="18"/>
                <w:szCs w:val="18"/>
                <w:vertAlign w:val="superscript"/>
              </w:rPr>
              <w:t>-2</w:t>
            </w:r>
          </w:p>
        </w:tc>
        <w:tc>
          <w:tcPr>
            <w:tcW w:w="3360" w:type="pct"/>
            <w:gridSpan w:val="5"/>
            <w:tcBorders>
              <w:top w:val="double" w:sz="4" w:space="0" w:color="000000"/>
            </w:tcBorders>
          </w:tcPr>
          <w:p w:rsidR="007C2E2C" w:rsidRPr="007C2E2C" w:rsidRDefault="007C2E2C" w:rsidP="007C2E2C">
            <w:pPr>
              <w:widowControl w:val="0"/>
              <w:autoSpaceDE w:val="0"/>
              <w:autoSpaceDN w:val="0"/>
              <w:spacing w:before="71"/>
              <w:ind w:left="12"/>
              <w:jc w:val="center"/>
              <w:rPr>
                <w:rFonts w:ascii="Arial" w:eastAsia="Arial" w:hAnsi="Arial" w:cs="Arial"/>
                <w:sz w:val="18"/>
                <w:szCs w:val="18"/>
                <w:lang w:val="en-US"/>
              </w:rPr>
            </w:pPr>
            <w:r w:rsidRPr="007C2E2C">
              <w:rPr>
                <w:rFonts w:ascii="Arial" w:eastAsia="Arial" w:hAnsi="Arial" w:cs="Arial"/>
                <w:w w:val="105"/>
                <w:sz w:val="18"/>
                <w:szCs w:val="18"/>
                <w:lang w:val="en-US"/>
              </w:rPr>
              <w:t>30</w:t>
            </w:r>
            <w:r w:rsidRPr="007C2E2C">
              <w:rPr>
                <w:rFonts w:ascii="Arial" w:eastAsia="Arial" w:hAnsi="Arial" w:cs="Arial"/>
                <w:spacing w:val="8"/>
                <w:w w:val="105"/>
                <w:sz w:val="18"/>
                <w:szCs w:val="18"/>
                <w:lang w:val="en-US"/>
              </w:rPr>
              <w:t xml:space="preserve"> </w:t>
            </w:r>
            <w:r w:rsidRPr="007C2E2C">
              <w:rPr>
                <w:rFonts w:ascii="Arial" w:eastAsia="Arial" w:hAnsi="Arial" w:cs="Arial"/>
                <w:spacing w:val="-2"/>
                <w:w w:val="105"/>
                <w:sz w:val="18"/>
                <w:szCs w:val="18"/>
                <w:lang w:val="en-US"/>
              </w:rPr>
              <w:t>Дж∙м</w:t>
            </w:r>
            <w:r w:rsidRPr="007C2E2C">
              <w:rPr>
                <w:rFonts w:ascii="Arial" w:eastAsia="Arial" w:hAnsi="Arial" w:cs="Arial"/>
                <w:spacing w:val="-2"/>
                <w:w w:val="105"/>
                <w:sz w:val="18"/>
                <w:szCs w:val="18"/>
                <w:vertAlign w:val="superscript"/>
                <w:lang w:val="en-US"/>
              </w:rPr>
              <w:t>−2</w:t>
            </w:r>
          </w:p>
        </w:tc>
      </w:tr>
      <w:tr w:rsidR="007C2E2C" w:rsidRPr="007C2E2C" w:rsidTr="00067557">
        <w:trPr>
          <w:trHeight w:val="723"/>
        </w:trPr>
        <w:tc>
          <w:tcPr>
            <w:tcW w:w="782" w:type="pct"/>
          </w:tcPr>
          <w:p w:rsidR="007C2E2C" w:rsidRPr="007C2E2C" w:rsidRDefault="007C2E2C" w:rsidP="007C2E2C">
            <w:pPr>
              <w:widowControl w:val="0"/>
              <w:autoSpaceDE w:val="0"/>
              <w:autoSpaceDN w:val="0"/>
              <w:spacing w:before="42"/>
              <w:rPr>
                <w:rFonts w:ascii="Arial" w:eastAsia="Arial" w:hAnsi="Arial" w:cs="Arial"/>
                <w:sz w:val="18"/>
                <w:szCs w:val="18"/>
                <w:lang w:val="en-US"/>
              </w:rPr>
            </w:pPr>
          </w:p>
          <w:p w:rsidR="007C2E2C" w:rsidRPr="007C2E2C" w:rsidRDefault="007C2E2C" w:rsidP="007C2E2C">
            <w:pPr>
              <w:widowControl w:val="0"/>
              <w:autoSpaceDE w:val="0"/>
              <w:autoSpaceDN w:val="0"/>
              <w:ind w:left="14" w:right="9"/>
              <w:jc w:val="center"/>
              <w:rPr>
                <w:rFonts w:ascii="Arial" w:eastAsia="Arial" w:hAnsi="Arial" w:cs="Arial"/>
                <w:sz w:val="18"/>
                <w:szCs w:val="18"/>
                <w:lang w:val="en-US"/>
              </w:rPr>
            </w:pPr>
            <w:r w:rsidRPr="007C2E2C">
              <w:rPr>
                <w:rFonts w:ascii="Arial" w:eastAsia="Arial" w:hAnsi="Arial" w:cs="Arial"/>
                <w:sz w:val="18"/>
                <w:szCs w:val="18"/>
                <w:lang w:val="en-US"/>
              </w:rPr>
              <w:t>302,5</w:t>
            </w:r>
            <w:r w:rsidRPr="007C2E2C">
              <w:rPr>
                <w:rFonts w:ascii="Arial" w:eastAsia="Arial" w:hAnsi="Arial" w:cs="Arial"/>
                <w:spacing w:val="30"/>
                <w:sz w:val="18"/>
                <w:szCs w:val="18"/>
                <w:lang w:val="en-US"/>
              </w:rPr>
              <w:t xml:space="preserve"> </w:t>
            </w:r>
            <w:r w:rsidRPr="007C2E2C">
              <w:rPr>
                <w:rFonts w:ascii="Arial" w:eastAsia="Arial" w:hAnsi="Arial" w:cs="Arial"/>
                <w:sz w:val="18"/>
                <w:szCs w:val="18"/>
                <w:lang w:val="en-US"/>
              </w:rPr>
              <w:t>до</w:t>
            </w:r>
            <w:r w:rsidRPr="007C2E2C">
              <w:rPr>
                <w:rFonts w:ascii="Arial" w:eastAsia="Arial" w:hAnsi="Arial" w:cs="Arial"/>
                <w:spacing w:val="32"/>
                <w:sz w:val="18"/>
                <w:szCs w:val="18"/>
                <w:lang w:val="en-US"/>
              </w:rPr>
              <w:t xml:space="preserve"> </w:t>
            </w:r>
            <w:r w:rsidRPr="007C2E2C">
              <w:rPr>
                <w:rFonts w:ascii="Arial" w:eastAsia="Arial" w:hAnsi="Arial" w:cs="Arial"/>
                <w:spacing w:val="-5"/>
                <w:sz w:val="18"/>
                <w:szCs w:val="18"/>
                <w:lang w:val="en-US"/>
              </w:rPr>
              <w:t>315</w:t>
            </w:r>
          </w:p>
        </w:tc>
        <w:tc>
          <w:tcPr>
            <w:tcW w:w="858" w:type="pct"/>
            <w:vMerge/>
            <w:tcBorders>
              <w:top w:val="nil"/>
            </w:tcBorders>
          </w:tcPr>
          <w:p w:rsidR="007C2E2C" w:rsidRPr="007C2E2C" w:rsidRDefault="007C2E2C" w:rsidP="007C2E2C">
            <w:pPr>
              <w:widowControl w:val="0"/>
              <w:autoSpaceDE w:val="0"/>
              <w:autoSpaceDN w:val="0"/>
              <w:rPr>
                <w:rFonts w:ascii="Arial" w:eastAsia="Arial" w:hAnsi="Arial" w:cs="Arial"/>
                <w:sz w:val="18"/>
                <w:szCs w:val="18"/>
                <w:lang w:val="en-US"/>
              </w:rPr>
            </w:pPr>
          </w:p>
        </w:tc>
        <w:tc>
          <w:tcPr>
            <w:tcW w:w="2110" w:type="pct"/>
            <w:gridSpan w:val="3"/>
          </w:tcPr>
          <w:p w:rsidR="007C2E2C" w:rsidRPr="007C2E2C" w:rsidRDefault="007C2E2C" w:rsidP="007C2E2C">
            <w:pPr>
              <w:widowControl w:val="0"/>
              <w:autoSpaceDE w:val="0"/>
              <w:autoSpaceDN w:val="0"/>
              <w:spacing w:before="69"/>
              <w:ind w:left="12"/>
              <w:rPr>
                <w:rFonts w:ascii="Arial" w:eastAsia="Arial" w:hAnsi="Arial" w:cs="Arial"/>
                <w:sz w:val="18"/>
                <w:szCs w:val="18"/>
                <w:lang w:val="en-US"/>
              </w:rPr>
            </w:pPr>
            <w:r w:rsidRPr="007C2E2C">
              <w:rPr>
                <w:rFonts w:ascii="Arial" w:eastAsia="Arial" w:hAnsi="Arial" w:cs="Arial"/>
                <w:sz w:val="18"/>
                <w:szCs w:val="18"/>
                <w:lang w:val="en-US"/>
              </w:rPr>
              <w:t>Для</w:t>
            </w:r>
            <w:r w:rsidRPr="007C2E2C">
              <w:rPr>
                <w:rFonts w:ascii="Arial" w:eastAsia="Arial" w:hAnsi="Arial" w:cs="Arial"/>
                <w:spacing w:val="18"/>
                <w:sz w:val="18"/>
                <w:szCs w:val="18"/>
                <w:lang w:val="en-US"/>
              </w:rPr>
              <w:t xml:space="preserve"> </w:t>
            </w:r>
            <w:r w:rsidRPr="007C2E2C">
              <w:rPr>
                <w:rFonts w:ascii="Arial" w:eastAsia="Arial" w:hAnsi="Arial" w:cs="Arial"/>
                <w:i/>
                <w:sz w:val="18"/>
                <w:szCs w:val="18"/>
                <w:lang w:val="en-US"/>
              </w:rPr>
              <w:t>t</w:t>
            </w:r>
            <w:r w:rsidRPr="007C2E2C">
              <w:rPr>
                <w:rFonts w:ascii="Arial" w:eastAsia="Arial" w:hAnsi="Arial" w:cs="Arial"/>
                <w:i/>
                <w:spacing w:val="27"/>
                <w:sz w:val="18"/>
                <w:szCs w:val="18"/>
                <w:lang w:val="en-US"/>
              </w:rPr>
              <w:t xml:space="preserve"> </w:t>
            </w:r>
            <w:r w:rsidRPr="007C2E2C">
              <w:rPr>
                <w:rFonts w:ascii="Arial" w:eastAsia="Arial" w:hAnsi="Arial" w:cs="Arial"/>
                <w:sz w:val="18"/>
                <w:szCs w:val="18"/>
                <w:lang w:val="en-US"/>
              </w:rPr>
              <w:t>≤</w:t>
            </w:r>
            <w:r w:rsidRPr="007C2E2C">
              <w:rPr>
                <w:rFonts w:ascii="Arial" w:eastAsia="Arial" w:hAnsi="Arial" w:cs="Arial"/>
                <w:spacing w:val="23"/>
                <w:sz w:val="18"/>
                <w:szCs w:val="18"/>
                <w:lang w:val="en-US"/>
              </w:rPr>
              <w:t xml:space="preserve"> </w:t>
            </w:r>
            <w:r w:rsidRPr="007C2E2C">
              <w:rPr>
                <w:rFonts w:ascii="Arial" w:eastAsia="Arial" w:hAnsi="Arial" w:cs="Arial"/>
                <w:i/>
                <w:sz w:val="18"/>
                <w:szCs w:val="18"/>
                <w:lang w:val="en-US"/>
              </w:rPr>
              <w:t>T</w:t>
            </w:r>
            <w:r w:rsidRPr="007C2E2C">
              <w:rPr>
                <w:rFonts w:ascii="Arial" w:eastAsia="Arial" w:hAnsi="Arial" w:cs="Arial"/>
                <w:position w:val="-5"/>
                <w:sz w:val="18"/>
                <w:szCs w:val="18"/>
                <w:lang w:val="en-US"/>
              </w:rPr>
              <w:t>1</w:t>
            </w:r>
            <w:r w:rsidRPr="007C2E2C">
              <w:rPr>
                <w:rFonts w:ascii="Arial" w:eastAsia="Arial" w:hAnsi="Arial" w:cs="Arial"/>
                <w:sz w:val="18"/>
                <w:szCs w:val="18"/>
                <w:lang w:val="en-US"/>
              </w:rPr>
              <w:t>,</w:t>
            </w:r>
            <w:r w:rsidRPr="007C2E2C">
              <w:rPr>
                <w:rFonts w:ascii="Arial" w:eastAsia="Arial" w:hAnsi="Arial" w:cs="Arial"/>
                <w:spacing w:val="22"/>
                <w:sz w:val="18"/>
                <w:szCs w:val="18"/>
                <w:lang w:val="en-US"/>
              </w:rPr>
              <w:t xml:space="preserve"> </w:t>
            </w:r>
            <w:r w:rsidRPr="007C2E2C">
              <w:rPr>
                <w:rFonts w:ascii="Arial" w:eastAsia="Arial" w:hAnsi="Arial" w:cs="Arial"/>
                <w:sz w:val="18"/>
                <w:szCs w:val="18"/>
                <w:lang w:val="en-US"/>
              </w:rPr>
              <w:t>МДВ</w:t>
            </w:r>
            <w:r w:rsidRPr="007C2E2C">
              <w:rPr>
                <w:rFonts w:ascii="Arial" w:eastAsia="Arial" w:hAnsi="Arial" w:cs="Arial"/>
                <w:spacing w:val="23"/>
                <w:sz w:val="18"/>
                <w:szCs w:val="18"/>
                <w:lang w:val="en-US"/>
              </w:rPr>
              <w:t xml:space="preserve"> </w:t>
            </w:r>
            <w:r w:rsidRPr="007C2E2C">
              <w:rPr>
                <w:rFonts w:ascii="Arial" w:eastAsia="Arial" w:hAnsi="Arial" w:cs="Arial"/>
                <w:sz w:val="18"/>
                <w:szCs w:val="18"/>
                <w:lang w:val="en-US"/>
              </w:rPr>
              <w:t>=</w:t>
            </w:r>
            <w:r w:rsidRPr="007C2E2C">
              <w:rPr>
                <w:rFonts w:ascii="Arial" w:eastAsia="Arial" w:hAnsi="Arial" w:cs="Arial"/>
                <w:spacing w:val="22"/>
                <w:sz w:val="18"/>
                <w:szCs w:val="18"/>
                <w:lang w:val="en-US"/>
              </w:rPr>
              <w:t xml:space="preserve"> </w:t>
            </w:r>
            <w:r w:rsidRPr="007C2E2C">
              <w:rPr>
                <w:rFonts w:ascii="Arial" w:eastAsia="Arial" w:hAnsi="Arial" w:cs="Arial"/>
                <w:i/>
                <w:sz w:val="18"/>
                <w:szCs w:val="18"/>
                <w:lang w:val="en-US"/>
              </w:rPr>
              <w:t>C</w:t>
            </w:r>
            <w:r w:rsidRPr="007C2E2C">
              <w:rPr>
                <w:rFonts w:ascii="Arial" w:eastAsia="Arial" w:hAnsi="Arial" w:cs="Arial"/>
                <w:position w:val="-5"/>
                <w:sz w:val="18"/>
                <w:szCs w:val="18"/>
                <w:lang w:val="en-US"/>
              </w:rPr>
              <w:t>1</w:t>
            </w:r>
            <w:r w:rsidRPr="007C2E2C">
              <w:rPr>
                <w:rFonts w:ascii="Arial" w:eastAsia="Arial" w:hAnsi="Arial" w:cs="Arial"/>
                <w:spacing w:val="33"/>
                <w:position w:val="-5"/>
                <w:sz w:val="18"/>
                <w:szCs w:val="18"/>
                <w:lang w:val="en-US"/>
              </w:rPr>
              <w:t xml:space="preserve"> </w:t>
            </w:r>
            <w:r w:rsidRPr="007C2E2C">
              <w:rPr>
                <w:rFonts w:ascii="Arial" w:eastAsia="Arial" w:hAnsi="Arial" w:cs="Arial"/>
                <w:spacing w:val="-4"/>
                <w:sz w:val="18"/>
                <w:szCs w:val="18"/>
                <w:lang w:val="en-US"/>
              </w:rPr>
              <w:t>Дж∙м</w:t>
            </w:r>
            <w:r w:rsidRPr="007C2E2C">
              <w:rPr>
                <w:rFonts w:ascii="Arial" w:eastAsia="Arial" w:hAnsi="Arial" w:cs="Arial"/>
                <w:spacing w:val="-4"/>
                <w:sz w:val="18"/>
                <w:szCs w:val="18"/>
                <w:vertAlign w:val="superscript"/>
                <w:lang w:val="en-US"/>
              </w:rPr>
              <w:t>−2</w:t>
            </w:r>
          </w:p>
          <w:p w:rsidR="007C2E2C" w:rsidRPr="007C2E2C" w:rsidRDefault="007C2E2C" w:rsidP="007C2E2C">
            <w:pPr>
              <w:widowControl w:val="0"/>
              <w:autoSpaceDE w:val="0"/>
              <w:autoSpaceDN w:val="0"/>
              <w:ind w:left="11"/>
              <w:rPr>
                <w:rFonts w:ascii="Arial" w:eastAsia="Arial" w:hAnsi="Arial" w:cs="Arial"/>
                <w:sz w:val="18"/>
                <w:szCs w:val="18"/>
              </w:rPr>
            </w:pPr>
            <w:r w:rsidRPr="007C2E2C">
              <w:rPr>
                <w:rFonts w:ascii="Arial" w:eastAsia="Arial" w:hAnsi="Arial" w:cs="Arial"/>
                <w:sz w:val="18"/>
                <w:szCs w:val="18"/>
              </w:rPr>
              <w:t>Для</w:t>
            </w:r>
            <w:r w:rsidRPr="007C2E2C">
              <w:rPr>
                <w:rFonts w:ascii="Arial" w:eastAsia="Arial" w:hAnsi="Arial" w:cs="Arial"/>
                <w:spacing w:val="18"/>
                <w:sz w:val="18"/>
                <w:szCs w:val="18"/>
              </w:rPr>
              <w:t xml:space="preserve"> </w:t>
            </w:r>
            <w:r w:rsidRPr="007C2E2C">
              <w:rPr>
                <w:rFonts w:ascii="Arial" w:eastAsia="Arial" w:hAnsi="Arial" w:cs="Arial"/>
                <w:i/>
                <w:sz w:val="18"/>
                <w:szCs w:val="18"/>
                <w:lang w:val="en-US"/>
              </w:rPr>
              <w:t>t</w:t>
            </w:r>
            <w:r w:rsidRPr="007C2E2C">
              <w:rPr>
                <w:rFonts w:ascii="Arial" w:eastAsia="Arial" w:hAnsi="Arial" w:cs="Arial"/>
                <w:i/>
                <w:spacing w:val="27"/>
                <w:sz w:val="18"/>
                <w:szCs w:val="18"/>
              </w:rPr>
              <w:t xml:space="preserve"> </w:t>
            </w:r>
            <w:r w:rsidRPr="007C2E2C">
              <w:rPr>
                <w:rFonts w:ascii="Arial" w:eastAsia="Arial" w:hAnsi="Arial" w:cs="Arial"/>
                <w:sz w:val="18"/>
                <w:szCs w:val="18"/>
              </w:rPr>
              <w:t>&gt;</w:t>
            </w:r>
            <w:r w:rsidRPr="007C2E2C">
              <w:rPr>
                <w:rFonts w:ascii="Arial" w:eastAsia="Arial" w:hAnsi="Arial" w:cs="Arial"/>
                <w:spacing w:val="22"/>
                <w:sz w:val="18"/>
                <w:szCs w:val="18"/>
              </w:rPr>
              <w:t xml:space="preserve"> </w:t>
            </w:r>
            <w:r w:rsidRPr="007C2E2C">
              <w:rPr>
                <w:rFonts w:ascii="Arial" w:eastAsia="Arial" w:hAnsi="Arial" w:cs="Arial"/>
                <w:i/>
                <w:sz w:val="18"/>
                <w:szCs w:val="18"/>
                <w:lang w:val="en-US"/>
              </w:rPr>
              <w:t>T</w:t>
            </w:r>
            <w:r w:rsidRPr="007C2E2C">
              <w:rPr>
                <w:rFonts w:ascii="Arial" w:eastAsia="Arial" w:hAnsi="Arial" w:cs="Arial"/>
                <w:position w:val="-5"/>
                <w:sz w:val="18"/>
                <w:szCs w:val="18"/>
              </w:rPr>
              <w:t>1</w:t>
            </w:r>
            <w:r w:rsidRPr="007C2E2C">
              <w:rPr>
                <w:rFonts w:ascii="Arial" w:eastAsia="Arial" w:hAnsi="Arial" w:cs="Arial"/>
                <w:sz w:val="18"/>
                <w:szCs w:val="18"/>
              </w:rPr>
              <w:t>,</w:t>
            </w:r>
            <w:r w:rsidRPr="007C2E2C">
              <w:rPr>
                <w:rFonts w:ascii="Arial" w:eastAsia="Arial" w:hAnsi="Arial" w:cs="Arial"/>
                <w:spacing w:val="23"/>
                <w:sz w:val="18"/>
                <w:szCs w:val="18"/>
              </w:rPr>
              <w:t xml:space="preserve"> </w:t>
            </w:r>
            <w:r w:rsidRPr="007C2E2C">
              <w:rPr>
                <w:rFonts w:ascii="Arial" w:eastAsia="Arial" w:hAnsi="Arial" w:cs="Arial"/>
                <w:sz w:val="18"/>
                <w:szCs w:val="18"/>
              </w:rPr>
              <w:t>МДВ</w:t>
            </w:r>
            <w:r w:rsidRPr="007C2E2C">
              <w:rPr>
                <w:rFonts w:ascii="Arial" w:eastAsia="Arial" w:hAnsi="Arial" w:cs="Arial"/>
                <w:spacing w:val="23"/>
                <w:sz w:val="18"/>
                <w:szCs w:val="18"/>
              </w:rPr>
              <w:t xml:space="preserve"> </w:t>
            </w:r>
            <w:r w:rsidRPr="007C2E2C">
              <w:rPr>
                <w:rFonts w:ascii="Arial" w:eastAsia="Arial" w:hAnsi="Arial" w:cs="Arial"/>
                <w:sz w:val="18"/>
                <w:szCs w:val="18"/>
              </w:rPr>
              <w:t>=</w:t>
            </w:r>
            <w:r w:rsidRPr="007C2E2C">
              <w:rPr>
                <w:rFonts w:ascii="Arial" w:eastAsia="Arial" w:hAnsi="Arial" w:cs="Arial"/>
                <w:spacing w:val="16"/>
                <w:sz w:val="18"/>
                <w:szCs w:val="18"/>
              </w:rPr>
              <w:t xml:space="preserve"> </w:t>
            </w:r>
            <w:r w:rsidRPr="007C2E2C">
              <w:rPr>
                <w:rFonts w:ascii="Arial" w:eastAsia="Arial" w:hAnsi="Arial" w:cs="Arial"/>
                <w:i/>
                <w:sz w:val="18"/>
                <w:szCs w:val="18"/>
                <w:lang w:val="en-US"/>
              </w:rPr>
              <w:t>C</w:t>
            </w:r>
            <w:r w:rsidRPr="007C2E2C">
              <w:rPr>
                <w:rFonts w:ascii="Arial" w:eastAsia="Arial" w:hAnsi="Arial" w:cs="Arial"/>
                <w:position w:val="-5"/>
                <w:sz w:val="18"/>
                <w:szCs w:val="18"/>
              </w:rPr>
              <w:t>2</w:t>
            </w:r>
            <w:r w:rsidRPr="007C2E2C">
              <w:rPr>
                <w:rFonts w:ascii="Arial" w:eastAsia="Arial" w:hAnsi="Arial" w:cs="Arial"/>
                <w:spacing w:val="33"/>
                <w:position w:val="-5"/>
                <w:sz w:val="18"/>
                <w:szCs w:val="18"/>
              </w:rPr>
              <w:t xml:space="preserve"> </w:t>
            </w:r>
            <w:r w:rsidRPr="007C2E2C">
              <w:rPr>
                <w:rFonts w:ascii="Arial" w:eastAsia="Arial" w:hAnsi="Arial" w:cs="Arial"/>
                <w:spacing w:val="-4"/>
                <w:sz w:val="18"/>
                <w:szCs w:val="18"/>
              </w:rPr>
              <w:t>Дж∙м</w:t>
            </w:r>
            <w:r w:rsidRPr="007C2E2C">
              <w:rPr>
                <w:rFonts w:ascii="Arial" w:eastAsia="Arial" w:hAnsi="Arial" w:cs="Arial"/>
                <w:spacing w:val="-4"/>
                <w:sz w:val="18"/>
                <w:szCs w:val="18"/>
                <w:vertAlign w:val="superscript"/>
              </w:rPr>
              <w:t>−2</w:t>
            </w:r>
          </w:p>
        </w:tc>
        <w:tc>
          <w:tcPr>
            <w:tcW w:w="1250" w:type="pct"/>
            <w:gridSpan w:val="2"/>
          </w:tcPr>
          <w:p w:rsidR="007C2E2C" w:rsidRPr="007C2E2C" w:rsidRDefault="007C2E2C" w:rsidP="007C2E2C">
            <w:pPr>
              <w:widowControl w:val="0"/>
              <w:autoSpaceDE w:val="0"/>
              <w:autoSpaceDN w:val="0"/>
              <w:spacing w:before="17"/>
              <w:rPr>
                <w:rFonts w:ascii="Arial" w:eastAsia="Arial" w:hAnsi="Arial" w:cs="Arial"/>
                <w:sz w:val="18"/>
                <w:szCs w:val="18"/>
              </w:rPr>
            </w:pPr>
          </w:p>
          <w:p w:rsidR="007C2E2C" w:rsidRPr="007C2E2C" w:rsidRDefault="007C2E2C" w:rsidP="007C2E2C">
            <w:pPr>
              <w:widowControl w:val="0"/>
              <w:autoSpaceDE w:val="0"/>
              <w:autoSpaceDN w:val="0"/>
              <w:ind w:left="12"/>
              <w:jc w:val="center"/>
              <w:rPr>
                <w:rFonts w:ascii="Arial" w:eastAsia="Arial" w:hAnsi="Arial" w:cs="Arial"/>
                <w:sz w:val="18"/>
                <w:szCs w:val="18"/>
                <w:lang w:val="en-US"/>
              </w:rPr>
            </w:pPr>
            <w:r w:rsidRPr="007C2E2C">
              <w:rPr>
                <w:rFonts w:ascii="Arial" w:eastAsia="Arial" w:hAnsi="Arial" w:cs="Arial"/>
                <w:i/>
                <w:w w:val="105"/>
                <w:sz w:val="18"/>
                <w:szCs w:val="18"/>
                <w:lang w:val="en-US"/>
              </w:rPr>
              <w:t>C</w:t>
            </w:r>
            <w:r w:rsidRPr="007C2E2C">
              <w:rPr>
                <w:rFonts w:ascii="Arial" w:eastAsia="Arial" w:hAnsi="Arial" w:cs="Arial"/>
                <w:w w:val="105"/>
                <w:position w:val="-5"/>
                <w:sz w:val="18"/>
                <w:szCs w:val="18"/>
                <w:lang w:val="en-US"/>
              </w:rPr>
              <w:t>2</w:t>
            </w:r>
            <w:r w:rsidRPr="007C2E2C">
              <w:rPr>
                <w:rFonts w:ascii="Arial" w:eastAsia="Arial" w:hAnsi="Arial" w:cs="Arial"/>
                <w:spacing w:val="23"/>
                <w:w w:val="105"/>
                <w:position w:val="-5"/>
                <w:sz w:val="18"/>
                <w:szCs w:val="18"/>
                <w:lang w:val="en-US"/>
              </w:rPr>
              <w:t xml:space="preserve"> </w:t>
            </w:r>
            <w:r w:rsidRPr="007C2E2C">
              <w:rPr>
                <w:rFonts w:ascii="Arial" w:eastAsia="Arial" w:hAnsi="Arial" w:cs="Arial"/>
                <w:spacing w:val="-2"/>
                <w:w w:val="105"/>
                <w:sz w:val="18"/>
                <w:szCs w:val="18"/>
                <w:lang w:val="en-US"/>
              </w:rPr>
              <w:t>Дж∙м</w:t>
            </w:r>
            <w:r w:rsidRPr="007C2E2C">
              <w:rPr>
                <w:rFonts w:ascii="Arial" w:eastAsia="Arial" w:hAnsi="Arial" w:cs="Arial"/>
                <w:spacing w:val="-2"/>
                <w:w w:val="105"/>
                <w:sz w:val="18"/>
                <w:szCs w:val="18"/>
                <w:vertAlign w:val="superscript"/>
                <w:lang w:val="en-US"/>
              </w:rPr>
              <w:t>−2</w:t>
            </w:r>
          </w:p>
        </w:tc>
      </w:tr>
      <w:tr w:rsidR="007C2E2C" w:rsidRPr="007C2E2C" w:rsidTr="00067557">
        <w:trPr>
          <w:trHeight w:val="366"/>
        </w:trPr>
        <w:tc>
          <w:tcPr>
            <w:tcW w:w="782" w:type="pct"/>
          </w:tcPr>
          <w:p w:rsidR="007C2E2C" w:rsidRPr="007C2E2C" w:rsidRDefault="007C2E2C" w:rsidP="007C2E2C">
            <w:pPr>
              <w:widowControl w:val="0"/>
              <w:autoSpaceDE w:val="0"/>
              <w:autoSpaceDN w:val="0"/>
              <w:spacing w:before="92"/>
              <w:ind w:left="14"/>
              <w:jc w:val="center"/>
              <w:rPr>
                <w:rFonts w:ascii="Arial" w:eastAsia="Arial" w:hAnsi="Arial" w:cs="Arial"/>
                <w:sz w:val="18"/>
                <w:szCs w:val="18"/>
                <w:lang w:val="en-US"/>
              </w:rPr>
            </w:pPr>
            <w:r w:rsidRPr="007C2E2C">
              <w:rPr>
                <w:rFonts w:ascii="Arial" w:eastAsia="Arial" w:hAnsi="Arial" w:cs="Arial"/>
                <w:sz w:val="18"/>
                <w:szCs w:val="18"/>
                <w:lang w:val="en-US"/>
              </w:rPr>
              <w:t>315</w:t>
            </w:r>
            <w:r w:rsidRPr="007C2E2C">
              <w:rPr>
                <w:rFonts w:ascii="Arial" w:eastAsia="Arial" w:hAnsi="Arial" w:cs="Arial"/>
                <w:spacing w:val="23"/>
                <w:sz w:val="18"/>
                <w:szCs w:val="18"/>
                <w:lang w:val="en-US"/>
              </w:rPr>
              <w:t xml:space="preserve"> </w:t>
            </w:r>
            <w:r w:rsidRPr="007C2E2C">
              <w:rPr>
                <w:rFonts w:ascii="Arial" w:eastAsia="Arial" w:hAnsi="Arial" w:cs="Arial"/>
                <w:sz w:val="18"/>
                <w:szCs w:val="18"/>
                <w:lang w:val="en-US"/>
              </w:rPr>
              <w:t>до</w:t>
            </w:r>
            <w:r w:rsidRPr="007C2E2C">
              <w:rPr>
                <w:rFonts w:ascii="Arial" w:eastAsia="Arial" w:hAnsi="Arial" w:cs="Arial"/>
                <w:spacing w:val="28"/>
                <w:sz w:val="18"/>
                <w:szCs w:val="18"/>
                <w:lang w:val="en-US"/>
              </w:rPr>
              <w:t xml:space="preserve"> </w:t>
            </w:r>
            <w:r w:rsidRPr="007C2E2C">
              <w:rPr>
                <w:rFonts w:ascii="Arial" w:eastAsia="Arial" w:hAnsi="Arial" w:cs="Arial"/>
                <w:spacing w:val="-5"/>
                <w:sz w:val="18"/>
                <w:szCs w:val="18"/>
                <w:lang w:val="en-US"/>
              </w:rPr>
              <w:t>400</w:t>
            </w:r>
          </w:p>
        </w:tc>
        <w:tc>
          <w:tcPr>
            <w:tcW w:w="858" w:type="pct"/>
            <w:vMerge/>
            <w:tcBorders>
              <w:top w:val="nil"/>
            </w:tcBorders>
          </w:tcPr>
          <w:p w:rsidR="007C2E2C" w:rsidRPr="007C2E2C" w:rsidRDefault="007C2E2C" w:rsidP="007C2E2C">
            <w:pPr>
              <w:widowControl w:val="0"/>
              <w:autoSpaceDE w:val="0"/>
              <w:autoSpaceDN w:val="0"/>
              <w:rPr>
                <w:rFonts w:ascii="Arial" w:eastAsia="Arial" w:hAnsi="Arial" w:cs="Arial"/>
                <w:sz w:val="18"/>
                <w:szCs w:val="18"/>
                <w:lang w:val="en-US"/>
              </w:rPr>
            </w:pPr>
          </w:p>
        </w:tc>
        <w:tc>
          <w:tcPr>
            <w:tcW w:w="2110" w:type="pct"/>
            <w:gridSpan w:val="3"/>
          </w:tcPr>
          <w:p w:rsidR="007C2E2C" w:rsidRPr="007C2E2C" w:rsidRDefault="007C2E2C" w:rsidP="007C2E2C">
            <w:pPr>
              <w:widowControl w:val="0"/>
              <w:autoSpaceDE w:val="0"/>
              <w:autoSpaceDN w:val="0"/>
              <w:spacing w:before="59"/>
              <w:ind w:left="17"/>
              <w:jc w:val="center"/>
              <w:rPr>
                <w:rFonts w:ascii="Arial" w:eastAsia="Arial" w:hAnsi="Arial" w:cs="Arial"/>
                <w:position w:val="4"/>
                <w:sz w:val="18"/>
                <w:szCs w:val="18"/>
                <w:lang w:val="en-US"/>
              </w:rPr>
            </w:pPr>
            <w:r w:rsidRPr="007C2E2C">
              <w:rPr>
                <w:rFonts w:ascii="Arial" w:eastAsia="Arial" w:hAnsi="Arial" w:cs="Arial"/>
                <w:i/>
                <w:sz w:val="18"/>
                <w:szCs w:val="18"/>
                <w:lang w:val="en-US"/>
              </w:rPr>
              <w:t>C</w:t>
            </w:r>
            <w:r w:rsidRPr="007C2E2C">
              <w:rPr>
                <w:rFonts w:ascii="Arial" w:eastAsia="Arial" w:hAnsi="Arial" w:cs="Arial"/>
                <w:position w:val="-5"/>
                <w:sz w:val="18"/>
                <w:szCs w:val="18"/>
                <w:lang w:val="en-US"/>
              </w:rPr>
              <w:t>1</w:t>
            </w:r>
            <w:r w:rsidRPr="007C2E2C">
              <w:rPr>
                <w:rFonts w:ascii="Arial" w:eastAsia="Arial" w:hAnsi="Arial" w:cs="Arial"/>
                <w:spacing w:val="32"/>
                <w:position w:val="-5"/>
                <w:sz w:val="18"/>
                <w:szCs w:val="18"/>
                <w:lang w:val="en-US"/>
              </w:rPr>
              <w:t xml:space="preserve"> </w:t>
            </w:r>
            <w:r w:rsidRPr="007C2E2C">
              <w:rPr>
                <w:rFonts w:ascii="Arial" w:eastAsia="Arial" w:hAnsi="Arial" w:cs="Arial"/>
                <w:spacing w:val="-2"/>
                <w:sz w:val="18"/>
                <w:szCs w:val="18"/>
                <w:lang w:val="en-US"/>
              </w:rPr>
              <w:t>Дж</w:t>
            </w:r>
            <w:r w:rsidRPr="007C2E2C">
              <w:rPr>
                <w:rFonts w:ascii="Arial" w:eastAsia="Arial" w:hAnsi="Arial" w:cs="Arial"/>
                <w:spacing w:val="-2"/>
                <w:sz w:val="18"/>
                <w:szCs w:val="18"/>
                <w:lang w:val="en-US"/>
              </w:rPr>
              <w:t>м</w:t>
            </w:r>
            <w:r w:rsidRPr="007C2E2C">
              <w:rPr>
                <w:rFonts w:ascii="Arial" w:eastAsia="Arial" w:hAnsi="Arial" w:cs="Arial"/>
                <w:spacing w:val="-2"/>
                <w:position w:val="4"/>
                <w:sz w:val="18"/>
                <w:szCs w:val="18"/>
                <w:lang w:val="en-US"/>
              </w:rPr>
              <w:t>−2</w:t>
            </w:r>
          </w:p>
        </w:tc>
        <w:tc>
          <w:tcPr>
            <w:tcW w:w="626" w:type="pct"/>
          </w:tcPr>
          <w:p w:rsidR="007C2E2C" w:rsidRPr="007C2E2C" w:rsidRDefault="007C2E2C" w:rsidP="007C2E2C">
            <w:pPr>
              <w:widowControl w:val="0"/>
              <w:autoSpaceDE w:val="0"/>
              <w:autoSpaceDN w:val="0"/>
              <w:spacing w:before="71"/>
              <w:ind w:left="192"/>
              <w:rPr>
                <w:rFonts w:ascii="Arial" w:eastAsia="Arial" w:hAnsi="Arial" w:cs="Arial"/>
                <w:sz w:val="18"/>
                <w:szCs w:val="18"/>
                <w:lang w:val="en-US"/>
              </w:rPr>
            </w:pPr>
            <w:r w:rsidRPr="007C2E2C">
              <w:rPr>
                <w:rFonts w:ascii="Arial" w:eastAsia="Arial" w:hAnsi="Arial" w:cs="Arial"/>
                <w:w w:val="105"/>
                <w:sz w:val="18"/>
                <w:szCs w:val="18"/>
                <w:lang w:val="en-US"/>
              </w:rPr>
              <w:t>10</w:t>
            </w:r>
            <w:r w:rsidRPr="007C2E2C">
              <w:rPr>
                <w:rFonts w:ascii="Arial" w:eastAsia="Arial" w:hAnsi="Arial" w:cs="Arial"/>
                <w:w w:val="105"/>
                <w:position w:val="4"/>
                <w:sz w:val="18"/>
                <w:szCs w:val="18"/>
                <w:lang w:val="en-US"/>
              </w:rPr>
              <w:t>4</w:t>
            </w:r>
            <w:r w:rsidRPr="007C2E2C">
              <w:rPr>
                <w:rFonts w:ascii="Arial" w:eastAsia="Arial" w:hAnsi="Arial" w:cs="Arial"/>
                <w:spacing w:val="24"/>
                <w:w w:val="105"/>
                <w:position w:val="4"/>
                <w:sz w:val="18"/>
                <w:szCs w:val="18"/>
                <w:lang w:val="en-US"/>
              </w:rPr>
              <w:t xml:space="preserve"> </w:t>
            </w:r>
            <w:r w:rsidRPr="007C2E2C">
              <w:rPr>
                <w:rFonts w:ascii="Arial" w:eastAsia="Arial" w:hAnsi="Arial" w:cs="Arial"/>
                <w:spacing w:val="-2"/>
                <w:w w:val="105"/>
                <w:sz w:val="18"/>
                <w:szCs w:val="18"/>
                <w:lang w:val="en-US"/>
              </w:rPr>
              <w:t>Дж∙м</w:t>
            </w:r>
            <w:r w:rsidRPr="007C2E2C">
              <w:rPr>
                <w:rFonts w:ascii="Arial" w:eastAsia="Arial" w:hAnsi="Arial" w:cs="Arial"/>
                <w:spacing w:val="-2"/>
                <w:w w:val="105"/>
                <w:sz w:val="18"/>
                <w:szCs w:val="18"/>
                <w:vertAlign w:val="superscript"/>
                <w:lang w:val="en-US"/>
              </w:rPr>
              <w:t>−2</w:t>
            </w:r>
          </w:p>
        </w:tc>
        <w:tc>
          <w:tcPr>
            <w:tcW w:w="625" w:type="pct"/>
          </w:tcPr>
          <w:p w:rsidR="007C2E2C" w:rsidRPr="007C2E2C" w:rsidRDefault="007C2E2C" w:rsidP="007C2E2C">
            <w:pPr>
              <w:widowControl w:val="0"/>
              <w:autoSpaceDE w:val="0"/>
              <w:autoSpaceDN w:val="0"/>
              <w:spacing w:before="71"/>
              <w:ind w:left="192"/>
              <w:rPr>
                <w:rFonts w:ascii="Arial" w:eastAsia="Arial" w:hAnsi="Arial" w:cs="Arial"/>
                <w:sz w:val="18"/>
                <w:szCs w:val="18"/>
                <w:lang w:val="en-US"/>
              </w:rPr>
            </w:pPr>
            <w:r w:rsidRPr="007C2E2C">
              <w:rPr>
                <w:rFonts w:ascii="Arial" w:eastAsia="Arial" w:hAnsi="Arial" w:cs="Arial"/>
                <w:w w:val="105"/>
                <w:sz w:val="18"/>
                <w:szCs w:val="18"/>
                <w:lang w:val="en-US"/>
              </w:rPr>
              <w:t>10</w:t>
            </w:r>
            <w:r w:rsidRPr="007C2E2C">
              <w:rPr>
                <w:rFonts w:ascii="Arial" w:eastAsia="Arial" w:hAnsi="Arial" w:cs="Arial"/>
                <w:spacing w:val="8"/>
                <w:w w:val="105"/>
                <w:sz w:val="18"/>
                <w:szCs w:val="18"/>
                <w:lang w:val="en-US"/>
              </w:rPr>
              <w:t xml:space="preserve"> </w:t>
            </w:r>
            <w:r w:rsidRPr="007C2E2C">
              <w:rPr>
                <w:rFonts w:ascii="Arial" w:eastAsia="Arial" w:hAnsi="Arial" w:cs="Arial"/>
                <w:spacing w:val="-4"/>
                <w:w w:val="105"/>
                <w:sz w:val="18"/>
                <w:szCs w:val="18"/>
              </w:rPr>
              <w:t>Вт∙м</w:t>
            </w:r>
            <w:r w:rsidRPr="007C2E2C">
              <w:rPr>
                <w:rFonts w:ascii="Arial" w:eastAsia="Arial" w:hAnsi="Arial" w:cs="Arial"/>
                <w:spacing w:val="-4"/>
                <w:w w:val="105"/>
                <w:sz w:val="18"/>
                <w:szCs w:val="18"/>
                <w:vertAlign w:val="superscript"/>
              </w:rPr>
              <w:t>-2</w:t>
            </w:r>
          </w:p>
        </w:tc>
      </w:tr>
      <w:tr w:rsidR="007C2E2C" w:rsidRPr="007C2E2C" w:rsidTr="00067557">
        <w:trPr>
          <w:trHeight w:val="328"/>
        </w:trPr>
        <w:tc>
          <w:tcPr>
            <w:tcW w:w="782" w:type="pct"/>
          </w:tcPr>
          <w:p w:rsidR="007C2E2C" w:rsidRPr="007C2E2C" w:rsidRDefault="007C2E2C" w:rsidP="007C2E2C">
            <w:pPr>
              <w:widowControl w:val="0"/>
              <w:autoSpaceDE w:val="0"/>
              <w:autoSpaceDN w:val="0"/>
              <w:spacing w:before="73"/>
              <w:ind w:left="14"/>
              <w:jc w:val="center"/>
              <w:rPr>
                <w:rFonts w:ascii="Arial" w:eastAsia="Arial" w:hAnsi="Arial" w:cs="Arial"/>
                <w:sz w:val="18"/>
                <w:szCs w:val="18"/>
                <w:lang w:val="en-US"/>
              </w:rPr>
            </w:pPr>
            <w:r w:rsidRPr="007C2E2C">
              <w:rPr>
                <w:rFonts w:ascii="Arial" w:eastAsia="Arial" w:hAnsi="Arial" w:cs="Arial"/>
                <w:sz w:val="18"/>
                <w:szCs w:val="18"/>
                <w:lang w:val="en-US"/>
              </w:rPr>
              <w:t>400</w:t>
            </w:r>
            <w:r w:rsidRPr="007C2E2C">
              <w:rPr>
                <w:rFonts w:ascii="Arial" w:eastAsia="Arial" w:hAnsi="Arial" w:cs="Arial"/>
                <w:spacing w:val="23"/>
                <w:sz w:val="18"/>
                <w:szCs w:val="18"/>
                <w:lang w:val="en-US"/>
              </w:rPr>
              <w:t xml:space="preserve"> </w:t>
            </w:r>
            <w:r w:rsidRPr="007C2E2C">
              <w:rPr>
                <w:rFonts w:ascii="Arial" w:eastAsia="Arial" w:hAnsi="Arial" w:cs="Arial"/>
                <w:sz w:val="18"/>
                <w:szCs w:val="18"/>
                <w:lang w:val="en-US"/>
              </w:rPr>
              <w:t>до</w:t>
            </w:r>
            <w:r w:rsidRPr="007C2E2C">
              <w:rPr>
                <w:rFonts w:ascii="Arial" w:eastAsia="Arial" w:hAnsi="Arial" w:cs="Arial"/>
                <w:spacing w:val="28"/>
                <w:sz w:val="18"/>
                <w:szCs w:val="18"/>
                <w:lang w:val="en-US"/>
              </w:rPr>
              <w:t xml:space="preserve"> </w:t>
            </w:r>
            <w:r w:rsidRPr="007C2E2C">
              <w:rPr>
                <w:rFonts w:ascii="Arial" w:eastAsia="Arial" w:hAnsi="Arial" w:cs="Arial"/>
                <w:spacing w:val="-5"/>
                <w:sz w:val="18"/>
                <w:szCs w:val="18"/>
                <w:lang w:val="en-US"/>
              </w:rPr>
              <w:t>700</w:t>
            </w:r>
          </w:p>
        </w:tc>
        <w:tc>
          <w:tcPr>
            <w:tcW w:w="858" w:type="pct"/>
          </w:tcPr>
          <w:p w:rsidR="007C2E2C" w:rsidRPr="007C2E2C" w:rsidRDefault="007C2E2C" w:rsidP="007C2E2C">
            <w:pPr>
              <w:widowControl w:val="0"/>
              <w:autoSpaceDE w:val="0"/>
              <w:autoSpaceDN w:val="0"/>
              <w:spacing w:before="85"/>
              <w:ind w:left="170"/>
              <w:rPr>
                <w:rFonts w:ascii="Arial" w:eastAsia="Arial" w:hAnsi="Arial" w:cs="Arial"/>
                <w:sz w:val="18"/>
                <w:szCs w:val="18"/>
                <w:lang w:val="en-US"/>
              </w:rPr>
            </w:pPr>
            <w:r w:rsidRPr="007C2E2C">
              <w:rPr>
                <w:rFonts w:ascii="Arial" w:eastAsia="Arial" w:hAnsi="Arial" w:cs="Arial"/>
                <w:w w:val="105"/>
                <w:sz w:val="18"/>
                <w:szCs w:val="18"/>
                <w:lang w:val="en-US"/>
              </w:rPr>
              <w:t>2</w:t>
            </w:r>
            <w:r w:rsidRPr="007C2E2C">
              <w:rPr>
                <w:rFonts w:ascii="Arial" w:eastAsia="Arial" w:hAnsi="Arial" w:cs="Arial"/>
                <w:spacing w:val="16"/>
                <w:w w:val="105"/>
                <w:sz w:val="18"/>
                <w:szCs w:val="18"/>
                <w:lang w:val="en-US"/>
              </w:rPr>
              <w:t xml:space="preserve"> </w:t>
            </w:r>
            <w:r w:rsidRPr="007C2E2C">
              <w:rPr>
                <w:rFonts w:ascii="Arial" w:eastAsia="Arial" w:hAnsi="Arial" w:cs="Arial"/>
                <w:w w:val="105"/>
                <w:sz w:val="18"/>
                <w:szCs w:val="18"/>
                <w:lang w:val="en-US"/>
              </w:rPr>
              <w:t>×</w:t>
            </w:r>
            <w:r w:rsidRPr="007C2E2C">
              <w:rPr>
                <w:rFonts w:ascii="Arial" w:eastAsia="Arial" w:hAnsi="Arial" w:cs="Arial"/>
                <w:spacing w:val="20"/>
                <w:w w:val="105"/>
                <w:sz w:val="18"/>
                <w:szCs w:val="18"/>
                <w:lang w:val="en-US"/>
              </w:rPr>
              <w:t xml:space="preserve"> </w:t>
            </w:r>
            <w:r w:rsidRPr="007C2E2C">
              <w:rPr>
                <w:rFonts w:ascii="Arial" w:eastAsia="Arial" w:hAnsi="Arial" w:cs="Arial"/>
                <w:w w:val="105"/>
                <w:sz w:val="18"/>
                <w:szCs w:val="18"/>
                <w:lang w:val="en-US"/>
              </w:rPr>
              <w:t>10</w:t>
            </w:r>
            <w:r w:rsidRPr="007C2E2C">
              <w:rPr>
                <w:rFonts w:ascii="Arial" w:eastAsia="Arial" w:hAnsi="Arial" w:cs="Arial"/>
                <w:w w:val="105"/>
                <w:sz w:val="18"/>
                <w:szCs w:val="18"/>
                <w:vertAlign w:val="superscript"/>
                <w:lang w:val="en-US"/>
              </w:rPr>
              <w:t>11</w:t>
            </w:r>
            <w:r w:rsidRPr="007C2E2C">
              <w:rPr>
                <w:rFonts w:ascii="Arial" w:eastAsia="Arial" w:hAnsi="Arial" w:cs="Arial"/>
                <w:spacing w:val="20"/>
                <w:w w:val="105"/>
                <w:sz w:val="18"/>
                <w:szCs w:val="18"/>
                <w:lang w:val="en-US"/>
              </w:rPr>
              <w:t xml:space="preserve"> </w:t>
            </w:r>
            <w:r w:rsidRPr="007C2E2C">
              <w:rPr>
                <w:rFonts w:ascii="Arial" w:eastAsia="Arial" w:hAnsi="Arial" w:cs="Arial"/>
                <w:spacing w:val="-4"/>
                <w:w w:val="105"/>
                <w:sz w:val="18"/>
                <w:szCs w:val="18"/>
              </w:rPr>
              <w:t>Вт∙м</w:t>
            </w:r>
            <w:r w:rsidRPr="007C2E2C">
              <w:rPr>
                <w:rFonts w:ascii="Arial" w:eastAsia="Arial" w:hAnsi="Arial" w:cs="Arial"/>
                <w:spacing w:val="-4"/>
                <w:w w:val="105"/>
                <w:sz w:val="18"/>
                <w:szCs w:val="18"/>
                <w:vertAlign w:val="superscript"/>
              </w:rPr>
              <w:t>-2</w:t>
            </w:r>
          </w:p>
        </w:tc>
        <w:tc>
          <w:tcPr>
            <w:tcW w:w="626" w:type="pct"/>
          </w:tcPr>
          <w:p w:rsidR="007C2E2C" w:rsidRPr="007C2E2C" w:rsidRDefault="007C2E2C" w:rsidP="00067557">
            <w:pPr>
              <w:widowControl w:val="0"/>
              <w:autoSpaceDE w:val="0"/>
              <w:autoSpaceDN w:val="0"/>
              <w:spacing w:before="71"/>
              <w:ind w:left="15"/>
              <w:jc w:val="center"/>
              <w:rPr>
                <w:rFonts w:ascii="Arial" w:eastAsia="Arial" w:hAnsi="Arial" w:cs="Arial"/>
                <w:sz w:val="18"/>
                <w:szCs w:val="18"/>
                <w:lang w:val="en-US"/>
              </w:rPr>
            </w:pPr>
            <w:r w:rsidRPr="007C2E2C">
              <w:rPr>
                <w:rFonts w:ascii="Arial" w:eastAsia="Arial" w:hAnsi="Arial" w:cs="Arial"/>
                <w:w w:val="105"/>
                <w:sz w:val="18"/>
                <w:szCs w:val="18"/>
                <w:lang w:val="en-US"/>
              </w:rPr>
              <w:t>200</w:t>
            </w:r>
            <w:r w:rsidRPr="007C2E2C">
              <w:rPr>
                <w:rFonts w:ascii="Arial" w:eastAsia="Arial" w:hAnsi="Arial" w:cs="Arial"/>
                <w:spacing w:val="10"/>
                <w:w w:val="105"/>
                <w:sz w:val="18"/>
                <w:szCs w:val="18"/>
                <w:lang w:val="en-US"/>
              </w:rPr>
              <w:t xml:space="preserve"> </w:t>
            </w:r>
            <w:r w:rsidRPr="007C2E2C">
              <w:rPr>
                <w:rFonts w:ascii="Arial" w:eastAsia="Arial" w:hAnsi="Arial" w:cs="Arial"/>
                <w:spacing w:val="-2"/>
                <w:w w:val="105"/>
                <w:sz w:val="18"/>
                <w:szCs w:val="18"/>
                <w:lang w:val="en-US"/>
              </w:rPr>
              <w:t>Дж</w:t>
            </w:r>
            <w:r w:rsidR="00067557">
              <w:rPr>
                <w:rFonts w:ascii="Arial" w:eastAsia="Arial" w:hAnsi="Arial" w:cs="Arial"/>
                <w:spacing w:val="-2"/>
                <w:w w:val="105"/>
                <w:sz w:val="18"/>
                <w:szCs w:val="18"/>
                <w:lang w:val="en-US"/>
              </w:rPr>
              <w:t>∙</w:t>
            </w:r>
            <w:r w:rsidRPr="007C2E2C">
              <w:rPr>
                <w:rFonts w:ascii="Arial" w:eastAsia="Arial" w:hAnsi="Arial" w:cs="Arial"/>
                <w:spacing w:val="-2"/>
                <w:w w:val="105"/>
                <w:sz w:val="18"/>
                <w:szCs w:val="18"/>
                <w:lang w:val="en-US"/>
              </w:rPr>
              <w:t>м</w:t>
            </w:r>
            <w:r w:rsidRPr="007C2E2C">
              <w:rPr>
                <w:rFonts w:ascii="Arial" w:eastAsia="Arial" w:hAnsi="Arial" w:cs="Arial"/>
                <w:spacing w:val="-2"/>
                <w:w w:val="105"/>
                <w:sz w:val="18"/>
                <w:szCs w:val="18"/>
                <w:vertAlign w:val="superscript"/>
                <w:lang w:val="en-US"/>
              </w:rPr>
              <w:t>−2</w:t>
            </w:r>
          </w:p>
        </w:tc>
        <w:tc>
          <w:tcPr>
            <w:tcW w:w="1484" w:type="pct"/>
            <w:gridSpan w:val="2"/>
          </w:tcPr>
          <w:p w:rsidR="007C2E2C" w:rsidRPr="007C2E2C" w:rsidRDefault="007C2E2C" w:rsidP="007C2E2C">
            <w:pPr>
              <w:widowControl w:val="0"/>
              <w:autoSpaceDE w:val="0"/>
              <w:autoSpaceDN w:val="0"/>
              <w:spacing w:before="71"/>
              <w:ind w:left="560"/>
              <w:rPr>
                <w:rFonts w:ascii="Arial" w:eastAsia="Arial" w:hAnsi="Arial" w:cs="Arial"/>
                <w:sz w:val="18"/>
                <w:szCs w:val="18"/>
                <w:lang w:val="en-US"/>
              </w:rPr>
            </w:pPr>
            <w:r w:rsidRPr="007C2E2C">
              <w:rPr>
                <w:rFonts w:ascii="Arial" w:eastAsia="Arial" w:hAnsi="Arial" w:cs="Arial"/>
                <w:w w:val="105"/>
                <w:sz w:val="18"/>
                <w:szCs w:val="18"/>
                <w:lang w:val="en-US"/>
              </w:rPr>
              <w:t>1,1</w:t>
            </w:r>
            <w:r w:rsidRPr="007C2E2C">
              <w:rPr>
                <w:rFonts w:ascii="Arial" w:eastAsia="Arial" w:hAnsi="Arial" w:cs="Arial"/>
                <w:spacing w:val="28"/>
                <w:w w:val="105"/>
                <w:sz w:val="18"/>
                <w:szCs w:val="18"/>
                <w:lang w:val="en-US"/>
              </w:rPr>
              <w:t xml:space="preserve"> </w:t>
            </w:r>
            <w:r w:rsidRPr="007C2E2C">
              <w:rPr>
                <w:rFonts w:ascii="Arial" w:eastAsia="Arial" w:hAnsi="Arial" w:cs="Arial"/>
                <w:w w:val="105"/>
                <w:sz w:val="18"/>
                <w:szCs w:val="18"/>
                <w:lang w:val="en-US"/>
              </w:rPr>
              <w:t>×</w:t>
            </w:r>
            <w:r w:rsidRPr="007C2E2C">
              <w:rPr>
                <w:rFonts w:ascii="Arial" w:eastAsia="Arial" w:hAnsi="Arial" w:cs="Arial"/>
                <w:spacing w:val="30"/>
                <w:w w:val="105"/>
                <w:sz w:val="18"/>
                <w:szCs w:val="18"/>
                <w:lang w:val="en-US"/>
              </w:rPr>
              <w:t xml:space="preserve"> </w:t>
            </w:r>
            <w:r w:rsidRPr="007C2E2C">
              <w:rPr>
                <w:rFonts w:ascii="Arial" w:eastAsia="Arial" w:hAnsi="Arial" w:cs="Arial"/>
                <w:w w:val="105"/>
                <w:sz w:val="18"/>
                <w:szCs w:val="18"/>
                <w:lang w:val="en-US"/>
              </w:rPr>
              <w:t>10</w:t>
            </w:r>
            <w:r w:rsidRPr="007C2E2C">
              <w:rPr>
                <w:rFonts w:ascii="Arial" w:eastAsia="Arial" w:hAnsi="Arial" w:cs="Arial"/>
                <w:w w:val="105"/>
                <w:sz w:val="18"/>
                <w:szCs w:val="18"/>
                <w:vertAlign w:val="superscript"/>
                <w:lang w:val="en-US"/>
              </w:rPr>
              <w:t>4</w:t>
            </w:r>
            <w:r w:rsidRPr="007C2E2C">
              <w:rPr>
                <w:rFonts w:ascii="Arial" w:eastAsia="Arial" w:hAnsi="Arial" w:cs="Arial"/>
                <w:spacing w:val="29"/>
                <w:w w:val="105"/>
                <w:sz w:val="18"/>
                <w:szCs w:val="18"/>
                <w:lang w:val="en-US"/>
              </w:rPr>
              <w:t xml:space="preserve"> </w:t>
            </w:r>
            <w:r w:rsidRPr="007C2E2C">
              <w:rPr>
                <w:rFonts w:ascii="Arial" w:eastAsia="Arial" w:hAnsi="Arial" w:cs="Arial"/>
                <w:i/>
                <w:w w:val="105"/>
                <w:sz w:val="18"/>
                <w:szCs w:val="18"/>
                <w:lang w:val="en-US"/>
              </w:rPr>
              <w:t>t</w:t>
            </w:r>
            <w:r w:rsidRPr="007C2E2C">
              <w:rPr>
                <w:rFonts w:ascii="Arial" w:eastAsia="Arial" w:hAnsi="Arial" w:cs="Arial"/>
                <w:w w:val="105"/>
                <w:sz w:val="18"/>
                <w:szCs w:val="18"/>
                <w:vertAlign w:val="superscript"/>
                <w:lang w:val="en-US"/>
              </w:rPr>
              <w:t>0,25</w:t>
            </w:r>
            <w:r w:rsidRPr="007C2E2C">
              <w:rPr>
                <w:rFonts w:ascii="Arial" w:eastAsia="Arial" w:hAnsi="Arial" w:cs="Arial"/>
                <w:spacing w:val="30"/>
                <w:w w:val="105"/>
                <w:sz w:val="18"/>
                <w:szCs w:val="18"/>
                <w:lang w:val="en-US"/>
              </w:rPr>
              <w:t xml:space="preserve"> </w:t>
            </w:r>
            <w:r w:rsidRPr="007C2E2C">
              <w:rPr>
                <w:rFonts w:ascii="Arial" w:eastAsia="Arial" w:hAnsi="Arial" w:cs="Arial"/>
                <w:spacing w:val="-2"/>
                <w:w w:val="105"/>
                <w:sz w:val="18"/>
                <w:szCs w:val="18"/>
                <w:lang w:val="en-US"/>
              </w:rPr>
              <w:t>Дж∙м</w:t>
            </w:r>
            <w:r w:rsidRPr="007C2E2C">
              <w:rPr>
                <w:rFonts w:ascii="Arial" w:eastAsia="Arial" w:hAnsi="Arial" w:cs="Arial"/>
                <w:spacing w:val="-2"/>
                <w:w w:val="105"/>
                <w:sz w:val="18"/>
                <w:szCs w:val="18"/>
                <w:vertAlign w:val="superscript"/>
                <w:lang w:val="en-US"/>
              </w:rPr>
              <w:t>−2</w:t>
            </w:r>
          </w:p>
        </w:tc>
        <w:tc>
          <w:tcPr>
            <w:tcW w:w="1250" w:type="pct"/>
            <w:gridSpan w:val="2"/>
          </w:tcPr>
          <w:p w:rsidR="007C2E2C" w:rsidRPr="007C2E2C" w:rsidRDefault="007C2E2C" w:rsidP="007C2E2C">
            <w:pPr>
              <w:widowControl w:val="0"/>
              <w:autoSpaceDE w:val="0"/>
              <w:autoSpaceDN w:val="0"/>
              <w:spacing w:before="82"/>
              <w:ind w:left="629"/>
              <w:rPr>
                <w:rFonts w:ascii="Arial" w:eastAsia="Arial" w:hAnsi="Arial" w:cs="Arial"/>
                <w:sz w:val="18"/>
                <w:szCs w:val="18"/>
                <w:lang w:val="en-US"/>
              </w:rPr>
            </w:pPr>
            <w:r w:rsidRPr="007C2E2C">
              <w:rPr>
                <w:rFonts w:ascii="Arial" w:eastAsia="Arial" w:hAnsi="Arial" w:cs="Arial"/>
                <w:w w:val="105"/>
                <w:sz w:val="18"/>
                <w:szCs w:val="18"/>
                <w:lang w:val="en-US"/>
              </w:rPr>
              <w:t>2</w:t>
            </w:r>
            <w:r w:rsidRPr="007C2E2C">
              <w:rPr>
                <w:rFonts w:ascii="Arial" w:eastAsia="Arial" w:hAnsi="Arial" w:cs="Arial"/>
                <w:spacing w:val="9"/>
                <w:w w:val="105"/>
                <w:sz w:val="18"/>
                <w:szCs w:val="18"/>
                <w:lang w:val="en-US"/>
              </w:rPr>
              <w:t xml:space="preserve"> </w:t>
            </w:r>
            <w:r w:rsidRPr="007C2E2C">
              <w:rPr>
                <w:rFonts w:ascii="Arial" w:eastAsia="Arial" w:hAnsi="Arial" w:cs="Arial"/>
                <w:w w:val="105"/>
                <w:sz w:val="18"/>
                <w:szCs w:val="18"/>
                <w:lang w:val="en-US"/>
              </w:rPr>
              <w:t>000</w:t>
            </w:r>
            <w:r w:rsidRPr="007C2E2C">
              <w:rPr>
                <w:rFonts w:ascii="Arial" w:eastAsia="Arial" w:hAnsi="Arial" w:cs="Arial"/>
                <w:spacing w:val="10"/>
                <w:w w:val="105"/>
                <w:sz w:val="18"/>
                <w:szCs w:val="18"/>
                <w:lang w:val="en-US"/>
              </w:rPr>
              <w:t xml:space="preserve"> </w:t>
            </w:r>
            <w:r w:rsidRPr="007C2E2C">
              <w:rPr>
                <w:rFonts w:ascii="Arial" w:eastAsia="Arial" w:hAnsi="Arial" w:cs="Arial"/>
                <w:spacing w:val="-4"/>
                <w:w w:val="105"/>
                <w:sz w:val="18"/>
                <w:szCs w:val="18"/>
              </w:rPr>
              <w:t>Вт∙м</w:t>
            </w:r>
            <w:r w:rsidRPr="007C2E2C">
              <w:rPr>
                <w:rFonts w:ascii="Arial" w:eastAsia="Arial" w:hAnsi="Arial" w:cs="Arial"/>
                <w:spacing w:val="-4"/>
                <w:w w:val="105"/>
                <w:sz w:val="18"/>
                <w:szCs w:val="18"/>
                <w:vertAlign w:val="superscript"/>
              </w:rPr>
              <w:t>-2</w:t>
            </w:r>
          </w:p>
        </w:tc>
      </w:tr>
      <w:tr w:rsidR="007C2E2C" w:rsidRPr="007C2E2C" w:rsidTr="00067557">
        <w:trPr>
          <w:trHeight w:val="378"/>
        </w:trPr>
        <w:tc>
          <w:tcPr>
            <w:tcW w:w="782" w:type="pct"/>
          </w:tcPr>
          <w:p w:rsidR="007C2E2C" w:rsidRPr="007C2E2C" w:rsidRDefault="007C2E2C" w:rsidP="007C2E2C">
            <w:pPr>
              <w:widowControl w:val="0"/>
              <w:autoSpaceDE w:val="0"/>
              <w:autoSpaceDN w:val="0"/>
              <w:spacing w:before="97"/>
              <w:ind w:left="14" w:right="9"/>
              <w:jc w:val="center"/>
              <w:rPr>
                <w:rFonts w:ascii="Arial" w:eastAsia="Arial" w:hAnsi="Arial" w:cs="Arial"/>
                <w:sz w:val="18"/>
                <w:szCs w:val="18"/>
                <w:lang w:val="en-US"/>
              </w:rPr>
            </w:pPr>
            <w:r w:rsidRPr="007C2E2C">
              <w:rPr>
                <w:rFonts w:ascii="Arial" w:eastAsia="Arial" w:hAnsi="Arial" w:cs="Arial"/>
                <w:sz w:val="18"/>
                <w:szCs w:val="18"/>
                <w:lang w:val="en-US"/>
              </w:rPr>
              <w:t>700</w:t>
            </w:r>
            <w:r w:rsidRPr="007C2E2C">
              <w:rPr>
                <w:rFonts w:ascii="Arial" w:eastAsia="Arial" w:hAnsi="Arial" w:cs="Arial"/>
                <w:spacing w:val="20"/>
                <w:sz w:val="18"/>
                <w:szCs w:val="18"/>
                <w:lang w:val="en-US"/>
              </w:rPr>
              <w:t xml:space="preserve"> </w:t>
            </w:r>
            <w:r w:rsidRPr="007C2E2C">
              <w:rPr>
                <w:rFonts w:ascii="Arial" w:eastAsia="Arial" w:hAnsi="Arial" w:cs="Arial"/>
                <w:sz w:val="18"/>
                <w:szCs w:val="18"/>
                <w:lang w:val="en-US"/>
              </w:rPr>
              <w:t>до</w:t>
            </w:r>
            <w:r w:rsidRPr="007C2E2C">
              <w:rPr>
                <w:rFonts w:ascii="Arial" w:eastAsia="Arial" w:hAnsi="Arial" w:cs="Arial"/>
                <w:spacing w:val="24"/>
                <w:sz w:val="18"/>
                <w:szCs w:val="18"/>
                <w:lang w:val="en-US"/>
              </w:rPr>
              <w:t xml:space="preserve"> </w:t>
            </w:r>
            <w:r w:rsidRPr="007C2E2C">
              <w:rPr>
                <w:rFonts w:ascii="Arial" w:eastAsia="Arial" w:hAnsi="Arial" w:cs="Arial"/>
                <w:sz w:val="18"/>
                <w:szCs w:val="18"/>
                <w:lang w:val="en-US"/>
              </w:rPr>
              <w:t>1</w:t>
            </w:r>
            <w:r w:rsidRPr="007C2E2C">
              <w:rPr>
                <w:rFonts w:ascii="Arial" w:eastAsia="Arial" w:hAnsi="Arial" w:cs="Arial"/>
                <w:spacing w:val="21"/>
                <w:sz w:val="18"/>
                <w:szCs w:val="18"/>
                <w:lang w:val="en-US"/>
              </w:rPr>
              <w:t xml:space="preserve"> </w:t>
            </w:r>
            <w:r w:rsidRPr="007C2E2C">
              <w:rPr>
                <w:rFonts w:ascii="Arial" w:eastAsia="Arial" w:hAnsi="Arial" w:cs="Arial"/>
                <w:spacing w:val="-5"/>
                <w:sz w:val="18"/>
                <w:szCs w:val="18"/>
                <w:lang w:val="en-US"/>
              </w:rPr>
              <w:t>400</w:t>
            </w:r>
          </w:p>
        </w:tc>
        <w:tc>
          <w:tcPr>
            <w:tcW w:w="858" w:type="pct"/>
          </w:tcPr>
          <w:p w:rsidR="007C2E2C" w:rsidRPr="007C2E2C" w:rsidRDefault="007C2E2C" w:rsidP="007C2E2C">
            <w:pPr>
              <w:widowControl w:val="0"/>
              <w:autoSpaceDE w:val="0"/>
              <w:autoSpaceDN w:val="0"/>
              <w:spacing w:before="82"/>
              <w:ind w:left="48"/>
              <w:jc w:val="center"/>
              <w:rPr>
                <w:rFonts w:ascii="Arial" w:eastAsia="Arial" w:hAnsi="Arial" w:cs="Arial"/>
                <w:sz w:val="18"/>
                <w:szCs w:val="18"/>
                <w:lang w:val="en-US"/>
              </w:rPr>
            </w:pPr>
            <w:r w:rsidRPr="007C2E2C">
              <w:rPr>
                <w:rFonts w:ascii="Arial" w:eastAsia="Arial" w:hAnsi="Arial" w:cs="Arial"/>
                <w:w w:val="105"/>
                <w:sz w:val="18"/>
                <w:szCs w:val="18"/>
                <w:lang w:val="en-US"/>
              </w:rPr>
              <w:t>2</w:t>
            </w:r>
            <w:r w:rsidRPr="007C2E2C">
              <w:rPr>
                <w:rFonts w:ascii="Arial" w:eastAsia="Arial" w:hAnsi="Arial" w:cs="Arial"/>
                <w:spacing w:val="16"/>
                <w:w w:val="105"/>
                <w:sz w:val="18"/>
                <w:szCs w:val="18"/>
                <w:lang w:val="en-US"/>
              </w:rPr>
              <w:t xml:space="preserve"> </w:t>
            </w:r>
            <w:r w:rsidRPr="007C2E2C">
              <w:rPr>
                <w:rFonts w:ascii="Arial" w:eastAsia="Arial" w:hAnsi="Arial" w:cs="Arial"/>
                <w:w w:val="105"/>
                <w:sz w:val="18"/>
                <w:szCs w:val="18"/>
                <w:lang w:val="en-US"/>
              </w:rPr>
              <w:t>×</w:t>
            </w:r>
            <w:r w:rsidRPr="007C2E2C">
              <w:rPr>
                <w:rFonts w:ascii="Arial" w:eastAsia="Arial" w:hAnsi="Arial" w:cs="Arial"/>
                <w:spacing w:val="18"/>
                <w:w w:val="105"/>
                <w:sz w:val="18"/>
                <w:szCs w:val="18"/>
                <w:lang w:val="en-US"/>
              </w:rPr>
              <w:t xml:space="preserve"> </w:t>
            </w:r>
            <w:r w:rsidRPr="007C2E2C">
              <w:rPr>
                <w:rFonts w:ascii="Arial" w:eastAsia="Arial" w:hAnsi="Arial" w:cs="Arial"/>
                <w:w w:val="105"/>
                <w:sz w:val="18"/>
                <w:szCs w:val="18"/>
                <w:lang w:val="en-US"/>
              </w:rPr>
              <w:t>10</w:t>
            </w:r>
            <w:r w:rsidRPr="007C2E2C">
              <w:rPr>
                <w:rFonts w:ascii="Arial" w:eastAsia="Arial" w:hAnsi="Arial" w:cs="Arial"/>
                <w:w w:val="105"/>
                <w:sz w:val="18"/>
                <w:szCs w:val="18"/>
                <w:vertAlign w:val="superscript"/>
                <w:lang w:val="en-US"/>
              </w:rPr>
              <w:t>11</w:t>
            </w:r>
            <w:r w:rsidRPr="007C2E2C">
              <w:rPr>
                <w:rFonts w:ascii="Arial" w:eastAsia="Arial" w:hAnsi="Arial" w:cs="Arial"/>
                <w:spacing w:val="18"/>
                <w:w w:val="105"/>
                <w:sz w:val="18"/>
                <w:szCs w:val="18"/>
                <w:lang w:val="en-US"/>
              </w:rPr>
              <w:t xml:space="preserve"> </w:t>
            </w:r>
            <w:r w:rsidRPr="007C2E2C">
              <w:rPr>
                <w:rFonts w:ascii="Arial" w:eastAsia="Arial" w:hAnsi="Arial" w:cs="Arial"/>
                <w:i/>
                <w:w w:val="105"/>
                <w:sz w:val="18"/>
                <w:szCs w:val="18"/>
                <w:lang w:val="en-US"/>
              </w:rPr>
              <w:t>C</w:t>
            </w:r>
            <w:r w:rsidRPr="007C2E2C">
              <w:rPr>
                <w:rFonts w:ascii="Arial" w:eastAsia="Arial" w:hAnsi="Arial" w:cs="Arial"/>
                <w:w w:val="105"/>
                <w:position w:val="-5"/>
                <w:sz w:val="18"/>
                <w:szCs w:val="18"/>
                <w:lang w:val="en-US"/>
              </w:rPr>
              <w:t>4</w:t>
            </w:r>
            <w:r w:rsidRPr="007C2E2C">
              <w:rPr>
                <w:rFonts w:ascii="Arial" w:eastAsia="Arial" w:hAnsi="Arial" w:cs="Arial"/>
                <w:spacing w:val="29"/>
                <w:w w:val="105"/>
                <w:position w:val="-5"/>
                <w:sz w:val="18"/>
                <w:szCs w:val="18"/>
                <w:lang w:val="en-US"/>
              </w:rPr>
              <w:t xml:space="preserve"> </w:t>
            </w:r>
            <w:r w:rsidRPr="007C2E2C">
              <w:rPr>
                <w:rFonts w:ascii="Arial" w:eastAsia="Arial" w:hAnsi="Arial" w:cs="Arial"/>
                <w:spacing w:val="-4"/>
                <w:w w:val="105"/>
                <w:sz w:val="18"/>
                <w:szCs w:val="18"/>
              </w:rPr>
              <w:t>Вт∙м</w:t>
            </w:r>
            <w:r w:rsidRPr="007C2E2C">
              <w:rPr>
                <w:rFonts w:ascii="Arial" w:eastAsia="Arial" w:hAnsi="Arial" w:cs="Arial"/>
                <w:spacing w:val="-4"/>
                <w:w w:val="105"/>
                <w:sz w:val="18"/>
                <w:szCs w:val="18"/>
                <w:vertAlign w:val="superscript"/>
              </w:rPr>
              <w:t>-2</w:t>
            </w:r>
          </w:p>
        </w:tc>
        <w:tc>
          <w:tcPr>
            <w:tcW w:w="626" w:type="pct"/>
          </w:tcPr>
          <w:p w:rsidR="007C2E2C" w:rsidRPr="007C2E2C" w:rsidRDefault="007C2E2C" w:rsidP="007C2E2C">
            <w:pPr>
              <w:widowControl w:val="0"/>
              <w:autoSpaceDE w:val="0"/>
              <w:autoSpaceDN w:val="0"/>
              <w:spacing w:before="71"/>
              <w:ind w:left="15" w:right="2"/>
              <w:jc w:val="center"/>
              <w:rPr>
                <w:rFonts w:ascii="Arial" w:eastAsia="Arial" w:hAnsi="Arial" w:cs="Arial"/>
                <w:sz w:val="18"/>
                <w:szCs w:val="18"/>
                <w:lang w:val="en-US"/>
              </w:rPr>
            </w:pPr>
            <w:r w:rsidRPr="007C2E2C">
              <w:rPr>
                <w:rFonts w:ascii="Arial" w:eastAsia="Arial" w:hAnsi="Arial" w:cs="Arial"/>
                <w:w w:val="105"/>
                <w:sz w:val="18"/>
                <w:szCs w:val="18"/>
                <w:lang w:val="en-US"/>
              </w:rPr>
              <w:t>200</w:t>
            </w:r>
            <w:r w:rsidRPr="007C2E2C">
              <w:rPr>
                <w:rFonts w:ascii="Arial" w:eastAsia="Arial" w:hAnsi="Arial" w:cs="Arial"/>
                <w:spacing w:val="10"/>
                <w:w w:val="105"/>
                <w:sz w:val="18"/>
                <w:szCs w:val="18"/>
                <w:lang w:val="en-US"/>
              </w:rPr>
              <w:t xml:space="preserve"> </w:t>
            </w:r>
            <w:r w:rsidRPr="007C2E2C">
              <w:rPr>
                <w:rFonts w:ascii="Arial" w:eastAsia="Arial" w:hAnsi="Arial" w:cs="Arial"/>
                <w:i/>
                <w:w w:val="105"/>
                <w:sz w:val="18"/>
                <w:szCs w:val="18"/>
                <w:lang w:val="en-US"/>
              </w:rPr>
              <w:t>C</w:t>
            </w:r>
            <w:r w:rsidRPr="007C2E2C">
              <w:rPr>
                <w:rFonts w:ascii="Arial" w:eastAsia="Arial" w:hAnsi="Arial" w:cs="Arial"/>
                <w:w w:val="105"/>
                <w:position w:val="-5"/>
                <w:sz w:val="18"/>
                <w:szCs w:val="18"/>
                <w:lang w:val="en-US"/>
              </w:rPr>
              <w:t>4</w:t>
            </w:r>
            <w:r w:rsidRPr="007C2E2C">
              <w:rPr>
                <w:rFonts w:ascii="Arial" w:eastAsia="Arial" w:hAnsi="Arial" w:cs="Arial"/>
                <w:spacing w:val="24"/>
                <w:w w:val="105"/>
                <w:position w:val="-5"/>
                <w:sz w:val="18"/>
                <w:szCs w:val="18"/>
                <w:lang w:val="en-US"/>
              </w:rPr>
              <w:t xml:space="preserve"> </w:t>
            </w:r>
            <w:r w:rsidRPr="007C2E2C">
              <w:rPr>
                <w:rFonts w:ascii="Arial" w:eastAsia="Arial" w:hAnsi="Arial" w:cs="Arial"/>
                <w:spacing w:val="-2"/>
                <w:w w:val="105"/>
                <w:sz w:val="18"/>
                <w:szCs w:val="18"/>
                <w:lang w:val="en-US"/>
              </w:rPr>
              <w:t>Дж∙м</w:t>
            </w:r>
            <w:r w:rsidRPr="007C2E2C">
              <w:rPr>
                <w:rFonts w:ascii="Arial" w:eastAsia="Arial" w:hAnsi="Arial" w:cs="Arial"/>
                <w:spacing w:val="-2"/>
                <w:w w:val="105"/>
                <w:sz w:val="18"/>
                <w:szCs w:val="18"/>
                <w:vertAlign w:val="superscript"/>
                <w:lang w:val="en-US"/>
              </w:rPr>
              <w:t>−2</w:t>
            </w:r>
          </w:p>
        </w:tc>
        <w:tc>
          <w:tcPr>
            <w:tcW w:w="1484" w:type="pct"/>
            <w:gridSpan w:val="2"/>
          </w:tcPr>
          <w:p w:rsidR="007C2E2C" w:rsidRPr="007C2E2C" w:rsidRDefault="007C2E2C" w:rsidP="007C2E2C">
            <w:pPr>
              <w:widowControl w:val="0"/>
              <w:autoSpaceDE w:val="0"/>
              <w:autoSpaceDN w:val="0"/>
              <w:spacing w:before="71"/>
              <w:ind w:left="440"/>
              <w:rPr>
                <w:rFonts w:ascii="Arial" w:eastAsia="Arial" w:hAnsi="Arial" w:cs="Arial"/>
                <w:sz w:val="18"/>
                <w:szCs w:val="18"/>
                <w:lang w:val="en-US"/>
              </w:rPr>
            </w:pPr>
            <w:r w:rsidRPr="007C2E2C">
              <w:rPr>
                <w:rFonts w:ascii="Arial" w:eastAsia="Arial" w:hAnsi="Arial" w:cs="Arial"/>
                <w:w w:val="105"/>
                <w:sz w:val="18"/>
                <w:szCs w:val="18"/>
                <w:lang w:val="en-US"/>
              </w:rPr>
              <w:t>1,1</w:t>
            </w:r>
            <w:r w:rsidRPr="007C2E2C">
              <w:rPr>
                <w:rFonts w:ascii="Arial" w:eastAsia="Arial" w:hAnsi="Arial" w:cs="Arial"/>
                <w:spacing w:val="25"/>
                <w:w w:val="105"/>
                <w:sz w:val="18"/>
                <w:szCs w:val="18"/>
                <w:lang w:val="en-US"/>
              </w:rPr>
              <w:t xml:space="preserve"> </w:t>
            </w:r>
            <w:r w:rsidRPr="007C2E2C">
              <w:rPr>
                <w:rFonts w:ascii="Arial" w:eastAsia="Arial" w:hAnsi="Arial" w:cs="Arial"/>
                <w:w w:val="105"/>
                <w:sz w:val="18"/>
                <w:szCs w:val="18"/>
                <w:lang w:val="en-US"/>
              </w:rPr>
              <w:t>×</w:t>
            </w:r>
            <w:r w:rsidRPr="007C2E2C">
              <w:rPr>
                <w:rFonts w:ascii="Arial" w:eastAsia="Arial" w:hAnsi="Arial" w:cs="Arial"/>
                <w:spacing w:val="26"/>
                <w:w w:val="105"/>
                <w:sz w:val="18"/>
                <w:szCs w:val="18"/>
                <w:lang w:val="en-US"/>
              </w:rPr>
              <w:t xml:space="preserve"> </w:t>
            </w:r>
            <w:r w:rsidRPr="007C2E2C">
              <w:rPr>
                <w:rFonts w:ascii="Arial" w:eastAsia="Arial" w:hAnsi="Arial" w:cs="Arial"/>
                <w:w w:val="105"/>
                <w:sz w:val="18"/>
                <w:szCs w:val="18"/>
                <w:lang w:val="en-US"/>
              </w:rPr>
              <w:t>10</w:t>
            </w:r>
            <w:r w:rsidRPr="007C2E2C">
              <w:rPr>
                <w:rFonts w:ascii="Arial" w:eastAsia="Arial" w:hAnsi="Arial" w:cs="Arial"/>
                <w:w w:val="105"/>
                <w:sz w:val="18"/>
                <w:szCs w:val="18"/>
                <w:vertAlign w:val="superscript"/>
                <w:lang w:val="en-US"/>
              </w:rPr>
              <w:t>4</w:t>
            </w:r>
            <w:r w:rsidRPr="007C2E2C">
              <w:rPr>
                <w:rFonts w:ascii="Arial" w:eastAsia="Arial" w:hAnsi="Arial" w:cs="Arial"/>
                <w:spacing w:val="27"/>
                <w:w w:val="105"/>
                <w:sz w:val="18"/>
                <w:szCs w:val="18"/>
                <w:lang w:val="en-US"/>
              </w:rPr>
              <w:t xml:space="preserve"> </w:t>
            </w:r>
            <w:r w:rsidRPr="007C2E2C">
              <w:rPr>
                <w:rFonts w:ascii="Arial" w:eastAsia="Arial" w:hAnsi="Arial" w:cs="Arial"/>
                <w:i/>
                <w:w w:val="105"/>
                <w:sz w:val="18"/>
                <w:szCs w:val="18"/>
                <w:lang w:val="en-US"/>
              </w:rPr>
              <w:t>C</w:t>
            </w:r>
            <w:r w:rsidRPr="007C2E2C">
              <w:rPr>
                <w:rFonts w:ascii="Arial" w:eastAsia="Arial" w:hAnsi="Arial" w:cs="Arial"/>
                <w:w w:val="105"/>
                <w:position w:val="-5"/>
                <w:sz w:val="18"/>
                <w:szCs w:val="18"/>
                <w:lang w:val="en-US"/>
              </w:rPr>
              <w:t>4</w:t>
            </w:r>
            <w:r w:rsidRPr="007C2E2C">
              <w:rPr>
                <w:rFonts w:ascii="Arial" w:eastAsia="Arial" w:hAnsi="Arial" w:cs="Arial"/>
                <w:spacing w:val="37"/>
                <w:w w:val="105"/>
                <w:position w:val="-5"/>
                <w:sz w:val="18"/>
                <w:szCs w:val="18"/>
                <w:lang w:val="en-US"/>
              </w:rPr>
              <w:t xml:space="preserve"> </w:t>
            </w:r>
            <w:r w:rsidRPr="007C2E2C">
              <w:rPr>
                <w:rFonts w:ascii="Arial" w:eastAsia="Arial" w:hAnsi="Arial" w:cs="Arial"/>
                <w:i/>
                <w:w w:val="105"/>
                <w:sz w:val="18"/>
                <w:szCs w:val="18"/>
                <w:lang w:val="en-US"/>
              </w:rPr>
              <w:t>t</w:t>
            </w:r>
            <w:r w:rsidRPr="007C2E2C">
              <w:rPr>
                <w:rFonts w:ascii="Arial" w:eastAsia="Arial" w:hAnsi="Arial" w:cs="Arial"/>
                <w:w w:val="105"/>
                <w:sz w:val="18"/>
                <w:szCs w:val="18"/>
                <w:vertAlign w:val="superscript"/>
                <w:lang w:val="en-US"/>
              </w:rPr>
              <w:t>0,25</w:t>
            </w:r>
            <w:r w:rsidRPr="007C2E2C">
              <w:rPr>
                <w:rFonts w:ascii="Arial" w:eastAsia="Arial" w:hAnsi="Arial" w:cs="Arial"/>
                <w:spacing w:val="27"/>
                <w:w w:val="105"/>
                <w:sz w:val="18"/>
                <w:szCs w:val="18"/>
                <w:lang w:val="en-US"/>
              </w:rPr>
              <w:t xml:space="preserve"> </w:t>
            </w:r>
            <w:r w:rsidRPr="007C2E2C">
              <w:rPr>
                <w:rFonts w:ascii="Arial" w:eastAsia="Arial" w:hAnsi="Arial" w:cs="Arial"/>
                <w:spacing w:val="-4"/>
                <w:w w:val="105"/>
                <w:sz w:val="18"/>
                <w:szCs w:val="18"/>
                <w:lang w:val="en-US"/>
              </w:rPr>
              <w:t>Дж∙м</w:t>
            </w:r>
            <w:r w:rsidRPr="007C2E2C">
              <w:rPr>
                <w:rFonts w:ascii="Arial" w:eastAsia="Arial" w:hAnsi="Arial" w:cs="Arial"/>
                <w:spacing w:val="-4"/>
                <w:w w:val="105"/>
                <w:sz w:val="18"/>
                <w:szCs w:val="18"/>
                <w:vertAlign w:val="superscript"/>
                <w:lang w:val="en-US"/>
              </w:rPr>
              <w:t>−2</w:t>
            </w:r>
          </w:p>
        </w:tc>
        <w:tc>
          <w:tcPr>
            <w:tcW w:w="1250" w:type="pct"/>
            <w:gridSpan w:val="2"/>
          </w:tcPr>
          <w:p w:rsidR="007C2E2C" w:rsidRPr="007C2E2C" w:rsidRDefault="007C2E2C" w:rsidP="007C2E2C">
            <w:pPr>
              <w:widowControl w:val="0"/>
              <w:autoSpaceDE w:val="0"/>
              <w:autoSpaceDN w:val="0"/>
              <w:spacing w:before="71"/>
              <w:ind w:left="516"/>
              <w:rPr>
                <w:rFonts w:ascii="Arial" w:eastAsia="Arial" w:hAnsi="Arial" w:cs="Arial"/>
                <w:sz w:val="18"/>
                <w:szCs w:val="18"/>
                <w:lang w:val="en-US"/>
              </w:rPr>
            </w:pPr>
            <w:r w:rsidRPr="007C2E2C">
              <w:rPr>
                <w:rFonts w:ascii="Arial" w:eastAsia="Arial" w:hAnsi="Arial" w:cs="Arial"/>
                <w:w w:val="105"/>
                <w:sz w:val="18"/>
                <w:szCs w:val="18"/>
                <w:lang w:val="en-US"/>
              </w:rPr>
              <w:t>2</w:t>
            </w:r>
            <w:r w:rsidRPr="007C2E2C">
              <w:rPr>
                <w:rFonts w:ascii="Arial" w:eastAsia="Arial" w:hAnsi="Arial" w:cs="Arial"/>
                <w:spacing w:val="10"/>
                <w:w w:val="105"/>
                <w:sz w:val="18"/>
                <w:szCs w:val="18"/>
                <w:lang w:val="en-US"/>
              </w:rPr>
              <w:t xml:space="preserve"> </w:t>
            </w:r>
            <w:r w:rsidRPr="007C2E2C">
              <w:rPr>
                <w:rFonts w:ascii="Arial" w:eastAsia="Arial" w:hAnsi="Arial" w:cs="Arial"/>
                <w:w w:val="105"/>
                <w:sz w:val="18"/>
                <w:szCs w:val="18"/>
                <w:lang w:val="en-US"/>
              </w:rPr>
              <w:t>000</w:t>
            </w:r>
            <w:r w:rsidRPr="007C2E2C">
              <w:rPr>
                <w:rFonts w:ascii="Arial" w:eastAsia="Arial" w:hAnsi="Arial" w:cs="Arial"/>
                <w:spacing w:val="10"/>
                <w:w w:val="105"/>
                <w:sz w:val="18"/>
                <w:szCs w:val="18"/>
                <w:lang w:val="en-US"/>
              </w:rPr>
              <w:t xml:space="preserve"> </w:t>
            </w:r>
            <w:r w:rsidRPr="007C2E2C">
              <w:rPr>
                <w:rFonts w:ascii="Arial" w:eastAsia="Arial" w:hAnsi="Arial" w:cs="Arial"/>
                <w:i/>
                <w:w w:val="105"/>
                <w:sz w:val="18"/>
                <w:szCs w:val="18"/>
                <w:lang w:val="en-US"/>
              </w:rPr>
              <w:t>C</w:t>
            </w:r>
            <w:r w:rsidRPr="007C2E2C">
              <w:rPr>
                <w:rFonts w:ascii="Arial" w:eastAsia="Arial" w:hAnsi="Arial" w:cs="Arial"/>
                <w:w w:val="105"/>
                <w:position w:val="-5"/>
                <w:sz w:val="18"/>
                <w:szCs w:val="18"/>
                <w:lang w:val="en-US"/>
              </w:rPr>
              <w:t>4</w:t>
            </w:r>
            <w:r w:rsidRPr="007C2E2C">
              <w:rPr>
                <w:rFonts w:ascii="Arial" w:eastAsia="Arial" w:hAnsi="Arial" w:cs="Arial"/>
                <w:spacing w:val="23"/>
                <w:w w:val="105"/>
                <w:position w:val="-5"/>
                <w:sz w:val="18"/>
                <w:szCs w:val="18"/>
                <w:lang w:val="en-US"/>
              </w:rPr>
              <w:t xml:space="preserve"> </w:t>
            </w:r>
            <w:r w:rsidRPr="007C2E2C">
              <w:rPr>
                <w:rFonts w:ascii="Arial" w:eastAsia="Arial" w:hAnsi="Arial" w:cs="Arial"/>
                <w:spacing w:val="-4"/>
                <w:w w:val="105"/>
                <w:sz w:val="18"/>
                <w:szCs w:val="18"/>
              </w:rPr>
              <w:t>Вт∙м</w:t>
            </w:r>
            <w:r w:rsidRPr="007C2E2C">
              <w:rPr>
                <w:rFonts w:ascii="Arial" w:eastAsia="Arial" w:hAnsi="Arial" w:cs="Arial"/>
                <w:spacing w:val="-4"/>
                <w:w w:val="105"/>
                <w:sz w:val="18"/>
                <w:szCs w:val="18"/>
                <w:vertAlign w:val="superscript"/>
              </w:rPr>
              <w:t>-2</w:t>
            </w:r>
          </w:p>
        </w:tc>
      </w:tr>
      <w:tr w:rsidR="007C2E2C" w:rsidRPr="007C2E2C" w:rsidTr="00067557">
        <w:trPr>
          <w:trHeight w:val="325"/>
        </w:trPr>
        <w:tc>
          <w:tcPr>
            <w:tcW w:w="782" w:type="pct"/>
          </w:tcPr>
          <w:p w:rsidR="007C2E2C" w:rsidRPr="007C2E2C" w:rsidRDefault="007C2E2C" w:rsidP="007C2E2C">
            <w:pPr>
              <w:widowControl w:val="0"/>
              <w:autoSpaceDE w:val="0"/>
              <w:autoSpaceDN w:val="0"/>
              <w:spacing w:before="73"/>
              <w:ind w:left="14" w:right="2"/>
              <w:jc w:val="center"/>
              <w:rPr>
                <w:rFonts w:ascii="Arial" w:eastAsia="Arial" w:hAnsi="Arial" w:cs="Arial"/>
                <w:sz w:val="18"/>
                <w:szCs w:val="18"/>
                <w:lang w:val="en-US"/>
              </w:rPr>
            </w:pPr>
            <w:r w:rsidRPr="007C2E2C">
              <w:rPr>
                <w:rFonts w:ascii="Arial" w:eastAsia="Arial" w:hAnsi="Arial" w:cs="Arial"/>
                <w:sz w:val="18"/>
                <w:szCs w:val="18"/>
                <w:lang w:val="en-US"/>
              </w:rPr>
              <w:t>1</w:t>
            </w:r>
            <w:r w:rsidRPr="007C2E2C">
              <w:rPr>
                <w:rFonts w:ascii="Arial" w:eastAsia="Arial" w:hAnsi="Arial" w:cs="Arial"/>
                <w:spacing w:val="19"/>
                <w:sz w:val="18"/>
                <w:szCs w:val="18"/>
                <w:lang w:val="en-US"/>
              </w:rPr>
              <w:t xml:space="preserve"> </w:t>
            </w:r>
            <w:r w:rsidRPr="007C2E2C">
              <w:rPr>
                <w:rFonts w:ascii="Arial" w:eastAsia="Arial" w:hAnsi="Arial" w:cs="Arial"/>
                <w:sz w:val="18"/>
                <w:szCs w:val="18"/>
                <w:lang w:val="en-US"/>
              </w:rPr>
              <w:t>400</w:t>
            </w:r>
            <w:r w:rsidRPr="007C2E2C">
              <w:rPr>
                <w:rFonts w:ascii="Arial" w:eastAsia="Arial" w:hAnsi="Arial" w:cs="Arial"/>
                <w:spacing w:val="20"/>
                <w:sz w:val="18"/>
                <w:szCs w:val="18"/>
                <w:lang w:val="en-US"/>
              </w:rPr>
              <w:t xml:space="preserve"> </w:t>
            </w:r>
            <w:r w:rsidRPr="007C2E2C">
              <w:rPr>
                <w:rFonts w:ascii="Arial" w:eastAsia="Arial" w:hAnsi="Arial" w:cs="Arial"/>
                <w:sz w:val="18"/>
                <w:szCs w:val="18"/>
                <w:lang w:val="en-US"/>
              </w:rPr>
              <w:t>до</w:t>
            </w:r>
            <w:r w:rsidRPr="007C2E2C">
              <w:rPr>
                <w:rFonts w:ascii="Arial" w:eastAsia="Arial" w:hAnsi="Arial" w:cs="Arial"/>
                <w:spacing w:val="19"/>
                <w:sz w:val="18"/>
                <w:szCs w:val="18"/>
                <w:lang w:val="en-US"/>
              </w:rPr>
              <w:t xml:space="preserve"> </w:t>
            </w:r>
            <w:r w:rsidRPr="007C2E2C">
              <w:rPr>
                <w:rFonts w:ascii="Arial" w:eastAsia="Arial" w:hAnsi="Arial" w:cs="Arial"/>
                <w:sz w:val="18"/>
                <w:szCs w:val="18"/>
                <w:lang w:val="en-US"/>
              </w:rPr>
              <w:t>1</w:t>
            </w:r>
            <w:r w:rsidRPr="007C2E2C">
              <w:rPr>
                <w:rFonts w:ascii="Arial" w:eastAsia="Arial" w:hAnsi="Arial" w:cs="Arial"/>
                <w:spacing w:val="20"/>
                <w:sz w:val="18"/>
                <w:szCs w:val="18"/>
                <w:lang w:val="en-US"/>
              </w:rPr>
              <w:t xml:space="preserve"> </w:t>
            </w:r>
            <w:r w:rsidRPr="007C2E2C">
              <w:rPr>
                <w:rFonts w:ascii="Arial" w:eastAsia="Arial" w:hAnsi="Arial" w:cs="Arial"/>
                <w:spacing w:val="-5"/>
                <w:sz w:val="18"/>
                <w:szCs w:val="18"/>
                <w:lang w:val="en-US"/>
              </w:rPr>
              <w:t>500</w:t>
            </w:r>
          </w:p>
        </w:tc>
        <w:tc>
          <w:tcPr>
            <w:tcW w:w="858" w:type="pct"/>
          </w:tcPr>
          <w:p w:rsidR="007C2E2C" w:rsidRPr="007C2E2C" w:rsidRDefault="007C2E2C" w:rsidP="007C2E2C">
            <w:pPr>
              <w:widowControl w:val="0"/>
              <w:autoSpaceDE w:val="0"/>
              <w:autoSpaceDN w:val="0"/>
              <w:spacing w:before="82"/>
              <w:ind w:left="321"/>
              <w:rPr>
                <w:rFonts w:ascii="Arial" w:eastAsia="Arial" w:hAnsi="Arial" w:cs="Arial"/>
                <w:sz w:val="18"/>
                <w:szCs w:val="18"/>
                <w:lang w:val="en-US"/>
              </w:rPr>
            </w:pPr>
            <w:r w:rsidRPr="007C2E2C">
              <w:rPr>
                <w:rFonts w:ascii="Arial" w:eastAsia="Arial" w:hAnsi="Arial" w:cs="Arial"/>
                <w:w w:val="110"/>
                <w:sz w:val="18"/>
                <w:szCs w:val="18"/>
                <w:lang w:val="en-US"/>
              </w:rPr>
              <w:t>10</w:t>
            </w:r>
            <w:r w:rsidRPr="007C2E2C">
              <w:rPr>
                <w:rFonts w:ascii="Arial" w:eastAsia="Arial" w:hAnsi="Arial" w:cs="Arial"/>
                <w:w w:val="110"/>
                <w:sz w:val="18"/>
                <w:szCs w:val="18"/>
                <w:vertAlign w:val="superscript"/>
                <w:lang w:val="en-US"/>
              </w:rPr>
              <w:t>12</w:t>
            </w:r>
            <w:r w:rsidRPr="007C2E2C">
              <w:rPr>
                <w:rFonts w:ascii="Arial" w:eastAsia="Arial" w:hAnsi="Arial" w:cs="Arial"/>
                <w:spacing w:val="22"/>
                <w:w w:val="110"/>
                <w:sz w:val="18"/>
                <w:szCs w:val="18"/>
                <w:lang w:val="en-US"/>
              </w:rPr>
              <w:t xml:space="preserve"> </w:t>
            </w:r>
            <w:r w:rsidRPr="007C2E2C">
              <w:rPr>
                <w:rFonts w:ascii="Arial" w:eastAsia="Arial" w:hAnsi="Arial" w:cs="Arial"/>
                <w:spacing w:val="-4"/>
                <w:w w:val="105"/>
                <w:sz w:val="18"/>
                <w:szCs w:val="18"/>
              </w:rPr>
              <w:t>Вт∙м</w:t>
            </w:r>
            <w:r w:rsidRPr="007C2E2C">
              <w:rPr>
                <w:rFonts w:ascii="Arial" w:eastAsia="Arial" w:hAnsi="Arial" w:cs="Arial"/>
                <w:spacing w:val="-4"/>
                <w:w w:val="105"/>
                <w:sz w:val="18"/>
                <w:szCs w:val="18"/>
                <w:vertAlign w:val="superscript"/>
              </w:rPr>
              <w:t>-2</w:t>
            </w:r>
          </w:p>
        </w:tc>
        <w:tc>
          <w:tcPr>
            <w:tcW w:w="1330" w:type="pct"/>
            <w:gridSpan w:val="2"/>
          </w:tcPr>
          <w:p w:rsidR="007C2E2C" w:rsidRPr="007C2E2C" w:rsidRDefault="007C2E2C" w:rsidP="007C2E2C">
            <w:pPr>
              <w:widowControl w:val="0"/>
              <w:autoSpaceDE w:val="0"/>
              <w:autoSpaceDN w:val="0"/>
              <w:spacing w:before="71"/>
              <w:ind w:left="13"/>
              <w:jc w:val="center"/>
              <w:rPr>
                <w:rFonts w:ascii="Arial" w:eastAsia="Arial" w:hAnsi="Arial" w:cs="Arial"/>
                <w:sz w:val="18"/>
                <w:szCs w:val="18"/>
                <w:lang w:val="en-US"/>
              </w:rPr>
            </w:pPr>
            <w:r w:rsidRPr="007C2E2C">
              <w:rPr>
                <w:rFonts w:ascii="Arial" w:eastAsia="Arial" w:hAnsi="Arial" w:cs="Arial"/>
                <w:w w:val="105"/>
                <w:sz w:val="18"/>
                <w:szCs w:val="18"/>
                <w:lang w:val="en-US"/>
              </w:rPr>
              <w:t>10</w:t>
            </w:r>
            <w:r w:rsidRPr="007C2E2C">
              <w:rPr>
                <w:rFonts w:ascii="Arial" w:eastAsia="Arial" w:hAnsi="Arial" w:cs="Arial"/>
                <w:w w:val="105"/>
                <w:sz w:val="18"/>
                <w:szCs w:val="18"/>
                <w:vertAlign w:val="superscript"/>
                <w:lang w:val="en-US"/>
              </w:rPr>
              <w:t>3</w:t>
            </w:r>
            <w:r w:rsidRPr="007C2E2C">
              <w:rPr>
                <w:rFonts w:ascii="Arial" w:eastAsia="Arial" w:hAnsi="Arial" w:cs="Arial"/>
                <w:spacing w:val="24"/>
                <w:w w:val="105"/>
                <w:sz w:val="18"/>
                <w:szCs w:val="18"/>
                <w:lang w:val="en-US"/>
              </w:rPr>
              <w:t xml:space="preserve"> </w:t>
            </w:r>
            <w:r w:rsidRPr="007C2E2C">
              <w:rPr>
                <w:rFonts w:ascii="Arial" w:eastAsia="Arial" w:hAnsi="Arial" w:cs="Arial"/>
                <w:spacing w:val="-2"/>
                <w:w w:val="105"/>
                <w:sz w:val="18"/>
                <w:szCs w:val="18"/>
                <w:lang w:val="en-US"/>
              </w:rPr>
              <w:t>Дж∙м</w:t>
            </w:r>
            <w:r w:rsidRPr="007C2E2C">
              <w:rPr>
                <w:rFonts w:ascii="Arial" w:eastAsia="Arial" w:hAnsi="Arial" w:cs="Arial"/>
                <w:spacing w:val="-2"/>
                <w:w w:val="105"/>
                <w:sz w:val="18"/>
                <w:szCs w:val="18"/>
                <w:vertAlign w:val="superscript"/>
                <w:lang w:val="en-US"/>
              </w:rPr>
              <w:t>−2</w:t>
            </w:r>
          </w:p>
        </w:tc>
        <w:tc>
          <w:tcPr>
            <w:tcW w:w="781" w:type="pct"/>
          </w:tcPr>
          <w:p w:rsidR="007C2E2C" w:rsidRPr="007C2E2C" w:rsidRDefault="007C2E2C" w:rsidP="007C2E2C">
            <w:pPr>
              <w:widowControl w:val="0"/>
              <w:autoSpaceDE w:val="0"/>
              <w:autoSpaceDN w:val="0"/>
              <w:spacing w:before="71"/>
              <w:ind w:left="10"/>
              <w:jc w:val="center"/>
              <w:rPr>
                <w:rFonts w:ascii="Arial" w:eastAsia="Arial" w:hAnsi="Arial" w:cs="Arial"/>
                <w:sz w:val="18"/>
                <w:szCs w:val="18"/>
                <w:lang w:val="en-US"/>
              </w:rPr>
            </w:pPr>
            <w:r w:rsidRPr="007C2E2C">
              <w:rPr>
                <w:rFonts w:ascii="Arial" w:eastAsia="Arial" w:hAnsi="Arial" w:cs="Arial"/>
                <w:w w:val="105"/>
                <w:sz w:val="18"/>
                <w:szCs w:val="18"/>
                <w:lang w:val="en-US"/>
              </w:rPr>
              <w:t>5</w:t>
            </w:r>
            <w:r w:rsidRPr="007C2E2C">
              <w:rPr>
                <w:rFonts w:ascii="Arial" w:eastAsia="Arial" w:hAnsi="Arial" w:cs="Arial"/>
                <w:spacing w:val="29"/>
                <w:w w:val="105"/>
                <w:sz w:val="18"/>
                <w:szCs w:val="18"/>
                <w:lang w:val="en-US"/>
              </w:rPr>
              <w:t xml:space="preserve"> </w:t>
            </w:r>
            <w:r w:rsidRPr="007C2E2C">
              <w:rPr>
                <w:rFonts w:ascii="Arial" w:eastAsia="Arial" w:hAnsi="Arial" w:cs="Arial"/>
                <w:w w:val="105"/>
                <w:sz w:val="18"/>
                <w:szCs w:val="18"/>
                <w:lang w:val="en-US"/>
              </w:rPr>
              <w:t>600</w:t>
            </w:r>
            <w:r w:rsidRPr="007C2E2C">
              <w:rPr>
                <w:rFonts w:ascii="Arial" w:eastAsia="Arial" w:hAnsi="Arial" w:cs="Arial"/>
                <w:spacing w:val="29"/>
                <w:w w:val="105"/>
                <w:sz w:val="18"/>
                <w:szCs w:val="18"/>
                <w:lang w:val="en-US"/>
              </w:rPr>
              <w:t xml:space="preserve"> </w:t>
            </w:r>
            <w:r w:rsidRPr="007C2E2C">
              <w:rPr>
                <w:rFonts w:ascii="Arial" w:eastAsia="Arial" w:hAnsi="Arial" w:cs="Arial"/>
                <w:i/>
                <w:w w:val="105"/>
                <w:sz w:val="18"/>
                <w:szCs w:val="18"/>
                <w:lang w:val="en-US"/>
              </w:rPr>
              <w:t>t</w:t>
            </w:r>
            <w:r w:rsidRPr="007C2E2C">
              <w:rPr>
                <w:rFonts w:ascii="Arial" w:eastAsia="Arial" w:hAnsi="Arial" w:cs="Arial"/>
                <w:w w:val="105"/>
                <w:sz w:val="18"/>
                <w:szCs w:val="18"/>
                <w:vertAlign w:val="superscript"/>
                <w:lang w:val="en-US"/>
              </w:rPr>
              <w:t>0,25</w:t>
            </w:r>
            <w:r w:rsidRPr="007C2E2C">
              <w:rPr>
                <w:rFonts w:ascii="Arial" w:eastAsia="Arial" w:hAnsi="Arial" w:cs="Arial"/>
                <w:spacing w:val="30"/>
                <w:w w:val="105"/>
                <w:sz w:val="18"/>
                <w:szCs w:val="18"/>
                <w:lang w:val="en-US"/>
              </w:rPr>
              <w:t xml:space="preserve"> </w:t>
            </w:r>
            <w:r w:rsidRPr="007C2E2C">
              <w:rPr>
                <w:rFonts w:ascii="Arial" w:eastAsia="Arial" w:hAnsi="Arial" w:cs="Arial"/>
                <w:spacing w:val="-2"/>
                <w:w w:val="105"/>
                <w:sz w:val="18"/>
                <w:szCs w:val="18"/>
                <w:lang w:val="en-US"/>
              </w:rPr>
              <w:t>Дж∙м</w:t>
            </w:r>
            <w:r w:rsidRPr="007C2E2C">
              <w:rPr>
                <w:rFonts w:ascii="Arial" w:eastAsia="Arial" w:hAnsi="Arial" w:cs="Arial"/>
                <w:spacing w:val="-2"/>
                <w:w w:val="105"/>
                <w:sz w:val="18"/>
                <w:szCs w:val="18"/>
                <w:vertAlign w:val="superscript"/>
                <w:lang w:val="en-US"/>
              </w:rPr>
              <w:t>−2</w:t>
            </w:r>
          </w:p>
        </w:tc>
        <w:tc>
          <w:tcPr>
            <w:tcW w:w="1250" w:type="pct"/>
            <w:gridSpan w:val="2"/>
            <w:vMerge w:val="restart"/>
          </w:tcPr>
          <w:p w:rsidR="007C2E2C" w:rsidRPr="007C2E2C" w:rsidRDefault="007C2E2C" w:rsidP="007C2E2C">
            <w:pPr>
              <w:widowControl w:val="0"/>
              <w:autoSpaceDE w:val="0"/>
              <w:autoSpaceDN w:val="0"/>
              <w:rPr>
                <w:rFonts w:ascii="Arial" w:eastAsia="Arial" w:hAnsi="Arial" w:cs="Arial"/>
                <w:sz w:val="18"/>
                <w:szCs w:val="18"/>
                <w:lang w:val="en-US"/>
              </w:rPr>
            </w:pPr>
          </w:p>
          <w:p w:rsidR="007C2E2C" w:rsidRPr="007C2E2C" w:rsidRDefault="007C2E2C" w:rsidP="007C2E2C">
            <w:pPr>
              <w:widowControl w:val="0"/>
              <w:autoSpaceDE w:val="0"/>
              <w:autoSpaceDN w:val="0"/>
              <w:rPr>
                <w:rFonts w:ascii="Arial" w:eastAsia="Arial" w:hAnsi="Arial" w:cs="Arial"/>
                <w:sz w:val="18"/>
                <w:szCs w:val="18"/>
                <w:lang w:val="en-US"/>
              </w:rPr>
            </w:pPr>
          </w:p>
          <w:p w:rsidR="007C2E2C" w:rsidRPr="007C2E2C" w:rsidRDefault="007C2E2C" w:rsidP="007C2E2C">
            <w:pPr>
              <w:widowControl w:val="0"/>
              <w:autoSpaceDE w:val="0"/>
              <w:autoSpaceDN w:val="0"/>
              <w:spacing w:before="33"/>
              <w:rPr>
                <w:rFonts w:ascii="Arial" w:eastAsia="Arial" w:hAnsi="Arial" w:cs="Arial"/>
                <w:sz w:val="18"/>
                <w:szCs w:val="18"/>
                <w:lang w:val="en-US"/>
              </w:rPr>
            </w:pPr>
          </w:p>
          <w:p w:rsidR="007C2E2C" w:rsidRPr="007C2E2C" w:rsidRDefault="007C2E2C" w:rsidP="007C2E2C">
            <w:pPr>
              <w:widowControl w:val="0"/>
              <w:autoSpaceDE w:val="0"/>
              <w:autoSpaceDN w:val="0"/>
              <w:ind w:left="581"/>
              <w:rPr>
                <w:rFonts w:ascii="Arial" w:eastAsia="Arial" w:hAnsi="Arial" w:cs="Arial"/>
                <w:sz w:val="18"/>
                <w:szCs w:val="18"/>
                <w:lang w:val="en-US"/>
              </w:rPr>
            </w:pPr>
            <w:r w:rsidRPr="007C2E2C">
              <w:rPr>
                <w:rFonts w:ascii="Arial" w:eastAsia="Arial" w:hAnsi="Arial" w:cs="Arial"/>
                <w:sz w:val="18"/>
                <w:szCs w:val="18"/>
                <w:lang w:val="en-US"/>
              </w:rPr>
              <w:t>1</w:t>
            </w:r>
            <w:r w:rsidRPr="007C2E2C">
              <w:rPr>
                <w:rFonts w:ascii="Arial" w:eastAsia="Arial" w:hAnsi="Arial" w:cs="Arial"/>
                <w:spacing w:val="35"/>
                <w:sz w:val="18"/>
                <w:szCs w:val="18"/>
                <w:lang w:val="en-US"/>
              </w:rPr>
              <w:t xml:space="preserve"> </w:t>
            </w:r>
            <w:r w:rsidRPr="007C2E2C">
              <w:rPr>
                <w:rFonts w:ascii="Arial" w:eastAsia="Arial" w:hAnsi="Arial" w:cs="Arial"/>
                <w:sz w:val="18"/>
                <w:szCs w:val="18"/>
                <w:lang w:val="en-US"/>
              </w:rPr>
              <w:t>000</w:t>
            </w:r>
            <w:r w:rsidRPr="007C2E2C">
              <w:rPr>
                <w:rFonts w:ascii="Arial" w:eastAsia="Arial" w:hAnsi="Arial" w:cs="Arial"/>
                <w:spacing w:val="36"/>
                <w:sz w:val="18"/>
                <w:szCs w:val="18"/>
                <w:lang w:val="en-US"/>
              </w:rPr>
              <w:t xml:space="preserve"> </w:t>
            </w:r>
            <w:r w:rsidRPr="007C2E2C">
              <w:rPr>
                <w:rFonts w:ascii="Arial" w:eastAsia="Arial" w:hAnsi="Arial" w:cs="Arial"/>
                <w:spacing w:val="-4"/>
                <w:w w:val="105"/>
                <w:sz w:val="18"/>
                <w:szCs w:val="18"/>
              </w:rPr>
              <w:t>Вт∙м</w:t>
            </w:r>
            <w:r w:rsidRPr="007C2E2C">
              <w:rPr>
                <w:rFonts w:ascii="Arial" w:eastAsia="Arial" w:hAnsi="Arial" w:cs="Arial"/>
                <w:spacing w:val="-4"/>
                <w:w w:val="105"/>
                <w:sz w:val="18"/>
                <w:szCs w:val="18"/>
                <w:vertAlign w:val="superscript"/>
              </w:rPr>
              <w:t>-2</w:t>
            </w:r>
            <w:r w:rsidRPr="007C2E2C">
              <w:rPr>
                <w:rFonts w:ascii="Arial" w:eastAsia="Arial" w:hAnsi="Arial" w:cs="Arial"/>
                <w:spacing w:val="25"/>
                <w:sz w:val="18"/>
                <w:szCs w:val="18"/>
                <w:lang w:val="en-US"/>
              </w:rPr>
              <w:t xml:space="preserve"> </w:t>
            </w:r>
            <w:r w:rsidRPr="007C2E2C">
              <w:rPr>
                <w:rFonts w:ascii="Arial" w:eastAsia="Arial" w:hAnsi="Arial" w:cs="Arial"/>
                <w:spacing w:val="-10"/>
                <w:sz w:val="18"/>
                <w:szCs w:val="18"/>
                <w:vertAlign w:val="superscript"/>
                <w:lang w:val="en-US"/>
              </w:rPr>
              <w:t>c</w:t>
            </w:r>
          </w:p>
        </w:tc>
      </w:tr>
      <w:tr w:rsidR="007C2E2C" w:rsidRPr="007C2E2C" w:rsidTr="00067557">
        <w:trPr>
          <w:trHeight w:val="328"/>
        </w:trPr>
        <w:tc>
          <w:tcPr>
            <w:tcW w:w="782" w:type="pct"/>
          </w:tcPr>
          <w:p w:rsidR="007C2E2C" w:rsidRPr="007C2E2C" w:rsidRDefault="007C2E2C" w:rsidP="007C2E2C">
            <w:pPr>
              <w:widowControl w:val="0"/>
              <w:autoSpaceDE w:val="0"/>
              <w:autoSpaceDN w:val="0"/>
              <w:spacing w:before="75"/>
              <w:ind w:left="14" w:right="2"/>
              <w:jc w:val="center"/>
              <w:rPr>
                <w:rFonts w:ascii="Arial" w:eastAsia="Arial" w:hAnsi="Arial" w:cs="Arial"/>
                <w:sz w:val="18"/>
                <w:szCs w:val="18"/>
                <w:lang w:val="en-US"/>
              </w:rPr>
            </w:pPr>
            <w:r w:rsidRPr="007C2E2C">
              <w:rPr>
                <w:rFonts w:ascii="Arial" w:eastAsia="Arial" w:hAnsi="Arial" w:cs="Arial"/>
                <w:sz w:val="18"/>
                <w:szCs w:val="18"/>
                <w:lang w:val="en-US"/>
              </w:rPr>
              <w:t>1</w:t>
            </w:r>
            <w:r w:rsidRPr="007C2E2C">
              <w:rPr>
                <w:rFonts w:ascii="Arial" w:eastAsia="Arial" w:hAnsi="Arial" w:cs="Arial"/>
                <w:spacing w:val="19"/>
                <w:sz w:val="18"/>
                <w:szCs w:val="18"/>
                <w:lang w:val="en-US"/>
              </w:rPr>
              <w:t xml:space="preserve"> </w:t>
            </w:r>
            <w:r w:rsidRPr="007C2E2C">
              <w:rPr>
                <w:rFonts w:ascii="Arial" w:eastAsia="Arial" w:hAnsi="Arial" w:cs="Arial"/>
                <w:sz w:val="18"/>
                <w:szCs w:val="18"/>
                <w:lang w:val="en-US"/>
              </w:rPr>
              <w:t>500</w:t>
            </w:r>
            <w:r w:rsidRPr="007C2E2C">
              <w:rPr>
                <w:rFonts w:ascii="Arial" w:eastAsia="Arial" w:hAnsi="Arial" w:cs="Arial"/>
                <w:spacing w:val="20"/>
                <w:sz w:val="18"/>
                <w:szCs w:val="18"/>
                <w:lang w:val="en-US"/>
              </w:rPr>
              <w:t xml:space="preserve"> </w:t>
            </w:r>
            <w:r w:rsidRPr="007C2E2C">
              <w:rPr>
                <w:rFonts w:ascii="Arial" w:eastAsia="Arial" w:hAnsi="Arial" w:cs="Arial"/>
                <w:sz w:val="18"/>
                <w:szCs w:val="18"/>
                <w:lang w:val="en-US"/>
              </w:rPr>
              <w:t>до</w:t>
            </w:r>
            <w:r w:rsidRPr="007C2E2C">
              <w:rPr>
                <w:rFonts w:ascii="Arial" w:eastAsia="Arial" w:hAnsi="Arial" w:cs="Arial"/>
                <w:spacing w:val="19"/>
                <w:sz w:val="18"/>
                <w:szCs w:val="18"/>
                <w:lang w:val="en-US"/>
              </w:rPr>
              <w:t xml:space="preserve"> </w:t>
            </w:r>
            <w:r w:rsidRPr="007C2E2C">
              <w:rPr>
                <w:rFonts w:ascii="Arial" w:eastAsia="Arial" w:hAnsi="Arial" w:cs="Arial"/>
                <w:sz w:val="18"/>
                <w:szCs w:val="18"/>
                <w:lang w:val="en-US"/>
              </w:rPr>
              <w:t>1</w:t>
            </w:r>
            <w:r w:rsidRPr="007C2E2C">
              <w:rPr>
                <w:rFonts w:ascii="Arial" w:eastAsia="Arial" w:hAnsi="Arial" w:cs="Arial"/>
                <w:spacing w:val="20"/>
                <w:sz w:val="18"/>
                <w:szCs w:val="18"/>
                <w:lang w:val="en-US"/>
              </w:rPr>
              <w:t xml:space="preserve"> </w:t>
            </w:r>
            <w:r w:rsidRPr="007C2E2C">
              <w:rPr>
                <w:rFonts w:ascii="Arial" w:eastAsia="Arial" w:hAnsi="Arial" w:cs="Arial"/>
                <w:spacing w:val="-5"/>
                <w:sz w:val="18"/>
                <w:szCs w:val="18"/>
                <w:lang w:val="en-US"/>
              </w:rPr>
              <w:t>800</w:t>
            </w:r>
          </w:p>
        </w:tc>
        <w:tc>
          <w:tcPr>
            <w:tcW w:w="858" w:type="pct"/>
          </w:tcPr>
          <w:p w:rsidR="007C2E2C" w:rsidRPr="007C2E2C" w:rsidRDefault="007C2E2C" w:rsidP="007C2E2C">
            <w:pPr>
              <w:widowControl w:val="0"/>
              <w:autoSpaceDE w:val="0"/>
              <w:autoSpaceDN w:val="0"/>
              <w:spacing w:before="85"/>
              <w:ind w:left="321"/>
              <w:rPr>
                <w:rFonts w:ascii="Arial" w:eastAsia="Arial" w:hAnsi="Arial" w:cs="Arial"/>
                <w:sz w:val="18"/>
                <w:szCs w:val="18"/>
                <w:lang w:val="en-US"/>
              </w:rPr>
            </w:pPr>
            <w:r w:rsidRPr="007C2E2C">
              <w:rPr>
                <w:rFonts w:ascii="Arial" w:eastAsia="Arial" w:hAnsi="Arial" w:cs="Arial"/>
                <w:w w:val="110"/>
                <w:sz w:val="18"/>
                <w:szCs w:val="18"/>
                <w:lang w:val="en-US"/>
              </w:rPr>
              <w:t>10</w:t>
            </w:r>
            <w:r w:rsidRPr="007C2E2C">
              <w:rPr>
                <w:rFonts w:ascii="Arial" w:eastAsia="Arial" w:hAnsi="Arial" w:cs="Arial"/>
                <w:w w:val="110"/>
                <w:sz w:val="18"/>
                <w:szCs w:val="18"/>
                <w:vertAlign w:val="superscript"/>
                <w:lang w:val="en-US"/>
              </w:rPr>
              <w:t>13</w:t>
            </w:r>
            <w:r w:rsidRPr="007C2E2C">
              <w:rPr>
                <w:rFonts w:ascii="Arial" w:eastAsia="Arial" w:hAnsi="Arial" w:cs="Arial"/>
                <w:spacing w:val="22"/>
                <w:w w:val="110"/>
                <w:sz w:val="18"/>
                <w:szCs w:val="18"/>
                <w:lang w:val="en-US"/>
              </w:rPr>
              <w:t xml:space="preserve"> </w:t>
            </w:r>
            <w:r w:rsidRPr="007C2E2C">
              <w:rPr>
                <w:rFonts w:ascii="Arial" w:eastAsia="Arial" w:hAnsi="Arial" w:cs="Arial"/>
                <w:spacing w:val="-4"/>
                <w:w w:val="105"/>
                <w:sz w:val="18"/>
                <w:szCs w:val="18"/>
              </w:rPr>
              <w:t>Вт∙м</w:t>
            </w:r>
            <w:r w:rsidRPr="007C2E2C">
              <w:rPr>
                <w:rFonts w:ascii="Arial" w:eastAsia="Arial" w:hAnsi="Arial" w:cs="Arial"/>
                <w:spacing w:val="-4"/>
                <w:w w:val="105"/>
                <w:sz w:val="18"/>
                <w:szCs w:val="18"/>
                <w:vertAlign w:val="superscript"/>
              </w:rPr>
              <w:t>-2</w:t>
            </w:r>
          </w:p>
        </w:tc>
        <w:tc>
          <w:tcPr>
            <w:tcW w:w="2110" w:type="pct"/>
            <w:gridSpan w:val="3"/>
          </w:tcPr>
          <w:p w:rsidR="007C2E2C" w:rsidRPr="007C2E2C" w:rsidRDefault="007C2E2C" w:rsidP="007C2E2C">
            <w:pPr>
              <w:widowControl w:val="0"/>
              <w:autoSpaceDE w:val="0"/>
              <w:autoSpaceDN w:val="0"/>
              <w:spacing w:before="74"/>
              <w:ind w:left="17" w:right="4"/>
              <w:jc w:val="center"/>
              <w:rPr>
                <w:rFonts w:ascii="Arial" w:eastAsia="Arial" w:hAnsi="Arial" w:cs="Arial"/>
                <w:sz w:val="18"/>
                <w:szCs w:val="18"/>
                <w:lang w:val="en-US"/>
              </w:rPr>
            </w:pPr>
            <w:r w:rsidRPr="007C2E2C">
              <w:rPr>
                <w:rFonts w:ascii="Arial" w:eastAsia="Arial" w:hAnsi="Arial" w:cs="Arial"/>
                <w:w w:val="105"/>
                <w:sz w:val="18"/>
                <w:szCs w:val="18"/>
                <w:lang w:val="en-US"/>
              </w:rPr>
              <w:t>10</w:t>
            </w:r>
            <w:r w:rsidRPr="007C2E2C">
              <w:rPr>
                <w:rFonts w:ascii="Arial" w:eastAsia="Arial" w:hAnsi="Arial" w:cs="Arial"/>
                <w:w w:val="105"/>
                <w:sz w:val="18"/>
                <w:szCs w:val="18"/>
                <w:vertAlign w:val="superscript"/>
                <w:lang w:val="en-US"/>
              </w:rPr>
              <w:t>4</w:t>
            </w:r>
            <w:r w:rsidRPr="007C2E2C">
              <w:rPr>
                <w:rFonts w:ascii="Arial" w:eastAsia="Arial" w:hAnsi="Arial" w:cs="Arial"/>
                <w:spacing w:val="24"/>
                <w:w w:val="105"/>
                <w:sz w:val="18"/>
                <w:szCs w:val="18"/>
                <w:lang w:val="en-US"/>
              </w:rPr>
              <w:t xml:space="preserve"> </w:t>
            </w:r>
            <w:r w:rsidRPr="007C2E2C">
              <w:rPr>
                <w:rFonts w:ascii="Arial" w:eastAsia="Arial" w:hAnsi="Arial" w:cs="Arial"/>
                <w:spacing w:val="-2"/>
                <w:w w:val="105"/>
                <w:sz w:val="18"/>
                <w:szCs w:val="18"/>
                <w:lang w:val="en-US"/>
              </w:rPr>
              <w:t>Дж∙м</w:t>
            </w:r>
            <w:r w:rsidRPr="007C2E2C">
              <w:rPr>
                <w:rFonts w:ascii="Arial" w:eastAsia="Arial" w:hAnsi="Arial" w:cs="Arial"/>
                <w:spacing w:val="-2"/>
                <w:w w:val="105"/>
                <w:sz w:val="18"/>
                <w:szCs w:val="18"/>
                <w:vertAlign w:val="superscript"/>
                <w:lang w:val="en-US"/>
              </w:rPr>
              <w:t>−2</w:t>
            </w:r>
          </w:p>
        </w:tc>
        <w:tc>
          <w:tcPr>
            <w:tcW w:w="1250" w:type="pct"/>
            <w:gridSpan w:val="2"/>
            <w:vMerge/>
            <w:tcBorders>
              <w:top w:val="nil"/>
            </w:tcBorders>
          </w:tcPr>
          <w:p w:rsidR="007C2E2C" w:rsidRPr="007C2E2C" w:rsidRDefault="007C2E2C" w:rsidP="007C2E2C">
            <w:pPr>
              <w:widowControl w:val="0"/>
              <w:autoSpaceDE w:val="0"/>
              <w:autoSpaceDN w:val="0"/>
              <w:rPr>
                <w:rFonts w:ascii="Arial" w:eastAsia="Arial" w:hAnsi="Arial" w:cs="Arial"/>
                <w:sz w:val="18"/>
                <w:szCs w:val="18"/>
                <w:lang w:val="en-US"/>
              </w:rPr>
            </w:pPr>
          </w:p>
        </w:tc>
      </w:tr>
      <w:tr w:rsidR="007C2E2C" w:rsidRPr="007C2E2C" w:rsidTr="00067557">
        <w:trPr>
          <w:trHeight w:val="328"/>
        </w:trPr>
        <w:tc>
          <w:tcPr>
            <w:tcW w:w="782" w:type="pct"/>
          </w:tcPr>
          <w:p w:rsidR="007C2E2C" w:rsidRPr="007C2E2C" w:rsidRDefault="007C2E2C" w:rsidP="007C2E2C">
            <w:pPr>
              <w:widowControl w:val="0"/>
              <w:autoSpaceDE w:val="0"/>
              <w:autoSpaceDN w:val="0"/>
              <w:spacing w:before="73"/>
              <w:ind w:left="14" w:right="2"/>
              <w:jc w:val="center"/>
              <w:rPr>
                <w:rFonts w:ascii="Arial" w:eastAsia="Arial" w:hAnsi="Arial" w:cs="Arial"/>
                <w:sz w:val="18"/>
                <w:szCs w:val="18"/>
                <w:lang w:val="en-US"/>
              </w:rPr>
            </w:pPr>
            <w:r w:rsidRPr="007C2E2C">
              <w:rPr>
                <w:rFonts w:ascii="Arial" w:eastAsia="Arial" w:hAnsi="Arial" w:cs="Arial"/>
                <w:sz w:val="18"/>
                <w:szCs w:val="18"/>
                <w:lang w:val="en-US"/>
              </w:rPr>
              <w:t>1</w:t>
            </w:r>
            <w:r w:rsidRPr="007C2E2C">
              <w:rPr>
                <w:rFonts w:ascii="Arial" w:eastAsia="Arial" w:hAnsi="Arial" w:cs="Arial"/>
                <w:spacing w:val="19"/>
                <w:sz w:val="18"/>
                <w:szCs w:val="18"/>
                <w:lang w:val="en-US"/>
              </w:rPr>
              <w:t xml:space="preserve"> </w:t>
            </w:r>
            <w:r w:rsidRPr="007C2E2C">
              <w:rPr>
                <w:rFonts w:ascii="Arial" w:eastAsia="Arial" w:hAnsi="Arial" w:cs="Arial"/>
                <w:sz w:val="18"/>
                <w:szCs w:val="18"/>
                <w:lang w:val="en-US"/>
              </w:rPr>
              <w:t>800</w:t>
            </w:r>
            <w:r w:rsidRPr="007C2E2C">
              <w:rPr>
                <w:rFonts w:ascii="Arial" w:eastAsia="Arial" w:hAnsi="Arial" w:cs="Arial"/>
                <w:spacing w:val="20"/>
                <w:sz w:val="18"/>
                <w:szCs w:val="18"/>
                <w:lang w:val="en-US"/>
              </w:rPr>
              <w:t xml:space="preserve"> </w:t>
            </w:r>
            <w:r w:rsidRPr="007C2E2C">
              <w:rPr>
                <w:rFonts w:ascii="Arial" w:eastAsia="Arial" w:hAnsi="Arial" w:cs="Arial"/>
                <w:sz w:val="18"/>
                <w:szCs w:val="18"/>
                <w:lang w:val="en-US"/>
              </w:rPr>
              <w:t>до</w:t>
            </w:r>
            <w:r w:rsidRPr="007C2E2C">
              <w:rPr>
                <w:rFonts w:ascii="Arial" w:eastAsia="Arial" w:hAnsi="Arial" w:cs="Arial"/>
                <w:spacing w:val="19"/>
                <w:sz w:val="18"/>
                <w:szCs w:val="18"/>
                <w:lang w:val="en-US"/>
              </w:rPr>
              <w:t xml:space="preserve"> </w:t>
            </w:r>
            <w:r w:rsidRPr="007C2E2C">
              <w:rPr>
                <w:rFonts w:ascii="Arial" w:eastAsia="Arial" w:hAnsi="Arial" w:cs="Arial"/>
                <w:sz w:val="18"/>
                <w:szCs w:val="18"/>
                <w:lang w:val="en-US"/>
              </w:rPr>
              <w:t>2</w:t>
            </w:r>
            <w:r w:rsidRPr="007C2E2C">
              <w:rPr>
                <w:rFonts w:ascii="Arial" w:eastAsia="Arial" w:hAnsi="Arial" w:cs="Arial"/>
                <w:spacing w:val="20"/>
                <w:sz w:val="18"/>
                <w:szCs w:val="18"/>
                <w:lang w:val="en-US"/>
              </w:rPr>
              <w:t xml:space="preserve"> </w:t>
            </w:r>
            <w:r w:rsidRPr="007C2E2C">
              <w:rPr>
                <w:rFonts w:ascii="Arial" w:eastAsia="Arial" w:hAnsi="Arial" w:cs="Arial"/>
                <w:spacing w:val="-5"/>
                <w:sz w:val="18"/>
                <w:szCs w:val="18"/>
                <w:lang w:val="en-US"/>
              </w:rPr>
              <w:t>600</w:t>
            </w:r>
          </w:p>
        </w:tc>
        <w:tc>
          <w:tcPr>
            <w:tcW w:w="858" w:type="pct"/>
          </w:tcPr>
          <w:p w:rsidR="007C2E2C" w:rsidRPr="007C2E2C" w:rsidRDefault="007C2E2C" w:rsidP="007C2E2C">
            <w:pPr>
              <w:widowControl w:val="0"/>
              <w:autoSpaceDE w:val="0"/>
              <w:autoSpaceDN w:val="0"/>
              <w:spacing w:before="85"/>
              <w:ind w:left="321"/>
              <w:rPr>
                <w:rFonts w:ascii="Arial" w:eastAsia="Arial" w:hAnsi="Arial" w:cs="Arial"/>
                <w:sz w:val="18"/>
                <w:szCs w:val="18"/>
                <w:lang w:val="en-US"/>
              </w:rPr>
            </w:pPr>
            <w:r w:rsidRPr="007C2E2C">
              <w:rPr>
                <w:rFonts w:ascii="Arial" w:eastAsia="Arial" w:hAnsi="Arial" w:cs="Arial"/>
                <w:w w:val="110"/>
                <w:sz w:val="18"/>
                <w:szCs w:val="18"/>
                <w:lang w:val="en-US"/>
              </w:rPr>
              <w:t>10</w:t>
            </w:r>
            <w:r w:rsidRPr="007C2E2C">
              <w:rPr>
                <w:rFonts w:ascii="Arial" w:eastAsia="Arial" w:hAnsi="Arial" w:cs="Arial"/>
                <w:w w:val="110"/>
                <w:sz w:val="18"/>
                <w:szCs w:val="18"/>
                <w:vertAlign w:val="superscript"/>
                <w:lang w:val="en-US"/>
              </w:rPr>
              <w:t>12</w:t>
            </w:r>
            <w:r w:rsidRPr="007C2E2C">
              <w:rPr>
                <w:rFonts w:ascii="Arial" w:eastAsia="Arial" w:hAnsi="Arial" w:cs="Arial"/>
                <w:spacing w:val="22"/>
                <w:w w:val="110"/>
                <w:sz w:val="18"/>
                <w:szCs w:val="18"/>
                <w:lang w:val="en-US"/>
              </w:rPr>
              <w:t xml:space="preserve"> </w:t>
            </w:r>
            <w:r w:rsidRPr="007C2E2C">
              <w:rPr>
                <w:rFonts w:ascii="Arial" w:eastAsia="Arial" w:hAnsi="Arial" w:cs="Arial"/>
                <w:spacing w:val="-4"/>
                <w:w w:val="105"/>
                <w:sz w:val="18"/>
                <w:szCs w:val="18"/>
              </w:rPr>
              <w:t>Вт∙м</w:t>
            </w:r>
            <w:r w:rsidRPr="007C2E2C">
              <w:rPr>
                <w:rFonts w:ascii="Arial" w:eastAsia="Arial" w:hAnsi="Arial" w:cs="Arial"/>
                <w:spacing w:val="-4"/>
                <w:w w:val="105"/>
                <w:sz w:val="18"/>
                <w:szCs w:val="18"/>
                <w:vertAlign w:val="superscript"/>
              </w:rPr>
              <w:t>-2</w:t>
            </w:r>
          </w:p>
        </w:tc>
        <w:tc>
          <w:tcPr>
            <w:tcW w:w="1330" w:type="pct"/>
            <w:gridSpan w:val="2"/>
          </w:tcPr>
          <w:p w:rsidR="007C2E2C" w:rsidRPr="007C2E2C" w:rsidRDefault="007C2E2C" w:rsidP="007C2E2C">
            <w:pPr>
              <w:widowControl w:val="0"/>
              <w:autoSpaceDE w:val="0"/>
              <w:autoSpaceDN w:val="0"/>
              <w:spacing w:before="71"/>
              <w:ind w:left="13"/>
              <w:jc w:val="center"/>
              <w:rPr>
                <w:rFonts w:ascii="Arial" w:eastAsia="Arial" w:hAnsi="Arial" w:cs="Arial"/>
                <w:sz w:val="18"/>
                <w:szCs w:val="18"/>
                <w:lang w:val="en-US"/>
              </w:rPr>
            </w:pPr>
            <w:r w:rsidRPr="007C2E2C">
              <w:rPr>
                <w:rFonts w:ascii="Arial" w:eastAsia="Arial" w:hAnsi="Arial" w:cs="Arial"/>
                <w:w w:val="105"/>
                <w:sz w:val="18"/>
                <w:szCs w:val="18"/>
                <w:lang w:val="en-US"/>
              </w:rPr>
              <w:t>10</w:t>
            </w:r>
            <w:r w:rsidRPr="007C2E2C">
              <w:rPr>
                <w:rFonts w:ascii="Arial" w:eastAsia="Arial" w:hAnsi="Arial" w:cs="Arial"/>
                <w:w w:val="105"/>
                <w:sz w:val="18"/>
                <w:szCs w:val="18"/>
                <w:vertAlign w:val="superscript"/>
                <w:lang w:val="en-US"/>
              </w:rPr>
              <w:t>3</w:t>
            </w:r>
            <w:r w:rsidRPr="007C2E2C">
              <w:rPr>
                <w:rFonts w:ascii="Arial" w:eastAsia="Arial" w:hAnsi="Arial" w:cs="Arial"/>
                <w:spacing w:val="24"/>
                <w:w w:val="105"/>
                <w:sz w:val="18"/>
                <w:szCs w:val="18"/>
                <w:lang w:val="en-US"/>
              </w:rPr>
              <w:t xml:space="preserve"> </w:t>
            </w:r>
            <w:r w:rsidRPr="007C2E2C">
              <w:rPr>
                <w:rFonts w:ascii="Arial" w:eastAsia="Arial" w:hAnsi="Arial" w:cs="Arial"/>
                <w:spacing w:val="-2"/>
                <w:w w:val="105"/>
                <w:sz w:val="18"/>
                <w:szCs w:val="18"/>
                <w:lang w:val="en-US"/>
              </w:rPr>
              <w:t>Дж∙м</w:t>
            </w:r>
            <w:r w:rsidRPr="007C2E2C">
              <w:rPr>
                <w:rFonts w:ascii="Arial" w:eastAsia="Arial" w:hAnsi="Arial" w:cs="Arial"/>
                <w:spacing w:val="-2"/>
                <w:w w:val="105"/>
                <w:sz w:val="18"/>
                <w:szCs w:val="18"/>
                <w:vertAlign w:val="superscript"/>
                <w:lang w:val="en-US"/>
              </w:rPr>
              <w:t>−2</w:t>
            </w:r>
          </w:p>
        </w:tc>
        <w:tc>
          <w:tcPr>
            <w:tcW w:w="781" w:type="pct"/>
          </w:tcPr>
          <w:p w:rsidR="007C2E2C" w:rsidRPr="007C2E2C" w:rsidRDefault="007C2E2C" w:rsidP="007C2E2C">
            <w:pPr>
              <w:widowControl w:val="0"/>
              <w:autoSpaceDE w:val="0"/>
              <w:autoSpaceDN w:val="0"/>
              <w:spacing w:before="71"/>
              <w:ind w:left="10"/>
              <w:jc w:val="center"/>
              <w:rPr>
                <w:rFonts w:ascii="Arial" w:eastAsia="Arial" w:hAnsi="Arial" w:cs="Arial"/>
                <w:sz w:val="18"/>
                <w:szCs w:val="18"/>
                <w:lang w:val="en-US"/>
              </w:rPr>
            </w:pPr>
            <w:r w:rsidRPr="007C2E2C">
              <w:rPr>
                <w:rFonts w:ascii="Arial" w:eastAsia="Arial" w:hAnsi="Arial" w:cs="Arial"/>
                <w:w w:val="105"/>
                <w:sz w:val="18"/>
                <w:szCs w:val="18"/>
                <w:lang w:val="en-US"/>
              </w:rPr>
              <w:t>5</w:t>
            </w:r>
            <w:r w:rsidRPr="007C2E2C">
              <w:rPr>
                <w:rFonts w:ascii="Arial" w:eastAsia="Arial" w:hAnsi="Arial" w:cs="Arial"/>
                <w:spacing w:val="29"/>
                <w:w w:val="105"/>
                <w:sz w:val="18"/>
                <w:szCs w:val="18"/>
                <w:lang w:val="en-US"/>
              </w:rPr>
              <w:t xml:space="preserve"> </w:t>
            </w:r>
            <w:r w:rsidRPr="007C2E2C">
              <w:rPr>
                <w:rFonts w:ascii="Arial" w:eastAsia="Arial" w:hAnsi="Arial" w:cs="Arial"/>
                <w:w w:val="105"/>
                <w:sz w:val="18"/>
                <w:szCs w:val="18"/>
                <w:lang w:val="en-US"/>
              </w:rPr>
              <w:t>600</w:t>
            </w:r>
            <w:r w:rsidRPr="007C2E2C">
              <w:rPr>
                <w:rFonts w:ascii="Arial" w:eastAsia="Arial" w:hAnsi="Arial" w:cs="Arial"/>
                <w:spacing w:val="29"/>
                <w:w w:val="105"/>
                <w:sz w:val="18"/>
                <w:szCs w:val="18"/>
                <w:lang w:val="en-US"/>
              </w:rPr>
              <w:t xml:space="preserve"> </w:t>
            </w:r>
            <w:r w:rsidRPr="007C2E2C">
              <w:rPr>
                <w:rFonts w:ascii="Arial" w:eastAsia="Arial" w:hAnsi="Arial" w:cs="Arial"/>
                <w:i/>
                <w:w w:val="105"/>
                <w:sz w:val="18"/>
                <w:szCs w:val="18"/>
                <w:lang w:val="en-US"/>
              </w:rPr>
              <w:t>t</w:t>
            </w:r>
            <w:r w:rsidRPr="007C2E2C">
              <w:rPr>
                <w:rFonts w:ascii="Arial" w:eastAsia="Arial" w:hAnsi="Arial" w:cs="Arial"/>
                <w:w w:val="105"/>
                <w:sz w:val="18"/>
                <w:szCs w:val="18"/>
                <w:vertAlign w:val="superscript"/>
                <w:lang w:val="en-US"/>
              </w:rPr>
              <w:t>0,25</w:t>
            </w:r>
            <w:r w:rsidRPr="007C2E2C">
              <w:rPr>
                <w:rFonts w:ascii="Arial" w:eastAsia="Arial" w:hAnsi="Arial" w:cs="Arial"/>
                <w:spacing w:val="30"/>
                <w:w w:val="105"/>
                <w:sz w:val="18"/>
                <w:szCs w:val="18"/>
                <w:lang w:val="en-US"/>
              </w:rPr>
              <w:t xml:space="preserve"> </w:t>
            </w:r>
            <w:r w:rsidRPr="007C2E2C">
              <w:rPr>
                <w:rFonts w:ascii="Arial" w:eastAsia="Arial" w:hAnsi="Arial" w:cs="Arial"/>
                <w:spacing w:val="-2"/>
                <w:w w:val="105"/>
                <w:sz w:val="18"/>
                <w:szCs w:val="18"/>
                <w:lang w:val="en-US"/>
              </w:rPr>
              <w:t>Дж∙м</w:t>
            </w:r>
            <w:r w:rsidRPr="007C2E2C">
              <w:rPr>
                <w:rFonts w:ascii="Arial" w:eastAsia="Arial" w:hAnsi="Arial" w:cs="Arial"/>
                <w:spacing w:val="-2"/>
                <w:w w:val="105"/>
                <w:sz w:val="18"/>
                <w:szCs w:val="18"/>
                <w:vertAlign w:val="superscript"/>
                <w:lang w:val="en-US"/>
              </w:rPr>
              <w:t>−2</w:t>
            </w:r>
          </w:p>
        </w:tc>
        <w:tc>
          <w:tcPr>
            <w:tcW w:w="1250" w:type="pct"/>
            <w:gridSpan w:val="2"/>
            <w:vMerge/>
            <w:tcBorders>
              <w:top w:val="nil"/>
            </w:tcBorders>
          </w:tcPr>
          <w:p w:rsidR="007C2E2C" w:rsidRPr="007C2E2C" w:rsidRDefault="007C2E2C" w:rsidP="007C2E2C">
            <w:pPr>
              <w:widowControl w:val="0"/>
              <w:autoSpaceDE w:val="0"/>
              <w:autoSpaceDN w:val="0"/>
              <w:rPr>
                <w:rFonts w:ascii="Arial" w:eastAsia="Arial" w:hAnsi="Arial" w:cs="Arial"/>
                <w:sz w:val="18"/>
                <w:szCs w:val="18"/>
                <w:lang w:val="en-US"/>
              </w:rPr>
            </w:pPr>
          </w:p>
        </w:tc>
      </w:tr>
      <w:tr w:rsidR="007C2E2C" w:rsidRPr="007C2E2C" w:rsidTr="00067557">
        <w:trPr>
          <w:trHeight w:val="328"/>
        </w:trPr>
        <w:tc>
          <w:tcPr>
            <w:tcW w:w="782" w:type="pct"/>
          </w:tcPr>
          <w:p w:rsidR="007C2E2C" w:rsidRPr="007C2E2C" w:rsidRDefault="007C2E2C" w:rsidP="007C2E2C">
            <w:pPr>
              <w:widowControl w:val="0"/>
              <w:autoSpaceDE w:val="0"/>
              <w:autoSpaceDN w:val="0"/>
              <w:spacing w:before="82"/>
              <w:ind w:left="14" w:right="10"/>
              <w:jc w:val="center"/>
              <w:rPr>
                <w:rFonts w:ascii="Arial" w:eastAsia="Arial" w:hAnsi="Arial" w:cs="Arial"/>
                <w:sz w:val="18"/>
                <w:szCs w:val="18"/>
                <w:lang w:val="en-US"/>
              </w:rPr>
            </w:pPr>
            <w:r w:rsidRPr="007C2E2C">
              <w:rPr>
                <w:rFonts w:ascii="Arial" w:eastAsia="Arial" w:hAnsi="Arial" w:cs="Arial"/>
                <w:sz w:val="18"/>
                <w:szCs w:val="18"/>
                <w:lang w:val="en-US"/>
              </w:rPr>
              <w:t>2</w:t>
            </w:r>
            <w:r w:rsidRPr="007C2E2C">
              <w:rPr>
                <w:rFonts w:ascii="Arial" w:eastAsia="Arial" w:hAnsi="Arial" w:cs="Arial"/>
                <w:spacing w:val="19"/>
                <w:sz w:val="18"/>
                <w:szCs w:val="18"/>
                <w:lang w:val="en-US"/>
              </w:rPr>
              <w:t xml:space="preserve"> </w:t>
            </w:r>
            <w:r w:rsidRPr="007C2E2C">
              <w:rPr>
                <w:rFonts w:ascii="Arial" w:eastAsia="Arial" w:hAnsi="Arial" w:cs="Arial"/>
                <w:sz w:val="18"/>
                <w:szCs w:val="18"/>
                <w:lang w:val="en-US"/>
              </w:rPr>
              <w:t>600</w:t>
            </w:r>
            <w:r w:rsidRPr="007C2E2C">
              <w:rPr>
                <w:rFonts w:ascii="Arial" w:eastAsia="Arial" w:hAnsi="Arial" w:cs="Arial"/>
                <w:spacing w:val="21"/>
                <w:sz w:val="18"/>
                <w:szCs w:val="18"/>
                <w:lang w:val="en-US"/>
              </w:rPr>
              <w:t xml:space="preserve"> </w:t>
            </w:r>
            <w:r w:rsidRPr="007C2E2C">
              <w:rPr>
                <w:rFonts w:ascii="Arial" w:eastAsia="Arial" w:hAnsi="Arial" w:cs="Arial"/>
                <w:sz w:val="18"/>
                <w:szCs w:val="18"/>
                <w:lang w:val="en-US"/>
              </w:rPr>
              <w:t>до</w:t>
            </w:r>
            <w:r w:rsidRPr="007C2E2C">
              <w:rPr>
                <w:rFonts w:ascii="Arial" w:eastAsia="Arial" w:hAnsi="Arial" w:cs="Arial"/>
                <w:spacing w:val="22"/>
                <w:sz w:val="18"/>
                <w:szCs w:val="18"/>
                <w:lang w:val="en-US"/>
              </w:rPr>
              <w:t xml:space="preserve"> </w:t>
            </w:r>
            <w:r w:rsidRPr="007C2E2C">
              <w:rPr>
                <w:rFonts w:ascii="Arial" w:eastAsia="Arial" w:hAnsi="Arial" w:cs="Arial"/>
                <w:spacing w:val="-5"/>
                <w:sz w:val="18"/>
                <w:szCs w:val="18"/>
                <w:lang w:val="en-US"/>
              </w:rPr>
              <w:t>10</w:t>
            </w:r>
            <w:r w:rsidRPr="007C2E2C">
              <w:rPr>
                <w:rFonts w:ascii="Arial" w:eastAsia="Arial" w:hAnsi="Arial" w:cs="Arial"/>
                <w:spacing w:val="-5"/>
                <w:sz w:val="18"/>
                <w:szCs w:val="18"/>
                <w:vertAlign w:val="superscript"/>
                <w:lang w:val="en-US"/>
              </w:rPr>
              <w:t>6</w:t>
            </w:r>
          </w:p>
        </w:tc>
        <w:tc>
          <w:tcPr>
            <w:tcW w:w="858" w:type="pct"/>
          </w:tcPr>
          <w:p w:rsidR="007C2E2C" w:rsidRPr="007C2E2C" w:rsidRDefault="007C2E2C" w:rsidP="007C2E2C">
            <w:pPr>
              <w:widowControl w:val="0"/>
              <w:autoSpaceDE w:val="0"/>
              <w:autoSpaceDN w:val="0"/>
              <w:spacing w:before="82"/>
              <w:ind w:left="321"/>
              <w:rPr>
                <w:rFonts w:ascii="Arial" w:eastAsia="Arial" w:hAnsi="Arial" w:cs="Arial"/>
                <w:sz w:val="18"/>
                <w:szCs w:val="18"/>
                <w:lang w:val="en-US"/>
              </w:rPr>
            </w:pPr>
            <w:r w:rsidRPr="007C2E2C">
              <w:rPr>
                <w:rFonts w:ascii="Arial" w:eastAsia="Arial" w:hAnsi="Arial" w:cs="Arial"/>
                <w:w w:val="110"/>
                <w:sz w:val="18"/>
                <w:szCs w:val="18"/>
                <w:lang w:val="en-US"/>
              </w:rPr>
              <w:t>10</w:t>
            </w:r>
            <w:r w:rsidRPr="007C2E2C">
              <w:rPr>
                <w:rFonts w:ascii="Arial" w:eastAsia="Arial" w:hAnsi="Arial" w:cs="Arial"/>
                <w:w w:val="110"/>
                <w:sz w:val="18"/>
                <w:szCs w:val="18"/>
                <w:vertAlign w:val="superscript"/>
                <w:lang w:val="en-US"/>
              </w:rPr>
              <w:t>11</w:t>
            </w:r>
            <w:r w:rsidRPr="007C2E2C">
              <w:rPr>
                <w:rFonts w:ascii="Arial" w:eastAsia="Arial" w:hAnsi="Arial" w:cs="Arial"/>
                <w:spacing w:val="22"/>
                <w:w w:val="110"/>
                <w:sz w:val="18"/>
                <w:szCs w:val="18"/>
                <w:lang w:val="en-US"/>
              </w:rPr>
              <w:t xml:space="preserve"> </w:t>
            </w:r>
            <w:r w:rsidRPr="007C2E2C">
              <w:rPr>
                <w:rFonts w:ascii="Arial" w:eastAsia="Arial" w:hAnsi="Arial" w:cs="Arial"/>
                <w:spacing w:val="-4"/>
                <w:w w:val="105"/>
                <w:sz w:val="18"/>
                <w:szCs w:val="18"/>
              </w:rPr>
              <w:t>Вт∙м</w:t>
            </w:r>
            <w:r w:rsidRPr="007C2E2C">
              <w:rPr>
                <w:rFonts w:ascii="Arial" w:eastAsia="Arial" w:hAnsi="Arial" w:cs="Arial"/>
                <w:spacing w:val="-4"/>
                <w:w w:val="105"/>
                <w:sz w:val="18"/>
                <w:szCs w:val="18"/>
                <w:vertAlign w:val="superscript"/>
              </w:rPr>
              <w:t>-2</w:t>
            </w:r>
          </w:p>
        </w:tc>
        <w:tc>
          <w:tcPr>
            <w:tcW w:w="626" w:type="pct"/>
          </w:tcPr>
          <w:p w:rsidR="007C2E2C" w:rsidRPr="007C2E2C" w:rsidRDefault="007C2E2C" w:rsidP="007C2E2C">
            <w:pPr>
              <w:widowControl w:val="0"/>
              <w:autoSpaceDE w:val="0"/>
              <w:autoSpaceDN w:val="0"/>
              <w:spacing w:before="71"/>
              <w:ind w:left="15"/>
              <w:jc w:val="center"/>
              <w:rPr>
                <w:rFonts w:ascii="Arial" w:eastAsia="Arial" w:hAnsi="Arial" w:cs="Arial"/>
                <w:sz w:val="18"/>
                <w:szCs w:val="18"/>
                <w:lang w:val="en-US"/>
              </w:rPr>
            </w:pPr>
            <w:r w:rsidRPr="007C2E2C">
              <w:rPr>
                <w:rFonts w:ascii="Arial" w:eastAsia="Arial" w:hAnsi="Arial" w:cs="Arial"/>
                <w:w w:val="105"/>
                <w:sz w:val="18"/>
                <w:szCs w:val="18"/>
                <w:lang w:val="en-US"/>
              </w:rPr>
              <w:t>100</w:t>
            </w:r>
            <w:r w:rsidRPr="007C2E2C">
              <w:rPr>
                <w:rFonts w:ascii="Arial" w:eastAsia="Arial" w:hAnsi="Arial" w:cs="Arial"/>
                <w:spacing w:val="10"/>
                <w:w w:val="105"/>
                <w:sz w:val="18"/>
                <w:szCs w:val="18"/>
                <w:lang w:val="en-US"/>
              </w:rPr>
              <w:t xml:space="preserve"> </w:t>
            </w:r>
            <w:r w:rsidRPr="007C2E2C">
              <w:rPr>
                <w:rFonts w:ascii="Arial" w:eastAsia="Arial" w:hAnsi="Arial" w:cs="Arial"/>
                <w:spacing w:val="-2"/>
                <w:w w:val="105"/>
                <w:sz w:val="18"/>
                <w:szCs w:val="18"/>
                <w:lang w:val="en-US"/>
              </w:rPr>
              <w:t>Дж∙м</w:t>
            </w:r>
            <w:r w:rsidRPr="007C2E2C">
              <w:rPr>
                <w:rFonts w:ascii="Arial" w:eastAsia="Arial" w:hAnsi="Arial" w:cs="Arial"/>
                <w:spacing w:val="-2"/>
                <w:w w:val="105"/>
                <w:sz w:val="18"/>
                <w:szCs w:val="18"/>
                <w:vertAlign w:val="superscript"/>
                <w:lang w:val="en-US"/>
              </w:rPr>
              <w:t>−2</w:t>
            </w:r>
          </w:p>
        </w:tc>
        <w:tc>
          <w:tcPr>
            <w:tcW w:w="1484" w:type="pct"/>
            <w:gridSpan w:val="2"/>
          </w:tcPr>
          <w:p w:rsidR="007C2E2C" w:rsidRPr="007C2E2C" w:rsidRDefault="007C2E2C" w:rsidP="007C2E2C">
            <w:pPr>
              <w:widowControl w:val="0"/>
              <w:autoSpaceDE w:val="0"/>
              <w:autoSpaceDN w:val="0"/>
              <w:spacing w:before="71"/>
              <w:ind w:left="701"/>
              <w:rPr>
                <w:rFonts w:ascii="Arial" w:eastAsia="Arial" w:hAnsi="Arial" w:cs="Arial"/>
                <w:sz w:val="18"/>
                <w:szCs w:val="18"/>
                <w:lang w:val="en-US"/>
              </w:rPr>
            </w:pPr>
            <w:r w:rsidRPr="007C2E2C">
              <w:rPr>
                <w:rFonts w:ascii="Arial" w:eastAsia="Arial" w:hAnsi="Arial" w:cs="Arial"/>
                <w:w w:val="105"/>
                <w:sz w:val="18"/>
                <w:szCs w:val="18"/>
                <w:lang w:val="en-US"/>
              </w:rPr>
              <w:t>5</w:t>
            </w:r>
            <w:r w:rsidRPr="007C2E2C">
              <w:rPr>
                <w:rFonts w:ascii="Arial" w:eastAsia="Arial" w:hAnsi="Arial" w:cs="Arial"/>
                <w:spacing w:val="29"/>
                <w:w w:val="105"/>
                <w:sz w:val="18"/>
                <w:szCs w:val="18"/>
                <w:lang w:val="en-US"/>
              </w:rPr>
              <w:t xml:space="preserve"> </w:t>
            </w:r>
            <w:r w:rsidRPr="007C2E2C">
              <w:rPr>
                <w:rFonts w:ascii="Arial" w:eastAsia="Arial" w:hAnsi="Arial" w:cs="Arial"/>
                <w:w w:val="105"/>
                <w:sz w:val="18"/>
                <w:szCs w:val="18"/>
                <w:lang w:val="en-US"/>
              </w:rPr>
              <w:t>600</w:t>
            </w:r>
            <w:r w:rsidRPr="007C2E2C">
              <w:rPr>
                <w:rFonts w:ascii="Arial" w:eastAsia="Arial" w:hAnsi="Arial" w:cs="Arial"/>
                <w:spacing w:val="29"/>
                <w:w w:val="105"/>
                <w:sz w:val="18"/>
                <w:szCs w:val="18"/>
                <w:lang w:val="en-US"/>
              </w:rPr>
              <w:t xml:space="preserve"> </w:t>
            </w:r>
            <w:r w:rsidRPr="007C2E2C">
              <w:rPr>
                <w:rFonts w:ascii="Arial" w:eastAsia="Arial" w:hAnsi="Arial" w:cs="Arial"/>
                <w:i/>
                <w:w w:val="105"/>
                <w:sz w:val="18"/>
                <w:szCs w:val="18"/>
                <w:lang w:val="en-US"/>
              </w:rPr>
              <w:t>t</w:t>
            </w:r>
            <w:r w:rsidRPr="007C2E2C">
              <w:rPr>
                <w:rFonts w:ascii="Arial" w:eastAsia="Arial" w:hAnsi="Arial" w:cs="Arial"/>
                <w:w w:val="105"/>
                <w:sz w:val="18"/>
                <w:szCs w:val="18"/>
                <w:vertAlign w:val="superscript"/>
                <w:lang w:val="en-US"/>
              </w:rPr>
              <w:t>0,25</w:t>
            </w:r>
            <w:r w:rsidRPr="007C2E2C">
              <w:rPr>
                <w:rFonts w:ascii="Arial" w:eastAsia="Arial" w:hAnsi="Arial" w:cs="Arial"/>
                <w:spacing w:val="30"/>
                <w:w w:val="105"/>
                <w:sz w:val="18"/>
                <w:szCs w:val="18"/>
                <w:lang w:val="en-US"/>
              </w:rPr>
              <w:t xml:space="preserve"> </w:t>
            </w:r>
            <w:r w:rsidRPr="007C2E2C">
              <w:rPr>
                <w:rFonts w:ascii="Arial" w:eastAsia="Arial" w:hAnsi="Arial" w:cs="Arial"/>
                <w:spacing w:val="-2"/>
                <w:w w:val="105"/>
                <w:sz w:val="18"/>
                <w:szCs w:val="18"/>
                <w:lang w:val="en-US"/>
              </w:rPr>
              <w:t>Дж∙м</w:t>
            </w:r>
            <w:r w:rsidRPr="007C2E2C">
              <w:rPr>
                <w:rFonts w:ascii="Arial" w:eastAsia="Arial" w:hAnsi="Arial" w:cs="Arial"/>
                <w:spacing w:val="-2"/>
                <w:w w:val="105"/>
                <w:sz w:val="18"/>
                <w:szCs w:val="18"/>
                <w:vertAlign w:val="superscript"/>
                <w:lang w:val="en-US"/>
              </w:rPr>
              <w:t>−2</w:t>
            </w:r>
          </w:p>
        </w:tc>
        <w:tc>
          <w:tcPr>
            <w:tcW w:w="1250" w:type="pct"/>
            <w:gridSpan w:val="2"/>
            <w:vMerge/>
            <w:tcBorders>
              <w:top w:val="nil"/>
            </w:tcBorders>
          </w:tcPr>
          <w:p w:rsidR="007C2E2C" w:rsidRPr="007C2E2C" w:rsidRDefault="007C2E2C" w:rsidP="007C2E2C">
            <w:pPr>
              <w:widowControl w:val="0"/>
              <w:autoSpaceDE w:val="0"/>
              <w:autoSpaceDN w:val="0"/>
              <w:rPr>
                <w:rFonts w:ascii="Arial" w:eastAsia="Arial" w:hAnsi="Arial" w:cs="Arial"/>
                <w:sz w:val="18"/>
                <w:szCs w:val="18"/>
                <w:lang w:val="en-US"/>
              </w:rPr>
            </w:pPr>
          </w:p>
        </w:tc>
      </w:tr>
      <w:tr w:rsidR="007C2E2C" w:rsidRPr="007C2E2C" w:rsidTr="00067557">
        <w:trPr>
          <w:trHeight w:val="1131"/>
        </w:trPr>
        <w:tc>
          <w:tcPr>
            <w:tcW w:w="5000" w:type="pct"/>
            <w:gridSpan w:val="7"/>
          </w:tcPr>
          <w:p w:rsidR="007C2E2C" w:rsidRPr="007C2E2C" w:rsidRDefault="007C2E2C" w:rsidP="007C2E2C">
            <w:pPr>
              <w:widowControl w:val="0"/>
              <w:autoSpaceDE w:val="0"/>
              <w:autoSpaceDN w:val="0"/>
              <w:spacing w:before="41"/>
              <w:ind w:left="112"/>
              <w:rPr>
                <w:rFonts w:ascii="Arial" w:eastAsia="Arial" w:hAnsi="Arial" w:cs="Arial"/>
                <w:sz w:val="16"/>
                <w:szCs w:val="18"/>
              </w:rPr>
            </w:pPr>
            <w:r w:rsidRPr="007C2E2C">
              <w:rPr>
                <w:rFonts w:ascii="Arial" w:eastAsia="Arial" w:hAnsi="Arial" w:cs="Arial"/>
                <w:sz w:val="16"/>
                <w:szCs w:val="18"/>
                <w:lang w:val="en-US"/>
              </w:rPr>
              <w:t>a</w:t>
            </w:r>
            <w:r w:rsidRPr="007C2E2C">
              <w:rPr>
                <w:rFonts w:ascii="Arial" w:eastAsia="Arial" w:hAnsi="Arial" w:cs="Arial"/>
                <w:sz w:val="16"/>
                <w:szCs w:val="18"/>
              </w:rPr>
              <w:t xml:space="preserve"> Поправочные коэффициенты и единицы измерения приведены в таблице 9. </w:t>
            </w:r>
          </w:p>
          <w:p w:rsidR="007C2E2C" w:rsidRPr="007C2E2C" w:rsidRDefault="007C2E2C" w:rsidP="007C2E2C">
            <w:pPr>
              <w:widowControl w:val="0"/>
              <w:autoSpaceDE w:val="0"/>
              <w:autoSpaceDN w:val="0"/>
              <w:spacing w:before="41"/>
              <w:ind w:left="112"/>
              <w:rPr>
                <w:rFonts w:ascii="Arial" w:eastAsia="Arial" w:hAnsi="Arial" w:cs="Arial"/>
                <w:sz w:val="16"/>
                <w:szCs w:val="18"/>
              </w:rPr>
            </w:pPr>
            <w:r w:rsidRPr="007C2E2C">
              <w:rPr>
                <w:rFonts w:ascii="Arial" w:eastAsia="Arial" w:hAnsi="Arial" w:cs="Arial"/>
                <w:sz w:val="16"/>
                <w:szCs w:val="18"/>
                <w:lang w:val="en-US"/>
              </w:rPr>
              <w:t>b</w:t>
            </w:r>
            <w:r w:rsidRPr="007C2E2C">
              <w:rPr>
                <w:rFonts w:ascii="Arial" w:eastAsia="Arial" w:hAnsi="Arial" w:cs="Arial"/>
                <w:sz w:val="16"/>
                <w:szCs w:val="18"/>
              </w:rPr>
              <w:t xml:space="preserve"> Имеются лишь ограниченные данные о воздействии облучения продолжительностью менее 10</w:t>
            </w:r>
            <w:r w:rsidRPr="007C2E2C">
              <w:rPr>
                <w:rFonts w:ascii="Arial" w:eastAsia="Arial" w:hAnsi="Arial" w:cs="Arial"/>
                <w:sz w:val="16"/>
                <w:szCs w:val="18"/>
                <w:vertAlign w:val="superscript"/>
              </w:rPr>
              <w:t xml:space="preserve">-9 </w:t>
            </w:r>
            <w:r w:rsidRPr="007C2E2C">
              <w:rPr>
                <w:rFonts w:ascii="Arial" w:eastAsia="Arial" w:hAnsi="Arial" w:cs="Arial"/>
                <w:sz w:val="16"/>
                <w:szCs w:val="18"/>
              </w:rPr>
              <w:t>с. Средние значения для этих длительностей облучения были получены путем поддержания интенсивности облучения на уровне 10</w:t>
            </w:r>
            <w:r w:rsidRPr="007C2E2C">
              <w:rPr>
                <w:rFonts w:ascii="Arial" w:eastAsia="Arial" w:hAnsi="Arial" w:cs="Arial"/>
                <w:sz w:val="16"/>
                <w:szCs w:val="18"/>
                <w:vertAlign w:val="superscript"/>
              </w:rPr>
              <w:t>-9</w:t>
            </w:r>
            <w:r w:rsidRPr="007C2E2C">
              <w:rPr>
                <w:rFonts w:ascii="Arial" w:eastAsia="Arial" w:hAnsi="Arial" w:cs="Arial"/>
                <w:sz w:val="16"/>
                <w:szCs w:val="18"/>
              </w:rPr>
              <w:t xml:space="preserve"> с. </w:t>
            </w:r>
          </w:p>
          <w:p w:rsidR="007C2E2C" w:rsidRPr="007C2E2C" w:rsidRDefault="007C2E2C" w:rsidP="007C2E2C">
            <w:pPr>
              <w:widowControl w:val="0"/>
              <w:autoSpaceDE w:val="0"/>
              <w:autoSpaceDN w:val="0"/>
              <w:spacing w:before="41"/>
              <w:ind w:left="112"/>
              <w:rPr>
                <w:rFonts w:ascii="Arial" w:eastAsia="Arial" w:hAnsi="Arial" w:cs="Arial"/>
                <w:sz w:val="18"/>
                <w:szCs w:val="18"/>
              </w:rPr>
            </w:pPr>
            <w:r w:rsidRPr="007C2E2C">
              <w:rPr>
                <w:rFonts w:ascii="Arial" w:eastAsia="Arial" w:hAnsi="Arial" w:cs="Arial"/>
                <w:sz w:val="16"/>
                <w:szCs w:val="18"/>
                <w:lang w:val="en-US"/>
              </w:rPr>
              <w:t>c</w:t>
            </w:r>
            <w:r w:rsidRPr="007C2E2C">
              <w:rPr>
                <w:rFonts w:ascii="Arial" w:eastAsia="Arial" w:hAnsi="Arial" w:cs="Arial"/>
                <w:sz w:val="16"/>
                <w:szCs w:val="18"/>
              </w:rPr>
              <w:t xml:space="preserve"> Для открытых участков кожи площадью более 0,1 м</w:t>
            </w:r>
            <w:r w:rsidRPr="007C2E2C">
              <w:rPr>
                <w:rFonts w:ascii="Arial" w:eastAsia="Arial" w:hAnsi="Arial" w:cs="Arial"/>
                <w:sz w:val="16"/>
                <w:szCs w:val="18"/>
                <w:vertAlign w:val="superscript"/>
              </w:rPr>
              <w:t>2</w:t>
            </w:r>
            <w:r w:rsidRPr="007C2E2C">
              <w:rPr>
                <w:rFonts w:ascii="Arial" w:eastAsia="Arial" w:hAnsi="Arial" w:cs="Arial"/>
                <w:sz w:val="16"/>
                <w:szCs w:val="18"/>
              </w:rPr>
              <w:t xml:space="preserve"> значение МДВ снижается до 100 Вт</w:t>
            </w:r>
            <w:r w:rsidRPr="007C2E2C">
              <w:rPr>
                <w:rFonts w:ascii="Cambria Math" w:eastAsia="Arial" w:hAnsi="Cambria Math" w:cs="Cambria Math"/>
                <w:sz w:val="16"/>
                <w:szCs w:val="18"/>
              </w:rPr>
              <w:t>⋅</w:t>
            </w:r>
            <w:r w:rsidRPr="007C2E2C">
              <w:rPr>
                <w:rFonts w:ascii="Arial" w:eastAsia="Arial" w:hAnsi="Arial" w:cs="Arial"/>
                <w:sz w:val="16"/>
                <w:szCs w:val="18"/>
              </w:rPr>
              <w:t>м</w:t>
            </w:r>
            <w:r w:rsidRPr="007C2E2C">
              <w:rPr>
                <w:rFonts w:ascii="Arial" w:eastAsia="Arial" w:hAnsi="Arial" w:cs="Arial"/>
                <w:sz w:val="16"/>
                <w:szCs w:val="18"/>
                <w:vertAlign w:val="superscript"/>
              </w:rPr>
              <w:t>-2</w:t>
            </w:r>
            <w:r w:rsidRPr="007C2E2C">
              <w:rPr>
                <w:rFonts w:ascii="Arial" w:eastAsia="Arial" w:hAnsi="Arial" w:cs="Arial"/>
                <w:sz w:val="16"/>
                <w:szCs w:val="18"/>
              </w:rPr>
              <w:t>. В диапазоне от 0,01 м</w:t>
            </w:r>
            <w:r w:rsidRPr="007C2E2C">
              <w:rPr>
                <w:rFonts w:ascii="Arial" w:eastAsia="Arial" w:hAnsi="Arial" w:cs="Arial"/>
                <w:sz w:val="16"/>
                <w:szCs w:val="18"/>
                <w:vertAlign w:val="superscript"/>
              </w:rPr>
              <w:t>2</w:t>
            </w:r>
            <w:r w:rsidRPr="007C2E2C">
              <w:rPr>
                <w:rFonts w:ascii="Arial" w:eastAsia="Arial" w:hAnsi="Arial" w:cs="Arial"/>
                <w:sz w:val="16"/>
                <w:szCs w:val="18"/>
              </w:rPr>
              <w:t xml:space="preserve"> до 0,1 м</w:t>
            </w:r>
            <w:r w:rsidRPr="007C2E2C">
              <w:rPr>
                <w:rFonts w:ascii="Arial" w:eastAsia="Arial" w:hAnsi="Arial" w:cs="Arial"/>
                <w:sz w:val="16"/>
                <w:szCs w:val="18"/>
                <w:vertAlign w:val="superscript"/>
              </w:rPr>
              <w:t>2</w:t>
            </w:r>
            <w:r w:rsidRPr="007C2E2C">
              <w:rPr>
                <w:rFonts w:ascii="Arial" w:eastAsia="Arial" w:hAnsi="Arial" w:cs="Arial"/>
                <w:sz w:val="16"/>
                <w:szCs w:val="18"/>
              </w:rPr>
              <w:t xml:space="preserve"> значение МДВ обратно пропорционально площади облучаемой кожи.</w:t>
            </w:r>
          </w:p>
        </w:tc>
      </w:tr>
    </w:tbl>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pacing w:val="20"/>
          <w:sz w:val="24"/>
          <w:szCs w:val="24"/>
        </w:rPr>
        <w:t>Таблица</w:t>
      </w:r>
      <w:r w:rsidRPr="007C2E2C">
        <w:rPr>
          <w:rFonts w:ascii="Arial" w:eastAsia="Calibri" w:hAnsi="Arial" w:cs="Times New Roman"/>
          <w:sz w:val="24"/>
          <w:szCs w:val="24"/>
        </w:rPr>
        <w:t xml:space="preserve"> 9 – Поправочные коэффициенты и контрольные точки для использования при оценке МДВ</w:t>
      </w:r>
    </w:p>
    <w:tbl>
      <w:tblPr>
        <w:tblStyle w:val="TableNormal10"/>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57"/>
        <w:gridCol w:w="4954"/>
      </w:tblGrid>
      <w:tr w:rsidR="007C2E2C" w:rsidRPr="007C2E2C" w:rsidTr="00067557">
        <w:trPr>
          <w:trHeight w:val="156"/>
        </w:trPr>
        <w:tc>
          <w:tcPr>
            <w:tcW w:w="2501" w:type="pct"/>
            <w:vMerge w:val="restart"/>
          </w:tcPr>
          <w:p w:rsidR="007C2E2C" w:rsidRPr="007C2E2C" w:rsidRDefault="007C2E2C" w:rsidP="007C2E2C">
            <w:pPr>
              <w:widowControl w:val="0"/>
              <w:autoSpaceDE w:val="0"/>
              <w:autoSpaceDN w:val="0"/>
              <w:spacing w:before="61"/>
              <w:ind w:left="7" w:right="1"/>
              <w:jc w:val="center"/>
              <w:rPr>
                <w:rFonts w:ascii="Arial" w:eastAsia="Arial" w:hAnsi="Arial" w:cs="Arial"/>
                <w:b/>
                <w:sz w:val="18"/>
                <w:szCs w:val="18"/>
              </w:rPr>
            </w:pPr>
            <w:r w:rsidRPr="007C2E2C">
              <w:rPr>
                <w:rFonts w:ascii="Arial" w:eastAsia="Arial" w:hAnsi="Arial" w:cs="Arial"/>
                <w:b/>
                <w:spacing w:val="-2"/>
                <w:sz w:val="18"/>
                <w:szCs w:val="18"/>
              </w:rPr>
              <w:t>Параметр</w:t>
            </w:r>
          </w:p>
        </w:tc>
        <w:tc>
          <w:tcPr>
            <w:tcW w:w="2499" w:type="pct"/>
            <w:tcBorders>
              <w:bottom w:val="nil"/>
            </w:tcBorders>
          </w:tcPr>
          <w:p w:rsidR="007C2E2C" w:rsidRPr="007C2E2C" w:rsidRDefault="007C2E2C" w:rsidP="007C2E2C">
            <w:pPr>
              <w:widowControl w:val="0"/>
              <w:autoSpaceDE w:val="0"/>
              <w:autoSpaceDN w:val="0"/>
              <w:spacing w:before="61"/>
              <w:ind w:left="4" w:right="7"/>
              <w:jc w:val="center"/>
              <w:rPr>
                <w:rFonts w:ascii="Arial" w:eastAsia="Arial" w:hAnsi="Arial" w:cs="Arial"/>
                <w:b/>
                <w:sz w:val="18"/>
                <w:szCs w:val="18"/>
              </w:rPr>
            </w:pPr>
            <w:r w:rsidRPr="007C2E2C">
              <w:rPr>
                <w:rFonts w:ascii="Arial" w:eastAsia="Arial" w:hAnsi="Arial" w:cs="Arial"/>
                <w:b/>
                <w:sz w:val="18"/>
                <w:szCs w:val="18"/>
              </w:rPr>
              <w:t>Спектральный диапазон</w:t>
            </w:r>
          </w:p>
        </w:tc>
      </w:tr>
      <w:tr w:rsidR="007C2E2C" w:rsidRPr="007C2E2C" w:rsidTr="00067557">
        <w:trPr>
          <w:trHeight w:val="53"/>
        </w:trPr>
        <w:tc>
          <w:tcPr>
            <w:tcW w:w="2501" w:type="pct"/>
            <w:vMerge/>
            <w:tcBorders>
              <w:top w:val="nil"/>
              <w:bottom w:val="double" w:sz="4" w:space="0" w:color="000000"/>
            </w:tcBorders>
          </w:tcPr>
          <w:p w:rsidR="007C2E2C" w:rsidRPr="007C2E2C" w:rsidRDefault="007C2E2C" w:rsidP="007C2E2C">
            <w:pPr>
              <w:widowControl w:val="0"/>
              <w:autoSpaceDE w:val="0"/>
              <w:autoSpaceDN w:val="0"/>
              <w:rPr>
                <w:rFonts w:ascii="Arial" w:eastAsia="Arial" w:hAnsi="Arial" w:cs="Arial"/>
                <w:sz w:val="18"/>
                <w:szCs w:val="18"/>
                <w:lang w:val="en-US"/>
              </w:rPr>
            </w:pPr>
          </w:p>
        </w:tc>
        <w:tc>
          <w:tcPr>
            <w:tcW w:w="2499" w:type="pct"/>
            <w:tcBorders>
              <w:top w:val="nil"/>
              <w:bottom w:val="double" w:sz="4" w:space="0" w:color="000000"/>
            </w:tcBorders>
          </w:tcPr>
          <w:p w:rsidR="007C2E2C" w:rsidRPr="007C2E2C" w:rsidRDefault="007C2E2C" w:rsidP="007C2E2C">
            <w:pPr>
              <w:widowControl w:val="0"/>
              <w:autoSpaceDE w:val="0"/>
              <w:autoSpaceDN w:val="0"/>
              <w:spacing w:before="53"/>
              <w:ind w:left="6" w:right="3"/>
              <w:jc w:val="center"/>
              <w:rPr>
                <w:rFonts w:ascii="Arial" w:eastAsia="Arial" w:hAnsi="Arial" w:cs="Arial"/>
                <w:sz w:val="18"/>
                <w:szCs w:val="18"/>
              </w:rPr>
            </w:pPr>
            <w:r w:rsidRPr="007C2E2C">
              <w:rPr>
                <w:rFonts w:ascii="Arial" w:eastAsia="Arial" w:hAnsi="Arial" w:cs="Arial"/>
                <w:spacing w:val="-5"/>
                <w:sz w:val="18"/>
                <w:szCs w:val="18"/>
              </w:rPr>
              <w:t>нм</w:t>
            </w:r>
          </w:p>
        </w:tc>
      </w:tr>
      <w:tr w:rsidR="007C2E2C" w:rsidRPr="007C2E2C" w:rsidTr="00067557">
        <w:trPr>
          <w:trHeight w:val="378"/>
        </w:trPr>
        <w:tc>
          <w:tcPr>
            <w:tcW w:w="2501" w:type="pct"/>
            <w:tcBorders>
              <w:top w:val="double" w:sz="4" w:space="0" w:color="000000"/>
            </w:tcBorders>
          </w:tcPr>
          <w:p w:rsidR="007C2E2C" w:rsidRPr="007C2E2C" w:rsidRDefault="007C2E2C" w:rsidP="007C2E2C">
            <w:pPr>
              <w:widowControl w:val="0"/>
              <w:autoSpaceDE w:val="0"/>
              <w:autoSpaceDN w:val="0"/>
              <w:ind w:left="8" w:right="1"/>
              <w:jc w:val="center"/>
              <w:rPr>
                <w:rFonts w:ascii="Arial" w:eastAsia="Arial" w:hAnsi="Arial" w:cs="Arial"/>
                <w:sz w:val="18"/>
                <w:szCs w:val="18"/>
                <w:lang w:val="en-US"/>
              </w:rPr>
            </w:pPr>
            <w:r w:rsidRPr="007C2E2C">
              <w:rPr>
                <w:rFonts w:ascii="Arial" w:eastAsia="Arial" w:hAnsi="Arial" w:cs="Arial"/>
                <w:i/>
                <w:w w:val="105"/>
                <w:sz w:val="18"/>
                <w:szCs w:val="18"/>
                <w:lang w:val="en-US"/>
              </w:rPr>
              <w:t>C</w:t>
            </w:r>
            <w:r w:rsidRPr="007C2E2C">
              <w:rPr>
                <w:rFonts w:ascii="Arial" w:eastAsia="Arial" w:hAnsi="Arial" w:cs="Arial"/>
                <w:w w:val="105"/>
                <w:position w:val="-5"/>
                <w:sz w:val="18"/>
                <w:szCs w:val="18"/>
                <w:lang w:val="en-US"/>
              </w:rPr>
              <w:t>1</w:t>
            </w:r>
            <w:r w:rsidRPr="007C2E2C">
              <w:rPr>
                <w:rFonts w:ascii="Arial" w:eastAsia="Arial" w:hAnsi="Arial" w:cs="Arial"/>
                <w:spacing w:val="25"/>
                <w:w w:val="105"/>
                <w:position w:val="-5"/>
                <w:sz w:val="18"/>
                <w:szCs w:val="18"/>
                <w:lang w:val="en-US"/>
              </w:rPr>
              <w:t xml:space="preserve"> </w:t>
            </w:r>
            <w:r w:rsidRPr="007C2E2C">
              <w:rPr>
                <w:rFonts w:ascii="Arial" w:eastAsia="Arial" w:hAnsi="Arial" w:cs="Arial"/>
                <w:w w:val="105"/>
                <w:sz w:val="18"/>
                <w:szCs w:val="18"/>
                <w:lang w:val="en-US"/>
              </w:rPr>
              <w:t>=</w:t>
            </w:r>
            <w:r w:rsidRPr="007C2E2C">
              <w:rPr>
                <w:rFonts w:ascii="Arial" w:eastAsia="Arial" w:hAnsi="Arial" w:cs="Arial"/>
                <w:spacing w:val="14"/>
                <w:w w:val="105"/>
                <w:sz w:val="18"/>
                <w:szCs w:val="18"/>
                <w:lang w:val="en-US"/>
              </w:rPr>
              <w:t xml:space="preserve"> </w:t>
            </w:r>
            <w:r w:rsidRPr="007C2E2C">
              <w:rPr>
                <w:rFonts w:ascii="Arial" w:eastAsia="Arial" w:hAnsi="Arial" w:cs="Arial"/>
                <w:w w:val="105"/>
                <w:sz w:val="18"/>
                <w:szCs w:val="18"/>
                <w:lang w:val="en-US"/>
              </w:rPr>
              <w:t>5,6</w:t>
            </w:r>
            <w:r w:rsidRPr="007C2E2C">
              <w:rPr>
                <w:rFonts w:ascii="Arial" w:eastAsia="Arial" w:hAnsi="Arial" w:cs="Arial"/>
                <w:spacing w:val="13"/>
                <w:w w:val="105"/>
                <w:sz w:val="18"/>
                <w:szCs w:val="18"/>
                <w:lang w:val="en-US"/>
              </w:rPr>
              <w:t xml:space="preserve"> </w:t>
            </w:r>
            <w:r w:rsidRPr="007C2E2C">
              <w:rPr>
                <w:rFonts w:ascii="Arial" w:eastAsia="Arial" w:hAnsi="Arial" w:cs="Arial"/>
                <w:w w:val="105"/>
                <w:sz w:val="18"/>
                <w:szCs w:val="18"/>
                <w:lang w:val="en-US"/>
              </w:rPr>
              <w:t>×</w:t>
            </w:r>
            <w:r w:rsidRPr="007C2E2C">
              <w:rPr>
                <w:rFonts w:ascii="Arial" w:eastAsia="Arial" w:hAnsi="Arial" w:cs="Arial"/>
                <w:spacing w:val="14"/>
                <w:w w:val="105"/>
                <w:sz w:val="18"/>
                <w:szCs w:val="18"/>
                <w:lang w:val="en-US"/>
              </w:rPr>
              <w:t xml:space="preserve"> </w:t>
            </w:r>
            <w:r w:rsidRPr="007C2E2C">
              <w:rPr>
                <w:rFonts w:ascii="Arial" w:eastAsia="Arial" w:hAnsi="Arial" w:cs="Arial"/>
                <w:w w:val="105"/>
                <w:sz w:val="18"/>
                <w:szCs w:val="18"/>
                <w:lang w:val="en-US"/>
              </w:rPr>
              <w:t>10</w:t>
            </w:r>
            <w:r w:rsidRPr="007C2E2C">
              <w:rPr>
                <w:rFonts w:ascii="Arial" w:eastAsia="Arial" w:hAnsi="Arial" w:cs="Arial"/>
                <w:w w:val="105"/>
                <w:sz w:val="18"/>
                <w:szCs w:val="18"/>
                <w:vertAlign w:val="superscript"/>
                <w:lang w:val="en-US"/>
              </w:rPr>
              <w:t>3</w:t>
            </w:r>
            <w:r w:rsidRPr="007C2E2C">
              <w:rPr>
                <w:rFonts w:ascii="Arial" w:eastAsia="Arial" w:hAnsi="Arial" w:cs="Arial"/>
                <w:spacing w:val="14"/>
                <w:w w:val="105"/>
                <w:sz w:val="18"/>
                <w:szCs w:val="18"/>
                <w:lang w:val="en-US"/>
              </w:rPr>
              <w:t xml:space="preserve"> </w:t>
            </w:r>
            <w:r w:rsidRPr="007C2E2C">
              <w:rPr>
                <w:rFonts w:ascii="Arial" w:eastAsia="Arial" w:hAnsi="Arial" w:cs="Arial"/>
                <w:i/>
                <w:spacing w:val="-2"/>
                <w:w w:val="105"/>
                <w:sz w:val="18"/>
                <w:szCs w:val="18"/>
                <w:lang w:val="en-US"/>
              </w:rPr>
              <w:t>t</w:t>
            </w:r>
            <w:r w:rsidRPr="007C2E2C">
              <w:rPr>
                <w:rFonts w:ascii="Arial" w:eastAsia="Arial" w:hAnsi="Arial" w:cs="Arial"/>
                <w:spacing w:val="-2"/>
                <w:w w:val="105"/>
                <w:sz w:val="18"/>
                <w:szCs w:val="18"/>
                <w:vertAlign w:val="superscript"/>
                <w:lang w:val="en-US"/>
              </w:rPr>
              <w:t>0,25</w:t>
            </w:r>
          </w:p>
        </w:tc>
        <w:tc>
          <w:tcPr>
            <w:tcW w:w="2499" w:type="pct"/>
            <w:tcBorders>
              <w:top w:val="double" w:sz="4" w:space="0" w:color="000000"/>
            </w:tcBorders>
          </w:tcPr>
          <w:p w:rsidR="007C2E2C" w:rsidRPr="007C2E2C" w:rsidRDefault="007C2E2C" w:rsidP="007C2E2C">
            <w:pPr>
              <w:widowControl w:val="0"/>
              <w:autoSpaceDE w:val="0"/>
              <w:autoSpaceDN w:val="0"/>
              <w:spacing w:before="61"/>
              <w:ind w:left="7" w:right="3"/>
              <w:jc w:val="center"/>
              <w:rPr>
                <w:rFonts w:ascii="Arial" w:eastAsia="Arial" w:hAnsi="Arial" w:cs="Arial"/>
                <w:sz w:val="18"/>
                <w:szCs w:val="18"/>
                <w:lang w:val="en-US"/>
              </w:rPr>
            </w:pPr>
            <w:r w:rsidRPr="007C2E2C">
              <w:rPr>
                <w:rFonts w:ascii="Arial" w:eastAsia="Arial" w:hAnsi="Arial" w:cs="Arial"/>
                <w:sz w:val="18"/>
                <w:szCs w:val="18"/>
                <w:lang w:val="en-US"/>
              </w:rPr>
              <w:t>180</w:t>
            </w:r>
            <w:r w:rsidRPr="007C2E2C">
              <w:rPr>
                <w:rFonts w:ascii="Arial" w:eastAsia="Arial" w:hAnsi="Arial" w:cs="Arial"/>
                <w:spacing w:val="23"/>
                <w:sz w:val="18"/>
                <w:szCs w:val="18"/>
                <w:lang w:val="en-US"/>
              </w:rPr>
              <w:t xml:space="preserve"> </w:t>
            </w:r>
            <w:r w:rsidRPr="007C2E2C">
              <w:rPr>
                <w:rFonts w:ascii="Arial" w:eastAsia="Arial" w:hAnsi="Arial" w:cs="Arial"/>
                <w:sz w:val="18"/>
                <w:szCs w:val="18"/>
                <w:lang w:val="en-US"/>
              </w:rPr>
              <w:t>до</w:t>
            </w:r>
            <w:r w:rsidRPr="007C2E2C">
              <w:rPr>
                <w:rFonts w:ascii="Arial" w:eastAsia="Arial" w:hAnsi="Arial" w:cs="Arial"/>
                <w:spacing w:val="28"/>
                <w:sz w:val="18"/>
                <w:szCs w:val="18"/>
                <w:lang w:val="en-US"/>
              </w:rPr>
              <w:t xml:space="preserve"> </w:t>
            </w:r>
            <w:r w:rsidRPr="007C2E2C">
              <w:rPr>
                <w:rFonts w:ascii="Arial" w:eastAsia="Arial" w:hAnsi="Arial" w:cs="Arial"/>
                <w:spacing w:val="-5"/>
                <w:sz w:val="18"/>
                <w:szCs w:val="18"/>
                <w:lang w:val="en-US"/>
              </w:rPr>
              <w:t>400</w:t>
            </w:r>
          </w:p>
        </w:tc>
      </w:tr>
      <w:tr w:rsidR="007C2E2C" w:rsidRPr="007C2E2C" w:rsidTr="00067557">
        <w:trPr>
          <w:trHeight w:val="378"/>
        </w:trPr>
        <w:tc>
          <w:tcPr>
            <w:tcW w:w="2501" w:type="pct"/>
          </w:tcPr>
          <w:p w:rsidR="007C2E2C" w:rsidRPr="007C2E2C" w:rsidRDefault="007C2E2C" w:rsidP="007C2E2C">
            <w:pPr>
              <w:widowControl w:val="0"/>
              <w:autoSpaceDE w:val="0"/>
              <w:autoSpaceDN w:val="0"/>
              <w:ind w:left="7" w:right="8"/>
              <w:jc w:val="center"/>
              <w:rPr>
                <w:rFonts w:ascii="Arial" w:eastAsia="Arial" w:hAnsi="Arial" w:cs="Arial"/>
                <w:position w:val="-5"/>
                <w:sz w:val="18"/>
                <w:szCs w:val="18"/>
                <w:lang w:val="en-US"/>
              </w:rPr>
            </w:pPr>
            <w:r w:rsidRPr="007C2E2C">
              <w:rPr>
                <w:rFonts w:ascii="Arial" w:eastAsia="Arial" w:hAnsi="Arial" w:cs="Arial"/>
                <w:i/>
                <w:position w:val="-5"/>
                <w:sz w:val="18"/>
                <w:szCs w:val="18"/>
                <w:lang w:val="en-US"/>
              </w:rPr>
              <w:t>T</w:t>
            </w:r>
            <w:r w:rsidRPr="007C2E2C">
              <w:rPr>
                <w:rFonts w:ascii="Arial" w:eastAsia="Arial" w:hAnsi="Arial" w:cs="Arial"/>
                <w:position w:val="-11"/>
                <w:sz w:val="18"/>
                <w:szCs w:val="18"/>
                <w:lang w:val="en-US"/>
              </w:rPr>
              <w:t>1</w:t>
            </w:r>
            <w:r w:rsidRPr="007C2E2C">
              <w:rPr>
                <w:rFonts w:ascii="Arial" w:eastAsia="Arial" w:hAnsi="Arial" w:cs="Arial"/>
                <w:spacing w:val="38"/>
                <w:position w:val="-11"/>
                <w:sz w:val="18"/>
                <w:szCs w:val="18"/>
                <w:lang w:val="en-US"/>
              </w:rPr>
              <w:t xml:space="preserve"> </w:t>
            </w:r>
            <w:r w:rsidRPr="007C2E2C">
              <w:rPr>
                <w:rFonts w:ascii="Arial" w:eastAsia="Arial" w:hAnsi="Arial" w:cs="Arial"/>
                <w:position w:val="-5"/>
                <w:sz w:val="18"/>
                <w:szCs w:val="18"/>
                <w:lang w:val="en-US"/>
              </w:rPr>
              <w:t>=</w:t>
            </w:r>
            <w:r w:rsidRPr="007C2E2C">
              <w:rPr>
                <w:rFonts w:ascii="Arial" w:eastAsia="Arial" w:hAnsi="Arial" w:cs="Arial"/>
                <w:spacing w:val="30"/>
                <w:position w:val="-5"/>
                <w:sz w:val="18"/>
                <w:szCs w:val="18"/>
                <w:lang w:val="en-US"/>
              </w:rPr>
              <w:t xml:space="preserve"> </w:t>
            </w:r>
            <w:r w:rsidRPr="007C2E2C">
              <w:rPr>
                <w:rFonts w:ascii="Arial" w:eastAsia="Arial" w:hAnsi="Arial" w:cs="Arial"/>
                <w:position w:val="-5"/>
                <w:sz w:val="18"/>
                <w:szCs w:val="18"/>
                <w:lang w:val="en-US"/>
              </w:rPr>
              <w:t>10</w:t>
            </w:r>
            <w:r w:rsidRPr="007C2E2C">
              <w:rPr>
                <w:rFonts w:ascii="Arial" w:eastAsia="Arial" w:hAnsi="Arial" w:cs="Arial"/>
                <w:sz w:val="18"/>
                <w:szCs w:val="18"/>
                <w:lang w:val="en-US"/>
              </w:rPr>
              <w:t>0,8(</w:t>
            </w:r>
            <w:r w:rsidRPr="007C2E2C">
              <w:rPr>
                <w:rFonts w:ascii="Arial" w:eastAsia="Arial" w:hAnsi="Arial" w:cs="Arial"/>
                <w:i/>
                <w:sz w:val="18"/>
                <w:szCs w:val="18"/>
                <w:lang w:val="en-US"/>
              </w:rPr>
              <w:t>λ</w:t>
            </w:r>
            <w:r w:rsidRPr="007C2E2C">
              <w:rPr>
                <w:rFonts w:ascii="Arial" w:eastAsia="Arial" w:hAnsi="Arial" w:cs="Arial"/>
                <w:i/>
                <w:spacing w:val="34"/>
                <w:sz w:val="18"/>
                <w:szCs w:val="18"/>
                <w:lang w:val="en-US"/>
              </w:rPr>
              <w:t xml:space="preserve"> </w:t>
            </w:r>
            <w:r w:rsidRPr="007C2E2C">
              <w:rPr>
                <w:rFonts w:ascii="Arial" w:eastAsia="Arial" w:hAnsi="Arial" w:cs="Arial"/>
                <w:sz w:val="18"/>
                <w:szCs w:val="18"/>
                <w:lang w:val="en-US"/>
              </w:rPr>
              <w:t>−</w:t>
            </w:r>
            <w:r w:rsidRPr="007C2E2C">
              <w:rPr>
                <w:rFonts w:ascii="Arial" w:eastAsia="Arial" w:hAnsi="Arial" w:cs="Arial"/>
                <w:spacing w:val="25"/>
                <w:sz w:val="18"/>
                <w:szCs w:val="18"/>
                <w:lang w:val="en-US"/>
              </w:rPr>
              <w:t xml:space="preserve"> </w:t>
            </w:r>
            <w:r w:rsidRPr="007C2E2C">
              <w:rPr>
                <w:rFonts w:ascii="Arial" w:eastAsia="Arial" w:hAnsi="Arial" w:cs="Arial"/>
                <w:sz w:val="18"/>
                <w:szCs w:val="18"/>
                <w:lang w:val="en-US"/>
              </w:rPr>
              <w:t>295)</w:t>
            </w:r>
            <w:r w:rsidRPr="007C2E2C">
              <w:rPr>
                <w:rFonts w:ascii="Arial" w:eastAsia="Arial" w:hAnsi="Arial" w:cs="Arial"/>
                <w:spacing w:val="42"/>
                <w:sz w:val="18"/>
                <w:szCs w:val="18"/>
                <w:lang w:val="en-US"/>
              </w:rPr>
              <w:t xml:space="preserve"> </w:t>
            </w:r>
            <w:r w:rsidRPr="007C2E2C">
              <w:rPr>
                <w:rFonts w:ascii="Arial" w:eastAsia="Arial" w:hAnsi="Arial" w:cs="Arial"/>
                <w:position w:val="-5"/>
                <w:sz w:val="18"/>
                <w:szCs w:val="18"/>
                <w:lang w:val="en-US"/>
              </w:rPr>
              <w:t>×</w:t>
            </w:r>
            <w:r w:rsidRPr="007C2E2C">
              <w:rPr>
                <w:rFonts w:ascii="Arial" w:eastAsia="Arial" w:hAnsi="Arial" w:cs="Arial"/>
                <w:spacing w:val="33"/>
                <w:position w:val="-5"/>
                <w:sz w:val="18"/>
                <w:szCs w:val="18"/>
                <w:lang w:val="en-US"/>
              </w:rPr>
              <w:t xml:space="preserve"> </w:t>
            </w:r>
            <w:r w:rsidRPr="007C2E2C">
              <w:rPr>
                <w:rFonts w:ascii="Arial" w:eastAsia="Arial" w:hAnsi="Arial" w:cs="Arial"/>
                <w:position w:val="-5"/>
                <w:sz w:val="18"/>
                <w:szCs w:val="18"/>
                <w:lang w:val="en-US"/>
              </w:rPr>
              <w:t>10</w:t>
            </w:r>
            <w:r w:rsidRPr="007C2E2C">
              <w:rPr>
                <w:rFonts w:ascii="Arial" w:eastAsia="Arial" w:hAnsi="Arial" w:cs="Arial"/>
                <w:sz w:val="18"/>
                <w:szCs w:val="18"/>
                <w:lang w:val="en-US"/>
              </w:rPr>
              <w:t>−15</w:t>
            </w:r>
            <w:r w:rsidRPr="007C2E2C">
              <w:rPr>
                <w:rFonts w:ascii="Arial" w:eastAsia="Arial" w:hAnsi="Arial" w:cs="Arial"/>
                <w:spacing w:val="41"/>
                <w:sz w:val="18"/>
                <w:szCs w:val="18"/>
                <w:lang w:val="en-US"/>
              </w:rPr>
              <w:t xml:space="preserve"> </w:t>
            </w:r>
            <w:r w:rsidRPr="007C2E2C">
              <w:rPr>
                <w:rFonts w:ascii="Arial" w:eastAsia="Arial" w:hAnsi="Arial" w:cs="Arial"/>
                <w:spacing w:val="-10"/>
                <w:position w:val="-5"/>
                <w:sz w:val="18"/>
                <w:szCs w:val="18"/>
                <w:lang w:val="en-US"/>
              </w:rPr>
              <w:t>s</w:t>
            </w:r>
          </w:p>
        </w:tc>
        <w:tc>
          <w:tcPr>
            <w:tcW w:w="2499" w:type="pct"/>
          </w:tcPr>
          <w:p w:rsidR="007C2E2C" w:rsidRPr="007C2E2C" w:rsidRDefault="007C2E2C" w:rsidP="007C2E2C">
            <w:pPr>
              <w:widowControl w:val="0"/>
              <w:autoSpaceDE w:val="0"/>
              <w:autoSpaceDN w:val="0"/>
              <w:spacing w:before="61"/>
              <w:ind w:left="4" w:right="6"/>
              <w:jc w:val="center"/>
              <w:rPr>
                <w:rFonts w:ascii="Arial" w:eastAsia="Arial" w:hAnsi="Arial" w:cs="Arial"/>
                <w:sz w:val="18"/>
                <w:szCs w:val="18"/>
                <w:lang w:val="en-US"/>
              </w:rPr>
            </w:pPr>
            <w:r w:rsidRPr="007C2E2C">
              <w:rPr>
                <w:rFonts w:ascii="Arial" w:eastAsia="Arial" w:hAnsi="Arial" w:cs="Arial"/>
                <w:sz w:val="18"/>
                <w:szCs w:val="18"/>
                <w:lang w:val="en-US"/>
              </w:rPr>
              <w:t>302,5</w:t>
            </w:r>
            <w:r w:rsidRPr="007C2E2C">
              <w:rPr>
                <w:rFonts w:ascii="Arial" w:eastAsia="Arial" w:hAnsi="Arial" w:cs="Arial"/>
                <w:spacing w:val="30"/>
                <w:sz w:val="18"/>
                <w:szCs w:val="18"/>
                <w:lang w:val="en-US"/>
              </w:rPr>
              <w:t xml:space="preserve"> </w:t>
            </w:r>
            <w:r w:rsidRPr="007C2E2C">
              <w:rPr>
                <w:rFonts w:ascii="Arial" w:eastAsia="Arial" w:hAnsi="Arial" w:cs="Arial"/>
                <w:sz w:val="18"/>
                <w:szCs w:val="18"/>
                <w:lang w:val="en-US"/>
              </w:rPr>
              <w:t>до</w:t>
            </w:r>
            <w:r w:rsidRPr="007C2E2C">
              <w:rPr>
                <w:rFonts w:ascii="Arial" w:eastAsia="Arial" w:hAnsi="Arial" w:cs="Arial"/>
                <w:spacing w:val="32"/>
                <w:sz w:val="18"/>
                <w:szCs w:val="18"/>
                <w:lang w:val="en-US"/>
              </w:rPr>
              <w:t xml:space="preserve"> </w:t>
            </w:r>
            <w:r w:rsidRPr="007C2E2C">
              <w:rPr>
                <w:rFonts w:ascii="Arial" w:eastAsia="Arial" w:hAnsi="Arial" w:cs="Arial"/>
                <w:spacing w:val="-5"/>
                <w:sz w:val="18"/>
                <w:szCs w:val="18"/>
                <w:lang w:val="en-US"/>
              </w:rPr>
              <w:t>315</w:t>
            </w:r>
          </w:p>
        </w:tc>
      </w:tr>
      <w:tr w:rsidR="007C2E2C" w:rsidRPr="007C2E2C" w:rsidTr="00067557">
        <w:trPr>
          <w:trHeight w:val="354"/>
        </w:trPr>
        <w:tc>
          <w:tcPr>
            <w:tcW w:w="2501" w:type="pct"/>
          </w:tcPr>
          <w:p w:rsidR="007C2E2C" w:rsidRPr="007C2E2C" w:rsidRDefault="007C2E2C" w:rsidP="007C2E2C">
            <w:pPr>
              <w:widowControl w:val="0"/>
              <w:autoSpaceDE w:val="0"/>
              <w:autoSpaceDN w:val="0"/>
              <w:ind w:left="8" w:right="1"/>
              <w:jc w:val="center"/>
              <w:rPr>
                <w:rFonts w:ascii="Arial" w:eastAsia="Arial" w:hAnsi="Arial" w:cs="Arial"/>
                <w:sz w:val="18"/>
                <w:szCs w:val="18"/>
                <w:lang w:val="en-US"/>
              </w:rPr>
            </w:pPr>
            <w:r w:rsidRPr="007C2E2C">
              <w:rPr>
                <w:rFonts w:ascii="Arial" w:eastAsia="Arial" w:hAnsi="Arial" w:cs="Arial"/>
                <w:i/>
                <w:sz w:val="18"/>
                <w:szCs w:val="18"/>
                <w:lang w:val="en-US"/>
              </w:rPr>
              <w:t>C</w:t>
            </w:r>
            <w:r w:rsidRPr="007C2E2C">
              <w:rPr>
                <w:rFonts w:ascii="Arial" w:eastAsia="Arial" w:hAnsi="Arial" w:cs="Arial"/>
                <w:position w:val="-5"/>
                <w:sz w:val="18"/>
                <w:szCs w:val="18"/>
                <w:lang w:val="en-US"/>
              </w:rPr>
              <w:t>2</w:t>
            </w:r>
            <w:r w:rsidRPr="007C2E2C">
              <w:rPr>
                <w:rFonts w:ascii="Arial" w:eastAsia="Arial" w:hAnsi="Arial" w:cs="Arial"/>
                <w:spacing w:val="29"/>
                <w:position w:val="-5"/>
                <w:sz w:val="18"/>
                <w:szCs w:val="18"/>
                <w:lang w:val="en-US"/>
              </w:rPr>
              <w:t xml:space="preserve"> </w:t>
            </w:r>
            <w:r w:rsidRPr="007C2E2C">
              <w:rPr>
                <w:rFonts w:ascii="Arial" w:eastAsia="Arial" w:hAnsi="Arial" w:cs="Arial"/>
                <w:sz w:val="18"/>
                <w:szCs w:val="18"/>
                <w:lang w:val="en-US"/>
              </w:rPr>
              <w:t>=</w:t>
            </w:r>
            <w:r w:rsidRPr="007C2E2C">
              <w:rPr>
                <w:rFonts w:ascii="Arial" w:eastAsia="Arial" w:hAnsi="Arial" w:cs="Arial"/>
                <w:spacing w:val="19"/>
                <w:sz w:val="18"/>
                <w:szCs w:val="18"/>
                <w:lang w:val="en-US"/>
              </w:rPr>
              <w:t xml:space="preserve"> </w:t>
            </w:r>
            <w:r w:rsidRPr="007C2E2C">
              <w:rPr>
                <w:rFonts w:ascii="Arial" w:eastAsia="Arial" w:hAnsi="Arial" w:cs="Arial"/>
                <w:spacing w:val="-5"/>
                <w:sz w:val="18"/>
                <w:szCs w:val="18"/>
                <w:lang w:val="en-US"/>
              </w:rPr>
              <w:t>30</w:t>
            </w:r>
          </w:p>
        </w:tc>
        <w:tc>
          <w:tcPr>
            <w:tcW w:w="2499" w:type="pct"/>
          </w:tcPr>
          <w:p w:rsidR="007C2E2C" w:rsidRPr="007C2E2C" w:rsidRDefault="007C2E2C" w:rsidP="007C2E2C">
            <w:pPr>
              <w:widowControl w:val="0"/>
              <w:autoSpaceDE w:val="0"/>
              <w:autoSpaceDN w:val="0"/>
              <w:spacing w:before="61"/>
              <w:ind w:left="4" w:right="6"/>
              <w:jc w:val="center"/>
              <w:rPr>
                <w:rFonts w:ascii="Arial" w:eastAsia="Arial" w:hAnsi="Arial" w:cs="Arial"/>
                <w:sz w:val="18"/>
                <w:szCs w:val="18"/>
                <w:lang w:val="en-US"/>
              </w:rPr>
            </w:pPr>
            <w:r w:rsidRPr="007C2E2C">
              <w:rPr>
                <w:rFonts w:ascii="Arial" w:eastAsia="Arial" w:hAnsi="Arial" w:cs="Arial"/>
                <w:sz w:val="18"/>
                <w:szCs w:val="18"/>
                <w:lang w:val="en-US"/>
              </w:rPr>
              <w:t>180</w:t>
            </w:r>
            <w:r w:rsidRPr="007C2E2C">
              <w:rPr>
                <w:rFonts w:ascii="Arial" w:eastAsia="Arial" w:hAnsi="Arial" w:cs="Arial"/>
                <w:spacing w:val="23"/>
                <w:sz w:val="18"/>
                <w:szCs w:val="18"/>
                <w:lang w:val="en-US"/>
              </w:rPr>
              <w:t xml:space="preserve"> </w:t>
            </w:r>
            <w:r w:rsidRPr="007C2E2C">
              <w:rPr>
                <w:rFonts w:ascii="Arial" w:eastAsia="Arial" w:hAnsi="Arial" w:cs="Arial"/>
                <w:sz w:val="18"/>
                <w:szCs w:val="18"/>
                <w:lang w:val="en-US"/>
              </w:rPr>
              <w:t>до</w:t>
            </w:r>
            <w:r w:rsidRPr="007C2E2C">
              <w:rPr>
                <w:rFonts w:ascii="Arial" w:eastAsia="Arial" w:hAnsi="Arial" w:cs="Arial"/>
                <w:spacing w:val="28"/>
                <w:sz w:val="18"/>
                <w:szCs w:val="18"/>
                <w:lang w:val="en-US"/>
              </w:rPr>
              <w:t xml:space="preserve"> </w:t>
            </w:r>
            <w:r w:rsidRPr="007C2E2C">
              <w:rPr>
                <w:rFonts w:ascii="Arial" w:eastAsia="Arial" w:hAnsi="Arial" w:cs="Arial"/>
                <w:spacing w:val="-2"/>
                <w:sz w:val="18"/>
                <w:szCs w:val="18"/>
                <w:lang w:val="en-US"/>
              </w:rPr>
              <w:t>302,5</w:t>
            </w:r>
          </w:p>
        </w:tc>
      </w:tr>
      <w:tr w:rsidR="007C2E2C" w:rsidRPr="007C2E2C" w:rsidTr="00067557">
        <w:trPr>
          <w:trHeight w:val="376"/>
        </w:trPr>
        <w:tc>
          <w:tcPr>
            <w:tcW w:w="2501" w:type="pct"/>
          </w:tcPr>
          <w:p w:rsidR="007C2E2C" w:rsidRPr="007C2E2C" w:rsidRDefault="007C2E2C" w:rsidP="007C2E2C">
            <w:pPr>
              <w:widowControl w:val="0"/>
              <w:autoSpaceDE w:val="0"/>
              <w:autoSpaceDN w:val="0"/>
              <w:ind w:left="7" w:right="8"/>
              <w:jc w:val="center"/>
              <w:rPr>
                <w:rFonts w:ascii="Arial" w:eastAsia="Arial" w:hAnsi="Arial" w:cs="Arial"/>
                <w:sz w:val="18"/>
                <w:szCs w:val="18"/>
                <w:lang w:val="en-US"/>
              </w:rPr>
            </w:pPr>
            <w:r w:rsidRPr="007C2E2C">
              <w:rPr>
                <w:rFonts w:ascii="Arial" w:eastAsia="Arial" w:hAnsi="Arial" w:cs="Arial"/>
                <w:i/>
                <w:position w:val="-5"/>
                <w:sz w:val="18"/>
                <w:szCs w:val="18"/>
                <w:lang w:val="en-US"/>
              </w:rPr>
              <w:t>C</w:t>
            </w:r>
            <w:r w:rsidRPr="007C2E2C">
              <w:rPr>
                <w:rFonts w:ascii="Arial" w:eastAsia="Arial" w:hAnsi="Arial" w:cs="Arial"/>
                <w:position w:val="-11"/>
                <w:sz w:val="18"/>
                <w:szCs w:val="18"/>
                <w:lang w:val="en-US"/>
              </w:rPr>
              <w:t>2</w:t>
            </w:r>
            <w:r w:rsidRPr="007C2E2C">
              <w:rPr>
                <w:rFonts w:ascii="Arial" w:eastAsia="Arial" w:hAnsi="Arial" w:cs="Arial"/>
                <w:spacing w:val="39"/>
                <w:position w:val="-11"/>
                <w:sz w:val="18"/>
                <w:szCs w:val="18"/>
                <w:lang w:val="en-US"/>
              </w:rPr>
              <w:t xml:space="preserve"> </w:t>
            </w:r>
            <w:r w:rsidRPr="007C2E2C">
              <w:rPr>
                <w:rFonts w:ascii="Arial" w:eastAsia="Arial" w:hAnsi="Arial" w:cs="Arial"/>
                <w:position w:val="-5"/>
                <w:sz w:val="18"/>
                <w:szCs w:val="18"/>
                <w:lang w:val="en-US"/>
              </w:rPr>
              <w:t>=</w:t>
            </w:r>
            <w:r w:rsidRPr="007C2E2C">
              <w:rPr>
                <w:rFonts w:ascii="Arial" w:eastAsia="Arial" w:hAnsi="Arial" w:cs="Arial"/>
                <w:spacing w:val="28"/>
                <w:position w:val="-5"/>
                <w:sz w:val="18"/>
                <w:szCs w:val="18"/>
                <w:lang w:val="en-US"/>
              </w:rPr>
              <w:t xml:space="preserve"> </w:t>
            </w:r>
            <w:r w:rsidRPr="007C2E2C">
              <w:rPr>
                <w:rFonts w:ascii="Arial" w:eastAsia="Arial" w:hAnsi="Arial" w:cs="Arial"/>
                <w:position w:val="-5"/>
                <w:sz w:val="18"/>
                <w:szCs w:val="18"/>
                <w:lang w:val="en-US"/>
              </w:rPr>
              <w:t>10</w:t>
            </w:r>
            <w:r w:rsidRPr="007C2E2C">
              <w:rPr>
                <w:rFonts w:ascii="Arial" w:eastAsia="Arial" w:hAnsi="Arial" w:cs="Arial"/>
                <w:sz w:val="18"/>
                <w:szCs w:val="18"/>
                <w:lang w:val="en-US"/>
              </w:rPr>
              <w:t>0,2(</w:t>
            </w:r>
            <w:r w:rsidRPr="007C2E2C">
              <w:rPr>
                <w:rFonts w:ascii="Arial" w:eastAsia="Arial" w:hAnsi="Arial" w:cs="Arial"/>
                <w:i/>
                <w:sz w:val="18"/>
                <w:szCs w:val="18"/>
                <w:lang w:val="en-US"/>
              </w:rPr>
              <w:t>λ</w:t>
            </w:r>
            <w:r w:rsidRPr="007C2E2C">
              <w:rPr>
                <w:rFonts w:ascii="Arial" w:eastAsia="Arial" w:hAnsi="Arial" w:cs="Arial"/>
                <w:i/>
                <w:spacing w:val="32"/>
                <w:sz w:val="18"/>
                <w:szCs w:val="18"/>
                <w:lang w:val="en-US"/>
              </w:rPr>
              <w:t xml:space="preserve"> </w:t>
            </w:r>
            <w:r w:rsidRPr="007C2E2C">
              <w:rPr>
                <w:rFonts w:ascii="Arial" w:eastAsia="Arial" w:hAnsi="Arial" w:cs="Arial"/>
                <w:sz w:val="18"/>
                <w:szCs w:val="18"/>
                <w:lang w:val="en-US"/>
              </w:rPr>
              <w:t>−</w:t>
            </w:r>
            <w:r w:rsidRPr="007C2E2C">
              <w:rPr>
                <w:rFonts w:ascii="Arial" w:eastAsia="Arial" w:hAnsi="Arial" w:cs="Arial"/>
                <w:spacing w:val="25"/>
                <w:sz w:val="18"/>
                <w:szCs w:val="18"/>
                <w:lang w:val="en-US"/>
              </w:rPr>
              <w:t xml:space="preserve"> </w:t>
            </w:r>
            <w:r w:rsidRPr="007C2E2C">
              <w:rPr>
                <w:rFonts w:ascii="Arial" w:eastAsia="Arial" w:hAnsi="Arial" w:cs="Arial"/>
                <w:spacing w:val="-4"/>
                <w:sz w:val="18"/>
                <w:szCs w:val="18"/>
                <w:lang w:val="en-US"/>
              </w:rPr>
              <w:t>295)</w:t>
            </w:r>
          </w:p>
        </w:tc>
        <w:tc>
          <w:tcPr>
            <w:tcW w:w="2499" w:type="pct"/>
          </w:tcPr>
          <w:p w:rsidR="007C2E2C" w:rsidRPr="007C2E2C" w:rsidRDefault="007C2E2C" w:rsidP="007C2E2C">
            <w:pPr>
              <w:widowControl w:val="0"/>
              <w:autoSpaceDE w:val="0"/>
              <w:autoSpaceDN w:val="0"/>
              <w:spacing w:before="61"/>
              <w:ind w:left="4" w:right="6"/>
              <w:jc w:val="center"/>
              <w:rPr>
                <w:rFonts w:ascii="Arial" w:eastAsia="Arial" w:hAnsi="Arial" w:cs="Arial"/>
                <w:sz w:val="18"/>
                <w:szCs w:val="18"/>
                <w:lang w:val="en-US"/>
              </w:rPr>
            </w:pPr>
            <w:r w:rsidRPr="007C2E2C">
              <w:rPr>
                <w:rFonts w:ascii="Arial" w:eastAsia="Arial" w:hAnsi="Arial" w:cs="Arial"/>
                <w:sz w:val="18"/>
                <w:szCs w:val="18"/>
                <w:lang w:val="en-US"/>
              </w:rPr>
              <w:t>302,5</w:t>
            </w:r>
            <w:r w:rsidRPr="007C2E2C">
              <w:rPr>
                <w:rFonts w:ascii="Arial" w:eastAsia="Arial" w:hAnsi="Arial" w:cs="Arial"/>
                <w:spacing w:val="30"/>
                <w:sz w:val="18"/>
                <w:szCs w:val="18"/>
                <w:lang w:val="en-US"/>
              </w:rPr>
              <w:t xml:space="preserve"> </w:t>
            </w:r>
            <w:r w:rsidRPr="007C2E2C">
              <w:rPr>
                <w:rFonts w:ascii="Arial" w:eastAsia="Arial" w:hAnsi="Arial" w:cs="Arial"/>
                <w:sz w:val="18"/>
                <w:szCs w:val="18"/>
                <w:lang w:val="en-US"/>
              </w:rPr>
              <w:t>до</w:t>
            </w:r>
            <w:r w:rsidRPr="007C2E2C">
              <w:rPr>
                <w:rFonts w:ascii="Arial" w:eastAsia="Arial" w:hAnsi="Arial" w:cs="Arial"/>
                <w:spacing w:val="32"/>
                <w:sz w:val="18"/>
                <w:szCs w:val="18"/>
                <w:lang w:val="en-US"/>
              </w:rPr>
              <w:t xml:space="preserve"> </w:t>
            </w:r>
            <w:r w:rsidRPr="007C2E2C">
              <w:rPr>
                <w:rFonts w:ascii="Arial" w:eastAsia="Arial" w:hAnsi="Arial" w:cs="Arial"/>
                <w:spacing w:val="-5"/>
                <w:sz w:val="18"/>
                <w:szCs w:val="18"/>
                <w:lang w:val="en-US"/>
              </w:rPr>
              <w:t>315</w:t>
            </w:r>
          </w:p>
        </w:tc>
      </w:tr>
      <w:tr w:rsidR="007C2E2C" w:rsidRPr="007C2E2C" w:rsidTr="00067557">
        <w:trPr>
          <w:trHeight w:val="624"/>
        </w:trPr>
        <w:tc>
          <w:tcPr>
            <w:tcW w:w="2501" w:type="pct"/>
          </w:tcPr>
          <w:p w:rsidR="007C2E2C" w:rsidRPr="007C2E2C" w:rsidRDefault="007C2E2C" w:rsidP="007C2E2C">
            <w:pPr>
              <w:widowControl w:val="0"/>
              <w:tabs>
                <w:tab w:val="left" w:pos="1602"/>
                <w:tab w:val="left" w:pos="2282"/>
              </w:tabs>
              <w:autoSpaceDE w:val="0"/>
              <w:autoSpaceDN w:val="0"/>
              <w:ind w:left="299"/>
              <w:jc w:val="center"/>
              <w:rPr>
                <w:rFonts w:ascii="Arial" w:eastAsia="Arial" w:hAnsi="Arial" w:cs="Arial"/>
                <w:i/>
                <w:sz w:val="18"/>
                <w:szCs w:val="18"/>
              </w:rPr>
            </w:pPr>
          </w:p>
          <w:p w:rsidR="007C2E2C" w:rsidRPr="007C2E2C" w:rsidRDefault="007C2E2C" w:rsidP="007C2E2C">
            <w:pPr>
              <w:widowControl w:val="0"/>
              <w:tabs>
                <w:tab w:val="left" w:pos="1602"/>
                <w:tab w:val="left" w:pos="2282"/>
              </w:tabs>
              <w:autoSpaceDE w:val="0"/>
              <w:autoSpaceDN w:val="0"/>
              <w:ind w:left="301"/>
              <w:jc w:val="center"/>
              <w:rPr>
                <w:rFonts w:ascii="Arial" w:eastAsia="Arial" w:hAnsi="Arial" w:cs="Arial"/>
                <w:sz w:val="18"/>
                <w:szCs w:val="18"/>
              </w:rPr>
            </w:pPr>
            <w:r w:rsidRPr="007C2E2C">
              <w:rPr>
                <w:rFonts w:ascii="Arial" w:eastAsia="Arial" w:hAnsi="Arial" w:cs="Arial"/>
                <w:i/>
                <w:sz w:val="18"/>
                <w:szCs w:val="18"/>
                <w:lang w:val="en-US"/>
              </w:rPr>
              <w:t>T</w:t>
            </w:r>
            <w:r w:rsidRPr="007C2E2C">
              <w:rPr>
                <w:rFonts w:ascii="Arial" w:eastAsia="Arial" w:hAnsi="Arial" w:cs="Arial"/>
                <w:position w:val="-5"/>
                <w:sz w:val="18"/>
                <w:szCs w:val="18"/>
              </w:rPr>
              <w:t>2</w:t>
            </w:r>
            <w:r w:rsidRPr="007C2E2C">
              <w:rPr>
                <w:rFonts w:ascii="Arial" w:eastAsia="Arial" w:hAnsi="Arial" w:cs="Arial"/>
                <w:spacing w:val="26"/>
                <w:position w:val="-5"/>
                <w:sz w:val="18"/>
                <w:szCs w:val="18"/>
              </w:rPr>
              <w:t xml:space="preserve"> </w:t>
            </w:r>
            <w:r w:rsidRPr="007C2E2C">
              <w:rPr>
                <w:rFonts w:ascii="Arial" w:eastAsia="Arial" w:hAnsi="Arial" w:cs="Arial"/>
                <w:sz w:val="18"/>
                <w:szCs w:val="18"/>
              </w:rPr>
              <w:t>=</w:t>
            </w:r>
            <w:r w:rsidRPr="007C2E2C">
              <w:rPr>
                <w:rFonts w:ascii="Arial" w:eastAsia="Arial" w:hAnsi="Arial" w:cs="Arial"/>
                <w:spacing w:val="18"/>
                <w:sz w:val="18"/>
                <w:szCs w:val="18"/>
              </w:rPr>
              <w:t xml:space="preserve"> </w:t>
            </w:r>
            <w:r w:rsidRPr="007C2E2C">
              <w:rPr>
                <w:rFonts w:ascii="Arial" w:eastAsia="Arial" w:hAnsi="Arial" w:cs="Arial"/>
                <w:sz w:val="18"/>
                <w:szCs w:val="18"/>
              </w:rPr>
              <w:t>10</w:t>
            </w:r>
            <w:r w:rsidRPr="007C2E2C">
              <w:rPr>
                <w:rFonts w:ascii="Arial" w:eastAsia="Arial" w:hAnsi="Arial" w:cs="Arial"/>
                <w:spacing w:val="17"/>
                <w:sz w:val="18"/>
                <w:szCs w:val="18"/>
              </w:rPr>
              <w:t xml:space="preserve"> </w:t>
            </w:r>
            <w:r w:rsidRPr="007C2E2C">
              <w:rPr>
                <w:rFonts w:ascii="Arial" w:eastAsia="Arial" w:hAnsi="Arial" w:cs="Arial"/>
                <w:sz w:val="18"/>
                <w:szCs w:val="18"/>
              </w:rPr>
              <w:t>×</w:t>
            </w:r>
            <w:r w:rsidRPr="007C2E2C">
              <w:rPr>
                <w:rFonts w:ascii="Arial" w:eastAsia="Arial" w:hAnsi="Arial" w:cs="Arial"/>
                <w:spacing w:val="44"/>
                <w:sz w:val="18"/>
                <w:szCs w:val="18"/>
              </w:rPr>
              <w:t xml:space="preserve"> </w:t>
            </w:r>
            <w:r w:rsidRPr="007C2E2C">
              <w:rPr>
                <w:rFonts w:ascii="Arial" w:eastAsia="Arial" w:hAnsi="Arial" w:cs="Arial"/>
                <w:spacing w:val="-5"/>
                <w:sz w:val="18"/>
                <w:szCs w:val="18"/>
              </w:rPr>
              <w:t>10</w:t>
            </w:r>
            <w:r w:rsidRPr="007C2E2C">
              <w:rPr>
                <w:rFonts w:ascii="Arial" w:eastAsia="Arial" w:hAnsi="Arial" w:cs="Arial"/>
                <w:sz w:val="24"/>
                <w:szCs w:val="24"/>
                <w:vertAlign w:val="superscript"/>
              </w:rPr>
              <w:t>[(</w:t>
            </w:r>
            <w:r w:rsidRPr="007C2E2C">
              <w:rPr>
                <w:rFonts w:ascii="Arial" w:eastAsia="Arial" w:hAnsi="Arial" w:cs="Arial"/>
                <w:sz w:val="24"/>
                <w:szCs w:val="24"/>
                <w:vertAlign w:val="superscript"/>
                <w:lang w:val="en-US"/>
              </w:rPr>
              <w:sym w:font="Symbol" w:char="F061"/>
            </w:r>
            <w:r w:rsidRPr="007C2E2C">
              <w:rPr>
                <w:rFonts w:ascii="Arial" w:eastAsia="Arial" w:hAnsi="Arial" w:cs="Arial"/>
                <w:sz w:val="24"/>
                <w:szCs w:val="24"/>
                <w:vertAlign w:val="superscript"/>
              </w:rPr>
              <w:t>-</w:t>
            </w:r>
            <w:r w:rsidRPr="007C2E2C">
              <w:rPr>
                <w:rFonts w:ascii="Arial" w:eastAsia="Arial" w:hAnsi="Arial" w:cs="Arial"/>
                <w:sz w:val="24"/>
                <w:szCs w:val="24"/>
                <w:vertAlign w:val="superscript"/>
                <w:lang w:val="en-US"/>
              </w:rPr>
              <w:sym w:font="Symbol" w:char="F061"/>
            </w:r>
            <w:r w:rsidRPr="007C2E2C">
              <w:rPr>
                <w:rFonts w:ascii="Arial" w:eastAsia="Arial" w:hAnsi="Arial" w:cs="Arial"/>
                <w:sz w:val="24"/>
                <w:szCs w:val="24"/>
                <w:vertAlign w:val="superscript"/>
                <w:lang w:val="en-US"/>
              </w:rPr>
              <w:t>min</w:t>
            </w:r>
            <w:r w:rsidRPr="007C2E2C">
              <w:rPr>
                <w:rFonts w:ascii="Arial" w:eastAsia="Arial" w:hAnsi="Arial" w:cs="Arial"/>
                <w:sz w:val="24"/>
                <w:szCs w:val="24"/>
                <w:vertAlign w:val="superscript"/>
              </w:rPr>
              <w:t>)/98,5</w:t>
            </w:r>
            <w:r w:rsidRPr="007C2E2C">
              <w:rPr>
                <w:rFonts w:ascii="Arial" w:eastAsia="Arial" w:hAnsi="Arial" w:cs="Arial"/>
                <w:spacing w:val="-5"/>
                <w:szCs w:val="18"/>
                <w:vertAlign w:val="superscript"/>
              </w:rPr>
              <w:t xml:space="preserve"> </w:t>
            </w:r>
            <w:r w:rsidRPr="007C2E2C">
              <w:rPr>
                <w:rFonts w:ascii="Arial" w:eastAsia="Arial" w:hAnsi="Arial" w:cs="Arial"/>
                <w:spacing w:val="-5"/>
                <w:sz w:val="18"/>
                <w:szCs w:val="18"/>
                <w:lang w:val="en-US"/>
              </w:rPr>
              <w:t>c</w:t>
            </w:r>
          </w:p>
          <w:p w:rsidR="007C2E2C" w:rsidRPr="007C2E2C" w:rsidRDefault="007C2E2C" w:rsidP="007C2E2C">
            <w:pPr>
              <w:widowControl w:val="0"/>
              <w:tabs>
                <w:tab w:val="left" w:pos="1602"/>
                <w:tab w:val="left" w:pos="2282"/>
              </w:tabs>
              <w:autoSpaceDE w:val="0"/>
              <w:autoSpaceDN w:val="0"/>
              <w:ind w:left="299"/>
              <w:jc w:val="center"/>
              <w:rPr>
                <w:rFonts w:ascii="Arial" w:eastAsia="Arial" w:hAnsi="Arial" w:cs="Arial"/>
                <w:sz w:val="18"/>
                <w:szCs w:val="18"/>
              </w:rPr>
            </w:pPr>
            <w:r w:rsidRPr="007C2E2C">
              <w:rPr>
                <w:rFonts w:ascii="Arial" w:eastAsia="Arial" w:hAnsi="Arial" w:cs="Arial"/>
                <w:sz w:val="18"/>
                <w:szCs w:val="18"/>
              </w:rPr>
              <w:t>для</w:t>
            </w:r>
            <w:r w:rsidRPr="007C2E2C">
              <w:rPr>
                <w:rFonts w:ascii="Arial" w:eastAsia="Arial" w:hAnsi="Arial" w:cs="Arial"/>
                <w:spacing w:val="21"/>
                <w:sz w:val="18"/>
                <w:szCs w:val="18"/>
              </w:rPr>
              <w:t xml:space="preserve"> </w:t>
            </w:r>
            <w:r w:rsidRPr="007C2E2C">
              <w:rPr>
                <w:rFonts w:ascii="Arial" w:eastAsia="Arial" w:hAnsi="Arial" w:cs="Arial"/>
                <w:i/>
                <w:sz w:val="18"/>
                <w:szCs w:val="18"/>
                <w:lang w:val="en-US"/>
              </w:rPr>
              <w:t>α</w:t>
            </w:r>
            <w:r w:rsidRPr="007C2E2C">
              <w:rPr>
                <w:rFonts w:ascii="Arial" w:eastAsia="Arial" w:hAnsi="Arial" w:cs="Arial"/>
                <w:position w:val="-5"/>
                <w:sz w:val="18"/>
                <w:szCs w:val="18"/>
                <w:lang w:val="en-US"/>
              </w:rPr>
              <w:t>min</w:t>
            </w:r>
            <w:r w:rsidRPr="007C2E2C">
              <w:rPr>
                <w:rFonts w:ascii="Arial" w:eastAsia="Arial" w:hAnsi="Arial" w:cs="Arial"/>
                <w:spacing w:val="32"/>
                <w:position w:val="-5"/>
                <w:sz w:val="18"/>
                <w:szCs w:val="18"/>
              </w:rPr>
              <w:t xml:space="preserve"> </w:t>
            </w:r>
            <w:r w:rsidRPr="007C2E2C">
              <w:rPr>
                <w:rFonts w:ascii="Arial" w:eastAsia="Arial" w:hAnsi="Arial" w:cs="Arial"/>
                <w:sz w:val="18"/>
                <w:szCs w:val="18"/>
              </w:rPr>
              <w:t>&lt;</w:t>
            </w:r>
            <w:r w:rsidRPr="007C2E2C">
              <w:rPr>
                <w:rFonts w:ascii="Arial" w:eastAsia="Arial" w:hAnsi="Arial" w:cs="Arial"/>
                <w:spacing w:val="24"/>
                <w:sz w:val="18"/>
                <w:szCs w:val="18"/>
              </w:rPr>
              <w:t xml:space="preserve"> </w:t>
            </w:r>
            <w:r w:rsidRPr="007C2E2C">
              <w:rPr>
                <w:rFonts w:ascii="Arial" w:eastAsia="Arial" w:hAnsi="Arial" w:cs="Arial"/>
                <w:i/>
                <w:sz w:val="18"/>
                <w:szCs w:val="18"/>
                <w:lang w:val="en-US"/>
              </w:rPr>
              <w:t>α</w:t>
            </w:r>
            <w:r w:rsidRPr="007C2E2C">
              <w:rPr>
                <w:rFonts w:ascii="Arial" w:eastAsia="Arial" w:hAnsi="Arial" w:cs="Arial"/>
                <w:i/>
                <w:spacing w:val="25"/>
                <w:sz w:val="18"/>
                <w:szCs w:val="18"/>
              </w:rPr>
              <w:t xml:space="preserve"> </w:t>
            </w:r>
            <w:r w:rsidRPr="007C2E2C">
              <w:rPr>
                <w:rFonts w:ascii="Arial" w:eastAsia="Arial" w:hAnsi="Arial" w:cs="Arial"/>
                <w:i/>
                <w:sz w:val="18"/>
                <w:szCs w:val="18"/>
              </w:rPr>
              <w:t>≤</w:t>
            </w:r>
            <w:r w:rsidRPr="007C2E2C">
              <w:rPr>
                <w:rFonts w:ascii="Arial" w:eastAsia="Arial" w:hAnsi="Arial" w:cs="Arial"/>
                <w:i/>
                <w:spacing w:val="23"/>
                <w:sz w:val="18"/>
                <w:szCs w:val="18"/>
              </w:rPr>
              <w:t xml:space="preserve"> </w:t>
            </w:r>
            <w:r w:rsidRPr="007C2E2C">
              <w:rPr>
                <w:rFonts w:ascii="Arial" w:eastAsia="Arial" w:hAnsi="Arial" w:cs="Arial"/>
                <w:sz w:val="18"/>
                <w:szCs w:val="18"/>
              </w:rPr>
              <w:t>100</w:t>
            </w:r>
            <w:r w:rsidRPr="007C2E2C">
              <w:rPr>
                <w:rFonts w:ascii="Arial" w:eastAsia="Arial" w:hAnsi="Arial" w:cs="Arial"/>
                <w:spacing w:val="24"/>
                <w:sz w:val="18"/>
                <w:szCs w:val="18"/>
              </w:rPr>
              <w:t xml:space="preserve"> </w:t>
            </w:r>
            <w:r w:rsidRPr="007C2E2C">
              <w:rPr>
                <w:rFonts w:ascii="Arial" w:eastAsia="Arial" w:hAnsi="Arial" w:cs="Arial"/>
                <w:spacing w:val="-4"/>
                <w:sz w:val="18"/>
                <w:szCs w:val="18"/>
              </w:rPr>
              <w:t>мрад</w:t>
            </w:r>
          </w:p>
        </w:tc>
        <w:tc>
          <w:tcPr>
            <w:tcW w:w="2499" w:type="pct"/>
          </w:tcPr>
          <w:p w:rsidR="007C2E2C" w:rsidRPr="007C2E2C" w:rsidRDefault="007C2E2C" w:rsidP="007C2E2C">
            <w:pPr>
              <w:widowControl w:val="0"/>
              <w:autoSpaceDE w:val="0"/>
              <w:autoSpaceDN w:val="0"/>
              <w:spacing w:before="63"/>
              <w:ind w:left="4" w:right="6"/>
              <w:jc w:val="center"/>
              <w:rPr>
                <w:rFonts w:ascii="Arial" w:eastAsia="Arial" w:hAnsi="Arial" w:cs="Arial"/>
                <w:sz w:val="18"/>
                <w:szCs w:val="18"/>
                <w:lang w:val="en-US"/>
              </w:rPr>
            </w:pPr>
            <w:r w:rsidRPr="007C2E2C">
              <w:rPr>
                <w:rFonts w:ascii="Arial" w:eastAsia="Arial" w:hAnsi="Arial" w:cs="Arial"/>
                <w:sz w:val="18"/>
                <w:szCs w:val="18"/>
                <w:lang w:val="en-US"/>
              </w:rPr>
              <w:t>400</w:t>
            </w:r>
            <w:r w:rsidRPr="007C2E2C">
              <w:rPr>
                <w:rFonts w:ascii="Arial" w:eastAsia="Arial" w:hAnsi="Arial" w:cs="Arial"/>
                <w:spacing w:val="20"/>
                <w:sz w:val="18"/>
                <w:szCs w:val="18"/>
                <w:lang w:val="en-US"/>
              </w:rPr>
              <w:t xml:space="preserve"> </w:t>
            </w:r>
            <w:r w:rsidRPr="007C2E2C">
              <w:rPr>
                <w:rFonts w:ascii="Arial" w:eastAsia="Arial" w:hAnsi="Arial" w:cs="Arial"/>
                <w:sz w:val="18"/>
                <w:szCs w:val="18"/>
                <w:lang w:val="en-US"/>
              </w:rPr>
              <w:t>до</w:t>
            </w:r>
            <w:r w:rsidRPr="007C2E2C">
              <w:rPr>
                <w:rFonts w:ascii="Arial" w:eastAsia="Arial" w:hAnsi="Arial" w:cs="Arial"/>
                <w:spacing w:val="24"/>
                <w:sz w:val="18"/>
                <w:szCs w:val="18"/>
                <w:lang w:val="en-US"/>
              </w:rPr>
              <w:t xml:space="preserve"> </w:t>
            </w:r>
            <w:r w:rsidRPr="007C2E2C">
              <w:rPr>
                <w:rFonts w:ascii="Arial" w:eastAsia="Arial" w:hAnsi="Arial" w:cs="Arial"/>
                <w:sz w:val="18"/>
                <w:szCs w:val="18"/>
                <w:lang w:val="en-US"/>
              </w:rPr>
              <w:t>1</w:t>
            </w:r>
            <w:r w:rsidRPr="007C2E2C">
              <w:rPr>
                <w:rFonts w:ascii="Arial" w:eastAsia="Arial" w:hAnsi="Arial" w:cs="Arial"/>
                <w:spacing w:val="21"/>
                <w:sz w:val="18"/>
                <w:szCs w:val="18"/>
                <w:lang w:val="en-US"/>
              </w:rPr>
              <w:t xml:space="preserve"> </w:t>
            </w:r>
            <w:r w:rsidRPr="007C2E2C">
              <w:rPr>
                <w:rFonts w:ascii="Arial" w:eastAsia="Arial" w:hAnsi="Arial" w:cs="Arial"/>
                <w:spacing w:val="-5"/>
                <w:sz w:val="18"/>
                <w:szCs w:val="18"/>
                <w:lang w:val="en-US"/>
              </w:rPr>
              <w:t>400</w:t>
            </w:r>
          </w:p>
        </w:tc>
      </w:tr>
      <w:tr w:rsidR="007C2E2C" w:rsidRPr="007C2E2C" w:rsidTr="00067557">
        <w:trPr>
          <w:trHeight w:val="357"/>
        </w:trPr>
        <w:tc>
          <w:tcPr>
            <w:tcW w:w="2501" w:type="pct"/>
          </w:tcPr>
          <w:p w:rsidR="007C2E2C" w:rsidRPr="007C2E2C" w:rsidRDefault="007C2E2C" w:rsidP="007C2E2C">
            <w:pPr>
              <w:widowControl w:val="0"/>
              <w:autoSpaceDE w:val="0"/>
              <w:autoSpaceDN w:val="0"/>
              <w:ind w:left="7" w:right="1"/>
              <w:jc w:val="center"/>
              <w:rPr>
                <w:rFonts w:ascii="Arial" w:eastAsia="Arial" w:hAnsi="Arial" w:cs="Arial"/>
                <w:sz w:val="18"/>
                <w:szCs w:val="18"/>
              </w:rPr>
            </w:pPr>
            <w:r w:rsidRPr="007C2E2C">
              <w:rPr>
                <w:rFonts w:ascii="Arial" w:eastAsia="Arial" w:hAnsi="Arial" w:cs="Arial"/>
                <w:i/>
                <w:sz w:val="18"/>
                <w:szCs w:val="18"/>
                <w:lang w:val="en-US"/>
              </w:rPr>
              <w:t>T</w:t>
            </w:r>
            <w:r w:rsidRPr="007C2E2C">
              <w:rPr>
                <w:rFonts w:ascii="Arial" w:eastAsia="Arial" w:hAnsi="Arial" w:cs="Arial"/>
                <w:position w:val="-5"/>
                <w:sz w:val="18"/>
                <w:szCs w:val="18"/>
              </w:rPr>
              <w:t>2</w:t>
            </w:r>
            <w:r w:rsidRPr="007C2E2C">
              <w:rPr>
                <w:rFonts w:ascii="Arial" w:eastAsia="Arial" w:hAnsi="Arial" w:cs="Arial"/>
                <w:spacing w:val="29"/>
                <w:position w:val="-5"/>
                <w:sz w:val="18"/>
                <w:szCs w:val="18"/>
              </w:rPr>
              <w:t xml:space="preserve"> </w:t>
            </w:r>
            <w:r w:rsidRPr="007C2E2C">
              <w:rPr>
                <w:rFonts w:ascii="Arial" w:eastAsia="Arial" w:hAnsi="Arial" w:cs="Arial"/>
                <w:sz w:val="18"/>
                <w:szCs w:val="18"/>
              </w:rPr>
              <w:t>=</w:t>
            </w:r>
            <w:r w:rsidRPr="007C2E2C">
              <w:rPr>
                <w:rFonts w:ascii="Arial" w:eastAsia="Arial" w:hAnsi="Arial" w:cs="Arial"/>
                <w:spacing w:val="20"/>
                <w:sz w:val="18"/>
                <w:szCs w:val="18"/>
              </w:rPr>
              <w:t xml:space="preserve"> </w:t>
            </w:r>
            <w:r w:rsidRPr="007C2E2C">
              <w:rPr>
                <w:rFonts w:ascii="Arial" w:eastAsia="Arial" w:hAnsi="Arial" w:cs="Arial"/>
                <w:sz w:val="18"/>
                <w:szCs w:val="18"/>
              </w:rPr>
              <w:t>10</w:t>
            </w:r>
            <w:r w:rsidRPr="007C2E2C">
              <w:rPr>
                <w:rFonts w:ascii="Arial" w:eastAsia="Arial" w:hAnsi="Arial" w:cs="Arial"/>
                <w:spacing w:val="19"/>
                <w:sz w:val="18"/>
                <w:szCs w:val="18"/>
              </w:rPr>
              <w:t xml:space="preserve"> </w:t>
            </w:r>
            <w:r w:rsidRPr="007C2E2C">
              <w:rPr>
                <w:rFonts w:ascii="Arial" w:eastAsia="Arial" w:hAnsi="Arial" w:cs="Arial"/>
                <w:sz w:val="18"/>
                <w:szCs w:val="18"/>
                <w:lang w:val="en-US"/>
              </w:rPr>
              <w:t>s</w:t>
            </w:r>
            <w:r w:rsidRPr="007C2E2C">
              <w:rPr>
                <w:rFonts w:ascii="Arial" w:eastAsia="Arial" w:hAnsi="Arial" w:cs="Arial"/>
                <w:spacing w:val="22"/>
                <w:sz w:val="18"/>
                <w:szCs w:val="18"/>
              </w:rPr>
              <w:t xml:space="preserve"> </w:t>
            </w:r>
            <w:r w:rsidRPr="007C2E2C">
              <w:rPr>
                <w:rFonts w:ascii="Arial" w:eastAsia="Arial" w:hAnsi="Arial" w:cs="Arial"/>
                <w:sz w:val="18"/>
                <w:szCs w:val="18"/>
              </w:rPr>
              <w:t>для</w:t>
            </w:r>
            <w:r w:rsidRPr="007C2E2C">
              <w:rPr>
                <w:rFonts w:ascii="Arial" w:eastAsia="Arial" w:hAnsi="Arial" w:cs="Arial"/>
                <w:spacing w:val="19"/>
                <w:sz w:val="18"/>
                <w:szCs w:val="18"/>
              </w:rPr>
              <w:t xml:space="preserve"> </w:t>
            </w:r>
            <w:r w:rsidRPr="007C2E2C">
              <w:rPr>
                <w:rFonts w:ascii="Arial" w:eastAsia="Arial" w:hAnsi="Arial" w:cs="Arial"/>
                <w:i/>
                <w:sz w:val="18"/>
                <w:szCs w:val="18"/>
                <w:lang w:val="en-US"/>
              </w:rPr>
              <w:t>α</w:t>
            </w:r>
            <w:r w:rsidRPr="007C2E2C">
              <w:rPr>
                <w:rFonts w:ascii="Arial" w:eastAsia="Arial" w:hAnsi="Arial" w:cs="Arial"/>
                <w:i/>
                <w:spacing w:val="24"/>
                <w:sz w:val="18"/>
                <w:szCs w:val="18"/>
              </w:rPr>
              <w:t xml:space="preserve"> </w:t>
            </w:r>
            <w:r w:rsidRPr="007C2E2C">
              <w:rPr>
                <w:rFonts w:ascii="Arial" w:eastAsia="Arial" w:hAnsi="Arial" w:cs="Arial"/>
                <w:sz w:val="18"/>
                <w:szCs w:val="18"/>
              </w:rPr>
              <w:t>≤</w:t>
            </w:r>
            <w:r w:rsidRPr="007C2E2C">
              <w:rPr>
                <w:rFonts w:ascii="Arial" w:eastAsia="Arial" w:hAnsi="Arial" w:cs="Arial"/>
                <w:spacing w:val="21"/>
                <w:sz w:val="18"/>
                <w:szCs w:val="18"/>
              </w:rPr>
              <w:t xml:space="preserve"> </w:t>
            </w:r>
            <w:r w:rsidRPr="007C2E2C">
              <w:rPr>
                <w:rFonts w:ascii="Arial" w:eastAsia="Arial" w:hAnsi="Arial" w:cs="Arial"/>
                <w:sz w:val="18"/>
                <w:szCs w:val="18"/>
              </w:rPr>
              <w:t>1,5</w:t>
            </w:r>
            <w:r w:rsidRPr="007C2E2C">
              <w:rPr>
                <w:rFonts w:ascii="Arial" w:eastAsia="Arial" w:hAnsi="Arial" w:cs="Arial"/>
                <w:spacing w:val="20"/>
                <w:sz w:val="18"/>
                <w:szCs w:val="18"/>
              </w:rPr>
              <w:t xml:space="preserve"> </w:t>
            </w:r>
            <w:r w:rsidRPr="007C2E2C">
              <w:rPr>
                <w:rFonts w:ascii="Arial" w:eastAsia="Arial" w:hAnsi="Arial" w:cs="Arial"/>
                <w:spacing w:val="-4"/>
                <w:sz w:val="18"/>
                <w:szCs w:val="18"/>
              </w:rPr>
              <w:t>мрад</w:t>
            </w:r>
          </w:p>
        </w:tc>
        <w:tc>
          <w:tcPr>
            <w:tcW w:w="2499" w:type="pct"/>
          </w:tcPr>
          <w:p w:rsidR="007C2E2C" w:rsidRPr="007C2E2C" w:rsidRDefault="007C2E2C" w:rsidP="007C2E2C">
            <w:pPr>
              <w:widowControl w:val="0"/>
              <w:autoSpaceDE w:val="0"/>
              <w:autoSpaceDN w:val="0"/>
              <w:spacing w:before="61"/>
              <w:ind w:left="4" w:right="7"/>
              <w:jc w:val="center"/>
              <w:rPr>
                <w:rFonts w:ascii="Arial" w:eastAsia="Arial" w:hAnsi="Arial" w:cs="Arial"/>
                <w:sz w:val="18"/>
                <w:szCs w:val="18"/>
                <w:lang w:val="en-US"/>
              </w:rPr>
            </w:pPr>
            <w:r w:rsidRPr="007C2E2C">
              <w:rPr>
                <w:rFonts w:ascii="Arial" w:eastAsia="Arial" w:hAnsi="Arial" w:cs="Arial"/>
                <w:sz w:val="18"/>
                <w:szCs w:val="18"/>
                <w:lang w:val="en-US"/>
              </w:rPr>
              <w:t>400</w:t>
            </w:r>
            <w:r w:rsidRPr="007C2E2C">
              <w:rPr>
                <w:rFonts w:ascii="Arial" w:eastAsia="Arial" w:hAnsi="Arial" w:cs="Arial"/>
                <w:spacing w:val="20"/>
                <w:sz w:val="18"/>
                <w:szCs w:val="18"/>
                <w:lang w:val="en-US"/>
              </w:rPr>
              <w:t xml:space="preserve"> </w:t>
            </w:r>
            <w:r w:rsidRPr="007C2E2C">
              <w:rPr>
                <w:rFonts w:ascii="Arial" w:eastAsia="Arial" w:hAnsi="Arial" w:cs="Arial"/>
                <w:sz w:val="18"/>
                <w:szCs w:val="18"/>
                <w:lang w:val="en-US"/>
              </w:rPr>
              <w:t>до</w:t>
            </w:r>
            <w:r w:rsidRPr="007C2E2C">
              <w:rPr>
                <w:rFonts w:ascii="Arial" w:eastAsia="Arial" w:hAnsi="Arial" w:cs="Arial"/>
                <w:spacing w:val="24"/>
                <w:sz w:val="18"/>
                <w:szCs w:val="18"/>
                <w:lang w:val="en-US"/>
              </w:rPr>
              <w:t xml:space="preserve"> </w:t>
            </w:r>
            <w:r w:rsidRPr="007C2E2C">
              <w:rPr>
                <w:rFonts w:ascii="Arial" w:eastAsia="Arial" w:hAnsi="Arial" w:cs="Arial"/>
                <w:sz w:val="18"/>
                <w:szCs w:val="18"/>
                <w:lang w:val="en-US"/>
              </w:rPr>
              <w:t>1</w:t>
            </w:r>
            <w:r w:rsidRPr="007C2E2C">
              <w:rPr>
                <w:rFonts w:ascii="Arial" w:eastAsia="Arial" w:hAnsi="Arial" w:cs="Arial"/>
                <w:spacing w:val="21"/>
                <w:sz w:val="18"/>
                <w:szCs w:val="18"/>
                <w:lang w:val="en-US"/>
              </w:rPr>
              <w:t xml:space="preserve"> </w:t>
            </w:r>
            <w:r w:rsidRPr="007C2E2C">
              <w:rPr>
                <w:rFonts w:ascii="Arial" w:eastAsia="Arial" w:hAnsi="Arial" w:cs="Arial"/>
                <w:spacing w:val="-5"/>
                <w:sz w:val="18"/>
                <w:szCs w:val="18"/>
                <w:lang w:val="en-US"/>
              </w:rPr>
              <w:t>400</w:t>
            </w:r>
          </w:p>
        </w:tc>
      </w:tr>
      <w:tr w:rsidR="007C2E2C" w:rsidRPr="007C2E2C" w:rsidTr="00067557">
        <w:trPr>
          <w:trHeight w:val="354"/>
        </w:trPr>
        <w:tc>
          <w:tcPr>
            <w:tcW w:w="2501" w:type="pct"/>
          </w:tcPr>
          <w:p w:rsidR="007C2E2C" w:rsidRPr="007C2E2C" w:rsidRDefault="007C2E2C" w:rsidP="007C2E2C">
            <w:pPr>
              <w:widowControl w:val="0"/>
              <w:autoSpaceDE w:val="0"/>
              <w:autoSpaceDN w:val="0"/>
              <w:ind w:left="7" w:right="7"/>
              <w:jc w:val="center"/>
              <w:rPr>
                <w:rFonts w:ascii="Arial" w:eastAsia="Arial" w:hAnsi="Arial" w:cs="Arial"/>
                <w:sz w:val="18"/>
                <w:szCs w:val="18"/>
              </w:rPr>
            </w:pPr>
            <w:r w:rsidRPr="007C2E2C">
              <w:rPr>
                <w:rFonts w:ascii="Arial" w:eastAsia="Arial" w:hAnsi="Arial" w:cs="Arial"/>
                <w:i/>
                <w:sz w:val="18"/>
                <w:szCs w:val="18"/>
                <w:lang w:val="en-US"/>
              </w:rPr>
              <w:t>T</w:t>
            </w:r>
            <w:r w:rsidRPr="007C2E2C">
              <w:rPr>
                <w:rFonts w:ascii="Arial" w:eastAsia="Arial" w:hAnsi="Arial" w:cs="Arial"/>
                <w:position w:val="-5"/>
                <w:sz w:val="18"/>
                <w:szCs w:val="18"/>
              </w:rPr>
              <w:t>2</w:t>
            </w:r>
            <w:r w:rsidRPr="007C2E2C">
              <w:rPr>
                <w:rFonts w:ascii="Arial" w:eastAsia="Arial" w:hAnsi="Arial" w:cs="Arial"/>
                <w:spacing w:val="29"/>
                <w:position w:val="-5"/>
                <w:sz w:val="18"/>
                <w:szCs w:val="18"/>
              </w:rPr>
              <w:t xml:space="preserve"> </w:t>
            </w:r>
            <w:r w:rsidRPr="007C2E2C">
              <w:rPr>
                <w:rFonts w:ascii="Arial" w:eastAsia="Arial" w:hAnsi="Arial" w:cs="Arial"/>
                <w:sz w:val="18"/>
                <w:szCs w:val="18"/>
              </w:rPr>
              <w:t>=</w:t>
            </w:r>
            <w:r w:rsidRPr="007C2E2C">
              <w:rPr>
                <w:rFonts w:ascii="Arial" w:eastAsia="Arial" w:hAnsi="Arial" w:cs="Arial"/>
                <w:spacing w:val="21"/>
                <w:sz w:val="18"/>
                <w:szCs w:val="18"/>
              </w:rPr>
              <w:t xml:space="preserve"> </w:t>
            </w:r>
            <w:r w:rsidRPr="007C2E2C">
              <w:rPr>
                <w:rFonts w:ascii="Arial" w:eastAsia="Arial" w:hAnsi="Arial" w:cs="Arial"/>
                <w:sz w:val="18"/>
                <w:szCs w:val="18"/>
              </w:rPr>
              <w:t>100</w:t>
            </w:r>
            <w:r w:rsidRPr="007C2E2C">
              <w:rPr>
                <w:rFonts w:ascii="Arial" w:eastAsia="Arial" w:hAnsi="Arial" w:cs="Arial"/>
                <w:spacing w:val="20"/>
                <w:sz w:val="18"/>
                <w:szCs w:val="18"/>
              </w:rPr>
              <w:t xml:space="preserve"> </w:t>
            </w:r>
            <w:r w:rsidRPr="007C2E2C">
              <w:rPr>
                <w:rFonts w:ascii="Arial" w:eastAsia="Arial" w:hAnsi="Arial" w:cs="Arial"/>
                <w:sz w:val="18"/>
                <w:szCs w:val="18"/>
                <w:lang w:val="en-US"/>
              </w:rPr>
              <w:t>s</w:t>
            </w:r>
            <w:r w:rsidRPr="007C2E2C">
              <w:rPr>
                <w:rFonts w:ascii="Arial" w:eastAsia="Arial" w:hAnsi="Arial" w:cs="Arial"/>
                <w:spacing w:val="22"/>
                <w:sz w:val="18"/>
                <w:szCs w:val="18"/>
              </w:rPr>
              <w:t xml:space="preserve"> </w:t>
            </w:r>
            <w:r w:rsidRPr="007C2E2C">
              <w:rPr>
                <w:rFonts w:ascii="Arial" w:eastAsia="Arial" w:hAnsi="Arial" w:cs="Arial"/>
                <w:sz w:val="18"/>
                <w:szCs w:val="18"/>
              </w:rPr>
              <w:t>для</w:t>
            </w:r>
            <w:r w:rsidRPr="007C2E2C">
              <w:rPr>
                <w:rFonts w:ascii="Arial" w:eastAsia="Arial" w:hAnsi="Arial" w:cs="Arial"/>
                <w:spacing w:val="19"/>
                <w:sz w:val="18"/>
                <w:szCs w:val="18"/>
              </w:rPr>
              <w:t xml:space="preserve"> </w:t>
            </w:r>
            <w:r w:rsidRPr="007C2E2C">
              <w:rPr>
                <w:rFonts w:ascii="Arial" w:eastAsia="Arial" w:hAnsi="Arial" w:cs="Arial"/>
                <w:i/>
                <w:sz w:val="18"/>
                <w:szCs w:val="18"/>
                <w:lang w:val="en-US"/>
              </w:rPr>
              <w:t>α</w:t>
            </w:r>
            <w:r w:rsidRPr="007C2E2C">
              <w:rPr>
                <w:rFonts w:ascii="Arial" w:eastAsia="Arial" w:hAnsi="Arial" w:cs="Arial"/>
                <w:i/>
                <w:spacing w:val="25"/>
                <w:sz w:val="18"/>
                <w:szCs w:val="18"/>
              </w:rPr>
              <w:t xml:space="preserve"> </w:t>
            </w:r>
            <w:r w:rsidRPr="007C2E2C">
              <w:rPr>
                <w:rFonts w:ascii="Arial" w:eastAsia="Arial" w:hAnsi="Arial" w:cs="Arial"/>
                <w:sz w:val="18"/>
                <w:szCs w:val="18"/>
              </w:rPr>
              <w:t>&gt;</w:t>
            </w:r>
            <w:r w:rsidRPr="007C2E2C">
              <w:rPr>
                <w:rFonts w:ascii="Arial" w:eastAsia="Arial" w:hAnsi="Arial" w:cs="Arial"/>
                <w:spacing w:val="23"/>
                <w:sz w:val="18"/>
                <w:szCs w:val="18"/>
              </w:rPr>
              <w:t xml:space="preserve"> </w:t>
            </w:r>
            <w:r w:rsidRPr="007C2E2C">
              <w:rPr>
                <w:rFonts w:ascii="Arial" w:eastAsia="Arial" w:hAnsi="Arial" w:cs="Arial"/>
                <w:sz w:val="18"/>
                <w:szCs w:val="18"/>
              </w:rPr>
              <w:t>100</w:t>
            </w:r>
            <w:r w:rsidRPr="007C2E2C">
              <w:rPr>
                <w:rFonts w:ascii="Arial" w:eastAsia="Arial" w:hAnsi="Arial" w:cs="Arial"/>
                <w:spacing w:val="20"/>
                <w:sz w:val="18"/>
                <w:szCs w:val="18"/>
              </w:rPr>
              <w:t xml:space="preserve"> </w:t>
            </w:r>
            <w:r w:rsidRPr="007C2E2C">
              <w:rPr>
                <w:rFonts w:ascii="Arial" w:eastAsia="Arial" w:hAnsi="Arial" w:cs="Arial"/>
                <w:spacing w:val="-4"/>
                <w:sz w:val="18"/>
                <w:szCs w:val="18"/>
              </w:rPr>
              <w:t>мрад</w:t>
            </w:r>
          </w:p>
        </w:tc>
        <w:tc>
          <w:tcPr>
            <w:tcW w:w="2499" w:type="pct"/>
          </w:tcPr>
          <w:p w:rsidR="007C2E2C" w:rsidRPr="007C2E2C" w:rsidRDefault="007C2E2C" w:rsidP="007C2E2C">
            <w:pPr>
              <w:widowControl w:val="0"/>
              <w:autoSpaceDE w:val="0"/>
              <w:autoSpaceDN w:val="0"/>
              <w:spacing w:before="61"/>
              <w:ind w:left="4" w:right="7"/>
              <w:jc w:val="center"/>
              <w:rPr>
                <w:rFonts w:ascii="Arial" w:eastAsia="Arial" w:hAnsi="Arial" w:cs="Arial"/>
                <w:sz w:val="18"/>
                <w:szCs w:val="18"/>
                <w:lang w:val="en-US"/>
              </w:rPr>
            </w:pPr>
            <w:r w:rsidRPr="007C2E2C">
              <w:rPr>
                <w:rFonts w:ascii="Arial" w:eastAsia="Arial" w:hAnsi="Arial" w:cs="Arial"/>
                <w:sz w:val="18"/>
                <w:szCs w:val="18"/>
                <w:lang w:val="en-US"/>
              </w:rPr>
              <w:t>400</w:t>
            </w:r>
            <w:r w:rsidRPr="007C2E2C">
              <w:rPr>
                <w:rFonts w:ascii="Arial" w:eastAsia="Arial" w:hAnsi="Arial" w:cs="Arial"/>
                <w:spacing w:val="20"/>
                <w:sz w:val="18"/>
                <w:szCs w:val="18"/>
                <w:lang w:val="en-US"/>
              </w:rPr>
              <w:t xml:space="preserve"> </w:t>
            </w:r>
            <w:r w:rsidRPr="007C2E2C">
              <w:rPr>
                <w:rFonts w:ascii="Arial" w:eastAsia="Arial" w:hAnsi="Arial" w:cs="Arial"/>
                <w:sz w:val="18"/>
                <w:szCs w:val="18"/>
                <w:lang w:val="en-US"/>
              </w:rPr>
              <w:t>до</w:t>
            </w:r>
            <w:r w:rsidRPr="007C2E2C">
              <w:rPr>
                <w:rFonts w:ascii="Arial" w:eastAsia="Arial" w:hAnsi="Arial" w:cs="Arial"/>
                <w:spacing w:val="24"/>
                <w:sz w:val="18"/>
                <w:szCs w:val="18"/>
                <w:lang w:val="en-US"/>
              </w:rPr>
              <w:t xml:space="preserve"> </w:t>
            </w:r>
            <w:r w:rsidRPr="007C2E2C">
              <w:rPr>
                <w:rFonts w:ascii="Arial" w:eastAsia="Arial" w:hAnsi="Arial" w:cs="Arial"/>
                <w:sz w:val="18"/>
                <w:szCs w:val="18"/>
                <w:lang w:val="en-US"/>
              </w:rPr>
              <w:t>1</w:t>
            </w:r>
            <w:r w:rsidRPr="007C2E2C">
              <w:rPr>
                <w:rFonts w:ascii="Arial" w:eastAsia="Arial" w:hAnsi="Arial" w:cs="Arial"/>
                <w:spacing w:val="21"/>
                <w:sz w:val="18"/>
                <w:szCs w:val="18"/>
                <w:lang w:val="en-US"/>
              </w:rPr>
              <w:t xml:space="preserve"> </w:t>
            </w:r>
            <w:r w:rsidRPr="007C2E2C">
              <w:rPr>
                <w:rFonts w:ascii="Arial" w:eastAsia="Arial" w:hAnsi="Arial" w:cs="Arial"/>
                <w:spacing w:val="-5"/>
                <w:sz w:val="18"/>
                <w:szCs w:val="18"/>
                <w:lang w:val="en-US"/>
              </w:rPr>
              <w:t>400</w:t>
            </w:r>
          </w:p>
        </w:tc>
      </w:tr>
      <w:tr w:rsidR="007C2E2C" w:rsidRPr="007C2E2C" w:rsidTr="00067557">
        <w:trPr>
          <w:trHeight w:val="354"/>
        </w:trPr>
        <w:tc>
          <w:tcPr>
            <w:tcW w:w="2501" w:type="pct"/>
          </w:tcPr>
          <w:p w:rsidR="007C2E2C" w:rsidRPr="007C2E2C" w:rsidRDefault="007C2E2C" w:rsidP="007C2E2C">
            <w:pPr>
              <w:widowControl w:val="0"/>
              <w:autoSpaceDE w:val="0"/>
              <w:autoSpaceDN w:val="0"/>
              <w:ind w:left="7" w:right="7"/>
              <w:jc w:val="center"/>
              <w:rPr>
                <w:rFonts w:ascii="Arial" w:eastAsia="Arial" w:hAnsi="Arial" w:cs="Arial"/>
                <w:sz w:val="18"/>
                <w:szCs w:val="18"/>
                <w:lang w:val="en-US"/>
              </w:rPr>
            </w:pPr>
            <w:r w:rsidRPr="007C2E2C">
              <w:rPr>
                <w:rFonts w:ascii="Arial" w:eastAsia="Arial" w:hAnsi="Arial" w:cs="Arial"/>
                <w:i/>
                <w:sz w:val="18"/>
                <w:szCs w:val="18"/>
                <w:lang w:val="en-US"/>
              </w:rPr>
              <w:t>C</w:t>
            </w:r>
            <w:r w:rsidRPr="007C2E2C">
              <w:rPr>
                <w:rFonts w:ascii="Arial" w:eastAsia="Arial" w:hAnsi="Arial" w:cs="Arial"/>
                <w:position w:val="-5"/>
                <w:sz w:val="18"/>
                <w:szCs w:val="18"/>
                <w:lang w:val="en-US"/>
              </w:rPr>
              <w:t>3</w:t>
            </w:r>
            <w:r w:rsidRPr="007C2E2C">
              <w:rPr>
                <w:rFonts w:ascii="Arial" w:eastAsia="Arial" w:hAnsi="Arial" w:cs="Arial"/>
                <w:spacing w:val="29"/>
                <w:position w:val="-5"/>
                <w:sz w:val="18"/>
                <w:szCs w:val="18"/>
                <w:lang w:val="en-US"/>
              </w:rPr>
              <w:t xml:space="preserve"> </w:t>
            </w:r>
            <w:r w:rsidRPr="007C2E2C">
              <w:rPr>
                <w:rFonts w:ascii="Arial" w:eastAsia="Arial" w:hAnsi="Arial" w:cs="Arial"/>
                <w:sz w:val="18"/>
                <w:szCs w:val="18"/>
                <w:lang w:val="en-US"/>
              </w:rPr>
              <w:t>=</w:t>
            </w:r>
            <w:r w:rsidRPr="007C2E2C">
              <w:rPr>
                <w:rFonts w:ascii="Arial" w:eastAsia="Arial" w:hAnsi="Arial" w:cs="Arial"/>
                <w:spacing w:val="19"/>
                <w:sz w:val="18"/>
                <w:szCs w:val="18"/>
                <w:lang w:val="en-US"/>
              </w:rPr>
              <w:t xml:space="preserve"> </w:t>
            </w:r>
            <w:r w:rsidRPr="007C2E2C">
              <w:rPr>
                <w:rFonts w:ascii="Arial" w:eastAsia="Arial" w:hAnsi="Arial" w:cs="Arial"/>
                <w:spacing w:val="-5"/>
                <w:sz w:val="18"/>
                <w:szCs w:val="18"/>
                <w:lang w:val="en-US"/>
              </w:rPr>
              <w:t>1,0</w:t>
            </w:r>
          </w:p>
        </w:tc>
        <w:tc>
          <w:tcPr>
            <w:tcW w:w="2499" w:type="pct"/>
          </w:tcPr>
          <w:p w:rsidR="007C2E2C" w:rsidRPr="007C2E2C" w:rsidRDefault="007C2E2C" w:rsidP="007C2E2C">
            <w:pPr>
              <w:widowControl w:val="0"/>
              <w:autoSpaceDE w:val="0"/>
              <w:autoSpaceDN w:val="0"/>
              <w:spacing w:before="61"/>
              <w:ind w:left="7" w:right="3"/>
              <w:jc w:val="center"/>
              <w:rPr>
                <w:rFonts w:ascii="Arial" w:eastAsia="Arial" w:hAnsi="Arial" w:cs="Arial"/>
                <w:sz w:val="18"/>
                <w:szCs w:val="18"/>
                <w:lang w:val="en-US"/>
              </w:rPr>
            </w:pPr>
            <w:r w:rsidRPr="007C2E2C">
              <w:rPr>
                <w:rFonts w:ascii="Arial" w:eastAsia="Arial" w:hAnsi="Arial" w:cs="Arial"/>
                <w:sz w:val="18"/>
                <w:szCs w:val="18"/>
                <w:lang w:val="en-US"/>
              </w:rPr>
              <w:t>400</w:t>
            </w:r>
            <w:r w:rsidRPr="007C2E2C">
              <w:rPr>
                <w:rFonts w:ascii="Arial" w:eastAsia="Arial" w:hAnsi="Arial" w:cs="Arial"/>
                <w:spacing w:val="23"/>
                <w:sz w:val="18"/>
                <w:szCs w:val="18"/>
                <w:lang w:val="en-US"/>
              </w:rPr>
              <w:t xml:space="preserve"> </w:t>
            </w:r>
            <w:r w:rsidRPr="007C2E2C">
              <w:rPr>
                <w:rFonts w:ascii="Arial" w:eastAsia="Arial" w:hAnsi="Arial" w:cs="Arial"/>
                <w:sz w:val="18"/>
                <w:szCs w:val="18"/>
                <w:lang w:val="en-US"/>
              </w:rPr>
              <w:t>до</w:t>
            </w:r>
            <w:r w:rsidRPr="007C2E2C">
              <w:rPr>
                <w:rFonts w:ascii="Arial" w:eastAsia="Arial" w:hAnsi="Arial" w:cs="Arial"/>
                <w:spacing w:val="28"/>
                <w:sz w:val="18"/>
                <w:szCs w:val="18"/>
                <w:lang w:val="en-US"/>
              </w:rPr>
              <w:t xml:space="preserve"> </w:t>
            </w:r>
            <w:r w:rsidRPr="007C2E2C">
              <w:rPr>
                <w:rFonts w:ascii="Arial" w:eastAsia="Arial" w:hAnsi="Arial" w:cs="Arial"/>
                <w:spacing w:val="-5"/>
                <w:sz w:val="18"/>
                <w:szCs w:val="18"/>
                <w:lang w:val="en-US"/>
              </w:rPr>
              <w:t>450</w:t>
            </w:r>
          </w:p>
        </w:tc>
      </w:tr>
      <w:tr w:rsidR="007C2E2C" w:rsidRPr="007C2E2C" w:rsidTr="00067557">
        <w:trPr>
          <w:trHeight w:val="378"/>
        </w:trPr>
        <w:tc>
          <w:tcPr>
            <w:tcW w:w="2501" w:type="pct"/>
          </w:tcPr>
          <w:p w:rsidR="007C2E2C" w:rsidRPr="007C2E2C" w:rsidRDefault="007C2E2C" w:rsidP="007C2E2C">
            <w:pPr>
              <w:widowControl w:val="0"/>
              <w:autoSpaceDE w:val="0"/>
              <w:autoSpaceDN w:val="0"/>
              <w:ind w:left="7" w:right="7"/>
              <w:jc w:val="center"/>
              <w:rPr>
                <w:rFonts w:ascii="Arial" w:eastAsia="Arial" w:hAnsi="Arial" w:cs="Arial"/>
                <w:sz w:val="18"/>
                <w:szCs w:val="18"/>
                <w:lang w:val="en-US"/>
              </w:rPr>
            </w:pPr>
            <w:r w:rsidRPr="007C2E2C">
              <w:rPr>
                <w:rFonts w:ascii="Arial" w:eastAsia="Arial" w:hAnsi="Arial" w:cs="Arial"/>
                <w:i/>
                <w:position w:val="-5"/>
                <w:sz w:val="18"/>
                <w:szCs w:val="18"/>
                <w:lang w:val="en-US"/>
              </w:rPr>
              <w:t>C</w:t>
            </w:r>
            <w:r w:rsidRPr="007C2E2C">
              <w:rPr>
                <w:rFonts w:ascii="Arial" w:eastAsia="Arial" w:hAnsi="Arial" w:cs="Arial"/>
                <w:position w:val="-11"/>
                <w:sz w:val="18"/>
                <w:szCs w:val="18"/>
                <w:lang w:val="en-US"/>
              </w:rPr>
              <w:t>3</w:t>
            </w:r>
            <w:r w:rsidRPr="007C2E2C">
              <w:rPr>
                <w:rFonts w:ascii="Arial" w:eastAsia="Arial" w:hAnsi="Arial" w:cs="Arial"/>
                <w:spacing w:val="38"/>
                <w:position w:val="-11"/>
                <w:sz w:val="18"/>
                <w:szCs w:val="18"/>
                <w:lang w:val="en-US"/>
              </w:rPr>
              <w:t xml:space="preserve"> </w:t>
            </w:r>
            <w:r w:rsidRPr="007C2E2C">
              <w:rPr>
                <w:rFonts w:ascii="Arial" w:eastAsia="Arial" w:hAnsi="Arial" w:cs="Arial"/>
                <w:position w:val="-5"/>
                <w:sz w:val="18"/>
                <w:szCs w:val="18"/>
                <w:lang w:val="en-US"/>
              </w:rPr>
              <w:t>=</w:t>
            </w:r>
            <w:r w:rsidRPr="007C2E2C">
              <w:rPr>
                <w:rFonts w:ascii="Arial" w:eastAsia="Arial" w:hAnsi="Arial" w:cs="Arial"/>
                <w:spacing w:val="30"/>
                <w:position w:val="-5"/>
                <w:sz w:val="18"/>
                <w:szCs w:val="18"/>
                <w:lang w:val="en-US"/>
              </w:rPr>
              <w:t xml:space="preserve"> </w:t>
            </w:r>
            <w:r w:rsidRPr="007C2E2C">
              <w:rPr>
                <w:rFonts w:ascii="Arial" w:eastAsia="Arial" w:hAnsi="Arial" w:cs="Arial"/>
                <w:position w:val="-5"/>
                <w:sz w:val="18"/>
                <w:szCs w:val="18"/>
                <w:lang w:val="en-US"/>
              </w:rPr>
              <w:t>10</w:t>
            </w:r>
            <w:r w:rsidRPr="007C2E2C">
              <w:rPr>
                <w:rFonts w:ascii="Arial" w:eastAsia="Arial" w:hAnsi="Arial" w:cs="Arial"/>
                <w:sz w:val="18"/>
                <w:szCs w:val="18"/>
                <w:lang w:val="en-US"/>
              </w:rPr>
              <w:t>0,02(</w:t>
            </w:r>
            <w:r w:rsidRPr="007C2E2C">
              <w:rPr>
                <w:rFonts w:ascii="Arial" w:eastAsia="Arial" w:hAnsi="Arial" w:cs="Arial"/>
                <w:i/>
                <w:sz w:val="18"/>
                <w:szCs w:val="18"/>
                <w:lang w:val="en-US"/>
              </w:rPr>
              <w:t>λ</w:t>
            </w:r>
            <w:r w:rsidRPr="007C2E2C">
              <w:rPr>
                <w:rFonts w:ascii="Arial" w:eastAsia="Arial" w:hAnsi="Arial" w:cs="Arial"/>
                <w:i/>
                <w:spacing w:val="34"/>
                <w:sz w:val="18"/>
                <w:szCs w:val="18"/>
                <w:lang w:val="en-US"/>
              </w:rPr>
              <w:t xml:space="preserve"> </w:t>
            </w:r>
            <w:r w:rsidRPr="007C2E2C">
              <w:rPr>
                <w:rFonts w:ascii="Arial" w:eastAsia="Arial" w:hAnsi="Arial" w:cs="Arial"/>
                <w:sz w:val="18"/>
                <w:szCs w:val="18"/>
                <w:lang w:val="en-US"/>
              </w:rPr>
              <w:t>−</w:t>
            </w:r>
            <w:r w:rsidRPr="007C2E2C">
              <w:rPr>
                <w:rFonts w:ascii="Arial" w:eastAsia="Arial" w:hAnsi="Arial" w:cs="Arial"/>
                <w:spacing w:val="29"/>
                <w:sz w:val="18"/>
                <w:szCs w:val="18"/>
                <w:lang w:val="en-US"/>
              </w:rPr>
              <w:t xml:space="preserve"> </w:t>
            </w:r>
            <w:r w:rsidRPr="007C2E2C">
              <w:rPr>
                <w:rFonts w:ascii="Arial" w:eastAsia="Arial" w:hAnsi="Arial" w:cs="Arial"/>
                <w:spacing w:val="-4"/>
                <w:sz w:val="18"/>
                <w:szCs w:val="18"/>
                <w:lang w:val="en-US"/>
              </w:rPr>
              <w:t>450)</w:t>
            </w:r>
          </w:p>
        </w:tc>
        <w:tc>
          <w:tcPr>
            <w:tcW w:w="2499" w:type="pct"/>
          </w:tcPr>
          <w:p w:rsidR="007C2E2C" w:rsidRPr="007C2E2C" w:rsidRDefault="007C2E2C" w:rsidP="007C2E2C">
            <w:pPr>
              <w:widowControl w:val="0"/>
              <w:autoSpaceDE w:val="0"/>
              <w:autoSpaceDN w:val="0"/>
              <w:spacing w:before="61"/>
              <w:ind w:left="7" w:right="3"/>
              <w:jc w:val="center"/>
              <w:rPr>
                <w:rFonts w:ascii="Arial" w:eastAsia="Arial" w:hAnsi="Arial" w:cs="Arial"/>
                <w:sz w:val="18"/>
                <w:szCs w:val="18"/>
                <w:lang w:val="en-US"/>
              </w:rPr>
            </w:pPr>
            <w:r w:rsidRPr="007C2E2C">
              <w:rPr>
                <w:rFonts w:ascii="Arial" w:eastAsia="Arial" w:hAnsi="Arial" w:cs="Arial"/>
                <w:sz w:val="18"/>
                <w:szCs w:val="18"/>
                <w:lang w:val="en-US"/>
              </w:rPr>
              <w:t>450</w:t>
            </w:r>
            <w:r w:rsidRPr="007C2E2C">
              <w:rPr>
                <w:rFonts w:ascii="Arial" w:eastAsia="Arial" w:hAnsi="Arial" w:cs="Arial"/>
                <w:spacing w:val="23"/>
                <w:sz w:val="18"/>
                <w:szCs w:val="18"/>
                <w:lang w:val="en-US"/>
              </w:rPr>
              <w:t xml:space="preserve"> </w:t>
            </w:r>
            <w:r w:rsidRPr="007C2E2C">
              <w:rPr>
                <w:rFonts w:ascii="Arial" w:eastAsia="Arial" w:hAnsi="Arial" w:cs="Arial"/>
                <w:sz w:val="18"/>
                <w:szCs w:val="18"/>
                <w:lang w:val="en-US"/>
              </w:rPr>
              <w:t>до</w:t>
            </w:r>
            <w:r w:rsidRPr="007C2E2C">
              <w:rPr>
                <w:rFonts w:ascii="Arial" w:eastAsia="Arial" w:hAnsi="Arial" w:cs="Arial"/>
                <w:spacing w:val="28"/>
                <w:sz w:val="18"/>
                <w:szCs w:val="18"/>
                <w:lang w:val="en-US"/>
              </w:rPr>
              <w:t xml:space="preserve"> </w:t>
            </w:r>
            <w:r w:rsidRPr="007C2E2C">
              <w:rPr>
                <w:rFonts w:ascii="Arial" w:eastAsia="Arial" w:hAnsi="Arial" w:cs="Arial"/>
                <w:spacing w:val="-5"/>
                <w:sz w:val="18"/>
                <w:szCs w:val="18"/>
                <w:lang w:val="en-US"/>
              </w:rPr>
              <w:t>600</w:t>
            </w:r>
          </w:p>
        </w:tc>
      </w:tr>
      <w:tr w:rsidR="007C2E2C" w:rsidRPr="007C2E2C" w:rsidTr="00067557">
        <w:trPr>
          <w:trHeight w:val="376"/>
        </w:trPr>
        <w:tc>
          <w:tcPr>
            <w:tcW w:w="2501" w:type="pct"/>
          </w:tcPr>
          <w:p w:rsidR="007C2E2C" w:rsidRPr="007C2E2C" w:rsidRDefault="007C2E2C" w:rsidP="007C2E2C">
            <w:pPr>
              <w:widowControl w:val="0"/>
              <w:autoSpaceDE w:val="0"/>
              <w:autoSpaceDN w:val="0"/>
              <w:ind w:left="7" w:right="8"/>
              <w:jc w:val="center"/>
              <w:rPr>
                <w:rFonts w:ascii="Arial" w:eastAsia="Arial" w:hAnsi="Arial" w:cs="Arial"/>
                <w:sz w:val="18"/>
                <w:szCs w:val="18"/>
                <w:lang w:val="en-US"/>
              </w:rPr>
            </w:pPr>
            <w:r w:rsidRPr="007C2E2C">
              <w:rPr>
                <w:rFonts w:ascii="Arial" w:eastAsia="Arial" w:hAnsi="Arial" w:cs="Arial"/>
                <w:i/>
                <w:position w:val="-5"/>
                <w:sz w:val="18"/>
                <w:szCs w:val="18"/>
                <w:lang w:val="en-US"/>
              </w:rPr>
              <w:t>C</w:t>
            </w:r>
            <w:r w:rsidRPr="007C2E2C">
              <w:rPr>
                <w:rFonts w:ascii="Arial" w:eastAsia="Arial" w:hAnsi="Arial" w:cs="Arial"/>
                <w:position w:val="-11"/>
                <w:sz w:val="18"/>
                <w:szCs w:val="18"/>
                <w:lang w:val="en-US"/>
              </w:rPr>
              <w:t>4</w:t>
            </w:r>
            <w:r w:rsidRPr="007C2E2C">
              <w:rPr>
                <w:rFonts w:ascii="Arial" w:eastAsia="Arial" w:hAnsi="Arial" w:cs="Arial"/>
                <w:spacing w:val="43"/>
                <w:position w:val="-11"/>
                <w:sz w:val="18"/>
                <w:szCs w:val="18"/>
                <w:lang w:val="en-US"/>
              </w:rPr>
              <w:t xml:space="preserve"> </w:t>
            </w:r>
            <w:r w:rsidRPr="007C2E2C">
              <w:rPr>
                <w:rFonts w:ascii="Arial" w:eastAsia="Arial" w:hAnsi="Arial" w:cs="Arial"/>
                <w:position w:val="-5"/>
                <w:sz w:val="18"/>
                <w:szCs w:val="18"/>
                <w:lang w:val="en-US"/>
              </w:rPr>
              <w:t>=</w:t>
            </w:r>
            <w:r w:rsidRPr="007C2E2C">
              <w:rPr>
                <w:rFonts w:ascii="Arial" w:eastAsia="Arial" w:hAnsi="Arial" w:cs="Arial"/>
                <w:spacing w:val="33"/>
                <w:position w:val="-5"/>
                <w:sz w:val="18"/>
                <w:szCs w:val="18"/>
                <w:lang w:val="en-US"/>
              </w:rPr>
              <w:t xml:space="preserve"> </w:t>
            </w:r>
            <w:r w:rsidRPr="007C2E2C">
              <w:rPr>
                <w:rFonts w:ascii="Arial" w:eastAsia="Arial" w:hAnsi="Arial" w:cs="Arial"/>
                <w:position w:val="-5"/>
                <w:sz w:val="18"/>
                <w:szCs w:val="18"/>
                <w:lang w:val="en-US"/>
              </w:rPr>
              <w:t>10</w:t>
            </w:r>
            <w:r w:rsidRPr="007C2E2C">
              <w:rPr>
                <w:rFonts w:ascii="Arial" w:eastAsia="Arial" w:hAnsi="Arial" w:cs="Arial"/>
                <w:sz w:val="18"/>
                <w:szCs w:val="18"/>
                <w:lang w:val="en-US"/>
              </w:rPr>
              <w:t>0,002(</w:t>
            </w:r>
            <w:r w:rsidRPr="007C2E2C">
              <w:rPr>
                <w:rFonts w:ascii="Arial" w:eastAsia="Arial" w:hAnsi="Arial" w:cs="Arial"/>
                <w:i/>
                <w:sz w:val="18"/>
                <w:szCs w:val="18"/>
                <w:lang w:val="en-US"/>
              </w:rPr>
              <w:t>λ</w:t>
            </w:r>
            <w:r w:rsidRPr="007C2E2C">
              <w:rPr>
                <w:rFonts w:ascii="Arial" w:eastAsia="Arial" w:hAnsi="Arial" w:cs="Arial"/>
                <w:i/>
                <w:spacing w:val="33"/>
                <w:sz w:val="18"/>
                <w:szCs w:val="18"/>
                <w:lang w:val="en-US"/>
              </w:rPr>
              <w:t xml:space="preserve"> </w:t>
            </w:r>
            <w:r w:rsidRPr="007C2E2C">
              <w:rPr>
                <w:rFonts w:ascii="Arial" w:eastAsia="Arial" w:hAnsi="Arial" w:cs="Arial"/>
                <w:sz w:val="18"/>
                <w:szCs w:val="18"/>
                <w:lang w:val="en-US"/>
              </w:rPr>
              <w:t>−</w:t>
            </w:r>
            <w:r w:rsidRPr="007C2E2C">
              <w:rPr>
                <w:rFonts w:ascii="Arial" w:eastAsia="Arial" w:hAnsi="Arial" w:cs="Arial"/>
                <w:spacing w:val="31"/>
                <w:sz w:val="18"/>
                <w:szCs w:val="18"/>
                <w:lang w:val="en-US"/>
              </w:rPr>
              <w:t xml:space="preserve"> </w:t>
            </w:r>
            <w:r w:rsidRPr="007C2E2C">
              <w:rPr>
                <w:rFonts w:ascii="Arial" w:eastAsia="Arial" w:hAnsi="Arial" w:cs="Arial"/>
                <w:spacing w:val="-4"/>
                <w:sz w:val="18"/>
                <w:szCs w:val="18"/>
                <w:lang w:val="en-US"/>
              </w:rPr>
              <w:t>700)</w:t>
            </w:r>
          </w:p>
        </w:tc>
        <w:tc>
          <w:tcPr>
            <w:tcW w:w="2499" w:type="pct"/>
          </w:tcPr>
          <w:p w:rsidR="007C2E2C" w:rsidRPr="007C2E2C" w:rsidRDefault="007C2E2C" w:rsidP="007C2E2C">
            <w:pPr>
              <w:widowControl w:val="0"/>
              <w:autoSpaceDE w:val="0"/>
              <w:autoSpaceDN w:val="0"/>
              <w:spacing w:before="61"/>
              <w:ind w:left="4" w:right="6"/>
              <w:jc w:val="center"/>
              <w:rPr>
                <w:rFonts w:ascii="Arial" w:eastAsia="Arial" w:hAnsi="Arial" w:cs="Arial"/>
                <w:sz w:val="18"/>
                <w:szCs w:val="18"/>
                <w:lang w:val="en-US"/>
              </w:rPr>
            </w:pPr>
            <w:r w:rsidRPr="007C2E2C">
              <w:rPr>
                <w:rFonts w:ascii="Arial" w:eastAsia="Arial" w:hAnsi="Arial" w:cs="Arial"/>
                <w:sz w:val="18"/>
                <w:szCs w:val="18"/>
                <w:lang w:val="en-US"/>
              </w:rPr>
              <w:t>700</w:t>
            </w:r>
            <w:r w:rsidRPr="007C2E2C">
              <w:rPr>
                <w:rFonts w:ascii="Arial" w:eastAsia="Arial" w:hAnsi="Arial" w:cs="Arial"/>
                <w:spacing w:val="20"/>
                <w:sz w:val="18"/>
                <w:szCs w:val="18"/>
                <w:lang w:val="en-US"/>
              </w:rPr>
              <w:t xml:space="preserve"> </w:t>
            </w:r>
            <w:r w:rsidRPr="007C2E2C">
              <w:rPr>
                <w:rFonts w:ascii="Arial" w:eastAsia="Arial" w:hAnsi="Arial" w:cs="Arial"/>
                <w:sz w:val="18"/>
                <w:szCs w:val="18"/>
                <w:lang w:val="en-US"/>
              </w:rPr>
              <w:t>до</w:t>
            </w:r>
            <w:r w:rsidRPr="007C2E2C">
              <w:rPr>
                <w:rFonts w:ascii="Arial" w:eastAsia="Arial" w:hAnsi="Arial" w:cs="Arial"/>
                <w:spacing w:val="24"/>
                <w:sz w:val="18"/>
                <w:szCs w:val="18"/>
                <w:lang w:val="en-US"/>
              </w:rPr>
              <w:t xml:space="preserve"> </w:t>
            </w:r>
            <w:r w:rsidRPr="007C2E2C">
              <w:rPr>
                <w:rFonts w:ascii="Arial" w:eastAsia="Arial" w:hAnsi="Arial" w:cs="Arial"/>
                <w:sz w:val="18"/>
                <w:szCs w:val="18"/>
                <w:lang w:val="en-US"/>
              </w:rPr>
              <w:t>1</w:t>
            </w:r>
            <w:r w:rsidRPr="007C2E2C">
              <w:rPr>
                <w:rFonts w:ascii="Arial" w:eastAsia="Arial" w:hAnsi="Arial" w:cs="Arial"/>
                <w:spacing w:val="21"/>
                <w:sz w:val="18"/>
                <w:szCs w:val="18"/>
                <w:lang w:val="en-US"/>
              </w:rPr>
              <w:t xml:space="preserve"> </w:t>
            </w:r>
            <w:r w:rsidRPr="007C2E2C">
              <w:rPr>
                <w:rFonts w:ascii="Arial" w:eastAsia="Arial" w:hAnsi="Arial" w:cs="Arial"/>
                <w:spacing w:val="-5"/>
                <w:sz w:val="18"/>
                <w:szCs w:val="18"/>
                <w:lang w:val="en-US"/>
              </w:rPr>
              <w:t>050</w:t>
            </w:r>
          </w:p>
        </w:tc>
      </w:tr>
      <w:tr w:rsidR="007C2E2C" w:rsidRPr="007C2E2C" w:rsidTr="00067557">
        <w:trPr>
          <w:trHeight w:val="357"/>
        </w:trPr>
        <w:tc>
          <w:tcPr>
            <w:tcW w:w="2501" w:type="pct"/>
          </w:tcPr>
          <w:p w:rsidR="007C2E2C" w:rsidRPr="007C2E2C" w:rsidRDefault="007C2E2C" w:rsidP="007C2E2C">
            <w:pPr>
              <w:widowControl w:val="0"/>
              <w:autoSpaceDE w:val="0"/>
              <w:autoSpaceDN w:val="0"/>
              <w:ind w:left="7" w:right="7"/>
              <w:jc w:val="center"/>
              <w:rPr>
                <w:rFonts w:ascii="Arial" w:eastAsia="Arial" w:hAnsi="Arial" w:cs="Arial"/>
                <w:sz w:val="18"/>
                <w:szCs w:val="18"/>
                <w:lang w:val="en-US"/>
              </w:rPr>
            </w:pPr>
            <w:r w:rsidRPr="007C2E2C">
              <w:rPr>
                <w:rFonts w:ascii="Arial" w:eastAsia="Arial" w:hAnsi="Arial" w:cs="Arial"/>
                <w:i/>
                <w:sz w:val="18"/>
                <w:szCs w:val="18"/>
                <w:lang w:val="en-US"/>
              </w:rPr>
              <w:t>C</w:t>
            </w:r>
            <w:r w:rsidRPr="007C2E2C">
              <w:rPr>
                <w:rFonts w:ascii="Arial" w:eastAsia="Arial" w:hAnsi="Arial" w:cs="Arial"/>
                <w:position w:val="-5"/>
                <w:sz w:val="18"/>
                <w:szCs w:val="18"/>
                <w:lang w:val="en-US"/>
              </w:rPr>
              <w:t>4</w:t>
            </w:r>
            <w:r w:rsidRPr="007C2E2C">
              <w:rPr>
                <w:rFonts w:ascii="Arial" w:eastAsia="Arial" w:hAnsi="Arial" w:cs="Arial"/>
                <w:spacing w:val="29"/>
                <w:position w:val="-5"/>
                <w:sz w:val="18"/>
                <w:szCs w:val="18"/>
                <w:lang w:val="en-US"/>
              </w:rPr>
              <w:t xml:space="preserve"> </w:t>
            </w:r>
            <w:r w:rsidRPr="007C2E2C">
              <w:rPr>
                <w:rFonts w:ascii="Arial" w:eastAsia="Arial" w:hAnsi="Arial" w:cs="Arial"/>
                <w:sz w:val="18"/>
                <w:szCs w:val="18"/>
                <w:lang w:val="en-US"/>
              </w:rPr>
              <w:t>=</w:t>
            </w:r>
            <w:r w:rsidRPr="007C2E2C">
              <w:rPr>
                <w:rFonts w:ascii="Arial" w:eastAsia="Arial" w:hAnsi="Arial" w:cs="Arial"/>
                <w:spacing w:val="19"/>
                <w:sz w:val="18"/>
                <w:szCs w:val="18"/>
                <w:lang w:val="en-US"/>
              </w:rPr>
              <w:t xml:space="preserve"> </w:t>
            </w:r>
            <w:r w:rsidRPr="007C2E2C">
              <w:rPr>
                <w:rFonts w:ascii="Arial" w:eastAsia="Arial" w:hAnsi="Arial" w:cs="Arial"/>
                <w:spacing w:val="-10"/>
                <w:sz w:val="18"/>
                <w:szCs w:val="18"/>
                <w:lang w:val="en-US"/>
              </w:rPr>
              <w:t>5</w:t>
            </w:r>
          </w:p>
        </w:tc>
        <w:tc>
          <w:tcPr>
            <w:tcW w:w="2499" w:type="pct"/>
          </w:tcPr>
          <w:p w:rsidR="007C2E2C" w:rsidRPr="007C2E2C" w:rsidRDefault="007C2E2C" w:rsidP="007C2E2C">
            <w:pPr>
              <w:widowControl w:val="0"/>
              <w:autoSpaceDE w:val="0"/>
              <w:autoSpaceDN w:val="0"/>
              <w:spacing w:before="63"/>
              <w:ind w:left="4" w:right="3"/>
              <w:jc w:val="center"/>
              <w:rPr>
                <w:rFonts w:ascii="Arial" w:eastAsia="Arial" w:hAnsi="Arial" w:cs="Arial"/>
                <w:sz w:val="18"/>
                <w:szCs w:val="18"/>
                <w:lang w:val="en-US"/>
              </w:rPr>
            </w:pPr>
            <w:r w:rsidRPr="007C2E2C">
              <w:rPr>
                <w:rFonts w:ascii="Arial" w:eastAsia="Arial" w:hAnsi="Arial" w:cs="Arial"/>
                <w:sz w:val="18"/>
                <w:szCs w:val="18"/>
                <w:lang w:val="en-US"/>
              </w:rPr>
              <w:t>1</w:t>
            </w:r>
            <w:r w:rsidRPr="007C2E2C">
              <w:rPr>
                <w:rFonts w:ascii="Arial" w:eastAsia="Arial" w:hAnsi="Arial" w:cs="Arial"/>
                <w:spacing w:val="19"/>
                <w:sz w:val="18"/>
                <w:szCs w:val="18"/>
                <w:lang w:val="en-US"/>
              </w:rPr>
              <w:t xml:space="preserve"> </w:t>
            </w:r>
            <w:r w:rsidRPr="007C2E2C">
              <w:rPr>
                <w:rFonts w:ascii="Arial" w:eastAsia="Arial" w:hAnsi="Arial" w:cs="Arial"/>
                <w:sz w:val="18"/>
                <w:szCs w:val="18"/>
                <w:lang w:val="en-US"/>
              </w:rPr>
              <w:t>050</w:t>
            </w:r>
            <w:r w:rsidRPr="007C2E2C">
              <w:rPr>
                <w:rFonts w:ascii="Arial" w:eastAsia="Arial" w:hAnsi="Arial" w:cs="Arial"/>
                <w:spacing w:val="20"/>
                <w:sz w:val="18"/>
                <w:szCs w:val="18"/>
                <w:lang w:val="en-US"/>
              </w:rPr>
              <w:t xml:space="preserve"> </w:t>
            </w:r>
            <w:r w:rsidRPr="007C2E2C">
              <w:rPr>
                <w:rFonts w:ascii="Arial" w:eastAsia="Arial" w:hAnsi="Arial" w:cs="Arial"/>
                <w:sz w:val="18"/>
                <w:szCs w:val="18"/>
                <w:lang w:val="en-US"/>
              </w:rPr>
              <w:t>до</w:t>
            </w:r>
            <w:r w:rsidRPr="007C2E2C">
              <w:rPr>
                <w:rFonts w:ascii="Arial" w:eastAsia="Arial" w:hAnsi="Arial" w:cs="Arial"/>
                <w:spacing w:val="19"/>
                <w:sz w:val="18"/>
                <w:szCs w:val="18"/>
                <w:lang w:val="en-US"/>
              </w:rPr>
              <w:t xml:space="preserve"> </w:t>
            </w:r>
            <w:r w:rsidRPr="007C2E2C">
              <w:rPr>
                <w:rFonts w:ascii="Arial" w:eastAsia="Arial" w:hAnsi="Arial" w:cs="Arial"/>
                <w:sz w:val="18"/>
                <w:szCs w:val="18"/>
                <w:lang w:val="en-US"/>
              </w:rPr>
              <w:t>1</w:t>
            </w:r>
            <w:r w:rsidRPr="007C2E2C">
              <w:rPr>
                <w:rFonts w:ascii="Arial" w:eastAsia="Arial" w:hAnsi="Arial" w:cs="Arial"/>
                <w:spacing w:val="20"/>
                <w:sz w:val="18"/>
                <w:szCs w:val="18"/>
                <w:lang w:val="en-US"/>
              </w:rPr>
              <w:t xml:space="preserve"> </w:t>
            </w:r>
            <w:r w:rsidRPr="007C2E2C">
              <w:rPr>
                <w:rFonts w:ascii="Arial" w:eastAsia="Arial" w:hAnsi="Arial" w:cs="Arial"/>
                <w:spacing w:val="-5"/>
                <w:sz w:val="18"/>
                <w:szCs w:val="18"/>
                <w:lang w:val="en-US"/>
              </w:rPr>
              <w:t>400</w:t>
            </w:r>
          </w:p>
        </w:tc>
      </w:tr>
      <w:tr w:rsidR="007C2E2C" w:rsidRPr="007C2E2C" w:rsidTr="00067557">
        <w:trPr>
          <w:trHeight w:val="376"/>
        </w:trPr>
        <w:tc>
          <w:tcPr>
            <w:tcW w:w="2501" w:type="pct"/>
          </w:tcPr>
          <w:p w:rsidR="007C2E2C" w:rsidRPr="007C2E2C" w:rsidRDefault="007C2E2C" w:rsidP="007C2E2C">
            <w:pPr>
              <w:widowControl w:val="0"/>
              <w:autoSpaceDE w:val="0"/>
              <w:autoSpaceDN w:val="0"/>
              <w:ind w:left="7" w:right="7"/>
              <w:jc w:val="center"/>
              <w:rPr>
                <w:rFonts w:ascii="Arial" w:eastAsia="Arial" w:hAnsi="Arial" w:cs="Arial"/>
                <w:sz w:val="18"/>
                <w:szCs w:val="18"/>
                <w:lang w:val="en-US"/>
              </w:rPr>
            </w:pPr>
            <w:r w:rsidRPr="007C2E2C">
              <w:rPr>
                <w:rFonts w:ascii="Arial" w:eastAsia="Arial" w:hAnsi="Arial" w:cs="Arial"/>
                <w:i/>
                <w:sz w:val="18"/>
                <w:szCs w:val="18"/>
                <w:lang w:val="en-US"/>
              </w:rPr>
              <w:t>C</w:t>
            </w:r>
            <w:r w:rsidRPr="007C2E2C">
              <w:rPr>
                <w:rFonts w:ascii="Arial" w:eastAsia="Arial" w:hAnsi="Arial" w:cs="Arial"/>
                <w:position w:val="-5"/>
                <w:sz w:val="18"/>
                <w:szCs w:val="18"/>
                <w:lang w:val="en-US"/>
              </w:rPr>
              <w:t>5</w:t>
            </w:r>
            <w:r w:rsidRPr="007C2E2C">
              <w:rPr>
                <w:rFonts w:ascii="Arial" w:eastAsia="Arial" w:hAnsi="Arial" w:cs="Arial"/>
                <w:spacing w:val="34"/>
                <w:position w:val="-5"/>
                <w:sz w:val="18"/>
                <w:szCs w:val="18"/>
                <w:lang w:val="en-US"/>
              </w:rPr>
              <w:t xml:space="preserve"> </w:t>
            </w:r>
            <w:r w:rsidRPr="007C2E2C">
              <w:rPr>
                <w:rFonts w:ascii="Arial" w:eastAsia="Arial" w:hAnsi="Arial" w:cs="Arial"/>
                <w:sz w:val="18"/>
                <w:szCs w:val="18"/>
                <w:lang w:val="en-US"/>
              </w:rPr>
              <w:t>–</w:t>
            </w:r>
            <w:r w:rsidRPr="007C2E2C">
              <w:rPr>
                <w:rFonts w:ascii="Arial" w:eastAsia="Arial" w:hAnsi="Arial" w:cs="Arial"/>
                <w:spacing w:val="23"/>
                <w:sz w:val="18"/>
                <w:szCs w:val="18"/>
                <w:lang w:val="en-US"/>
              </w:rPr>
              <w:t xml:space="preserve"> </w:t>
            </w:r>
            <w:r w:rsidRPr="007C2E2C">
              <w:rPr>
                <w:rFonts w:ascii="Arial" w:eastAsia="Arial" w:hAnsi="Arial" w:cs="Arial"/>
                <w:sz w:val="18"/>
                <w:szCs w:val="18"/>
                <w:lang w:val="en-US"/>
              </w:rPr>
              <w:t>see</w:t>
            </w:r>
            <w:r w:rsidRPr="007C2E2C">
              <w:rPr>
                <w:rFonts w:ascii="Arial" w:eastAsia="Arial" w:hAnsi="Arial" w:cs="Arial"/>
                <w:spacing w:val="23"/>
                <w:sz w:val="18"/>
                <w:szCs w:val="18"/>
                <w:lang w:val="en-US"/>
              </w:rPr>
              <w:t xml:space="preserve"> </w:t>
            </w:r>
            <w:hyperlink w:anchor="_bookmark48" w:history="1">
              <w:r w:rsidRPr="007C2E2C">
                <w:rPr>
                  <w:rFonts w:ascii="Arial" w:eastAsia="Arial" w:hAnsi="Arial" w:cs="Arial"/>
                  <w:sz w:val="18"/>
                  <w:szCs w:val="18"/>
                  <w:lang w:val="en-US"/>
                </w:rPr>
                <w:t>6.2</w:t>
              </w:r>
            </w:hyperlink>
            <w:r w:rsidRPr="007C2E2C">
              <w:rPr>
                <w:rFonts w:ascii="Arial" w:eastAsia="Arial" w:hAnsi="Arial" w:cs="Arial"/>
                <w:spacing w:val="23"/>
                <w:sz w:val="18"/>
                <w:szCs w:val="18"/>
                <w:lang w:val="en-US"/>
              </w:rPr>
              <w:t xml:space="preserve"> </w:t>
            </w:r>
            <w:r w:rsidRPr="007C2E2C">
              <w:rPr>
                <w:rFonts w:ascii="Arial" w:eastAsia="Arial" w:hAnsi="Arial" w:cs="Arial"/>
                <w:sz w:val="18"/>
                <w:szCs w:val="18"/>
                <w:lang w:val="en-US"/>
              </w:rPr>
              <w:t>c)</w:t>
            </w:r>
            <w:r w:rsidRPr="007C2E2C">
              <w:rPr>
                <w:rFonts w:ascii="Arial" w:eastAsia="Arial" w:hAnsi="Arial" w:cs="Arial"/>
                <w:spacing w:val="13"/>
                <w:sz w:val="18"/>
                <w:szCs w:val="18"/>
                <w:lang w:val="en-US"/>
              </w:rPr>
              <w:t xml:space="preserve"> </w:t>
            </w:r>
            <w:r w:rsidRPr="007C2E2C">
              <w:rPr>
                <w:rFonts w:ascii="Arial" w:eastAsia="Arial" w:hAnsi="Arial" w:cs="Arial"/>
                <w:spacing w:val="-10"/>
                <w:sz w:val="18"/>
                <w:szCs w:val="18"/>
                <w:vertAlign w:val="superscript"/>
                <w:lang w:val="en-US"/>
              </w:rPr>
              <w:t>a</w:t>
            </w:r>
          </w:p>
        </w:tc>
        <w:tc>
          <w:tcPr>
            <w:tcW w:w="2499" w:type="pct"/>
          </w:tcPr>
          <w:p w:rsidR="007C2E2C" w:rsidRPr="007C2E2C" w:rsidRDefault="007C2E2C" w:rsidP="007C2E2C">
            <w:pPr>
              <w:widowControl w:val="0"/>
              <w:autoSpaceDE w:val="0"/>
              <w:autoSpaceDN w:val="0"/>
              <w:spacing w:before="61"/>
              <w:ind w:left="4" w:right="6"/>
              <w:jc w:val="center"/>
              <w:rPr>
                <w:rFonts w:ascii="Arial" w:eastAsia="Arial" w:hAnsi="Arial" w:cs="Arial"/>
                <w:sz w:val="18"/>
                <w:szCs w:val="18"/>
                <w:lang w:val="en-US"/>
              </w:rPr>
            </w:pPr>
            <w:r w:rsidRPr="007C2E2C">
              <w:rPr>
                <w:rFonts w:ascii="Arial" w:eastAsia="Arial" w:hAnsi="Arial" w:cs="Arial"/>
                <w:sz w:val="18"/>
                <w:szCs w:val="18"/>
                <w:lang w:val="en-US"/>
              </w:rPr>
              <w:t>400</w:t>
            </w:r>
            <w:r w:rsidRPr="007C2E2C">
              <w:rPr>
                <w:rFonts w:ascii="Arial" w:eastAsia="Arial" w:hAnsi="Arial" w:cs="Arial"/>
                <w:spacing w:val="20"/>
                <w:sz w:val="18"/>
                <w:szCs w:val="18"/>
                <w:lang w:val="en-US"/>
              </w:rPr>
              <w:t xml:space="preserve"> </w:t>
            </w:r>
            <w:r w:rsidRPr="007C2E2C">
              <w:rPr>
                <w:rFonts w:ascii="Arial" w:eastAsia="Arial" w:hAnsi="Arial" w:cs="Arial"/>
                <w:sz w:val="18"/>
                <w:szCs w:val="18"/>
                <w:lang w:val="en-US"/>
              </w:rPr>
              <w:t>до</w:t>
            </w:r>
            <w:r w:rsidRPr="007C2E2C">
              <w:rPr>
                <w:rFonts w:ascii="Arial" w:eastAsia="Arial" w:hAnsi="Arial" w:cs="Arial"/>
                <w:spacing w:val="24"/>
                <w:sz w:val="18"/>
                <w:szCs w:val="18"/>
                <w:lang w:val="en-US"/>
              </w:rPr>
              <w:t xml:space="preserve"> </w:t>
            </w:r>
            <w:r w:rsidRPr="007C2E2C">
              <w:rPr>
                <w:rFonts w:ascii="Arial" w:eastAsia="Arial" w:hAnsi="Arial" w:cs="Arial"/>
                <w:sz w:val="18"/>
                <w:szCs w:val="18"/>
                <w:lang w:val="en-US"/>
              </w:rPr>
              <w:t>1</w:t>
            </w:r>
            <w:r w:rsidRPr="007C2E2C">
              <w:rPr>
                <w:rFonts w:ascii="Arial" w:eastAsia="Arial" w:hAnsi="Arial" w:cs="Arial"/>
                <w:spacing w:val="21"/>
                <w:sz w:val="18"/>
                <w:szCs w:val="18"/>
                <w:lang w:val="en-US"/>
              </w:rPr>
              <w:t xml:space="preserve"> </w:t>
            </w:r>
            <w:r w:rsidRPr="007C2E2C">
              <w:rPr>
                <w:rFonts w:ascii="Arial" w:eastAsia="Arial" w:hAnsi="Arial" w:cs="Arial"/>
                <w:spacing w:val="-5"/>
                <w:sz w:val="18"/>
                <w:szCs w:val="18"/>
                <w:lang w:val="en-US"/>
              </w:rPr>
              <w:t>400</w:t>
            </w:r>
          </w:p>
        </w:tc>
      </w:tr>
      <w:tr w:rsidR="007C2E2C" w:rsidRPr="007C2E2C" w:rsidTr="00067557">
        <w:trPr>
          <w:trHeight w:val="357"/>
        </w:trPr>
        <w:tc>
          <w:tcPr>
            <w:tcW w:w="2501" w:type="pct"/>
          </w:tcPr>
          <w:p w:rsidR="007C2E2C" w:rsidRPr="007C2E2C" w:rsidRDefault="007C2E2C" w:rsidP="007C2E2C">
            <w:pPr>
              <w:widowControl w:val="0"/>
              <w:autoSpaceDE w:val="0"/>
              <w:autoSpaceDN w:val="0"/>
              <w:ind w:left="7" w:right="7"/>
              <w:jc w:val="center"/>
              <w:rPr>
                <w:rFonts w:ascii="Arial" w:eastAsia="Arial" w:hAnsi="Arial" w:cs="Arial"/>
                <w:sz w:val="18"/>
                <w:szCs w:val="18"/>
                <w:lang w:val="en-US"/>
              </w:rPr>
            </w:pPr>
            <w:r w:rsidRPr="007C2E2C">
              <w:rPr>
                <w:rFonts w:ascii="Arial" w:eastAsia="Arial" w:hAnsi="Arial" w:cs="Arial"/>
                <w:i/>
                <w:sz w:val="18"/>
                <w:szCs w:val="18"/>
                <w:lang w:val="en-US"/>
              </w:rPr>
              <w:t>C</w:t>
            </w:r>
            <w:r w:rsidRPr="007C2E2C">
              <w:rPr>
                <w:rFonts w:ascii="Arial" w:eastAsia="Arial" w:hAnsi="Arial" w:cs="Arial"/>
                <w:position w:val="-5"/>
                <w:sz w:val="18"/>
                <w:szCs w:val="18"/>
                <w:lang w:val="en-US"/>
              </w:rPr>
              <w:t>6</w:t>
            </w:r>
            <w:r w:rsidRPr="007C2E2C">
              <w:rPr>
                <w:rFonts w:ascii="Arial" w:eastAsia="Arial" w:hAnsi="Arial" w:cs="Arial"/>
                <w:spacing w:val="29"/>
                <w:position w:val="-5"/>
                <w:sz w:val="18"/>
                <w:szCs w:val="18"/>
                <w:lang w:val="en-US"/>
              </w:rPr>
              <w:t xml:space="preserve"> </w:t>
            </w:r>
            <w:r w:rsidRPr="007C2E2C">
              <w:rPr>
                <w:rFonts w:ascii="Arial" w:eastAsia="Arial" w:hAnsi="Arial" w:cs="Arial"/>
                <w:sz w:val="18"/>
                <w:szCs w:val="18"/>
                <w:lang w:val="en-US"/>
              </w:rPr>
              <w:t>=</w:t>
            </w:r>
            <w:r w:rsidRPr="007C2E2C">
              <w:rPr>
                <w:rFonts w:ascii="Arial" w:eastAsia="Arial" w:hAnsi="Arial" w:cs="Arial"/>
                <w:spacing w:val="19"/>
                <w:sz w:val="18"/>
                <w:szCs w:val="18"/>
                <w:lang w:val="en-US"/>
              </w:rPr>
              <w:t xml:space="preserve"> </w:t>
            </w:r>
            <w:r w:rsidRPr="007C2E2C">
              <w:rPr>
                <w:rFonts w:ascii="Arial" w:eastAsia="Arial" w:hAnsi="Arial" w:cs="Arial"/>
                <w:spacing w:val="-10"/>
                <w:sz w:val="18"/>
                <w:szCs w:val="18"/>
                <w:lang w:val="en-US"/>
              </w:rPr>
              <w:t>1</w:t>
            </w:r>
          </w:p>
        </w:tc>
        <w:tc>
          <w:tcPr>
            <w:tcW w:w="2499" w:type="pct"/>
          </w:tcPr>
          <w:p w:rsidR="007C2E2C" w:rsidRPr="007C2E2C" w:rsidRDefault="007C2E2C" w:rsidP="007C2E2C">
            <w:pPr>
              <w:widowControl w:val="0"/>
              <w:autoSpaceDE w:val="0"/>
              <w:autoSpaceDN w:val="0"/>
              <w:spacing w:before="85"/>
              <w:ind w:left="4" w:right="7"/>
              <w:jc w:val="center"/>
              <w:rPr>
                <w:rFonts w:ascii="Arial" w:eastAsia="Arial" w:hAnsi="Arial" w:cs="Arial"/>
                <w:sz w:val="18"/>
                <w:szCs w:val="18"/>
                <w:lang w:val="en-US"/>
              </w:rPr>
            </w:pPr>
            <w:r w:rsidRPr="007C2E2C">
              <w:rPr>
                <w:rFonts w:ascii="Arial" w:eastAsia="Arial" w:hAnsi="Arial" w:cs="Arial"/>
                <w:sz w:val="18"/>
                <w:szCs w:val="18"/>
                <w:lang w:val="en-US"/>
              </w:rPr>
              <w:t>180</w:t>
            </w:r>
            <w:r w:rsidRPr="007C2E2C">
              <w:rPr>
                <w:rFonts w:ascii="Arial" w:eastAsia="Arial" w:hAnsi="Arial" w:cs="Arial"/>
                <w:spacing w:val="23"/>
                <w:sz w:val="18"/>
                <w:szCs w:val="18"/>
                <w:lang w:val="en-US"/>
              </w:rPr>
              <w:t xml:space="preserve"> </w:t>
            </w:r>
            <w:r w:rsidRPr="007C2E2C">
              <w:rPr>
                <w:rFonts w:ascii="Arial" w:eastAsia="Arial" w:hAnsi="Arial" w:cs="Arial"/>
                <w:sz w:val="18"/>
                <w:szCs w:val="18"/>
                <w:lang w:val="en-US"/>
              </w:rPr>
              <w:t>до</w:t>
            </w:r>
            <w:r w:rsidRPr="007C2E2C">
              <w:rPr>
                <w:rFonts w:ascii="Arial" w:eastAsia="Arial" w:hAnsi="Arial" w:cs="Arial"/>
                <w:spacing w:val="27"/>
                <w:sz w:val="18"/>
                <w:szCs w:val="18"/>
                <w:lang w:val="en-US"/>
              </w:rPr>
              <w:t xml:space="preserve"> </w:t>
            </w:r>
            <w:r w:rsidRPr="007C2E2C">
              <w:rPr>
                <w:rFonts w:ascii="Arial" w:eastAsia="Arial" w:hAnsi="Arial" w:cs="Arial"/>
                <w:sz w:val="18"/>
                <w:szCs w:val="18"/>
                <w:lang w:val="en-US"/>
              </w:rPr>
              <w:t>400</w:t>
            </w:r>
            <w:r w:rsidRPr="007C2E2C">
              <w:rPr>
                <w:rFonts w:ascii="Arial" w:eastAsia="Arial" w:hAnsi="Arial" w:cs="Arial"/>
                <w:spacing w:val="27"/>
                <w:sz w:val="18"/>
                <w:szCs w:val="18"/>
                <w:lang w:val="en-US"/>
              </w:rPr>
              <w:t xml:space="preserve"> </w:t>
            </w:r>
            <w:r w:rsidRPr="007C2E2C">
              <w:rPr>
                <w:rFonts w:ascii="Arial" w:eastAsia="Arial" w:hAnsi="Arial" w:cs="Arial"/>
                <w:sz w:val="18"/>
                <w:szCs w:val="18"/>
                <w:lang w:val="en-US"/>
              </w:rPr>
              <w:t>и</w:t>
            </w:r>
            <w:r w:rsidRPr="007C2E2C">
              <w:rPr>
                <w:rFonts w:ascii="Arial" w:eastAsia="Arial" w:hAnsi="Arial" w:cs="Arial"/>
                <w:spacing w:val="24"/>
                <w:sz w:val="18"/>
                <w:szCs w:val="18"/>
                <w:lang w:val="en-US"/>
              </w:rPr>
              <w:t xml:space="preserve"> </w:t>
            </w:r>
            <w:r w:rsidRPr="007C2E2C">
              <w:rPr>
                <w:rFonts w:ascii="Arial" w:eastAsia="Arial" w:hAnsi="Arial" w:cs="Arial"/>
                <w:sz w:val="18"/>
                <w:szCs w:val="18"/>
                <w:lang w:val="en-US"/>
              </w:rPr>
              <w:t>1400</w:t>
            </w:r>
            <w:r w:rsidRPr="007C2E2C">
              <w:rPr>
                <w:rFonts w:ascii="Arial" w:eastAsia="Arial" w:hAnsi="Arial" w:cs="Arial"/>
                <w:spacing w:val="24"/>
                <w:sz w:val="18"/>
                <w:szCs w:val="18"/>
                <w:lang w:val="en-US"/>
              </w:rPr>
              <w:t xml:space="preserve"> </w:t>
            </w:r>
            <w:r w:rsidRPr="007C2E2C">
              <w:rPr>
                <w:rFonts w:ascii="Arial" w:eastAsia="Arial" w:hAnsi="Arial" w:cs="Arial"/>
                <w:sz w:val="18"/>
                <w:szCs w:val="18"/>
                <w:lang w:val="en-US"/>
              </w:rPr>
              <w:t>до</w:t>
            </w:r>
            <w:r w:rsidRPr="007C2E2C">
              <w:rPr>
                <w:rFonts w:ascii="Arial" w:eastAsia="Arial" w:hAnsi="Arial" w:cs="Arial"/>
                <w:spacing w:val="24"/>
                <w:sz w:val="18"/>
                <w:szCs w:val="18"/>
                <w:lang w:val="en-US"/>
              </w:rPr>
              <w:t xml:space="preserve"> </w:t>
            </w:r>
            <w:r w:rsidRPr="007C2E2C">
              <w:rPr>
                <w:rFonts w:ascii="Arial" w:eastAsia="Arial" w:hAnsi="Arial" w:cs="Arial"/>
                <w:spacing w:val="-5"/>
                <w:sz w:val="18"/>
                <w:szCs w:val="18"/>
                <w:lang w:val="en-US"/>
              </w:rPr>
              <w:t>10</w:t>
            </w:r>
            <w:r w:rsidRPr="007C2E2C">
              <w:rPr>
                <w:rFonts w:ascii="Arial" w:eastAsia="Arial" w:hAnsi="Arial" w:cs="Arial"/>
                <w:spacing w:val="-5"/>
                <w:sz w:val="18"/>
                <w:szCs w:val="18"/>
                <w:vertAlign w:val="superscript"/>
                <w:lang w:val="en-US"/>
              </w:rPr>
              <w:t>6</w:t>
            </w:r>
          </w:p>
        </w:tc>
      </w:tr>
    </w:tbl>
    <w:p w:rsidR="007C2E2C" w:rsidRPr="007C2E2C" w:rsidRDefault="007C2E2C" w:rsidP="007C2E2C">
      <w:pPr>
        <w:spacing w:after="0" w:line="360" w:lineRule="auto"/>
        <w:ind w:firstLine="709"/>
        <w:jc w:val="both"/>
        <w:rPr>
          <w:rFonts w:ascii="Arial" w:eastAsia="Calibri" w:hAnsi="Arial" w:cs="Arial"/>
          <w:sz w:val="24"/>
        </w:rPr>
      </w:pPr>
      <w:r w:rsidRPr="007C2E2C">
        <w:rPr>
          <w:rFonts w:ascii="Arial" w:eastAsia="Calibri" w:hAnsi="Arial" w:cs="Arial"/>
          <w:sz w:val="24"/>
        </w:rPr>
        <w:lastRenderedPageBreak/>
        <w:t>Окончание таблицы 9</w:t>
      </w:r>
    </w:p>
    <w:tbl>
      <w:tblPr>
        <w:tblStyle w:val="TableNormal10"/>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57"/>
        <w:gridCol w:w="4954"/>
      </w:tblGrid>
      <w:tr w:rsidR="007C2E2C" w:rsidRPr="007C2E2C" w:rsidTr="00067557">
        <w:trPr>
          <w:trHeight w:val="292"/>
        </w:trPr>
        <w:tc>
          <w:tcPr>
            <w:tcW w:w="2501" w:type="pct"/>
            <w:vMerge w:val="restart"/>
          </w:tcPr>
          <w:p w:rsidR="007C2E2C" w:rsidRPr="007C2E2C" w:rsidRDefault="007C2E2C" w:rsidP="007C2E2C">
            <w:pPr>
              <w:widowControl w:val="0"/>
              <w:autoSpaceDE w:val="0"/>
              <w:autoSpaceDN w:val="0"/>
              <w:spacing w:before="61"/>
              <w:ind w:left="7" w:right="1"/>
              <w:jc w:val="center"/>
              <w:rPr>
                <w:rFonts w:ascii="Arial" w:eastAsia="Arial" w:hAnsi="Arial" w:cs="Arial"/>
                <w:b/>
                <w:sz w:val="18"/>
                <w:szCs w:val="18"/>
              </w:rPr>
            </w:pPr>
            <w:r w:rsidRPr="007C2E2C">
              <w:rPr>
                <w:rFonts w:ascii="Arial" w:eastAsia="Arial" w:hAnsi="Arial" w:cs="Arial"/>
                <w:b/>
                <w:spacing w:val="-2"/>
                <w:sz w:val="18"/>
                <w:szCs w:val="18"/>
              </w:rPr>
              <w:t>Параметр</w:t>
            </w:r>
          </w:p>
        </w:tc>
        <w:tc>
          <w:tcPr>
            <w:tcW w:w="2499" w:type="pct"/>
            <w:tcBorders>
              <w:bottom w:val="nil"/>
            </w:tcBorders>
          </w:tcPr>
          <w:p w:rsidR="007C2E2C" w:rsidRPr="007C2E2C" w:rsidRDefault="007C2E2C" w:rsidP="007C2E2C">
            <w:pPr>
              <w:widowControl w:val="0"/>
              <w:autoSpaceDE w:val="0"/>
              <w:autoSpaceDN w:val="0"/>
              <w:spacing w:before="61"/>
              <w:ind w:left="4" w:right="7"/>
              <w:jc w:val="center"/>
              <w:rPr>
                <w:rFonts w:ascii="Arial" w:eastAsia="Arial" w:hAnsi="Arial" w:cs="Arial"/>
                <w:b/>
                <w:sz w:val="18"/>
                <w:szCs w:val="18"/>
              </w:rPr>
            </w:pPr>
            <w:r w:rsidRPr="007C2E2C">
              <w:rPr>
                <w:rFonts w:ascii="Arial" w:eastAsia="Arial" w:hAnsi="Arial" w:cs="Arial"/>
                <w:b/>
                <w:sz w:val="18"/>
                <w:szCs w:val="18"/>
              </w:rPr>
              <w:t>Спектральный диапазон</w:t>
            </w:r>
          </w:p>
        </w:tc>
      </w:tr>
      <w:tr w:rsidR="007C2E2C" w:rsidRPr="007C2E2C" w:rsidTr="00067557">
        <w:trPr>
          <w:trHeight w:val="185"/>
        </w:trPr>
        <w:tc>
          <w:tcPr>
            <w:tcW w:w="2501" w:type="pct"/>
            <w:vMerge/>
            <w:tcBorders>
              <w:bottom w:val="double" w:sz="4" w:space="0" w:color="000000"/>
            </w:tcBorders>
          </w:tcPr>
          <w:p w:rsidR="007C2E2C" w:rsidRPr="007C2E2C" w:rsidRDefault="007C2E2C" w:rsidP="007C2E2C">
            <w:pPr>
              <w:widowControl w:val="0"/>
              <w:autoSpaceDE w:val="0"/>
              <w:autoSpaceDN w:val="0"/>
              <w:rPr>
                <w:rFonts w:ascii="Arial" w:eastAsia="Arial" w:hAnsi="Arial" w:cs="Arial"/>
                <w:sz w:val="18"/>
                <w:szCs w:val="18"/>
                <w:lang w:val="en-US"/>
              </w:rPr>
            </w:pPr>
          </w:p>
        </w:tc>
        <w:tc>
          <w:tcPr>
            <w:tcW w:w="2499" w:type="pct"/>
            <w:tcBorders>
              <w:top w:val="nil"/>
              <w:bottom w:val="double" w:sz="4" w:space="0" w:color="000000"/>
            </w:tcBorders>
          </w:tcPr>
          <w:p w:rsidR="007C2E2C" w:rsidRPr="007C2E2C" w:rsidRDefault="007C2E2C" w:rsidP="007C2E2C">
            <w:pPr>
              <w:widowControl w:val="0"/>
              <w:autoSpaceDE w:val="0"/>
              <w:autoSpaceDN w:val="0"/>
              <w:spacing w:before="53"/>
              <w:ind w:left="6" w:right="3"/>
              <w:jc w:val="center"/>
              <w:rPr>
                <w:rFonts w:ascii="Arial" w:eastAsia="Arial" w:hAnsi="Arial" w:cs="Arial"/>
                <w:sz w:val="18"/>
                <w:szCs w:val="18"/>
              </w:rPr>
            </w:pPr>
            <w:r w:rsidRPr="007C2E2C">
              <w:rPr>
                <w:rFonts w:ascii="Arial" w:eastAsia="Arial" w:hAnsi="Arial" w:cs="Arial"/>
                <w:spacing w:val="-5"/>
                <w:sz w:val="18"/>
                <w:szCs w:val="18"/>
              </w:rPr>
              <w:t>нм</w:t>
            </w:r>
          </w:p>
        </w:tc>
      </w:tr>
      <w:tr w:rsidR="007C2E2C" w:rsidRPr="007C2E2C" w:rsidTr="00067557">
        <w:trPr>
          <w:trHeight w:val="376"/>
        </w:trPr>
        <w:tc>
          <w:tcPr>
            <w:tcW w:w="2501" w:type="pct"/>
          </w:tcPr>
          <w:p w:rsidR="007C2E2C" w:rsidRPr="007C2E2C" w:rsidRDefault="007C2E2C" w:rsidP="007C2E2C">
            <w:pPr>
              <w:widowControl w:val="0"/>
              <w:autoSpaceDE w:val="0"/>
              <w:autoSpaceDN w:val="0"/>
              <w:ind w:left="7" w:right="7"/>
              <w:jc w:val="center"/>
              <w:rPr>
                <w:rFonts w:ascii="Arial" w:eastAsia="Arial" w:hAnsi="Arial" w:cs="Arial"/>
                <w:position w:val="6"/>
                <w:sz w:val="18"/>
                <w:szCs w:val="18"/>
                <w:lang w:val="en-US"/>
              </w:rPr>
            </w:pPr>
            <w:r w:rsidRPr="007C2E2C">
              <w:rPr>
                <w:rFonts w:ascii="Arial" w:eastAsia="Arial" w:hAnsi="Arial" w:cs="Arial"/>
                <w:i/>
                <w:sz w:val="18"/>
                <w:szCs w:val="18"/>
                <w:lang w:val="en-US"/>
              </w:rPr>
              <w:t>C</w:t>
            </w:r>
            <w:r w:rsidRPr="007C2E2C">
              <w:rPr>
                <w:rFonts w:ascii="Arial" w:eastAsia="Arial" w:hAnsi="Arial" w:cs="Arial"/>
                <w:position w:val="-5"/>
                <w:sz w:val="18"/>
                <w:szCs w:val="18"/>
                <w:lang w:val="en-US"/>
              </w:rPr>
              <w:t>6</w:t>
            </w:r>
            <w:r w:rsidRPr="007C2E2C">
              <w:rPr>
                <w:rFonts w:ascii="Arial" w:eastAsia="Arial" w:hAnsi="Arial" w:cs="Arial"/>
                <w:spacing w:val="29"/>
                <w:position w:val="-5"/>
                <w:sz w:val="18"/>
                <w:szCs w:val="18"/>
                <w:lang w:val="en-US"/>
              </w:rPr>
              <w:t xml:space="preserve"> </w:t>
            </w:r>
            <w:r w:rsidRPr="007C2E2C">
              <w:rPr>
                <w:rFonts w:ascii="Arial" w:eastAsia="Arial" w:hAnsi="Arial" w:cs="Arial"/>
                <w:sz w:val="18"/>
                <w:szCs w:val="18"/>
                <w:lang w:val="en-US"/>
              </w:rPr>
              <w:t>=</w:t>
            </w:r>
            <w:r w:rsidRPr="007C2E2C">
              <w:rPr>
                <w:rFonts w:ascii="Arial" w:eastAsia="Arial" w:hAnsi="Arial" w:cs="Arial"/>
                <w:spacing w:val="19"/>
                <w:sz w:val="18"/>
                <w:szCs w:val="18"/>
                <w:lang w:val="en-US"/>
              </w:rPr>
              <w:t xml:space="preserve"> </w:t>
            </w:r>
            <w:r w:rsidRPr="007C2E2C">
              <w:rPr>
                <w:rFonts w:ascii="Arial" w:eastAsia="Arial" w:hAnsi="Arial" w:cs="Arial"/>
                <w:sz w:val="18"/>
                <w:szCs w:val="18"/>
                <w:lang w:val="en-US"/>
              </w:rPr>
              <w:t>1</w:t>
            </w:r>
            <w:r w:rsidRPr="007C2E2C">
              <w:rPr>
                <w:rFonts w:ascii="Arial" w:eastAsia="Arial" w:hAnsi="Arial" w:cs="Arial"/>
                <w:spacing w:val="17"/>
                <w:sz w:val="18"/>
                <w:szCs w:val="18"/>
                <w:lang w:val="en-US"/>
              </w:rPr>
              <w:t xml:space="preserve"> </w:t>
            </w:r>
            <w:r w:rsidRPr="007C2E2C">
              <w:rPr>
                <w:rFonts w:ascii="Arial" w:eastAsia="Arial" w:hAnsi="Arial" w:cs="Arial"/>
                <w:sz w:val="18"/>
                <w:szCs w:val="18"/>
                <w:lang w:val="en-US"/>
              </w:rPr>
              <w:t>для</w:t>
            </w:r>
            <w:r w:rsidRPr="007C2E2C">
              <w:rPr>
                <w:rFonts w:ascii="Arial" w:eastAsia="Arial" w:hAnsi="Arial" w:cs="Arial"/>
                <w:spacing w:val="17"/>
                <w:sz w:val="18"/>
                <w:szCs w:val="18"/>
                <w:lang w:val="en-US"/>
              </w:rPr>
              <w:t xml:space="preserve"> </w:t>
            </w:r>
            <w:r w:rsidRPr="007C2E2C">
              <w:rPr>
                <w:rFonts w:ascii="Arial" w:eastAsia="Arial" w:hAnsi="Arial" w:cs="Arial"/>
                <w:i/>
                <w:sz w:val="18"/>
                <w:szCs w:val="18"/>
                <w:lang w:val="en-US"/>
              </w:rPr>
              <w:t>α</w:t>
            </w:r>
            <w:r w:rsidRPr="007C2E2C">
              <w:rPr>
                <w:rFonts w:ascii="Arial" w:eastAsia="Arial" w:hAnsi="Arial" w:cs="Arial"/>
                <w:i/>
                <w:spacing w:val="23"/>
                <w:sz w:val="18"/>
                <w:szCs w:val="18"/>
                <w:lang w:val="en-US"/>
              </w:rPr>
              <w:t xml:space="preserve"> </w:t>
            </w:r>
            <w:r w:rsidRPr="007C2E2C">
              <w:rPr>
                <w:rFonts w:ascii="Arial" w:eastAsia="Arial" w:hAnsi="Arial" w:cs="Arial"/>
                <w:sz w:val="18"/>
                <w:szCs w:val="18"/>
                <w:lang w:val="en-US"/>
              </w:rPr>
              <w:t>≤</w:t>
            </w:r>
            <w:r w:rsidRPr="007C2E2C">
              <w:rPr>
                <w:rFonts w:ascii="Arial" w:eastAsia="Arial" w:hAnsi="Arial" w:cs="Arial"/>
                <w:spacing w:val="20"/>
                <w:sz w:val="18"/>
                <w:szCs w:val="18"/>
                <w:lang w:val="en-US"/>
              </w:rPr>
              <w:t xml:space="preserve"> </w:t>
            </w:r>
            <w:r w:rsidRPr="007C2E2C">
              <w:rPr>
                <w:rFonts w:ascii="Arial" w:eastAsia="Arial" w:hAnsi="Arial" w:cs="Arial"/>
                <w:i/>
                <w:spacing w:val="-2"/>
                <w:sz w:val="18"/>
                <w:szCs w:val="18"/>
                <w:lang w:val="en-US"/>
              </w:rPr>
              <w:t>α</w:t>
            </w:r>
            <w:r w:rsidRPr="007C2E2C">
              <w:rPr>
                <w:rFonts w:ascii="Arial" w:eastAsia="Arial" w:hAnsi="Arial" w:cs="Arial"/>
                <w:spacing w:val="-2"/>
                <w:position w:val="-5"/>
                <w:sz w:val="18"/>
                <w:szCs w:val="18"/>
                <w:lang w:val="en-US"/>
              </w:rPr>
              <w:t>min</w:t>
            </w:r>
            <w:r w:rsidRPr="007C2E2C">
              <w:rPr>
                <w:rFonts w:ascii="Arial" w:eastAsia="Arial" w:hAnsi="Arial" w:cs="Arial"/>
                <w:spacing w:val="-2"/>
                <w:position w:val="6"/>
                <w:sz w:val="18"/>
                <w:szCs w:val="18"/>
                <w:lang w:val="en-US"/>
              </w:rPr>
              <w:t>b</w:t>
            </w:r>
          </w:p>
        </w:tc>
        <w:tc>
          <w:tcPr>
            <w:tcW w:w="2499" w:type="pct"/>
          </w:tcPr>
          <w:p w:rsidR="007C2E2C" w:rsidRPr="007C2E2C" w:rsidRDefault="007C2E2C" w:rsidP="007C2E2C">
            <w:pPr>
              <w:widowControl w:val="0"/>
              <w:autoSpaceDE w:val="0"/>
              <w:autoSpaceDN w:val="0"/>
              <w:spacing w:before="61"/>
              <w:ind w:left="4" w:right="6"/>
              <w:jc w:val="center"/>
              <w:rPr>
                <w:rFonts w:ascii="Arial" w:eastAsia="Arial" w:hAnsi="Arial" w:cs="Arial"/>
                <w:sz w:val="18"/>
                <w:szCs w:val="18"/>
                <w:lang w:val="en-US"/>
              </w:rPr>
            </w:pPr>
            <w:r w:rsidRPr="007C2E2C">
              <w:rPr>
                <w:rFonts w:ascii="Arial" w:eastAsia="Arial" w:hAnsi="Arial" w:cs="Arial"/>
                <w:sz w:val="18"/>
                <w:szCs w:val="18"/>
                <w:lang w:val="en-US"/>
              </w:rPr>
              <w:t>400</w:t>
            </w:r>
            <w:r w:rsidRPr="007C2E2C">
              <w:rPr>
                <w:rFonts w:ascii="Arial" w:eastAsia="Arial" w:hAnsi="Arial" w:cs="Arial"/>
                <w:spacing w:val="20"/>
                <w:sz w:val="18"/>
                <w:szCs w:val="18"/>
                <w:lang w:val="en-US"/>
              </w:rPr>
              <w:t xml:space="preserve"> </w:t>
            </w:r>
            <w:r w:rsidRPr="007C2E2C">
              <w:rPr>
                <w:rFonts w:ascii="Arial" w:eastAsia="Arial" w:hAnsi="Arial" w:cs="Arial"/>
                <w:sz w:val="18"/>
                <w:szCs w:val="18"/>
                <w:lang w:val="en-US"/>
              </w:rPr>
              <w:t>до</w:t>
            </w:r>
            <w:r w:rsidRPr="007C2E2C">
              <w:rPr>
                <w:rFonts w:ascii="Arial" w:eastAsia="Arial" w:hAnsi="Arial" w:cs="Arial"/>
                <w:spacing w:val="24"/>
                <w:sz w:val="18"/>
                <w:szCs w:val="18"/>
                <w:lang w:val="en-US"/>
              </w:rPr>
              <w:t xml:space="preserve"> </w:t>
            </w:r>
            <w:r w:rsidRPr="007C2E2C">
              <w:rPr>
                <w:rFonts w:ascii="Arial" w:eastAsia="Arial" w:hAnsi="Arial" w:cs="Arial"/>
                <w:sz w:val="18"/>
                <w:szCs w:val="18"/>
                <w:lang w:val="en-US"/>
              </w:rPr>
              <w:t>1</w:t>
            </w:r>
            <w:r w:rsidRPr="007C2E2C">
              <w:rPr>
                <w:rFonts w:ascii="Arial" w:eastAsia="Arial" w:hAnsi="Arial" w:cs="Arial"/>
                <w:spacing w:val="21"/>
                <w:sz w:val="18"/>
                <w:szCs w:val="18"/>
                <w:lang w:val="en-US"/>
              </w:rPr>
              <w:t xml:space="preserve"> </w:t>
            </w:r>
            <w:r w:rsidRPr="007C2E2C">
              <w:rPr>
                <w:rFonts w:ascii="Arial" w:eastAsia="Arial" w:hAnsi="Arial" w:cs="Arial"/>
                <w:spacing w:val="-5"/>
                <w:sz w:val="18"/>
                <w:szCs w:val="18"/>
                <w:lang w:val="en-US"/>
              </w:rPr>
              <w:t>400</w:t>
            </w:r>
          </w:p>
        </w:tc>
      </w:tr>
      <w:tr w:rsidR="007C2E2C" w:rsidRPr="007C2E2C" w:rsidTr="00067557">
        <w:trPr>
          <w:trHeight w:val="378"/>
        </w:trPr>
        <w:tc>
          <w:tcPr>
            <w:tcW w:w="2501" w:type="pct"/>
          </w:tcPr>
          <w:p w:rsidR="007C2E2C" w:rsidRPr="007C2E2C" w:rsidRDefault="007C2E2C" w:rsidP="007C2E2C">
            <w:pPr>
              <w:widowControl w:val="0"/>
              <w:autoSpaceDE w:val="0"/>
              <w:autoSpaceDN w:val="0"/>
              <w:ind w:right="1071"/>
              <w:jc w:val="right"/>
              <w:rPr>
                <w:rFonts w:ascii="Arial" w:eastAsia="Arial" w:hAnsi="Arial" w:cs="Arial"/>
                <w:sz w:val="18"/>
                <w:szCs w:val="18"/>
              </w:rPr>
            </w:pPr>
            <w:r w:rsidRPr="007C2E2C">
              <w:rPr>
                <w:rFonts w:ascii="Arial" w:eastAsia="Arial" w:hAnsi="Arial" w:cs="Arial"/>
                <w:spacing w:val="-10"/>
                <w:sz w:val="18"/>
                <w:szCs w:val="18"/>
                <w:lang w:val="en-US"/>
              </w:rPr>
              <w:t>b</w:t>
            </w:r>
          </w:p>
          <w:p w:rsidR="007C2E2C" w:rsidRPr="007C2E2C" w:rsidRDefault="007C2E2C" w:rsidP="007C2E2C">
            <w:pPr>
              <w:widowControl w:val="0"/>
              <w:autoSpaceDE w:val="0"/>
              <w:autoSpaceDN w:val="0"/>
              <w:ind w:left="1072"/>
              <w:rPr>
                <w:rFonts w:ascii="Arial" w:eastAsia="Arial" w:hAnsi="Arial" w:cs="Arial"/>
                <w:position w:val="-5"/>
                <w:sz w:val="18"/>
                <w:szCs w:val="18"/>
              </w:rPr>
            </w:pPr>
            <w:r w:rsidRPr="007C2E2C">
              <w:rPr>
                <w:rFonts w:ascii="Arial" w:eastAsia="Arial" w:hAnsi="Arial" w:cs="Arial"/>
                <w:i/>
                <w:sz w:val="18"/>
                <w:szCs w:val="18"/>
                <w:lang w:val="en-US"/>
              </w:rPr>
              <w:t>C</w:t>
            </w:r>
            <w:r w:rsidRPr="007C2E2C">
              <w:rPr>
                <w:rFonts w:ascii="Arial" w:eastAsia="Arial" w:hAnsi="Arial" w:cs="Arial"/>
                <w:position w:val="-5"/>
                <w:sz w:val="18"/>
                <w:szCs w:val="18"/>
              </w:rPr>
              <w:t>6</w:t>
            </w:r>
            <w:r w:rsidRPr="007C2E2C">
              <w:rPr>
                <w:rFonts w:ascii="Arial" w:eastAsia="Arial" w:hAnsi="Arial" w:cs="Arial"/>
                <w:spacing w:val="33"/>
                <w:position w:val="-5"/>
                <w:sz w:val="18"/>
                <w:szCs w:val="18"/>
              </w:rPr>
              <w:t xml:space="preserve"> </w:t>
            </w:r>
            <w:r w:rsidRPr="007C2E2C">
              <w:rPr>
                <w:rFonts w:ascii="Arial" w:eastAsia="Arial" w:hAnsi="Arial" w:cs="Arial"/>
                <w:sz w:val="18"/>
                <w:szCs w:val="18"/>
              </w:rPr>
              <w:t>=</w:t>
            </w:r>
            <w:r w:rsidRPr="007C2E2C">
              <w:rPr>
                <w:rFonts w:ascii="Arial" w:eastAsia="Arial" w:hAnsi="Arial" w:cs="Arial"/>
                <w:spacing w:val="25"/>
                <w:sz w:val="18"/>
                <w:szCs w:val="18"/>
              </w:rPr>
              <w:t xml:space="preserve"> </w:t>
            </w:r>
            <w:r w:rsidRPr="007C2E2C">
              <w:rPr>
                <w:rFonts w:ascii="Arial" w:eastAsia="Arial" w:hAnsi="Arial" w:cs="Arial"/>
                <w:i/>
                <w:sz w:val="18"/>
                <w:szCs w:val="18"/>
                <w:lang w:val="en-US"/>
              </w:rPr>
              <w:t>α</w:t>
            </w:r>
            <w:r w:rsidRPr="007C2E2C">
              <w:rPr>
                <w:rFonts w:ascii="Arial" w:eastAsia="Arial" w:hAnsi="Arial" w:cs="Arial"/>
                <w:sz w:val="18"/>
                <w:szCs w:val="18"/>
              </w:rPr>
              <w:t>/</w:t>
            </w:r>
            <w:r w:rsidRPr="007C2E2C">
              <w:rPr>
                <w:rFonts w:ascii="Arial" w:eastAsia="Arial" w:hAnsi="Arial" w:cs="Arial"/>
                <w:i/>
                <w:sz w:val="18"/>
                <w:szCs w:val="18"/>
                <w:lang w:val="en-US"/>
              </w:rPr>
              <w:t>α</w:t>
            </w:r>
            <w:r w:rsidRPr="007C2E2C">
              <w:rPr>
                <w:rFonts w:ascii="Arial" w:eastAsia="Arial" w:hAnsi="Arial" w:cs="Arial"/>
                <w:position w:val="-5"/>
                <w:sz w:val="18"/>
                <w:szCs w:val="18"/>
                <w:lang w:val="en-US"/>
              </w:rPr>
              <w:t>min</w:t>
            </w:r>
            <w:r w:rsidRPr="007C2E2C">
              <w:rPr>
                <w:rFonts w:ascii="Arial" w:eastAsia="Arial" w:hAnsi="Arial" w:cs="Arial"/>
                <w:spacing w:val="35"/>
                <w:position w:val="-5"/>
                <w:sz w:val="18"/>
                <w:szCs w:val="18"/>
              </w:rPr>
              <w:t xml:space="preserve"> </w:t>
            </w:r>
            <w:r w:rsidRPr="007C2E2C">
              <w:rPr>
                <w:rFonts w:ascii="Arial" w:eastAsia="Arial" w:hAnsi="Arial" w:cs="Arial"/>
                <w:sz w:val="18"/>
                <w:szCs w:val="18"/>
              </w:rPr>
              <w:t>для</w:t>
            </w:r>
            <w:r w:rsidRPr="007C2E2C">
              <w:rPr>
                <w:rFonts w:ascii="Arial" w:eastAsia="Arial" w:hAnsi="Arial" w:cs="Arial"/>
                <w:spacing w:val="24"/>
                <w:sz w:val="18"/>
                <w:szCs w:val="18"/>
              </w:rPr>
              <w:t xml:space="preserve"> </w:t>
            </w:r>
            <w:r w:rsidRPr="007C2E2C">
              <w:rPr>
                <w:rFonts w:ascii="Arial" w:eastAsia="Arial" w:hAnsi="Arial" w:cs="Arial"/>
                <w:i/>
                <w:sz w:val="18"/>
                <w:szCs w:val="18"/>
                <w:lang w:val="en-US"/>
              </w:rPr>
              <w:t>α</w:t>
            </w:r>
            <w:r w:rsidRPr="007C2E2C">
              <w:rPr>
                <w:rFonts w:ascii="Arial" w:eastAsia="Arial" w:hAnsi="Arial" w:cs="Arial"/>
                <w:position w:val="-5"/>
                <w:sz w:val="18"/>
                <w:szCs w:val="18"/>
                <w:lang w:val="en-US"/>
              </w:rPr>
              <w:t>min</w:t>
            </w:r>
            <w:r w:rsidRPr="007C2E2C">
              <w:rPr>
                <w:rFonts w:ascii="Arial" w:eastAsia="Arial" w:hAnsi="Arial" w:cs="Arial"/>
                <w:spacing w:val="39"/>
                <w:position w:val="-5"/>
                <w:sz w:val="18"/>
                <w:szCs w:val="18"/>
              </w:rPr>
              <w:t xml:space="preserve"> </w:t>
            </w:r>
            <w:r w:rsidRPr="007C2E2C">
              <w:rPr>
                <w:rFonts w:ascii="Arial" w:eastAsia="Arial" w:hAnsi="Arial" w:cs="Arial"/>
                <w:sz w:val="18"/>
                <w:szCs w:val="18"/>
              </w:rPr>
              <w:t>&lt;</w:t>
            </w:r>
            <w:r w:rsidRPr="007C2E2C">
              <w:rPr>
                <w:rFonts w:ascii="Arial" w:eastAsia="Arial" w:hAnsi="Arial" w:cs="Arial"/>
                <w:spacing w:val="24"/>
                <w:sz w:val="18"/>
                <w:szCs w:val="18"/>
              </w:rPr>
              <w:t xml:space="preserve"> </w:t>
            </w:r>
            <w:r w:rsidRPr="007C2E2C">
              <w:rPr>
                <w:rFonts w:ascii="Arial" w:eastAsia="Arial" w:hAnsi="Arial" w:cs="Arial"/>
                <w:i/>
                <w:sz w:val="18"/>
                <w:szCs w:val="18"/>
                <w:lang w:val="en-US"/>
              </w:rPr>
              <w:t>α</w:t>
            </w:r>
            <w:r w:rsidRPr="007C2E2C">
              <w:rPr>
                <w:rFonts w:ascii="Arial" w:eastAsia="Arial" w:hAnsi="Arial" w:cs="Arial"/>
                <w:i/>
                <w:spacing w:val="29"/>
                <w:sz w:val="18"/>
                <w:szCs w:val="18"/>
              </w:rPr>
              <w:t xml:space="preserve"> </w:t>
            </w:r>
            <w:r w:rsidRPr="007C2E2C">
              <w:rPr>
                <w:rFonts w:ascii="Arial" w:eastAsia="Arial" w:hAnsi="Arial" w:cs="Arial"/>
                <w:sz w:val="18"/>
                <w:szCs w:val="18"/>
              </w:rPr>
              <w:t>≤</w:t>
            </w:r>
            <w:r w:rsidRPr="007C2E2C">
              <w:rPr>
                <w:rFonts w:ascii="Arial" w:eastAsia="Arial" w:hAnsi="Arial" w:cs="Arial"/>
                <w:spacing w:val="26"/>
                <w:sz w:val="18"/>
                <w:szCs w:val="18"/>
              </w:rPr>
              <w:t xml:space="preserve"> </w:t>
            </w:r>
            <w:r w:rsidRPr="007C2E2C">
              <w:rPr>
                <w:rFonts w:ascii="Arial" w:eastAsia="Arial" w:hAnsi="Arial" w:cs="Arial"/>
                <w:i/>
                <w:spacing w:val="-4"/>
                <w:sz w:val="18"/>
                <w:szCs w:val="18"/>
                <w:lang w:val="en-US"/>
              </w:rPr>
              <w:t>α</w:t>
            </w:r>
            <w:r w:rsidRPr="007C2E2C">
              <w:rPr>
                <w:rFonts w:ascii="Arial" w:eastAsia="Arial" w:hAnsi="Arial" w:cs="Arial"/>
                <w:spacing w:val="-4"/>
                <w:position w:val="-5"/>
                <w:sz w:val="18"/>
                <w:szCs w:val="18"/>
                <w:lang w:val="en-US"/>
              </w:rPr>
              <w:t>max</w:t>
            </w:r>
          </w:p>
        </w:tc>
        <w:tc>
          <w:tcPr>
            <w:tcW w:w="2499" w:type="pct"/>
          </w:tcPr>
          <w:p w:rsidR="007C2E2C" w:rsidRPr="007C2E2C" w:rsidRDefault="007C2E2C" w:rsidP="007C2E2C">
            <w:pPr>
              <w:widowControl w:val="0"/>
              <w:autoSpaceDE w:val="0"/>
              <w:autoSpaceDN w:val="0"/>
              <w:spacing w:before="63"/>
              <w:ind w:left="4" w:right="6"/>
              <w:jc w:val="center"/>
              <w:rPr>
                <w:rFonts w:ascii="Arial" w:eastAsia="Arial" w:hAnsi="Arial" w:cs="Arial"/>
                <w:sz w:val="18"/>
                <w:szCs w:val="18"/>
                <w:lang w:val="en-US"/>
              </w:rPr>
            </w:pPr>
            <w:r w:rsidRPr="007C2E2C">
              <w:rPr>
                <w:rFonts w:ascii="Arial" w:eastAsia="Arial" w:hAnsi="Arial" w:cs="Arial"/>
                <w:sz w:val="18"/>
                <w:szCs w:val="18"/>
                <w:lang w:val="en-US"/>
              </w:rPr>
              <w:t>400</w:t>
            </w:r>
            <w:r w:rsidRPr="007C2E2C">
              <w:rPr>
                <w:rFonts w:ascii="Arial" w:eastAsia="Arial" w:hAnsi="Arial" w:cs="Arial"/>
                <w:spacing w:val="20"/>
                <w:sz w:val="18"/>
                <w:szCs w:val="18"/>
                <w:lang w:val="en-US"/>
              </w:rPr>
              <w:t xml:space="preserve"> </w:t>
            </w:r>
            <w:r w:rsidRPr="007C2E2C">
              <w:rPr>
                <w:rFonts w:ascii="Arial" w:eastAsia="Arial" w:hAnsi="Arial" w:cs="Arial"/>
                <w:sz w:val="18"/>
                <w:szCs w:val="18"/>
                <w:lang w:val="en-US"/>
              </w:rPr>
              <w:t>до</w:t>
            </w:r>
            <w:r w:rsidRPr="007C2E2C">
              <w:rPr>
                <w:rFonts w:ascii="Arial" w:eastAsia="Arial" w:hAnsi="Arial" w:cs="Arial"/>
                <w:spacing w:val="24"/>
                <w:sz w:val="18"/>
                <w:szCs w:val="18"/>
                <w:lang w:val="en-US"/>
              </w:rPr>
              <w:t xml:space="preserve"> </w:t>
            </w:r>
            <w:r w:rsidRPr="007C2E2C">
              <w:rPr>
                <w:rFonts w:ascii="Arial" w:eastAsia="Arial" w:hAnsi="Arial" w:cs="Arial"/>
                <w:sz w:val="18"/>
                <w:szCs w:val="18"/>
                <w:lang w:val="en-US"/>
              </w:rPr>
              <w:t>1</w:t>
            </w:r>
            <w:r w:rsidRPr="007C2E2C">
              <w:rPr>
                <w:rFonts w:ascii="Arial" w:eastAsia="Arial" w:hAnsi="Arial" w:cs="Arial"/>
                <w:spacing w:val="21"/>
                <w:sz w:val="18"/>
                <w:szCs w:val="18"/>
                <w:lang w:val="en-US"/>
              </w:rPr>
              <w:t xml:space="preserve"> </w:t>
            </w:r>
            <w:r w:rsidRPr="007C2E2C">
              <w:rPr>
                <w:rFonts w:ascii="Arial" w:eastAsia="Arial" w:hAnsi="Arial" w:cs="Arial"/>
                <w:spacing w:val="-5"/>
                <w:sz w:val="18"/>
                <w:szCs w:val="18"/>
                <w:lang w:val="en-US"/>
              </w:rPr>
              <w:t>400</w:t>
            </w:r>
          </w:p>
        </w:tc>
      </w:tr>
      <w:tr w:rsidR="007C2E2C" w:rsidRPr="007C2E2C" w:rsidTr="00067557">
        <w:trPr>
          <w:trHeight w:val="378"/>
        </w:trPr>
        <w:tc>
          <w:tcPr>
            <w:tcW w:w="2501" w:type="pct"/>
          </w:tcPr>
          <w:p w:rsidR="007C2E2C" w:rsidRPr="007C2E2C" w:rsidRDefault="007C2E2C" w:rsidP="007C2E2C">
            <w:pPr>
              <w:widowControl w:val="0"/>
              <w:autoSpaceDE w:val="0"/>
              <w:autoSpaceDN w:val="0"/>
              <w:ind w:right="1144"/>
              <w:jc w:val="right"/>
              <w:rPr>
                <w:rFonts w:ascii="Arial" w:eastAsia="Arial" w:hAnsi="Arial" w:cs="Arial"/>
                <w:sz w:val="18"/>
                <w:szCs w:val="18"/>
              </w:rPr>
            </w:pPr>
            <w:r w:rsidRPr="007C2E2C">
              <w:rPr>
                <w:rFonts w:ascii="Arial" w:eastAsia="Arial" w:hAnsi="Arial" w:cs="Arial"/>
                <w:spacing w:val="-5"/>
                <w:sz w:val="18"/>
                <w:szCs w:val="18"/>
                <w:lang w:val="en-US"/>
              </w:rPr>
              <w:t>b</w:t>
            </w:r>
            <w:r w:rsidRPr="007C2E2C">
              <w:rPr>
                <w:rFonts w:ascii="Arial" w:eastAsia="Arial" w:hAnsi="Arial" w:cs="Arial"/>
                <w:spacing w:val="-5"/>
                <w:sz w:val="18"/>
                <w:szCs w:val="18"/>
              </w:rPr>
              <w:t>,</w:t>
            </w:r>
            <w:r w:rsidRPr="007C2E2C">
              <w:rPr>
                <w:rFonts w:ascii="Arial" w:eastAsia="Arial" w:hAnsi="Arial" w:cs="Arial"/>
                <w:spacing w:val="-5"/>
                <w:sz w:val="18"/>
                <w:szCs w:val="18"/>
                <w:lang w:val="en-US"/>
              </w:rPr>
              <w:t>c</w:t>
            </w:r>
          </w:p>
          <w:p w:rsidR="007C2E2C" w:rsidRPr="007C2E2C" w:rsidRDefault="007C2E2C" w:rsidP="007C2E2C">
            <w:pPr>
              <w:widowControl w:val="0"/>
              <w:autoSpaceDE w:val="0"/>
              <w:autoSpaceDN w:val="0"/>
              <w:ind w:left="1146"/>
              <w:rPr>
                <w:rFonts w:ascii="Arial" w:eastAsia="Arial" w:hAnsi="Arial" w:cs="Arial"/>
                <w:position w:val="-5"/>
                <w:sz w:val="18"/>
                <w:szCs w:val="18"/>
              </w:rPr>
            </w:pPr>
            <w:r w:rsidRPr="007C2E2C">
              <w:rPr>
                <w:rFonts w:ascii="Arial" w:eastAsia="Arial" w:hAnsi="Arial" w:cs="Arial"/>
                <w:i/>
                <w:sz w:val="18"/>
                <w:szCs w:val="18"/>
                <w:lang w:val="en-US"/>
              </w:rPr>
              <w:t>C</w:t>
            </w:r>
            <w:r w:rsidRPr="007C2E2C">
              <w:rPr>
                <w:rFonts w:ascii="Arial" w:eastAsia="Arial" w:hAnsi="Arial" w:cs="Arial"/>
                <w:position w:val="-5"/>
                <w:sz w:val="18"/>
                <w:szCs w:val="18"/>
              </w:rPr>
              <w:t>6</w:t>
            </w:r>
            <w:r w:rsidRPr="007C2E2C">
              <w:rPr>
                <w:rFonts w:ascii="Arial" w:eastAsia="Arial" w:hAnsi="Arial" w:cs="Arial"/>
                <w:spacing w:val="39"/>
                <w:position w:val="-5"/>
                <w:sz w:val="18"/>
                <w:szCs w:val="18"/>
              </w:rPr>
              <w:t xml:space="preserve"> </w:t>
            </w:r>
            <w:r w:rsidRPr="007C2E2C">
              <w:rPr>
                <w:rFonts w:ascii="Arial" w:eastAsia="Arial" w:hAnsi="Arial" w:cs="Arial"/>
                <w:sz w:val="18"/>
                <w:szCs w:val="18"/>
              </w:rPr>
              <w:t>=</w:t>
            </w:r>
            <w:r w:rsidRPr="007C2E2C">
              <w:rPr>
                <w:rFonts w:ascii="Arial" w:eastAsia="Arial" w:hAnsi="Arial" w:cs="Arial"/>
                <w:spacing w:val="28"/>
                <w:sz w:val="18"/>
                <w:szCs w:val="18"/>
              </w:rPr>
              <w:t xml:space="preserve"> </w:t>
            </w:r>
            <w:r w:rsidRPr="007C2E2C">
              <w:rPr>
                <w:rFonts w:ascii="Arial" w:eastAsia="Arial" w:hAnsi="Arial" w:cs="Arial"/>
                <w:i/>
                <w:sz w:val="18"/>
                <w:szCs w:val="18"/>
                <w:lang w:val="en-US"/>
              </w:rPr>
              <w:t>α</w:t>
            </w:r>
            <w:r w:rsidRPr="007C2E2C">
              <w:rPr>
                <w:rFonts w:ascii="Arial" w:eastAsia="Arial" w:hAnsi="Arial" w:cs="Arial"/>
                <w:position w:val="-5"/>
                <w:sz w:val="18"/>
                <w:szCs w:val="18"/>
                <w:lang w:val="en-US"/>
              </w:rPr>
              <w:t>max</w:t>
            </w:r>
            <w:r w:rsidRPr="007C2E2C">
              <w:rPr>
                <w:rFonts w:ascii="Arial" w:eastAsia="Arial" w:hAnsi="Arial" w:cs="Arial"/>
                <w:sz w:val="18"/>
                <w:szCs w:val="18"/>
              </w:rPr>
              <w:t>/</w:t>
            </w:r>
            <w:r w:rsidRPr="007C2E2C">
              <w:rPr>
                <w:rFonts w:ascii="Arial" w:eastAsia="Arial" w:hAnsi="Arial" w:cs="Arial"/>
                <w:i/>
                <w:sz w:val="18"/>
                <w:szCs w:val="18"/>
                <w:lang w:val="en-US"/>
              </w:rPr>
              <w:t>α</w:t>
            </w:r>
            <w:r w:rsidRPr="007C2E2C">
              <w:rPr>
                <w:rFonts w:ascii="Arial" w:eastAsia="Arial" w:hAnsi="Arial" w:cs="Arial"/>
                <w:position w:val="-5"/>
                <w:sz w:val="18"/>
                <w:szCs w:val="18"/>
                <w:lang w:val="en-US"/>
              </w:rPr>
              <w:t>min</w:t>
            </w:r>
            <w:r w:rsidRPr="007C2E2C">
              <w:rPr>
                <w:rFonts w:ascii="Arial" w:eastAsia="Arial" w:hAnsi="Arial" w:cs="Arial"/>
                <w:spacing w:val="39"/>
                <w:position w:val="-5"/>
                <w:sz w:val="18"/>
                <w:szCs w:val="18"/>
              </w:rPr>
              <w:t xml:space="preserve"> </w:t>
            </w:r>
            <w:r w:rsidRPr="007C2E2C">
              <w:rPr>
                <w:rFonts w:ascii="Arial" w:eastAsia="Arial" w:hAnsi="Arial" w:cs="Arial"/>
                <w:sz w:val="18"/>
                <w:szCs w:val="18"/>
              </w:rPr>
              <w:t>для</w:t>
            </w:r>
            <w:r w:rsidRPr="007C2E2C">
              <w:rPr>
                <w:rFonts w:ascii="Arial" w:eastAsia="Arial" w:hAnsi="Arial" w:cs="Arial"/>
                <w:spacing w:val="27"/>
                <w:sz w:val="18"/>
                <w:szCs w:val="18"/>
              </w:rPr>
              <w:t xml:space="preserve"> </w:t>
            </w:r>
            <w:r w:rsidRPr="007C2E2C">
              <w:rPr>
                <w:rFonts w:ascii="Arial" w:eastAsia="Arial" w:hAnsi="Arial" w:cs="Arial"/>
                <w:i/>
                <w:sz w:val="18"/>
                <w:szCs w:val="18"/>
                <w:lang w:val="en-US"/>
              </w:rPr>
              <w:t>α</w:t>
            </w:r>
            <w:r w:rsidRPr="007C2E2C">
              <w:rPr>
                <w:rFonts w:ascii="Arial" w:eastAsia="Arial" w:hAnsi="Arial" w:cs="Arial"/>
                <w:i/>
                <w:spacing w:val="32"/>
                <w:sz w:val="18"/>
                <w:szCs w:val="18"/>
              </w:rPr>
              <w:t xml:space="preserve"> </w:t>
            </w:r>
            <w:r w:rsidRPr="007C2E2C">
              <w:rPr>
                <w:rFonts w:ascii="Arial" w:eastAsia="Arial" w:hAnsi="Arial" w:cs="Arial"/>
                <w:sz w:val="18"/>
                <w:szCs w:val="18"/>
              </w:rPr>
              <w:t>&gt;</w:t>
            </w:r>
            <w:r w:rsidRPr="007C2E2C">
              <w:rPr>
                <w:rFonts w:ascii="Arial" w:eastAsia="Arial" w:hAnsi="Arial" w:cs="Arial"/>
                <w:spacing w:val="31"/>
                <w:sz w:val="18"/>
                <w:szCs w:val="18"/>
              </w:rPr>
              <w:t xml:space="preserve"> </w:t>
            </w:r>
            <w:r w:rsidRPr="007C2E2C">
              <w:rPr>
                <w:rFonts w:ascii="Arial" w:eastAsia="Arial" w:hAnsi="Arial" w:cs="Arial"/>
                <w:i/>
                <w:spacing w:val="-4"/>
                <w:sz w:val="18"/>
                <w:szCs w:val="18"/>
                <w:lang w:val="en-US"/>
              </w:rPr>
              <w:t>α</w:t>
            </w:r>
            <w:r w:rsidRPr="007C2E2C">
              <w:rPr>
                <w:rFonts w:ascii="Arial" w:eastAsia="Arial" w:hAnsi="Arial" w:cs="Arial"/>
                <w:spacing w:val="-4"/>
                <w:position w:val="-5"/>
                <w:sz w:val="18"/>
                <w:szCs w:val="18"/>
                <w:lang w:val="en-US"/>
              </w:rPr>
              <w:t>max</w:t>
            </w:r>
          </w:p>
        </w:tc>
        <w:tc>
          <w:tcPr>
            <w:tcW w:w="2499" w:type="pct"/>
          </w:tcPr>
          <w:p w:rsidR="007C2E2C" w:rsidRPr="007C2E2C" w:rsidRDefault="007C2E2C" w:rsidP="007C2E2C">
            <w:pPr>
              <w:widowControl w:val="0"/>
              <w:autoSpaceDE w:val="0"/>
              <w:autoSpaceDN w:val="0"/>
              <w:spacing w:before="61"/>
              <w:ind w:left="4" w:right="6"/>
              <w:jc w:val="center"/>
              <w:rPr>
                <w:rFonts w:ascii="Arial" w:eastAsia="Arial" w:hAnsi="Arial" w:cs="Arial"/>
                <w:sz w:val="18"/>
                <w:szCs w:val="18"/>
                <w:lang w:val="en-US"/>
              </w:rPr>
            </w:pPr>
            <w:r w:rsidRPr="007C2E2C">
              <w:rPr>
                <w:rFonts w:ascii="Arial" w:eastAsia="Arial" w:hAnsi="Arial" w:cs="Arial"/>
                <w:sz w:val="18"/>
                <w:szCs w:val="18"/>
                <w:lang w:val="en-US"/>
              </w:rPr>
              <w:t>400</w:t>
            </w:r>
            <w:r w:rsidRPr="007C2E2C">
              <w:rPr>
                <w:rFonts w:ascii="Arial" w:eastAsia="Arial" w:hAnsi="Arial" w:cs="Arial"/>
                <w:spacing w:val="20"/>
                <w:sz w:val="18"/>
                <w:szCs w:val="18"/>
                <w:lang w:val="en-US"/>
              </w:rPr>
              <w:t xml:space="preserve"> </w:t>
            </w:r>
            <w:r w:rsidRPr="007C2E2C">
              <w:rPr>
                <w:rFonts w:ascii="Arial" w:eastAsia="Arial" w:hAnsi="Arial" w:cs="Arial"/>
                <w:sz w:val="18"/>
                <w:szCs w:val="18"/>
                <w:lang w:val="en-US"/>
              </w:rPr>
              <w:t>до</w:t>
            </w:r>
            <w:r w:rsidRPr="007C2E2C">
              <w:rPr>
                <w:rFonts w:ascii="Arial" w:eastAsia="Arial" w:hAnsi="Arial" w:cs="Arial"/>
                <w:spacing w:val="24"/>
                <w:sz w:val="18"/>
                <w:szCs w:val="18"/>
                <w:lang w:val="en-US"/>
              </w:rPr>
              <w:t xml:space="preserve"> </w:t>
            </w:r>
            <w:r w:rsidRPr="007C2E2C">
              <w:rPr>
                <w:rFonts w:ascii="Arial" w:eastAsia="Arial" w:hAnsi="Arial" w:cs="Arial"/>
                <w:sz w:val="18"/>
                <w:szCs w:val="18"/>
                <w:lang w:val="en-US"/>
              </w:rPr>
              <w:t>1</w:t>
            </w:r>
            <w:r w:rsidRPr="007C2E2C">
              <w:rPr>
                <w:rFonts w:ascii="Arial" w:eastAsia="Arial" w:hAnsi="Arial" w:cs="Arial"/>
                <w:spacing w:val="21"/>
                <w:sz w:val="18"/>
                <w:szCs w:val="18"/>
                <w:lang w:val="en-US"/>
              </w:rPr>
              <w:t xml:space="preserve"> </w:t>
            </w:r>
            <w:r w:rsidRPr="007C2E2C">
              <w:rPr>
                <w:rFonts w:ascii="Arial" w:eastAsia="Arial" w:hAnsi="Arial" w:cs="Arial"/>
                <w:spacing w:val="-5"/>
                <w:sz w:val="18"/>
                <w:szCs w:val="18"/>
                <w:lang w:val="en-US"/>
              </w:rPr>
              <w:t>400</w:t>
            </w:r>
          </w:p>
        </w:tc>
      </w:tr>
      <w:tr w:rsidR="007C2E2C" w:rsidRPr="007C2E2C" w:rsidTr="00067557">
        <w:trPr>
          <w:trHeight w:val="378"/>
        </w:trPr>
        <w:tc>
          <w:tcPr>
            <w:tcW w:w="2501" w:type="pct"/>
          </w:tcPr>
          <w:p w:rsidR="007C2E2C" w:rsidRPr="007C2E2C" w:rsidRDefault="007C2E2C" w:rsidP="007C2E2C">
            <w:pPr>
              <w:widowControl w:val="0"/>
              <w:ind w:left="7" w:right="7" w:hanging="7"/>
              <w:jc w:val="center"/>
              <w:rPr>
                <w:rFonts w:ascii="Arial" w:hAnsi="Arial" w:cs="Arial"/>
                <w:sz w:val="18"/>
                <w:szCs w:val="18"/>
                <w:lang w:val="en-US"/>
              </w:rPr>
            </w:pPr>
            <w:r w:rsidRPr="007C2E2C">
              <w:rPr>
                <w:rFonts w:ascii="Arial" w:hAnsi="Arial" w:cs="Arial"/>
                <w:i/>
                <w:sz w:val="18"/>
                <w:szCs w:val="18"/>
                <w:lang w:val="en-US"/>
              </w:rPr>
              <w:t>C</w:t>
            </w:r>
            <w:r w:rsidRPr="007C2E2C">
              <w:rPr>
                <w:rFonts w:ascii="Arial" w:hAnsi="Arial" w:cs="Arial"/>
                <w:position w:val="-5"/>
                <w:sz w:val="18"/>
                <w:szCs w:val="18"/>
                <w:lang w:val="en-US"/>
              </w:rPr>
              <w:t>7</w:t>
            </w:r>
            <w:r w:rsidRPr="007C2E2C">
              <w:rPr>
                <w:rFonts w:ascii="Arial" w:hAnsi="Arial" w:cs="Arial"/>
                <w:spacing w:val="29"/>
                <w:position w:val="-5"/>
                <w:sz w:val="18"/>
                <w:szCs w:val="18"/>
                <w:lang w:val="en-US"/>
              </w:rPr>
              <w:t xml:space="preserve"> </w:t>
            </w:r>
            <w:r w:rsidRPr="007C2E2C">
              <w:rPr>
                <w:rFonts w:ascii="Arial" w:hAnsi="Arial" w:cs="Arial"/>
                <w:sz w:val="18"/>
                <w:szCs w:val="18"/>
                <w:lang w:val="en-US"/>
              </w:rPr>
              <w:t>=</w:t>
            </w:r>
            <w:r w:rsidRPr="007C2E2C">
              <w:rPr>
                <w:rFonts w:ascii="Arial" w:hAnsi="Arial" w:cs="Arial"/>
                <w:spacing w:val="19"/>
                <w:sz w:val="18"/>
                <w:szCs w:val="18"/>
                <w:lang w:val="en-US"/>
              </w:rPr>
              <w:t xml:space="preserve"> </w:t>
            </w:r>
            <w:r w:rsidRPr="007C2E2C">
              <w:rPr>
                <w:rFonts w:ascii="Arial" w:hAnsi="Arial" w:cs="Arial"/>
                <w:spacing w:val="-10"/>
                <w:sz w:val="18"/>
                <w:szCs w:val="18"/>
                <w:lang w:val="en-US"/>
              </w:rPr>
              <w:t>1</w:t>
            </w:r>
          </w:p>
        </w:tc>
        <w:tc>
          <w:tcPr>
            <w:tcW w:w="2499" w:type="pct"/>
          </w:tcPr>
          <w:p w:rsidR="007C2E2C" w:rsidRPr="007C2E2C" w:rsidRDefault="007C2E2C" w:rsidP="007C2E2C">
            <w:pPr>
              <w:widowControl w:val="0"/>
              <w:autoSpaceDE w:val="0"/>
              <w:autoSpaceDN w:val="0"/>
              <w:spacing w:before="61"/>
              <w:ind w:left="4" w:right="6"/>
              <w:jc w:val="center"/>
              <w:rPr>
                <w:rFonts w:ascii="Arial" w:eastAsia="Arial" w:hAnsi="Arial" w:cs="Arial"/>
                <w:sz w:val="18"/>
                <w:szCs w:val="18"/>
                <w:lang w:val="en-US"/>
              </w:rPr>
            </w:pPr>
            <w:r w:rsidRPr="007C2E2C">
              <w:rPr>
                <w:rFonts w:ascii="Arial" w:eastAsia="Arial" w:hAnsi="Arial" w:cs="Arial"/>
                <w:sz w:val="18"/>
                <w:szCs w:val="18"/>
                <w:lang w:val="en-US"/>
              </w:rPr>
              <w:t xml:space="preserve">700 </w:t>
            </w:r>
            <w:r w:rsidRPr="007C2E2C">
              <w:rPr>
                <w:rFonts w:ascii="Arial" w:eastAsia="Arial" w:hAnsi="Arial" w:cs="Arial"/>
                <w:sz w:val="18"/>
                <w:szCs w:val="18"/>
              </w:rPr>
              <w:t>до</w:t>
            </w:r>
            <w:r w:rsidRPr="007C2E2C">
              <w:rPr>
                <w:rFonts w:ascii="Arial" w:eastAsia="Arial" w:hAnsi="Arial" w:cs="Arial"/>
                <w:sz w:val="18"/>
                <w:szCs w:val="18"/>
                <w:lang w:val="en-US"/>
              </w:rPr>
              <w:t xml:space="preserve"> 1 150</w:t>
            </w:r>
          </w:p>
        </w:tc>
      </w:tr>
      <w:tr w:rsidR="007C2E2C" w:rsidRPr="007C2E2C" w:rsidTr="00067557">
        <w:trPr>
          <w:trHeight w:val="254"/>
        </w:trPr>
        <w:tc>
          <w:tcPr>
            <w:tcW w:w="2501" w:type="pct"/>
          </w:tcPr>
          <w:p w:rsidR="007C2E2C" w:rsidRPr="007C2E2C" w:rsidRDefault="007C2E2C" w:rsidP="007C2E2C">
            <w:pPr>
              <w:widowControl w:val="0"/>
              <w:spacing w:before="60"/>
              <w:ind w:left="7" w:right="8" w:hanging="7"/>
              <w:jc w:val="center"/>
              <w:rPr>
                <w:rFonts w:ascii="Arial" w:hAnsi="Arial" w:cs="Arial"/>
                <w:sz w:val="18"/>
                <w:szCs w:val="18"/>
                <w:lang w:val="en-US"/>
              </w:rPr>
            </w:pPr>
            <w:r w:rsidRPr="007C2E2C">
              <w:rPr>
                <w:rFonts w:ascii="Arial" w:hAnsi="Arial" w:cs="Arial"/>
                <w:i/>
                <w:position w:val="-5"/>
                <w:sz w:val="18"/>
                <w:szCs w:val="18"/>
                <w:lang w:val="en-US"/>
              </w:rPr>
              <w:t>C</w:t>
            </w:r>
            <w:r w:rsidRPr="007C2E2C">
              <w:rPr>
                <w:rFonts w:ascii="Arial" w:hAnsi="Arial" w:cs="Arial"/>
                <w:position w:val="-11"/>
                <w:sz w:val="18"/>
                <w:szCs w:val="18"/>
                <w:lang w:val="en-US"/>
              </w:rPr>
              <w:t>7</w:t>
            </w:r>
            <w:r w:rsidRPr="007C2E2C">
              <w:rPr>
                <w:rFonts w:ascii="Arial" w:hAnsi="Arial" w:cs="Arial"/>
                <w:spacing w:val="38"/>
                <w:position w:val="-11"/>
                <w:sz w:val="18"/>
                <w:szCs w:val="18"/>
                <w:lang w:val="en-US"/>
              </w:rPr>
              <w:t xml:space="preserve"> </w:t>
            </w:r>
            <w:r w:rsidRPr="007C2E2C">
              <w:rPr>
                <w:rFonts w:ascii="Arial" w:hAnsi="Arial" w:cs="Arial"/>
                <w:position w:val="-5"/>
                <w:sz w:val="18"/>
                <w:szCs w:val="18"/>
                <w:lang w:val="en-US"/>
              </w:rPr>
              <w:t>=</w:t>
            </w:r>
            <w:r w:rsidRPr="007C2E2C">
              <w:rPr>
                <w:rFonts w:ascii="Arial" w:hAnsi="Arial" w:cs="Arial"/>
                <w:spacing w:val="30"/>
                <w:position w:val="-5"/>
                <w:sz w:val="18"/>
                <w:szCs w:val="18"/>
                <w:lang w:val="en-US"/>
              </w:rPr>
              <w:t xml:space="preserve"> </w:t>
            </w:r>
            <w:r w:rsidRPr="007C2E2C">
              <w:rPr>
                <w:rFonts w:ascii="Arial" w:hAnsi="Arial" w:cs="Arial"/>
                <w:position w:val="-5"/>
                <w:sz w:val="18"/>
                <w:szCs w:val="18"/>
                <w:lang w:val="en-US"/>
              </w:rPr>
              <w:t>10</w:t>
            </w:r>
            <w:r w:rsidRPr="007C2E2C">
              <w:rPr>
                <w:rFonts w:ascii="Arial" w:hAnsi="Arial" w:cs="Arial"/>
                <w:sz w:val="18"/>
                <w:szCs w:val="18"/>
                <w:lang w:val="en-US"/>
              </w:rPr>
              <w:t>0,018(</w:t>
            </w:r>
            <w:r w:rsidRPr="007C2E2C">
              <w:rPr>
                <w:rFonts w:ascii="Arial" w:hAnsi="Arial" w:cs="Arial"/>
                <w:i/>
                <w:sz w:val="18"/>
                <w:szCs w:val="18"/>
                <w:lang w:val="en-US"/>
              </w:rPr>
              <w:t>λ</w:t>
            </w:r>
            <w:r w:rsidRPr="007C2E2C">
              <w:rPr>
                <w:rFonts w:ascii="Arial" w:hAnsi="Arial" w:cs="Arial"/>
                <w:i/>
                <w:spacing w:val="30"/>
                <w:sz w:val="18"/>
                <w:szCs w:val="18"/>
                <w:lang w:val="en-US"/>
              </w:rPr>
              <w:t xml:space="preserve"> </w:t>
            </w:r>
            <w:r w:rsidRPr="007C2E2C">
              <w:rPr>
                <w:rFonts w:ascii="Arial" w:hAnsi="Arial" w:cs="Arial"/>
                <w:sz w:val="18"/>
                <w:szCs w:val="18"/>
                <w:lang w:val="en-US"/>
              </w:rPr>
              <w:t>−</w:t>
            </w:r>
            <w:r w:rsidRPr="007C2E2C">
              <w:rPr>
                <w:rFonts w:ascii="Arial" w:hAnsi="Arial" w:cs="Arial"/>
                <w:spacing w:val="28"/>
                <w:sz w:val="18"/>
                <w:szCs w:val="18"/>
                <w:lang w:val="en-US"/>
              </w:rPr>
              <w:t xml:space="preserve"> </w:t>
            </w:r>
            <w:r w:rsidRPr="007C2E2C">
              <w:rPr>
                <w:rFonts w:ascii="Arial" w:hAnsi="Arial" w:cs="Arial"/>
                <w:sz w:val="18"/>
                <w:szCs w:val="18"/>
                <w:lang w:val="en-US"/>
              </w:rPr>
              <w:t>1</w:t>
            </w:r>
            <w:r w:rsidRPr="007C2E2C">
              <w:rPr>
                <w:rFonts w:ascii="Arial" w:hAnsi="Arial" w:cs="Arial"/>
                <w:spacing w:val="27"/>
                <w:sz w:val="18"/>
                <w:szCs w:val="18"/>
                <w:lang w:val="en-US"/>
              </w:rPr>
              <w:t xml:space="preserve"> </w:t>
            </w:r>
            <w:r w:rsidRPr="007C2E2C">
              <w:rPr>
                <w:rFonts w:ascii="Arial" w:hAnsi="Arial" w:cs="Arial"/>
                <w:spacing w:val="-4"/>
                <w:sz w:val="18"/>
                <w:szCs w:val="18"/>
                <w:lang w:val="en-US"/>
              </w:rPr>
              <w:t>150)</w:t>
            </w:r>
          </w:p>
        </w:tc>
        <w:tc>
          <w:tcPr>
            <w:tcW w:w="2499" w:type="pct"/>
          </w:tcPr>
          <w:p w:rsidR="007C2E2C" w:rsidRPr="007C2E2C" w:rsidRDefault="007C2E2C" w:rsidP="007C2E2C">
            <w:pPr>
              <w:widowControl w:val="0"/>
              <w:autoSpaceDE w:val="0"/>
              <w:autoSpaceDN w:val="0"/>
              <w:spacing w:before="61"/>
              <w:ind w:left="4" w:right="6"/>
              <w:jc w:val="center"/>
              <w:rPr>
                <w:rFonts w:ascii="Arial" w:eastAsia="Arial" w:hAnsi="Arial" w:cs="Arial"/>
                <w:sz w:val="18"/>
                <w:szCs w:val="18"/>
                <w:lang w:val="en-US"/>
              </w:rPr>
            </w:pPr>
            <w:r w:rsidRPr="007C2E2C">
              <w:rPr>
                <w:rFonts w:ascii="Arial" w:eastAsia="Arial" w:hAnsi="Arial" w:cs="Arial"/>
                <w:sz w:val="18"/>
                <w:szCs w:val="18"/>
                <w:lang w:val="en-US"/>
              </w:rPr>
              <w:t xml:space="preserve">1 150 </w:t>
            </w:r>
            <w:r w:rsidRPr="007C2E2C">
              <w:rPr>
                <w:rFonts w:ascii="Arial" w:eastAsia="Arial" w:hAnsi="Arial" w:cs="Arial"/>
                <w:sz w:val="18"/>
                <w:szCs w:val="18"/>
              </w:rPr>
              <w:t>до</w:t>
            </w:r>
            <w:r w:rsidRPr="007C2E2C">
              <w:rPr>
                <w:rFonts w:ascii="Arial" w:eastAsia="Arial" w:hAnsi="Arial" w:cs="Arial"/>
                <w:sz w:val="18"/>
                <w:szCs w:val="18"/>
                <w:lang w:val="en-US"/>
              </w:rPr>
              <w:t xml:space="preserve"> 1 200</w:t>
            </w:r>
          </w:p>
        </w:tc>
      </w:tr>
      <w:tr w:rsidR="007C2E2C" w:rsidRPr="007C2E2C" w:rsidTr="00067557">
        <w:trPr>
          <w:trHeight w:val="378"/>
        </w:trPr>
        <w:tc>
          <w:tcPr>
            <w:tcW w:w="2501" w:type="pct"/>
          </w:tcPr>
          <w:p w:rsidR="007C2E2C" w:rsidRPr="007C2E2C" w:rsidRDefault="007C2E2C" w:rsidP="007C2E2C">
            <w:pPr>
              <w:widowControl w:val="0"/>
              <w:spacing w:before="60"/>
              <w:ind w:left="7" w:right="8" w:hanging="7"/>
              <w:jc w:val="center"/>
              <w:rPr>
                <w:rFonts w:ascii="Arial" w:hAnsi="Arial" w:cs="Arial"/>
                <w:sz w:val="18"/>
                <w:szCs w:val="18"/>
                <w:lang w:val="en-US"/>
              </w:rPr>
            </w:pPr>
            <w:r w:rsidRPr="007C2E2C">
              <w:rPr>
                <w:rFonts w:ascii="Arial" w:hAnsi="Arial" w:cs="Arial"/>
                <w:i/>
                <w:position w:val="-5"/>
                <w:sz w:val="18"/>
                <w:szCs w:val="18"/>
                <w:lang w:val="en-US"/>
              </w:rPr>
              <w:t>C</w:t>
            </w:r>
            <w:r w:rsidRPr="007C2E2C">
              <w:rPr>
                <w:rFonts w:ascii="Arial" w:hAnsi="Arial" w:cs="Arial"/>
                <w:position w:val="-11"/>
                <w:sz w:val="18"/>
                <w:szCs w:val="18"/>
                <w:lang w:val="en-US"/>
              </w:rPr>
              <w:t>7</w:t>
            </w:r>
            <w:r w:rsidRPr="007C2E2C">
              <w:rPr>
                <w:rFonts w:ascii="Arial" w:hAnsi="Arial" w:cs="Arial"/>
                <w:spacing w:val="32"/>
                <w:position w:val="-11"/>
                <w:sz w:val="18"/>
                <w:szCs w:val="18"/>
                <w:lang w:val="en-US"/>
              </w:rPr>
              <w:t xml:space="preserve"> </w:t>
            </w:r>
            <w:r w:rsidRPr="007C2E2C">
              <w:rPr>
                <w:rFonts w:ascii="Arial" w:hAnsi="Arial" w:cs="Arial"/>
                <w:position w:val="-5"/>
                <w:sz w:val="18"/>
                <w:szCs w:val="18"/>
                <w:lang w:val="en-US"/>
              </w:rPr>
              <w:t>=</w:t>
            </w:r>
            <w:r w:rsidRPr="007C2E2C">
              <w:rPr>
                <w:rFonts w:ascii="Arial" w:hAnsi="Arial" w:cs="Arial"/>
                <w:spacing w:val="24"/>
                <w:position w:val="-5"/>
                <w:sz w:val="18"/>
                <w:szCs w:val="18"/>
                <w:lang w:val="en-US"/>
              </w:rPr>
              <w:t xml:space="preserve"> </w:t>
            </w:r>
            <w:r w:rsidRPr="007C2E2C">
              <w:rPr>
                <w:rFonts w:ascii="Arial" w:hAnsi="Arial" w:cs="Arial"/>
                <w:position w:val="-5"/>
                <w:sz w:val="18"/>
                <w:szCs w:val="18"/>
                <w:lang w:val="en-US"/>
              </w:rPr>
              <w:t>8</w:t>
            </w:r>
            <w:r w:rsidRPr="007C2E2C">
              <w:rPr>
                <w:rFonts w:ascii="Arial" w:hAnsi="Arial" w:cs="Arial"/>
                <w:spacing w:val="23"/>
                <w:position w:val="-5"/>
                <w:sz w:val="18"/>
                <w:szCs w:val="18"/>
                <w:lang w:val="en-US"/>
              </w:rPr>
              <w:t xml:space="preserve"> </w:t>
            </w:r>
            <w:r w:rsidRPr="007C2E2C">
              <w:rPr>
                <w:rFonts w:ascii="Arial" w:hAnsi="Arial" w:cs="Arial"/>
                <w:position w:val="-5"/>
                <w:sz w:val="18"/>
                <w:szCs w:val="18"/>
                <w:lang w:val="en-US"/>
              </w:rPr>
              <w:t>+</w:t>
            </w:r>
            <w:r w:rsidRPr="007C2E2C">
              <w:rPr>
                <w:rFonts w:ascii="Arial" w:hAnsi="Arial" w:cs="Arial"/>
                <w:spacing w:val="24"/>
                <w:position w:val="-5"/>
                <w:sz w:val="18"/>
                <w:szCs w:val="18"/>
                <w:lang w:val="en-US"/>
              </w:rPr>
              <w:t xml:space="preserve"> </w:t>
            </w:r>
            <w:r w:rsidRPr="007C2E2C">
              <w:rPr>
                <w:rFonts w:ascii="Arial" w:hAnsi="Arial" w:cs="Arial"/>
                <w:position w:val="-5"/>
                <w:sz w:val="18"/>
                <w:szCs w:val="18"/>
                <w:lang w:val="en-US"/>
              </w:rPr>
              <w:t>10</w:t>
            </w:r>
            <w:r w:rsidRPr="007C2E2C">
              <w:rPr>
                <w:rFonts w:ascii="Arial" w:hAnsi="Arial" w:cs="Arial"/>
                <w:sz w:val="18"/>
                <w:szCs w:val="18"/>
                <w:lang w:val="en-US"/>
              </w:rPr>
              <w:t>0,04(</w:t>
            </w:r>
            <w:r w:rsidRPr="007C2E2C">
              <w:rPr>
                <w:rFonts w:ascii="Arial" w:hAnsi="Arial" w:cs="Arial"/>
                <w:i/>
                <w:sz w:val="18"/>
                <w:szCs w:val="18"/>
                <w:lang w:val="en-US"/>
              </w:rPr>
              <w:t>λ</w:t>
            </w:r>
            <w:r w:rsidRPr="007C2E2C">
              <w:rPr>
                <w:rFonts w:ascii="Arial" w:hAnsi="Arial" w:cs="Arial"/>
                <w:i/>
                <w:spacing w:val="29"/>
                <w:sz w:val="18"/>
                <w:szCs w:val="18"/>
                <w:lang w:val="en-US"/>
              </w:rPr>
              <w:t xml:space="preserve"> </w:t>
            </w:r>
            <w:r w:rsidRPr="007C2E2C">
              <w:rPr>
                <w:rFonts w:ascii="Arial" w:hAnsi="Arial" w:cs="Arial"/>
                <w:sz w:val="18"/>
                <w:szCs w:val="18"/>
                <w:lang w:val="en-US"/>
              </w:rPr>
              <w:t>−</w:t>
            </w:r>
            <w:r w:rsidRPr="007C2E2C">
              <w:rPr>
                <w:rFonts w:ascii="Arial" w:hAnsi="Arial" w:cs="Arial"/>
                <w:spacing w:val="21"/>
                <w:sz w:val="18"/>
                <w:szCs w:val="18"/>
                <w:lang w:val="en-US"/>
              </w:rPr>
              <w:t xml:space="preserve"> </w:t>
            </w:r>
            <w:r w:rsidRPr="007C2E2C">
              <w:rPr>
                <w:rFonts w:ascii="Arial" w:hAnsi="Arial" w:cs="Arial"/>
                <w:sz w:val="18"/>
                <w:szCs w:val="18"/>
                <w:lang w:val="en-US"/>
              </w:rPr>
              <w:t>1</w:t>
            </w:r>
            <w:r w:rsidRPr="007C2E2C">
              <w:rPr>
                <w:rFonts w:ascii="Arial" w:hAnsi="Arial" w:cs="Arial"/>
                <w:spacing w:val="23"/>
                <w:sz w:val="18"/>
                <w:szCs w:val="18"/>
                <w:lang w:val="en-US"/>
              </w:rPr>
              <w:t xml:space="preserve"> </w:t>
            </w:r>
            <w:r w:rsidRPr="007C2E2C">
              <w:rPr>
                <w:rFonts w:ascii="Arial" w:hAnsi="Arial" w:cs="Arial"/>
                <w:spacing w:val="-4"/>
                <w:sz w:val="18"/>
                <w:szCs w:val="18"/>
                <w:lang w:val="en-US"/>
              </w:rPr>
              <w:t>250)</w:t>
            </w:r>
          </w:p>
        </w:tc>
        <w:tc>
          <w:tcPr>
            <w:tcW w:w="2499" w:type="pct"/>
          </w:tcPr>
          <w:p w:rsidR="007C2E2C" w:rsidRPr="007C2E2C" w:rsidRDefault="007C2E2C" w:rsidP="007C2E2C">
            <w:pPr>
              <w:widowControl w:val="0"/>
              <w:autoSpaceDE w:val="0"/>
              <w:autoSpaceDN w:val="0"/>
              <w:spacing w:before="61"/>
              <w:ind w:left="4" w:right="6"/>
              <w:jc w:val="center"/>
              <w:rPr>
                <w:rFonts w:ascii="Arial" w:eastAsia="Arial" w:hAnsi="Arial" w:cs="Arial"/>
                <w:sz w:val="18"/>
                <w:szCs w:val="18"/>
                <w:lang w:val="en-US"/>
              </w:rPr>
            </w:pPr>
            <w:r w:rsidRPr="007C2E2C">
              <w:rPr>
                <w:rFonts w:ascii="Arial" w:eastAsia="Arial" w:hAnsi="Arial" w:cs="Arial"/>
                <w:sz w:val="18"/>
                <w:szCs w:val="18"/>
                <w:lang w:val="en-US"/>
              </w:rPr>
              <w:t xml:space="preserve">1 200 </w:t>
            </w:r>
            <w:r w:rsidRPr="007C2E2C">
              <w:rPr>
                <w:rFonts w:ascii="Arial" w:eastAsia="Arial" w:hAnsi="Arial" w:cs="Arial"/>
                <w:sz w:val="18"/>
                <w:szCs w:val="18"/>
              </w:rPr>
              <w:t>до</w:t>
            </w:r>
            <w:r w:rsidRPr="007C2E2C">
              <w:rPr>
                <w:rFonts w:ascii="Arial" w:eastAsia="Arial" w:hAnsi="Arial" w:cs="Arial"/>
                <w:sz w:val="18"/>
                <w:szCs w:val="18"/>
                <w:lang w:val="en-US"/>
              </w:rPr>
              <w:t xml:space="preserve"> 1 400</w:t>
            </w:r>
          </w:p>
        </w:tc>
      </w:tr>
      <w:tr w:rsidR="007C2E2C" w:rsidRPr="007C2E2C" w:rsidTr="00067557">
        <w:trPr>
          <w:trHeight w:val="378"/>
        </w:trPr>
        <w:tc>
          <w:tcPr>
            <w:tcW w:w="5000" w:type="pct"/>
            <w:gridSpan w:val="2"/>
          </w:tcPr>
          <w:p w:rsidR="007C2E2C" w:rsidRPr="007C2E2C" w:rsidRDefault="007C2E2C" w:rsidP="007C2E2C">
            <w:pPr>
              <w:widowControl w:val="0"/>
              <w:tabs>
                <w:tab w:val="left" w:pos="786"/>
              </w:tabs>
              <w:ind w:left="100" w:firstLine="184"/>
              <w:jc w:val="both"/>
              <w:rPr>
                <w:rFonts w:ascii="Arial" w:hAnsi="Arial" w:cs="Arial"/>
                <w:sz w:val="18"/>
                <w:szCs w:val="18"/>
              </w:rPr>
            </w:pPr>
            <w:r w:rsidRPr="007C2E2C">
              <w:rPr>
                <w:rFonts w:ascii="Arial" w:hAnsi="Arial" w:cs="Arial"/>
                <w:i/>
                <w:sz w:val="18"/>
                <w:szCs w:val="18"/>
                <w:lang w:val="en-US"/>
              </w:rPr>
              <w:t>α</w:t>
            </w:r>
            <w:r w:rsidRPr="007C2E2C">
              <w:rPr>
                <w:rFonts w:ascii="Arial" w:hAnsi="Arial" w:cs="Arial"/>
                <w:position w:val="-5"/>
                <w:sz w:val="18"/>
                <w:szCs w:val="18"/>
                <w:lang w:val="en-US"/>
              </w:rPr>
              <w:t>min</w:t>
            </w:r>
            <w:r w:rsidRPr="007C2E2C">
              <w:rPr>
                <w:rFonts w:ascii="Arial" w:hAnsi="Arial" w:cs="Arial"/>
                <w:spacing w:val="46"/>
                <w:position w:val="-5"/>
                <w:sz w:val="18"/>
                <w:szCs w:val="18"/>
              </w:rPr>
              <w:t xml:space="preserve"> </w:t>
            </w:r>
            <w:r w:rsidRPr="007C2E2C">
              <w:rPr>
                <w:rFonts w:ascii="Arial" w:hAnsi="Arial" w:cs="Arial"/>
                <w:spacing w:val="-12"/>
                <w:sz w:val="18"/>
                <w:szCs w:val="18"/>
              </w:rPr>
              <w:t>=</w:t>
            </w:r>
            <w:r w:rsidRPr="007C2E2C">
              <w:rPr>
                <w:rFonts w:ascii="Arial" w:hAnsi="Arial" w:cs="Arial"/>
                <w:sz w:val="18"/>
                <w:szCs w:val="18"/>
              </w:rPr>
              <w:tab/>
              <w:t>1,5</w:t>
            </w:r>
            <w:r w:rsidRPr="007C2E2C">
              <w:rPr>
                <w:rFonts w:ascii="Arial" w:hAnsi="Arial" w:cs="Arial"/>
                <w:spacing w:val="26"/>
                <w:sz w:val="18"/>
                <w:szCs w:val="18"/>
              </w:rPr>
              <w:t xml:space="preserve"> </w:t>
            </w:r>
            <w:r w:rsidRPr="007C2E2C">
              <w:rPr>
                <w:rFonts w:ascii="Arial" w:hAnsi="Arial" w:cs="Arial"/>
                <w:spacing w:val="-4"/>
                <w:sz w:val="18"/>
                <w:szCs w:val="18"/>
              </w:rPr>
              <w:t>мрад</w:t>
            </w:r>
          </w:p>
          <w:p w:rsidR="007C2E2C" w:rsidRPr="007C2E2C" w:rsidRDefault="007C2E2C" w:rsidP="007C2E2C">
            <w:pPr>
              <w:widowControl w:val="0"/>
              <w:tabs>
                <w:tab w:val="left" w:pos="2128"/>
                <w:tab w:val="left" w:pos="2706"/>
              </w:tabs>
              <w:spacing w:before="119"/>
              <w:ind w:left="100" w:firstLine="184"/>
              <w:jc w:val="both"/>
              <w:rPr>
                <w:rFonts w:ascii="Arial" w:hAnsi="Arial" w:cs="Arial"/>
                <w:sz w:val="18"/>
                <w:szCs w:val="18"/>
              </w:rPr>
            </w:pPr>
            <w:r w:rsidRPr="007C2E2C">
              <w:rPr>
                <w:rFonts w:ascii="Arial" w:hAnsi="Arial" w:cs="Arial"/>
                <w:i/>
                <w:sz w:val="18"/>
                <w:szCs w:val="18"/>
                <w:lang w:val="en-US"/>
              </w:rPr>
              <w:t>α</w:t>
            </w:r>
            <w:r w:rsidRPr="007C2E2C">
              <w:rPr>
                <w:rFonts w:ascii="Arial" w:hAnsi="Arial" w:cs="Arial"/>
                <w:position w:val="-5"/>
                <w:sz w:val="18"/>
                <w:szCs w:val="18"/>
                <w:lang w:val="en-US"/>
              </w:rPr>
              <w:t>max</w:t>
            </w:r>
            <w:r w:rsidRPr="007C2E2C">
              <w:rPr>
                <w:rFonts w:ascii="Arial" w:hAnsi="Arial" w:cs="Arial"/>
                <w:spacing w:val="29"/>
                <w:position w:val="-5"/>
                <w:sz w:val="18"/>
                <w:szCs w:val="18"/>
              </w:rPr>
              <w:t xml:space="preserve"> </w:t>
            </w:r>
            <w:r w:rsidRPr="007C2E2C">
              <w:rPr>
                <w:rFonts w:ascii="Arial" w:hAnsi="Arial" w:cs="Arial"/>
                <w:sz w:val="18"/>
                <w:szCs w:val="18"/>
              </w:rPr>
              <w:t>=</w:t>
            </w:r>
            <w:r w:rsidRPr="007C2E2C">
              <w:rPr>
                <w:rFonts w:ascii="Arial" w:hAnsi="Arial" w:cs="Arial"/>
                <w:spacing w:val="61"/>
                <w:sz w:val="18"/>
                <w:szCs w:val="18"/>
              </w:rPr>
              <w:t xml:space="preserve">  </w:t>
            </w:r>
            <w:r w:rsidRPr="007C2E2C">
              <w:rPr>
                <w:rFonts w:ascii="Arial" w:hAnsi="Arial" w:cs="Arial"/>
                <w:sz w:val="18"/>
                <w:szCs w:val="18"/>
              </w:rPr>
              <w:t>5</w:t>
            </w:r>
            <w:r w:rsidRPr="007C2E2C">
              <w:rPr>
                <w:rFonts w:ascii="Arial" w:hAnsi="Arial" w:cs="Arial"/>
                <w:spacing w:val="19"/>
                <w:sz w:val="18"/>
                <w:szCs w:val="18"/>
              </w:rPr>
              <w:t xml:space="preserve"> </w:t>
            </w:r>
            <w:r w:rsidRPr="007C2E2C">
              <w:rPr>
                <w:rFonts w:ascii="Arial" w:hAnsi="Arial" w:cs="Arial"/>
                <w:spacing w:val="-4"/>
                <w:sz w:val="18"/>
                <w:szCs w:val="18"/>
              </w:rPr>
              <w:t>мрад</w:t>
            </w:r>
            <w:r w:rsidRPr="007C2E2C">
              <w:rPr>
                <w:rFonts w:ascii="Arial" w:hAnsi="Arial" w:cs="Arial"/>
                <w:sz w:val="18"/>
                <w:szCs w:val="18"/>
              </w:rPr>
              <w:tab/>
            </w:r>
            <w:r w:rsidRPr="007C2E2C">
              <w:rPr>
                <w:rFonts w:ascii="Arial" w:hAnsi="Arial" w:cs="Arial"/>
                <w:spacing w:val="-5"/>
                <w:sz w:val="18"/>
                <w:szCs w:val="18"/>
              </w:rPr>
              <w:t>до</w:t>
            </w:r>
            <w:r w:rsidRPr="007C2E2C">
              <w:rPr>
                <w:rFonts w:ascii="Arial" w:hAnsi="Arial" w:cs="Arial"/>
                <w:sz w:val="18"/>
                <w:szCs w:val="18"/>
              </w:rPr>
              <w:tab/>
            </w:r>
            <w:r w:rsidRPr="007C2E2C">
              <w:rPr>
                <w:rFonts w:ascii="Arial" w:hAnsi="Arial" w:cs="Arial"/>
                <w:i/>
                <w:sz w:val="18"/>
                <w:szCs w:val="18"/>
                <w:lang w:val="en-US"/>
              </w:rPr>
              <w:t>t</w:t>
            </w:r>
            <w:r w:rsidRPr="007C2E2C">
              <w:rPr>
                <w:rFonts w:ascii="Arial" w:hAnsi="Arial" w:cs="Arial"/>
                <w:i/>
                <w:spacing w:val="22"/>
                <w:sz w:val="18"/>
                <w:szCs w:val="18"/>
              </w:rPr>
              <w:t xml:space="preserve"> </w:t>
            </w:r>
            <w:r w:rsidRPr="007C2E2C">
              <w:rPr>
                <w:rFonts w:ascii="Arial" w:hAnsi="Arial" w:cs="Arial"/>
                <w:sz w:val="18"/>
                <w:szCs w:val="18"/>
              </w:rPr>
              <w:t>&lt;</w:t>
            </w:r>
            <w:r w:rsidRPr="007C2E2C">
              <w:rPr>
                <w:rFonts w:ascii="Arial" w:hAnsi="Arial" w:cs="Arial"/>
                <w:spacing w:val="19"/>
                <w:sz w:val="18"/>
                <w:szCs w:val="18"/>
              </w:rPr>
              <w:t xml:space="preserve"> </w:t>
            </w:r>
            <w:r w:rsidRPr="007C2E2C">
              <w:rPr>
                <w:rFonts w:ascii="Arial" w:hAnsi="Arial" w:cs="Arial"/>
                <w:sz w:val="18"/>
                <w:szCs w:val="18"/>
              </w:rPr>
              <w:t>625</w:t>
            </w:r>
            <w:r w:rsidRPr="007C2E2C">
              <w:rPr>
                <w:rFonts w:ascii="Arial" w:hAnsi="Arial" w:cs="Arial"/>
                <w:spacing w:val="18"/>
                <w:sz w:val="18"/>
                <w:szCs w:val="18"/>
              </w:rPr>
              <w:t xml:space="preserve"> </w:t>
            </w:r>
            <w:r w:rsidRPr="007C2E2C">
              <w:rPr>
                <w:rFonts w:ascii="Arial" w:hAnsi="Arial" w:cs="Arial"/>
                <w:spacing w:val="-5"/>
                <w:sz w:val="18"/>
                <w:szCs w:val="18"/>
              </w:rPr>
              <w:t>мкс</w:t>
            </w:r>
          </w:p>
          <w:p w:rsidR="007C2E2C" w:rsidRPr="007C2E2C" w:rsidRDefault="007C2E2C" w:rsidP="007C2E2C">
            <w:pPr>
              <w:widowControl w:val="0"/>
              <w:tabs>
                <w:tab w:val="left" w:pos="2128"/>
                <w:tab w:val="left" w:pos="2706"/>
              </w:tabs>
              <w:spacing w:before="142" w:line="398" w:lineRule="auto"/>
              <w:ind w:left="786" w:right="4890" w:firstLine="184"/>
              <w:jc w:val="both"/>
              <w:rPr>
                <w:rFonts w:ascii="Arial" w:hAnsi="Arial" w:cs="Arial"/>
                <w:sz w:val="18"/>
                <w:szCs w:val="18"/>
              </w:rPr>
            </w:pPr>
            <w:r w:rsidRPr="007C2E2C">
              <w:rPr>
                <w:rFonts w:ascii="Arial" w:hAnsi="Arial" w:cs="Arial"/>
                <w:sz w:val="18"/>
                <w:szCs w:val="18"/>
              </w:rPr>
              <w:t xml:space="preserve">200 </w:t>
            </w:r>
            <w:r w:rsidRPr="007C2E2C">
              <w:rPr>
                <w:rFonts w:ascii="Arial" w:hAnsi="Arial" w:cs="Arial"/>
                <w:i/>
                <w:sz w:val="18"/>
                <w:szCs w:val="18"/>
                <w:lang w:val="en-US"/>
              </w:rPr>
              <w:t>t</w:t>
            </w:r>
            <w:r w:rsidRPr="007C2E2C">
              <w:rPr>
                <w:rFonts w:ascii="Arial" w:hAnsi="Arial" w:cs="Arial"/>
                <w:sz w:val="18"/>
                <w:szCs w:val="18"/>
                <w:vertAlign w:val="superscript"/>
              </w:rPr>
              <w:t>0,5</w:t>
            </w:r>
            <w:r w:rsidRPr="007C2E2C">
              <w:rPr>
                <w:rFonts w:ascii="Arial" w:hAnsi="Arial" w:cs="Arial"/>
                <w:sz w:val="18"/>
                <w:szCs w:val="18"/>
              </w:rPr>
              <w:t xml:space="preserve"> </w:t>
            </w:r>
            <w:r w:rsidRPr="007C2E2C">
              <w:rPr>
                <w:rFonts w:ascii="Arial" w:hAnsi="Arial" w:cs="Arial"/>
                <w:spacing w:val="-4"/>
                <w:sz w:val="18"/>
                <w:szCs w:val="18"/>
              </w:rPr>
              <w:t>мрад</w:t>
            </w:r>
            <w:r w:rsidRPr="007C2E2C">
              <w:rPr>
                <w:rFonts w:ascii="Arial" w:hAnsi="Arial" w:cs="Arial"/>
                <w:sz w:val="18"/>
                <w:szCs w:val="18"/>
              </w:rPr>
              <w:tab/>
            </w:r>
            <w:r w:rsidRPr="007C2E2C">
              <w:rPr>
                <w:rFonts w:ascii="Arial" w:hAnsi="Arial" w:cs="Arial"/>
                <w:spacing w:val="-4"/>
                <w:sz w:val="18"/>
                <w:szCs w:val="18"/>
                <w:lang w:val="en-US"/>
              </w:rPr>
              <w:t>for</w:t>
            </w:r>
            <w:r w:rsidRPr="007C2E2C">
              <w:rPr>
                <w:rFonts w:ascii="Arial" w:hAnsi="Arial" w:cs="Arial"/>
                <w:sz w:val="18"/>
                <w:szCs w:val="18"/>
              </w:rPr>
              <w:tab/>
            </w:r>
            <w:r w:rsidRPr="007C2E2C">
              <w:rPr>
                <w:rFonts w:ascii="Arial" w:hAnsi="Arial" w:cs="Arial"/>
                <w:spacing w:val="-44"/>
                <w:sz w:val="18"/>
                <w:szCs w:val="18"/>
              </w:rPr>
              <w:t xml:space="preserve"> </w:t>
            </w:r>
            <w:r w:rsidRPr="007C2E2C">
              <w:rPr>
                <w:rFonts w:ascii="Arial" w:hAnsi="Arial" w:cs="Arial"/>
                <w:sz w:val="18"/>
                <w:szCs w:val="18"/>
              </w:rPr>
              <w:t xml:space="preserve">625 мкс ≤ </w:t>
            </w:r>
            <w:r w:rsidRPr="007C2E2C">
              <w:rPr>
                <w:rFonts w:ascii="Arial" w:hAnsi="Arial" w:cs="Arial"/>
                <w:i/>
                <w:sz w:val="18"/>
                <w:szCs w:val="18"/>
                <w:lang w:val="en-US"/>
              </w:rPr>
              <w:t>t</w:t>
            </w:r>
            <w:r w:rsidRPr="007C2E2C">
              <w:rPr>
                <w:rFonts w:ascii="Arial" w:hAnsi="Arial" w:cs="Arial"/>
                <w:i/>
                <w:sz w:val="18"/>
                <w:szCs w:val="18"/>
              </w:rPr>
              <w:t xml:space="preserve"> </w:t>
            </w:r>
            <w:r w:rsidRPr="007C2E2C">
              <w:rPr>
                <w:rFonts w:ascii="Arial" w:hAnsi="Arial" w:cs="Arial"/>
                <w:sz w:val="18"/>
                <w:szCs w:val="18"/>
              </w:rPr>
              <w:t>≤ 0,25 с 100</w:t>
            </w:r>
            <w:r w:rsidRPr="007C2E2C">
              <w:rPr>
                <w:rFonts w:ascii="Arial" w:hAnsi="Arial" w:cs="Arial"/>
                <w:spacing w:val="-4"/>
                <w:sz w:val="18"/>
                <w:szCs w:val="18"/>
              </w:rPr>
              <w:t xml:space="preserve"> мрад</w:t>
            </w:r>
            <w:r w:rsidRPr="007C2E2C">
              <w:rPr>
                <w:rFonts w:ascii="Arial" w:hAnsi="Arial" w:cs="Arial"/>
                <w:sz w:val="18"/>
                <w:szCs w:val="18"/>
              </w:rPr>
              <w:tab/>
            </w:r>
            <w:r w:rsidRPr="007C2E2C">
              <w:rPr>
                <w:rFonts w:ascii="Arial" w:hAnsi="Arial" w:cs="Arial"/>
                <w:spacing w:val="-4"/>
                <w:sz w:val="18"/>
                <w:szCs w:val="18"/>
                <w:lang w:val="en-US"/>
              </w:rPr>
              <w:t>for</w:t>
            </w:r>
            <w:r w:rsidRPr="007C2E2C">
              <w:rPr>
                <w:rFonts w:ascii="Arial" w:hAnsi="Arial" w:cs="Arial"/>
                <w:sz w:val="18"/>
                <w:szCs w:val="18"/>
              </w:rPr>
              <w:tab/>
            </w:r>
            <w:r w:rsidRPr="007C2E2C">
              <w:rPr>
                <w:rFonts w:ascii="Arial" w:hAnsi="Arial" w:cs="Arial"/>
                <w:i/>
                <w:sz w:val="18"/>
                <w:szCs w:val="18"/>
                <w:lang w:val="en-US"/>
              </w:rPr>
              <w:t>t</w:t>
            </w:r>
            <w:r w:rsidRPr="007C2E2C">
              <w:rPr>
                <w:rFonts w:ascii="Arial" w:hAnsi="Arial" w:cs="Arial"/>
                <w:i/>
                <w:sz w:val="18"/>
                <w:szCs w:val="18"/>
              </w:rPr>
              <w:t xml:space="preserve"> </w:t>
            </w:r>
            <w:r w:rsidRPr="007C2E2C">
              <w:rPr>
                <w:rFonts w:ascii="Arial" w:hAnsi="Arial" w:cs="Arial"/>
                <w:sz w:val="18"/>
                <w:szCs w:val="18"/>
              </w:rPr>
              <w:t>&gt; 0,25 с</w:t>
            </w:r>
          </w:p>
          <w:p w:rsidR="007C2E2C" w:rsidRPr="007C2E2C" w:rsidRDefault="007C2E2C" w:rsidP="007C2E2C">
            <w:pPr>
              <w:widowControl w:val="0"/>
              <w:ind w:left="100" w:firstLine="184"/>
              <w:jc w:val="both"/>
              <w:rPr>
                <w:rFonts w:ascii="Arial" w:hAnsi="Arial" w:cs="Arial"/>
                <w:sz w:val="18"/>
                <w:szCs w:val="18"/>
              </w:rPr>
            </w:pPr>
            <w:r w:rsidRPr="007C2E2C">
              <w:rPr>
                <w:rFonts w:ascii="Arial" w:hAnsi="Arial" w:cs="Arial"/>
                <w:i/>
                <w:sz w:val="18"/>
                <w:szCs w:val="18"/>
                <w:lang w:val="en-US"/>
              </w:rPr>
              <w:t>N</w:t>
            </w:r>
            <w:r w:rsidRPr="007C2E2C">
              <w:rPr>
                <w:rFonts w:ascii="Arial" w:hAnsi="Arial" w:cs="Arial"/>
                <w:i/>
                <w:spacing w:val="48"/>
                <w:sz w:val="18"/>
                <w:szCs w:val="18"/>
              </w:rPr>
              <w:t xml:space="preserve"> </w:t>
            </w:r>
            <w:r w:rsidRPr="007C2E2C">
              <w:rPr>
                <w:rFonts w:ascii="Arial" w:hAnsi="Arial" w:cs="Arial"/>
                <w:sz w:val="18"/>
                <w:szCs w:val="18"/>
              </w:rPr>
              <w:t>это количество импульсов, содержащихся в пределах соответствующей длительности (экспозиции) (</w:t>
            </w:r>
            <w:hyperlink w:anchor="_bookmark48" w:history="1">
              <w:r w:rsidRPr="007C2E2C">
                <w:rPr>
                  <w:rFonts w:ascii="Arial" w:hAnsi="Arial" w:cs="Arial"/>
                  <w:sz w:val="18"/>
                  <w:szCs w:val="18"/>
                </w:rPr>
                <w:t>6.2</w:t>
              </w:r>
            </w:hyperlink>
            <w:r w:rsidRPr="007C2E2C">
              <w:rPr>
                <w:rFonts w:ascii="Arial" w:hAnsi="Arial" w:cs="Arial"/>
                <w:spacing w:val="42"/>
                <w:sz w:val="18"/>
                <w:szCs w:val="18"/>
              </w:rPr>
              <w:t xml:space="preserve"> </w:t>
            </w:r>
            <w:r w:rsidRPr="007C2E2C">
              <w:rPr>
                <w:rFonts w:ascii="Arial" w:hAnsi="Arial" w:cs="Arial"/>
                <w:spacing w:val="-4"/>
                <w:sz w:val="18"/>
                <w:szCs w:val="18"/>
                <w:lang w:val="en-US"/>
              </w:rPr>
              <w:t>c</w:t>
            </w:r>
            <w:r w:rsidRPr="007C2E2C">
              <w:rPr>
                <w:rFonts w:ascii="Arial" w:hAnsi="Arial" w:cs="Arial"/>
                <w:spacing w:val="-4"/>
                <w:sz w:val="18"/>
                <w:szCs w:val="18"/>
              </w:rPr>
              <w:t>)).</w:t>
            </w:r>
          </w:p>
        </w:tc>
      </w:tr>
      <w:tr w:rsidR="007C2E2C" w:rsidRPr="007C2E2C" w:rsidTr="00067557">
        <w:trPr>
          <w:trHeight w:val="378"/>
        </w:trPr>
        <w:tc>
          <w:tcPr>
            <w:tcW w:w="5000" w:type="pct"/>
            <w:gridSpan w:val="2"/>
          </w:tcPr>
          <w:p w:rsidR="007C2E2C" w:rsidRPr="007C2E2C" w:rsidRDefault="007C2E2C" w:rsidP="007C2E2C">
            <w:pPr>
              <w:widowControl w:val="0"/>
              <w:autoSpaceDE w:val="0"/>
              <w:autoSpaceDN w:val="0"/>
              <w:spacing w:before="41"/>
              <w:ind w:left="112"/>
              <w:rPr>
                <w:rFonts w:ascii="Arial" w:eastAsia="Arial" w:hAnsi="Arial" w:cs="Arial"/>
                <w:sz w:val="16"/>
                <w:szCs w:val="18"/>
              </w:rPr>
            </w:pPr>
            <w:r w:rsidRPr="007C2E2C">
              <w:rPr>
                <w:rFonts w:ascii="Arial" w:hAnsi="Arial" w:cs="Arial"/>
                <w:spacing w:val="20"/>
                <w:sz w:val="16"/>
                <w:szCs w:val="16"/>
              </w:rPr>
              <w:t>Примечание</w:t>
            </w:r>
            <w:r w:rsidRPr="007C2E2C">
              <w:rPr>
                <w:rFonts w:ascii="Arial" w:hAnsi="Arial" w:cs="Arial"/>
                <w:sz w:val="16"/>
                <w:szCs w:val="16"/>
              </w:rPr>
              <w:t xml:space="preserve"> 1 –</w:t>
            </w:r>
            <w:r w:rsidRPr="007C2E2C">
              <w:rPr>
                <w:rFonts w:ascii="Arial" w:hAnsi="Arial" w:cs="Arial"/>
                <w:sz w:val="24"/>
              </w:rPr>
              <w:t xml:space="preserve"> </w:t>
            </w:r>
            <w:r w:rsidRPr="007C2E2C">
              <w:rPr>
                <w:rFonts w:ascii="Arial" w:eastAsia="Arial" w:hAnsi="Arial" w:cs="Arial"/>
                <w:sz w:val="16"/>
                <w:szCs w:val="18"/>
              </w:rPr>
              <w:t>Имеются лишь ограниченные данные о воздействии воздействия длительностью менее 10</w:t>
            </w:r>
            <w:r w:rsidRPr="007C2E2C">
              <w:rPr>
                <w:rFonts w:ascii="Arial" w:eastAsia="Arial" w:hAnsi="Arial" w:cs="Arial"/>
                <w:sz w:val="16"/>
                <w:szCs w:val="18"/>
                <w:vertAlign w:val="superscript"/>
              </w:rPr>
              <w:t>-9</w:t>
            </w:r>
            <w:r w:rsidRPr="007C2E2C">
              <w:rPr>
                <w:rFonts w:ascii="Arial" w:eastAsia="Arial" w:hAnsi="Arial" w:cs="Arial"/>
                <w:sz w:val="16"/>
                <w:szCs w:val="18"/>
              </w:rPr>
              <w:t xml:space="preserve"> с на длины волн менее 400 нм и более 1400 нм. Значения МДВ для этих длительностей облучения и длин волн были получены путем расчета эквивалентной мощности излучения или интенсивности облучения на основе мощности излучения или радиационного воздействия, применяемого в течение 10</w:t>
            </w:r>
            <w:r w:rsidRPr="007C2E2C">
              <w:rPr>
                <w:rFonts w:ascii="Arial" w:eastAsia="Arial" w:hAnsi="Arial" w:cs="Arial"/>
                <w:sz w:val="16"/>
                <w:szCs w:val="18"/>
                <w:vertAlign w:val="superscript"/>
              </w:rPr>
              <w:t>-9</w:t>
            </w:r>
            <w:r w:rsidRPr="007C2E2C">
              <w:rPr>
                <w:rFonts w:ascii="Arial" w:eastAsia="Arial" w:hAnsi="Arial" w:cs="Arial"/>
                <w:sz w:val="16"/>
                <w:szCs w:val="18"/>
              </w:rPr>
              <w:t xml:space="preserve"> с для длин волн менее 400 нм и более 1 400 нм. </w:t>
            </w:r>
          </w:p>
          <w:p w:rsidR="007C2E2C" w:rsidRPr="007C2E2C" w:rsidRDefault="007C2E2C" w:rsidP="007C2E2C">
            <w:pPr>
              <w:widowControl w:val="0"/>
              <w:autoSpaceDE w:val="0"/>
              <w:autoSpaceDN w:val="0"/>
              <w:spacing w:before="41"/>
              <w:ind w:left="112"/>
              <w:rPr>
                <w:rFonts w:ascii="Arial" w:eastAsia="Arial" w:hAnsi="Arial" w:cs="Arial"/>
                <w:sz w:val="16"/>
                <w:szCs w:val="18"/>
              </w:rPr>
            </w:pPr>
            <w:r w:rsidRPr="007C2E2C">
              <w:rPr>
                <w:rFonts w:ascii="Arial" w:hAnsi="Arial" w:cs="Arial"/>
                <w:spacing w:val="20"/>
                <w:sz w:val="16"/>
                <w:szCs w:val="16"/>
              </w:rPr>
              <w:t>Примечание</w:t>
            </w:r>
            <w:r w:rsidRPr="007C2E2C">
              <w:rPr>
                <w:rFonts w:ascii="Arial" w:hAnsi="Arial" w:cs="Arial"/>
                <w:sz w:val="16"/>
                <w:szCs w:val="16"/>
              </w:rPr>
              <w:t xml:space="preserve"> 2 –</w:t>
            </w:r>
            <w:r w:rsidRPr="007C2E2C">
              <w:rPr>
                <w:rFonts w:ascii="Arial" w:hAnsi="Arial" w:cs="Arial"/>
                <w:sz w:val="24"/>
              </w:rPr>
              <w:t xml:space="preserve"> </w:t>
            </w:r>
            <w:r w:rsidRPr="007C2E2C">
              <w:rPr>
                <w:rFonts w:ascii="Arial" w:eastAsia="Arial" w:hAnsi="Arial" w:cs="Arial"/>
                <w:sz w:val="16"/>
                <w:szCs w:val="18"/>
              </w:rPr>
              <w:t xml:space="preserve">Ограничивающие апертуры приведены в таблице 2. </w:t>
            </w:r>
          </w:p>
          <w:p w:rsidR="007C2E2C" w:rsidRPr="007C2E2C" w:rsidRDefault="007C2E2C" w:rsidP="007C2E2C">
            <w:pPr>
              <w:widowControl w:val="0"/>
              <w:autoSpaceDE w:val="0"/>
              <w:autoSpaceDN w:val="0"/>
              <w:spacing w:before="41"/>
              <w:ind w:left="112"/>
              <w:rPr>
                <w:rFonts w:ascii="Arial" w:eastAsia="Arial" w:hAnsi="Arial" w:cs="Arial"/>
                <w:sz w:val="16"/>
                <w:szCs w:val="18"/>
              </w:rPr>
            </w:pPr>
            <w:r w:rsidRPr="007C2E2C">
              <w:rPr>
                <w:rFonts w:ascii="Arial" w:hAnsi="Arial" w:cs="Arial"/>
                <w:spacing w:val="20"/>
                <w:sz w:val="16"/>
                <w:szCs w:val="16"/>
              </w:rPr>
              <w:t>Примечание</w:t>
            </w:r>
            <w:r w:rsidRPr="007C2E2C">
              <w:rPr>
                <w:rFonts w:ascii="Arial" w:hAnsi="Arial" w:cs="Arial"/>
                <w:sz w:val="16"/>
                <w:szCs w:val="16"/>
              </w:rPr>
              <w:t xml:space="preserve"> 3 –</w:t>
            </w:r>
            <w:r w:rsidRPr="007C2E2C">
              <w:rPr>
                <w:rFonts w:ascii="Arial" w:hAnsi="Arial" w:cs="Arial"/>
                <w:sz w:val="24"/>
              </w:rPr>
              <w:t xml:space="preserve"> </w:t>
            </w:r>
            <w:r w:rsidRPr="007C2E2C">
              <w:rPr>
                <w:rFonts w:ascii="Arial" w:eastAsia="Arial" w:hAnsi="Arial" w:cs="Arial"/>
                <w:sz w:val="16"/>
                <w:szCs w:val="18"/>
              </w:rPr>
              <w:t xml:space="preserve">В формулах, приведенных в таблицах с 4 по 8, и в этих примечаниях длина волны указана в нанометрах, длительность излучения </w:t>
            </w:r>
            <w:r w:rsidRPr="007C2E2C">
              <w:rPr>
                <w:rFonts w:ascii="Arial" w:eastAsia="Arial" w:hAnsi="Arial" w:cs="Arial"/>
                <w:sz w:val="16"/>
                <w:szCs w:val="18"/>
                <w:lang w:val="en-US"/>
              </w:rPr>
              <w:t>t</w:t>
            </w:r>
            <w:r w:rsidRPr="007C2E2C">
              <w:rPr>
                <w:rFonts w:ascii="Arial" w:eastAsia="Arial" w:hAnsi="Arial" w:cs="Arial"/>
                <w:sz w:val="16"/>
                <w:szCs w:val="18"/>
              </w:rPr>
              <w:t xml:space="preserve"> указана в секундах, а </w:t>
            </w:r>
            <w:r w:rsidRPr="007C2E2C">
              <w:rPr>
                <w:rFonts w:ascii="Arial" w:eastAsia="Arial" w:hAnsi="Arial" w:cs="Arial"/>
                <w:sz w:val="16"/>
                <w:szCs w:val="18"/>
                <w:lang w:val="en-US"/>
              </w:rPr>
              <w:t>α</w:t>
            </w:r>
            <w:r w:rsidRPr="007C2E2C">
              <w:rPr>
                <w:rFonts w:ascii="Arial" w:eastAsia="Arial" w:hAnsi="Arial" w:cs="Arial"/>
                <w:sz w:val="16"/>
                <w:szCs w:val="18"/>
              </w:rPr>
              <w:t xml:space="preserve"> - в миллирадианах. </w:t>
            </w:r>
          </w:p>
          <w:p w:rsidR="007C2E2C" w:rsidRPr="007C2E2C" w:rsidRDefault="007C2E2C" w:rsidP="007C2E2C">
            <w:pPr>
              <w:widowControl w:val="0"/>
              <w:autoSpaceDE w:val="0"/>
              <w:autoSpaceDN w:val="0"/>
              <w:spacing w:before="41"/>
              <w:ind w:left="112"/>
              <w:rPr>
                <w:rFonts w:ascii="Arial" w:eastAsia="Arial" w:hAnsi="Arial" w:cs="Arial"/>
                <w:sz w:val="16"/>
                <w:szCs w:val="18"/>
              </w:rPr>
            </w:pPr>
            <w:r w:rsidRPr="007C2E2C">
              <w:rPr>
                <w:rFonts w:ascii="Arial" w:hAnsi="Arial" w:cs="Arial"/>
                <w:spacing w:val="20"/>
                <w:sz w:val="16"/>
                <w:szCs w:val="16"/>
              </w:rPr>
              <w:t>Примечание</w:t>
            </w:r>
            <w:r w:rsidRPr="007C2E2C">
              <w:rPr>
                <w:rFonts w:ascii="Arial" w:hAnsi="Arial" w:cs="Arial"/>
                <w:sz w:val="16"/>
                <w:szCs w:val="16"/>
              </w:rPr>
              <w:t xml:space="preserve"> 4 –</w:t>
            </w:r>
            <w:r w:rsidRPr="007C2E2C">
              <w:rPr>
                <w:rFonts w:ascii="Arial" w:hAnsi="Arial" w:cs="Arial"/>
                <w:sz w:val="24"/>
              </w:rPr>
              <w:t xml:space="preserve"> </w:t>
            </w:r>
            <w:r w:rsidRPr="007C2E2C">
              <w:rPr>
                <w:rFonts w:ascii="Arial" w:eastAsia="Arial" w:hAnsi="Arial" w:cs="Arial"/>
                <w:sz w:val="16"/>
                <w:szCs w:val="18"/>
              </w:rPr>
              <w:t xml:space="preserve">Для длительностей выбросов, которые соответствуют граничным значениям ячейки (например, 10 с), указанным в таблицах с 4 по 8, применяется нижний предел. Там, где на границах ячеек (т.е. не относящихся к явным уравнениям) используется символ "&lt;", это означает, что он меньше или равен. Если указаны диапазоны длин волн, диапазон длин волн от </w:t>
            </w:r>
            <w:r w:rsidRPr="007C2E2C">
              <w:rPr>
                <w:rFonts w:ascii="Arial" w:eastAsia="Arial" w:hAnsi="Arial" w:cs="Arial"/>
                <w:sz w:val="16"/>
                <w:szCs w:val="18"/>
                <w:lang w:val="en-US"/>
              </w:rPr>
              <w:t>λ</w:t>
            </w:r>
            <w:r w:rsidRPr="007C2E2C">
              <w:rPr>
                <w:rFonts w:ascii="Arial" w:eastAsia="Arial" w:hAnsi="Arial" w:cs="Arial"/>
                <w:sz w:val="16"/>
                <w:szCs w:val="18"/>
                <w:vertAlign w:val="subscript"/>
              </w:rPr>
              <w:t>1</w:t>
            </w:r>
            <w:r w:rsidRPr="007C2E2C">
              <w:rPr>
                <w:rFonts w:ascii="Arial" w:eastAsia="Arial" w:hAnsi="Arial" w:cs="Arial"/>
                <w:sz w:val="16"/>
                <w:szCs w:val="18"/>
              </w:rPr>
              <w:t xml:space="preserve"> до </w:t>
            </w:r>
            <w:r w:rsidRPr="007C2E2C">
              <w:rPr>
                <w:rFonts w:ascii="Arial" w:eastAsia="Arial" w:hAnsi="Arial" w:cs="Arial"/>
                <w:sz w:val="16"/>
                <w:szCs w:val="18"/>
                <w:lang w:val="en-US"/>
              </w:rPr>
              <w:t>λ</w:t>
            </w:r>
            <w:r w:rsidRPr="007C2E2C">
              <w:rPr>
                <w:rFonts w:ascii="Arial" w:eastAsia="Arial" w:hAnsi="Arial" w:cs="Arial"/>
                <w:sz w:val="16"/>
                <w:szCs w:val="18"/>
                <w:vertAlign w:val="subscript"/>
              </w:rPr>
              <w:t>2</w:t>
            </w:r>
            <w:r w:rsidRPr="007C2E2C">
              <w:rPr>
                <w:rFonts w:ascii="Arial" w:eastAsia="Arial" w:hAnsi="Arial" w:cs="Arial"/>
                <w:sz w:val="16"/>
                <w:szCs w:val="18"/>
              </w:rPr>
              <w:t xml:space="preserve"> означает </w:t>
            </w:r>
            <w:r w:rsidRPr="007C2E2C">
              <w:rPr>
                <w:rFonts w:ascii="Arial" w:eastAsia="Arial" w:hAnsi="Arial" w:cs="Arial"/>
                <w:sz w:val="16"/>
                <w:szCs w:val="18"/>
                <w:lang w:val="en-US"/>
              </w:rPr>
              <w:t>λ</w:t>
            </w:r>
            <w:r w:rsidRPr="007C2E2C">
              <w:rPr>
                <w:rFonts w:ascii="Arial" w:eastAsia="Arial" w:hAnsi="Arial" w:cs="Arial"/>
                <w:sz w:val="16"/>
                <w:szCs w:val="18"/>
                <w:vertAlign w:val="subscript"/>
              </w:rPr>
              <w:t>1</w:t>
            </w:r>
            <w:r w:rsidRPr="007C2E2C">
              <w:rPr>
                <w:rFonts w:ascii="Arial" w:eastAsia="Arial" w:hAnsi="Arial" w:cs="Arial"/>
                <w:sz w:val="16"/>
                <w:szCs w:val="18"/>
              </w:rPr>
              <w:t xml:space="preserve"> ≤ </w:t>
            </w:r>
            <w:r w:rsidRPr="007C2E2C">
              <w:rPr>
                <w:rFonts w:ascii="Arial" w:eastAsia="Arial" w:hAnsi="Arial" w:cs="Arial"/>
                <w:sz w:val="16"/>
                <w:szCs w:val="18"/>
                <w:lang w:val="en-US"/>
              </w:rPr>
              <w:t>λ</w:t>
            </w:r>
            <w:r w:rsidRPr="007C2E2C">
              <w:rPr>
                <w:rFonts w:ascii="Arial" w:eastAsia="Arial" w:hAnsi="Arial" w:cs="Arial"/>
                <w:sz w:val="16"/>
                <w:szCs w:val="18"/>
              </w:rPr>
              <w:t xml:space="preserve"> &lt; </w:t>
            </w:r>
            <w:r w:rsidRPr="007C2E2C">
              <w:rPr>
                <w:rFonts w:ascii="Arial" w:eastAsia="Arial" w:hAnsi="Arial" w:cs="Arial"/>
                <w:sz w:val="16"/>
                <w:szCs w:val="18"/>
                <w:lang w:val="en-US"/>
              </w:rPr>
              <w:t>λ</w:t>
            </w:r>
            <w:r w:rsidRPr="007C2E2C">
              <w:rPr>
                <w:rFonts w:ascii="Arial" w:eastAsia="Arial" w:hAnsi="Arial" w:cs="Arial"/>
                <w:sz w:val="16"/>
                <w:szCs w:val="18"/>
                <w:vertAlign w:val="subscript"/>
              </w:rPr>
              <w:t>2</w:t>
            </w:r>
            <w:r w:rsidRPr="007C2E2C">
              <w:rPr>
                <w:rFonts w:ascii="Arial" w:eastAsia="Arial" w:hAnsi="Arial" w:cs="Arial"/>
                <w:sz w:val="16"/>
                <w:szCs w:val="18"/>
              </w:rPr>
              <w:t xml:space="preserve">. </w:t>
            </w:r>
          </w:p>
          <w:p w:rsidR="007C2E2C" w:rsidRPr="007C2E2C" w:rsidRDefault="007C2E2C" w:rsidP="007C2E2C">
            <w:pPr>
              <w:widowControl w:val="0"/>
              <w:autoSpaceDE w:val="0"/>
              <w:autoSpaceDN w:val="0"/>
              <w:spacing w:before="41"/>
              <w:ind w:left="112"/>
              <w:rPr>
                <w:rFonts w:ascii="Arial" w:eastAsia="Arial" w:hAnsi="Arial" w:cs="Arial"/>
                <w:sz w:val="16"/>
                <w:szCs w:val="18"/>
              </w:rPr>
            </w:pPr>
            <w:r w:rsidRPr="007C2E2C">
              <w:rPr>
                <w:rFonts w:ascii="Arial" w:eastAsia="Arial" w:hAnsi="Arial" w:cs="Arial"/>
                <w:sz w:val="16"/>
                <w:szCs w:val="18"/>
                <w:lang w:val="en-US"/>
              </w:rPr>
              <w:t>a</w:t>
            </w:r>
            <w:r w:rsidRPr="007C2E2C">
              <w:rPr>
                <w:rFonts w:ascii="Arial" w:eastAsia="Arial" w:hAnsi="Arial" w:cs="Arial"/>
                <w:sz w:val="16"/>
                <w:szCs w:val="18"/>
              </w:rPr>
              <w:t xml:space="preserve"> </w:t>
            </w:r>
            <w:r w:rsidRPr="007C2E2C">
              <w:rPr>
                <w:rFonts w:ascii="Arial" w:eastAsia="Arial" w:hAnsi="Arial" w:cs="Arial"/>
                <w:sz w:val="16"/>
                <w:szCs w:val="18"/>
                <w:lang w:val="en-US"/>
              </w:rPr>
              <w:t>C</w:t>
            </w:r>
            <w:r w:rsidRPr="007C2E2C">
              <w:rPr>
                <w:rFonts w:ascii="Arial" w:eastAsia="Arial" w:hAnsi="Arial" w:cs="Arial"/>
                <w:sz w:val="16"/>
                <w:szCs w:val="18"/>
                <w:vertAlign w:val="subscript"/>
              </w:rPr>
              <w:t>5</w:t>
            </w:r>
            <w:r w:rsidRPr="007C2E2C">
              <w:rPr>
                <w:rFonts w:ascii="Arial" w:eastAsia="Arial" w:hAnsi="Arial" w:cs="Arial"/>
                <w:sz w:val="16"/>
                <w:szCs w:val="18"/>
              </w:rPr>
              <w:t xml:space="preserve"> применимо только к длительностям импульсов менее 0,25 с. Смотрите правила определения </w:t>
            </w:r>
            <w:r w:rsidRPr="007C2E2C">
              <w:rPr>
                <w:rFonts w:ascii="Arial" w:eastAsia="Arial" w:hAnsi="Arial" w:cs="Arial"/>
                <w:sz w:val="16"/>
                <w:szCs w:val="18"/>
                <w:lang w:val="en-US"/>
              </w:rPr>
              <w:t>C</w:t>
            </w:r>
            <w:r w:rsidRPr="007C2E2C">
              <w:rPr>
                <w:rFonts w:ascii="Arial" w:eastAsia="Arial" w:hAnsi="Arial" w:cs="Arial"/>
                <w:sz w:val="16"/>
                <w:szCs w:val="18"/>
                <w:vertAlign w:val="subscript"/>
              </w:rPr>
              <w:t>5</w:t>
            </w:r>
            <w:r w:rsidRPr="007C2E2C">
              <w:rPr>
                <w:rFonts w:ascii="Arial" w:eastAsia="Arial" w:hAnsi="Arial" w:cs="Arial"/>
                <w:sz w:val="16"/>
                <w:szCs w:val="18"/>
              </w:rPr>
              <w:t xml:space="preserve"> в разделе 6.2 </w:t>
            </w:r>
            <w:r w:rsidRPr="007C2E2C">
              <w:rPr>
                <w:rFonts w:ascii="Arial" w:eastAsia="Arial" w:hAnsi="Arial" w:cs="Arial"/>
                <w:sz w:val="16"/>
                <w:szCs w:val="18"/>
                <w:lang w:val="en-US"/>
              </w:rPr>
              <w:t>c</w:t>
            </w:r>
            <w:r w:rsidRPr="007C2E2C">
              <w:rPr>
                <w:rFonts w:ascii="Arial" w:eastAsia="Arial" w:hAnsi="Arial" w:cs="Arial"/>
                <w:sz w:val="16"/>
                <w:szCs w:val="18"/>
              </w:rPr>
              <w:t xml:space="preserve">). </w:t>
            </w:r>
          </w:p>
          <w:p w:rsidR="007C2E2C" w:rsidRPr="007C2E2C" w:rsidRDefault="007C2E2C" w:rsidP="007C2E2C">
            <w:pPr>
              <w:widowControl w:val="0"/>
              <w:autoSpaceDE w:val="0"/>
              <w:autoSpaceDN w:val="0"/>
              <w:spacing w:before="41"/>
              <w:ind w:left="112"/>
              <w:rPr>
                <w:rFonts w:ascii="Arial" w:eastAsia="Arial" w:hAnsi="Arial" w:cs="Arial"/>
                <w:sz w:val="16"/>
                <w:szCs w:val="18"/>
              </w:rPr>
            </w:pPr>
            <w:r w:rsidRPr="007C2E2C">
              <w:rPr>
                <w:rFonts w:ascii="Arial" w:eastAsia="Arial" w:hAnsi="Arial" w:cs="Arial"/>
                <w:sz w:val="16"/>
                <w:szCs w:val="18"/>
                <w:lang w:val="en-US"/>
              </w:rPr>
              <w:t>b</w:t>
            </w:r>
            <w:r w:rsidRPr="007C2E2C">
              <w:rPr>
                <w:rFonts w:ascii="Arial" w:eastAsia="Arial" w:hAnsi="Arial" w:cs="Arial"/>
                <w:sz w:val="16"/>
                <w:szCs w:val="18"/>
              </w:rPr>
              <w:t xml:space="preserve"> </w:t>
            </w:r>
            <w:r w:rsidRPr="007C2E2C">
              <w:rPr>
                <w:rFonts w:ascii="Arial" w:eastAsia="Arial" w:hAnsi="Arial" w:cs="Arial"/>
                <w:sz w:val="16"/>
                <w:szCs w:val="18"/>
                <w:lang w:val="en-US"/>
              </w:rPr>
              <w:t>C</w:t>
            </w:r>
            <w:r w:rsidRPr="007C2E2C">
              <w:rPr>
                <w:rFonts w:ascii="Arial" w:eastAsia="Arial" w:hAnsi="Arial" w:cs="Arial"/>
                <w:sz w:val="16"/>
                <w:szCs w:val="18"/>
                <w:vertAlign w:val="subscript"/>
              </w:rPr>
              <w:t>6</w:t>
            </w:r>
            <w:r w:rsidRPr="007C2E2C">
              <w:rPr>
                <w:rFonts w:ascii="Arial" w:eastAsia="Arial" w:hAnsi="Arial" w:cs="Arial"/>
                <w:sz w:val="16"/>
                <w:szCs w:val="18"/>
              </w:rPr>
              <w:t xml:space="preserve"> применимо только к температурным ограничениям сетчатки.</w:t>
            </w:r>
          </w:p>
          <w:p w:rsidR="007C2E2C" w:rsidRPr="007C2E2C" w:rsidRDefault="007C2E2C" w:rsidP="00067557">
            <w:pPr>
              <w:widowControl w:val="0"/>
              <w:autoSpaceDE w:val="0"/>
              <w:autoSpaceDN w:val="0"/>
              <w:spacing w:before="41"/>
              <w:ind w:left="112"/>
              <w:rPr>
                <w:rFonts w:ascii="Arial" w:eastAsia="Arial" w:hAnsi="Arial" w:cs="Arial"/>
                <w:sz w:val="16"/>
                <w:szCs w:val="18"/>
              </w:rPr>
            </w:pPr>
            <w:r w:rsidRPr="007C2E2C">
              <w:rPr>
                <w:rFonts w:ascii="Arial" w:eastAsia="Arial" w:hAnsi="Arial" w:cs="Arial"/>
                <w:sz w:val="16"/>
                <w:szCs w:val="18"/>
                <w:lang w:val="en-US"/>
              </w:rPr>
              <w:t>c</w:t>
            </w:r>
            <w:r w:rsidRPr="007C2E2C">
              <w:rPr>
                <w:rFonts w:ascii="Arial" w:eastAsia="Arial" w:hAnsi="Arial" w:cs="Arial"/>
                <w:sz w:val="16"/>
                <w:szCs w:val="18"/>
              </w:rPr>
              <w:t xml:space="preserve"> Максимальный предельный угол допуска </w:t>
            </w:r>
            <w:r w:rsidRPr="007C2E2C">
              <w:rPr>
                <w:rFonts w:ascii="Arial" w:eastAsia="Arial" w:hAnsi="Arial" w:cs="Arial"/>
                <w:sz w:val="16"/>
                <w:szCs w:val="18"/>
                <w:lang w:val="en-US"/>
              </w:rPr>
              <w:sym w:font="Symbol" w:char="F067"/>
            </w:r>
            <w:r w:rsidRPr="007C2E2C">
              <w:rPr>
                <w:rFonts w:ascii="Arial" w:eastAsia="Arial" w:hAnsi="Arial" w:cs="Arial"/>
                <w:sz w:val="16"/>
                <w:szCs w:val="18"/>
                <w:vertAlign w:val="subscript"/>
                <w:lang w:val="en-US"/>
              </w:rPr>
              <w:t>th</w:t>
            </w:r>
            <w:r w:rsidRPr="007C2E2C">
              <w:rPr>
                <w:rFonts w:ascii="Arial" w:eastAsia="Arial" w:hAnsi="Arial" w:cs="Arial"/>
                <w:sz w:val="16"/>
                <w:szCs w:val="18"/>
              </w:rPr>
              <w:t xml:space="preserve"> должен быть равен </w:t>
            </w:r>
            <w:r w:rsidR="00067557">
              <w:rPr>
                <w:rFonts w:ascii="Arial" w:eastAsia="Arial" w:hAnsi="Arial" w:cs="Arial"/>
                <w:sz w:val="16"/>
                <w:szCs w:val="18"/>
                <w:lang w:val="en-US"/>
              </w:rPr>
              <w:sym w:font="Symbol" w:char="F061"/>
            </w:r>
            <w:r w:rsidRPr="007C2E2C">
              <w:rPr>
                <w:rFonts w:ascii="Arial" w:eastAsia="Arial" w:hAnsi="Arial" w:cs="Arial"/>
                <w:sz w:val="16"/>
                <w:szCs w:val="18"/>
                <w:vertAlign w:val="subscript"/>
                <w:lang w:val="en-US"/>
              </w:rPr>
              <w:t>max</w:t>
            </w:r>
            <w:r w:rsidRPr="007C2E2C">
              <w:rPr>
                <w:rFonts w:ascii="Arial" w:eastAsia="Arial" w:hAnsi="Arial" w:cs="Arial"/>
                <w:sz w:val="16"/>
                <w:szCs w:val="18"/>
              </w:rPr>
              <w:t xml:space="preserve"> (но см. 5.3.3 </w:t>
            </w:r>
            <w:r w:rsidRPr="007C2E2C">
              <w:rPr>
                <w:rFonts w:ascii="Arial" w:eastAsia="Arial" w:hAnsi="Arial" w:cs="Arial"/>
                <w:sz w:val="16"/>
                <w:szCs w:val="18"/>
                <w:lang w:val="en-US"/>
              </w:rPr>
              <w:t>b</w:t>
            </w:r>
            <w:r w:rsidRPr="007C2E2C">
              <w:rPr>
                <w:rFonts w:ascii="Arial" w:eastAsia="Arial" w:hAnsi="Arial" w:cs="Arial"/>
                <w:sz w:val="16"/>
                <w:szCs w:val="18"/>
              </w:rPr>
              <w:t>)).</w:t>
            </w:r>
          </w:p>
        </w:tc>
      </w:tr>
    </w:tbl>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p>
    <w:p w:rsidR="007C2E2C" w:rsidRPr="007C2E2C" w:rsidRDefault="007C2E2C" w:rsidP="007C2E2C">
      <w:pPr>
        <w:tabs>
          <w:tab w:val="left" w:pos="851"/>
          <w:tab w:val="right" w:leader="dot" w:pos="9781"/>
        </w:tabs>
        <w:spacing w:after="0" w:line="360" w:lineRule="auto"/>
        <w:ind w:firstLine="709"/>
        <w:jc w:val="both"/>
        <w:outlineLvl w:val="1"/>
        <w:rPr>
          <w:rFonts w:ascii="Arial" w:eastAsia="Calibri" w:hAnsi="Arial" w:cs="Arial"/>
          <w:b/>
          <w:sz w:val="24"/>
          <w:szCs w:val="24"/>
        </w:rPr>
      </w:pPr>
      <w:bookmarkStart w:id="42" w:name="_Toc198565294"/>
      <w:r w:rsidRPr="007C2E2C">
        <w:rPr>
          <w:rFonts w:ascii="Arial" w:eastAsia="Calibri" w:hAnsi="Arial" w:cs="Arial"/>
          <w:b/>
          <w:sz w:val="24"/>
          <w:szCs w:val="24"/>
        </w:rPr>
        <w:t>6.2 Импульсно-периодические лазеры или лазеры с модуляцией</w:t>
      </w:r>
      <w:bookmarkEnd w:id="42"/>
      <w:r w:rsidRPr="007C2E2C">
        <w:rPr>
          <w:rFonts w:ascii="Arial" w:eastAsia="Calibri" w:hAnsi="Arial" w:cs="Arial"/>
          <w:b/>
          <w:sz w:val="24"/>
          <w:szCs w:val="24"/>
        </w:rPr>
        <w:t xml:space="preserve"> </w:t>
      </w:r>
    </w:p>
    <w:p w:rsidR="007C2E2C" w:rsidRPr="007C2E2C" w:rsidRDefault="007C2E2C" w:rsidP="007C2E2C">
      <w:pPr>
        <w:widowControl w:val="0"/>
        <w:shd w:val="clear" w:color="auto" w:fill="FFFFFF"/>
        <w:spacing w:after="0" w:line="360" w:lineRule="auto"/>
        <w:ind w:firstLine="709"/>
        <w:jc w:val="both"/>
        <w:rPr>
          <w:rFonts w:ascii="Arial" w:eastAsia="SimSun" w:hAnsi="Arial" w:cs="Arial"/>
          <w:sz w:val="24"/>
          <w:szCs w:val="24"/>
        </w:rPr>
      </w:pPr>
      <w:r w:rsidRPr="007C2E2C">
        <w:rPr>
          <w:rFonts w:ascii="Arial" w:eastAsia="SimSun" w:hAnsi="Arial" w:cs="Arial"/>
          <w:sz w:val="24"/>
          <w:szCs w:val="24"/>
        </w:rPr>
        <w:t xml:space="preserve">Для определения МДВ, который следует применять при воздействии излучения с периодическими импульсами, следует использовать следующие методы. Воздействие любой группы импульсов (или подгруппы импульсов в последовательности), подаваемых в любой момент времени, не должно превышать МДВ для этого времени. МДВ для воздействия на глаза при длинах волн менее 400 нм и более 1 400 нм, а также МДВ для воздействия на кожу ограничены наиболее строгими требованиями а) и </w:t>
      </w:r>
      <w:r w:rsidRPr="007C2E2C">
        <w:rPr>
          <w:rFonts w:ascii="Arial" w:eastAsia="SimSun" w:hAnsi="Arial" w:cs="Arial"/>
          <w:sz w:val="24"/>
          <w:szCs w:val="24"/>
          <w:lang w:val="en-US"/>
        </w:rPr>
        <w:t>b</w:t>
      </w:r>
      <w:r w:rsidRPr="007C2E2C">
        <w:rPr>
          <w:rFonts w:ascii="Arial" w:eastAsia="SimSun" w:hAnsi="Arial" w:cs="Arial"/>
          <w:sz w:val="24"/>
          <w:szCs w:val="24"/>
        </w:rPr>
        <w:t xml:space="preserve">). МДВ для воздействия на глаза при длинах волн от 400 до 1400 нм определяется с использованием наиболее строгих требований a), b) и c). Требование c) относится только к температурным пределам сетчатки, но не к фотохимическим пределам сетчатки. </w:t>
      </w:r>
    </w:p>
    <w:p w:rsidR="007C2E2C" w:rsidRPr="007C2E2C" w:rsidRDefault="007C2E2C" w:rsidP="007C2E2C">
      <w:pPr>
        <w:widowControl w:val="0"/>
        <w:shd w:val="clear" w:color="auto" w:fill="FFFFFF"/>
        <w:spacing w:after="0" w:line="360" w:lineRule="auto"/>
        <w:ind w:firstLine="709"/>
        <w:jc w:val="both"/>
        <w:rPr>
          <w:rFonts w:ascii="Arial" w:eastAsia="SimSun" w:hAnsi="Arial" w:cs="Arial"/>
          <w:sz w:val="24"/>
          <w:szCs w:val="24"/>
        </w:rPr>
      </w:pPr>
      <w:r w:rsidRPr="007C2E2C">
        <w:rPr>
          <w:rFonts w:ascii="Arial" w:eastAsia="SimSun" w:hAnsi="Arial" w:cs="Arial"/>
          <w:sz w:val="24"/>
          <w:szCs w:val="24"/>
        </w:rPr>
        <w:t xml:space="preserve">Ниже приведены три возможных требования: </w:t>
      </w:r>
    </w:p>
    <w:p w:rsidR="007C2E2C" w:rsidRPr="007C2E2C" w:rsidRDefault="007C2E2C" w:rsidP="007C2E2C">
      <w:pPr>
        <w:widowControl w:val="0"/>
        <w:shd w:val="clear" w:color="auto" w:fill="FFFFFF"/>
        <w:spacing w:after="0" w:line="360" w:lineRule="auto"/>
        <w:ind w:firstLine="709"/>
        <w:jc w:val="both"/>
        <w:rPr>
          <w:rFonts w:ascii="Arial" w:eastAsia="SimSun" w:hAnsi="Arial" w:cs="Arial"/>
          <w:sz w:val="24"/>
          <w:szCs w:val="24"/>
        </w:rPr>
      </w:pPr>
      <w:r w:rsidRPr="007C2E2C">
        <w:rPr>
          <w:rFonts w:ascii="Arial" w:eastAsia="SimSun" w:hAnsi="Arial" w:cs="Arial"/>
          <w:sz w:val="24"/>
          <w:szCs w:val="24"/>
        </w:rPr>
        <w:t>а) воздействие любого одиночного импульса в последовательности импульсов не превышает МДВ для одиночного импульса;</w:t>
      </w:r>
    </w:p>
    <w:p w:rsidR="007C2E2C" w:rsidRPr="007C2E2C" w:rsidRDefault="007C2E2C" w:rsidP="007C2E2C">
      <w:pPr>
        <w:widowControl w:val="0"/>
        <w:shd w:val="clear" w:color="auto" w:fill="FFFFFF"/>
        <w:spacing w:after="0" w:line="360" w:lineRule="auto"/>
        <w:ind w:firstLine="709"/>
        <w:jc w:val="both"/>
        <w:rPr>
          <w:rFonts w:ascii="Arial" w:eastAsia="SimSun" w:hAnsi="Arial" w:cs="Arial"/>
          <w:sz w:val="24"/>
          <w:szCs w:val="24"/>
        </w:rPr>
      </w:pPr>
      <w:r w:rsidRPr="007C2E2C">
        <w:rPr>
          <w:rFonts w:ascii="Arial" w:eastAsia="SimSun" w:hAnsi="Arial" w:cs="Arial"/>
          <w:sz w:val="24"/>
          <w:szCs w:val="24"/>
        </w:rPr>
        <w:t xml:space="preserve">b) средняя интенсивность излучения, или мощность, для серии импульсов </w:t>
      </w:r>
      <w:r w:rsidRPr="007C2E2C">
        <w:rPr>
          <w:rFonts w:ascii="Arial" w:eastAsia="SimSun" w:hAnsi="Arial" w:cs="Arial"/>
          <w:sz w:val="24"/>
          <w:szCs w:val="24"/>
        </w:rPr>
        <w:lastRenderedPageBreak/>
        <w:t xml:space="preserve">длительностью воздействия </w:t>
      </w:r>
      <w:r w:rsidRPr="007C2E2C">
        <w:rPr>
          <w:rFonts w:ascii="Arial" w:eastAsia="SimSun" w:hAnsi="Arial" w:cs="Arial"/>
          <w:i/>
          <w:iCs/>
          <w:sz w:val="24"/>
          <w:szCs w:val="24"/>
        </w:rPr>
        <w:t xml:space="preserve">T </w:t>
      </w:r>
      <w:r w:rsidRPr="007C2E2C">
        <w:rPr>
          <w:rFonts w:ascii="Arial" w:eastAsia="SimSun" w:hAnsi="Arial" w:cs="Arial"/>
          <w:sz w:val="24"/>
          <w:szCs w:val="24"/>
        </w:rPr>
        <w:t xml:space="preserve">не превышает значения МДВ, приведенного в таблицах 4 - 8 для одиночного импульса длительностью воздействия </w:t>
      </w:r>
      <w:r w:rsidRPr="007C2E2C">
        <w:rPr>
          <w:rFonts w:ascii="Arial" w:eastAsia="SimSun" w:hAnsi="Arial" w:cs="Arial"/>
          <w:i/>
          <w:iCs/>
          <w:sz w:val="24"/>
          <w:szCs w:val="24"/>
        </w:rPr>
        <w:t>T</w:t>
      </w:r>
      <w:r w:rsidRPr="007C2E2C">
        <w:rPr>
          <w:rFonts w:ascii="Arial" w:eastAsia="SimSun" w:hAnsi="Arial" w:cs="Arial"/>
          <w:sz w:val="24"/>
          <w:szCs w:val="24"/>
        </w:rPr>
        <w:t xml:space="preserve">. Для нерегулярных импульсов (включая изменяющуюся энергию импульсов) значение </w:t>
      </w:r>
      <w:r w:rsidRPr="007C2E2C">
        <w:rPr>
          <w:rFonts w:ascii="Arial" w:eastAsia="SimSun" w:hAnsi="Arial" w:cs="Arial"/>
          <w:i/>
          <w:iCs/>
          <w:sz w:val="24"/>
          <w:szCs w:val="24"/>
        </w:rPr>
        <w:t>T</w:t>
      </w:r>
      <w:r w:rsidRPr="007C2E2C">
        <w:rPr>
          <w:rFonts w:ascii="Arial" w:eastAsia="SimSun" w:hAnsi="Arial" w:cs="Arial"/>
          <w:sz w:val="24"/>
          <w:szCs w:val="24"/>
        </w:rPr>
        <w:t xml:space="preserve"> необходимо варьировать в пределах от </w:t>
      </w:r>
      <w:r w:rsidRPr="007C2E2C">
        <w:rPr>
          <w:rFonts w:ascii="Arial" w:eastAsia="SimSun" w:hAnsi="Arial" w:cs="Arial"/>
          <w:i/>
          <w:iCs/>
          <w:sz w:val="24"/>
          <w:szCs w:val="24"/>
        </w:rPr>
        <w:t>T</w:t>
      </w:r>
      <w:r w:rsidRPr="007C2E2C">
        <w:rPr>
          <w:rFonts w:ascii="Arial" w:eastAsia="SimSun" w:hAnsi="Arial" w:cs="Arial"/>
          <w:i/>
          <w:iCs/>
          <w:sz w:val="24"/>
          <w:szCs w:val="24"/>
          <w:vertAlign w:val="subscript"/>
        </w:rPr>
        <w:t>i</w:t>
      </w:r>
      <w:r w:rsidRPr="007C2E2C">
        <w:rPr>
          <w:rFonts w:ascii="Arial" w:eastAsia="SimSun" w:hAnsi="Arial" w:cs="Arial"/>
          <w:sz w:val="24"/>
          <w:szCs w:val="24"/>
        </w:rPr>
        <w:t xml:space="preserve"> до максимальной предполагаемой продолжительности воздействия (см. таблицу 9). Для регулярных импульсов достаточно усреднить значение только по предполагаемой максимальной продолжительности воздействия. Добавьте энергетическую экспозицию в пределах </w:t>
      </w:r>
      <w:r w:rsidRPr="007C2E2C">
        <w:rPr>
          <w:rFonts w:ascii="Arial" w:eastAsia="SimSun" w:hAnsi="Arial" w:cs="Arial"/>
          <w:i/>
          <w:iCs/>
          <w:sz w:val="24"/>
          <w:szCs w:val="24"/>
        </w:rPr>
        <w:t>T</w:t>
      </w:r>
      <w:r w:rsidRPr="007C2E2C">
        <w:rPr>
          <w:rFonts w:ascii="Arial" w:eastAsia="SimSun" w:hAnsi="Arial" w:cs="Arial"/>
          <w:sz w:val="24"/>
          <w:szCs w:val="24"/>
        </w:rPr>
        <w:t xml:space="preserve"> и сравните это значение с МДВ, выраженным как энергетическая экспозиция, которая математически эквивалентна средней облученности за </w:t>
      </w:r>
      <w:r w:rsidRPr="007C2E2C">
        <w:rPr>
          <w:rFonts w:ascii="Arial" w:eastAsia="SimSun" w:hAnsi="Arial" w:cs="Arial"/>
          <w:i/>
          <w:iCs/>
          <w:sz w:val="24"/>
          <w:szCs w:val="24"/>
        </w:rPr>
        <w:t>T</w:t>
      </w:r>
      <w:r w:rsidRPr="007C2E2C">
        <w:rPr>
          <w:rFonts w:ascii="Arial" w:eastAsia="SimSun" w:hAnsi="Arial" w:cs="Arial"/>
          <w:sz w:val="24"/>
          <w:szCs w:val="24"/>
        </w:rPr>
        <w:t>, и сравните это значение с МДВ, выраженным как облученность (которая определяется путем деления МДВ радиационной экспозиции на T);</w:t>
      </w:r>
    </w:p>
    <w:p w:rsidR="007C2E2C" w:rsidRPr="007C2E2C" w:rsidRDefault="007C2E2C" w:rsidP="007C2E2C">
      <w:pPr>
        <w:widowControl w:val="0"/>
        <w:shd w:val="clear" w:color="auto" w:fill="FFFFFF"/>
        <w:spacing w:after="0" w:line="360" w:lineRule="auto"/>
        <w:ind w:firstLine="709"/>
        <w:jc w:val="both"/>
        <w:rPr>
          <w:rFonts w:ascii="Arial" w:eastAsia="SimSun" w:hAnsi="Arial" w:cs="Arial"/>
          <w:sz w:val="24"/>
          <w:szCs w:val="24"/>
        </w:rPr>
      </w:pPr>
      <w:r w:rsidRPr="007C2E2C">
        <w:rPr>
          <w:rFonts w:ascii="Arial" w:eastAsia="SimSun" w:hAnsi="Arial" w:cs="Arial"/>
          <w:sz w:val="24"/>
          <w:szCs w:val="24"/>
        </w:rPr>
        <w:t>c) экспозиция на один импульс не превышает значения МДВ для одиночного импульса, умноженного на поправочный коэффициент C</w:t>
      </w:r>
      <w:r w:rsidRPr="007C2E2C">
        <w:rPr>
          <w:rFonts w:ascii="Arial" w:eastAsia="SimSun" w:hAnsi="Arial" w:cs="Arial"/>
          <w:sz w:val="24"/>
          <w:szCs w:val="24"/>
          <w:vertAlign w:val="subscript"/>
        </w:rPr>
        <w:t>5</w:t>
      </w:r>
      <w:r w:rsidRPr="007C2E2C">
        <w:rPr>
          <w:rFonts w:ascii="Arial" w:eastAsia="SimSun" w:hAnsi="Arial" w:cs="Arial"/>
          <w:sz w:val="24"/>
          <w:szCs w:val="24"/>
        </w:rPr>
        <w:t>. C</w:t>
      </w:r>
      <w:r w:rsidRPr="007C2E2C">
        <w:rPr>
          <w:rFonts w:ascii="Arial" w:eastAsia="SimSun" w:hAnsi="Arial" w:cs="Arial"/>
          <w:sz w:val="24"/>
          <w:szCs w:val="24"/>
          <w:vertAlign w:val="subscript"/>
        </w:rPr>
        <w:t>5</w:t>
      </w:r>
      <w:r w:rsidRPr="007C2E2C">
        <w:rPr>
          <w:rFonts w:ascii="Arial" w:eastAsia="SimSun" w:hAnsi="Arial" w:cs="Arial"/>
          <w:sz w:val="24"/>
          <w:szCs w:val="24"/>
        </w:rPr>
        <w:t xml:space="preserve"> применимо только к отдельным импульсам длительностью менее 0,25 с. </w:t>
      </w:r>
    </w:p>
    <w:p w:rsidR="007C2E2C" w:rsidRPr="007C2E2C" w:rsidRDefault="00FD2158" w:rsidP="007C2E2C">
      <w:pPr>
        <w:widowControl w:val="0"/>
        <w:shd w:val="clear" w:color="auto" w:fill="FFFFFF"/>
        <w:spacing w:after="0" w:line="360" w:lineRule="auto"/>
        <w:ind w:firstLine="709"/>
        <w:jc w:val="both"/>
        <w:rPr>
          <w:rFonts w:ascii="Arial" w:eastAsia="SimSun" w:hAnsi="Arial" w:cs="Arial"/>
          <w:sz w:val="24"/>
          <w:szCs w:val="24"/>
        </w:rPr>
      </w:pPr>
      <m:oMathPara>
        <m:oMath>
          <m:sSub>
            <m:sSubPr>
              <m:ctrlPr>
                <w:rPr>
                  <w:rFonts w:ascii="Cambria Math" w:eastAsia="SimSun" w:hAnsi="Cambria Math" w:cs="Arial"/>
                  <w:sz w:val="24"/>
                  <w:szCs w:val="24"/>
                </w:rPr>
              </m:ctrlPr>
            </m:sSubPr>
            <m:e>
              <m:r>
                <m:rPr>
                  <m:sty m:val="p"/>
                </m:rPr>
                <w:rPr>
                  <w:rFonts w:ascii="Cambria Math" w:eastAsia="SimSun" w:hAnsi="Cambria Math" w:cs="Arial"/>
                  <w:sz w:val="24"/>
                  <w:szCs w:val="24"/>
                </w:rPr>
                <m:t>МДВ</m:t>
              </m:r>
            </m:e>
            <m:sub>
              <m:r>
                <m:rPr>
                  <m:sty m:val="p"/>
                </m:rPr>
                <w:rPr>
                  <w:rFonts w:ascii="Cambria Math" w:eastAsia="SimSun" w:hAnsi="Cambria Math" w:cs="Arial"/>
                  <w:sz w:val="24"/>
                  <w:szCs w:val="24"/>
                </w:rPr>
                <m:t xml:space="preserve">последов </m:t>
              </m:r>
            </m:sub>
          </m:sSub>
          <m:r>
            <m:rPr>
              <m:sty m:val="p"/>
            </m:rPr>
            <w:rPr>
              <w:rFonts w:ascii="Cambria Math" w:eastAsia="SimSun" w:hAnsi="Cambria Math" w:cs="Arial"/>
              <w:sz w:val="24"/>
              <w:szCs w:val="24"/>
            </w:rPr>
            <m:t xml:space="preserve">= </m:t>
          </m:r>
          <m:sSub>
            <m:sSubPr>
              <m:ctrlPr>
                <w:rPr>
                  <w:rFonts w:ascii="Cambria Math" w:eastAsia="SimSun" w:hAnsi="Cambria Math" w:cs="Arial"/>
                  <w:sz w:val="24"/>
                  <w:szCs w:val="24"/>
                </w:rPr>
              </m:ctrlPr>
            </m:sSubPr>
            <m:e>
              <m:r>
                <m:rPr>
                  <m:sty m:val="p"/>
                </m:rPr>
                <w:rPr>
                  <w:rFonts w:ascii="Cambria Math" w:eastAsia="SimSun" w:hAnsi="Cambria Math" w:cs="Arial"/>
                  <w:sz w:val="24"/>
                  <w:szCs w:val="24"/>
                </w:rPr>
                <m:t>МДВ</m:t>
              </m:r>
            </m:e>
            <m:sub>
              <m:r>
                <m:rPr>
                  <m:sty m:val="p"/>
                </m:rPr>
                <w:rPr>
                  <w:rFonts w:ascii="Cambria Math" w:eastAsia="SimSun" w:hAnsi="Cambria Math" w:cs="Arial"/>
                  <w:sz w:val="24"/>
                  <w:szCs w:val="24"/>
                </w:rPr>
                <m:t>одиноч</m:t>
              </m:r>
            </m:sub>
          </m:sSub>
          <m:r>
            <m:rPr>
              <m:sty m:val="p"/>
            </m:rPr>
            <w:rPr>
              <w:rFonts w:ascii="Cambria Math" w:eastAsia="SimSun" w:hAnsi="Cambria Math" w:cs="Arial"/>
              <w:sz w:val="24"/>
              <w:szCs w:val="24"/>
            </w:rPr>
            <m:t xml:space="preserve"> × </m:t>
          </m:r>
          <m:sSub>
            <m:sSubPr>
              <m:ctrlPr>
                <w:rPr>
                  <w:rFonts w:ascii="Cambria Math" w:eastAsia="SimSun" w:hAnsi="Cambria Math" w:cs="Arial"/>
                  <w:sz w:val="24"/>
                  <w:szCs w:val="24"/>
                </w:rPr>
              </m:ctrlPr>
            </m:sSubPr>
            <m:e>
              <m:r>
                <m:rPr>
                  <m:sty m:val="p"/>
                </m:rPr>
                <w:rPr>
                  <w:rFonts w:ascii="Cambria Math" w:eastAsia="SimSun" w:hAnsi="Cambria Math" w:cs="Arial"/>
                  <w:sz w:val="24"/>
                  <w:szCs w:val="24"/>
                </w:rPr>
                <m:t>C</m:t>
              </m:r>
            </m:e>
            <m:sub>
              <m:r>
                <m:rPr>
                  <m:sty m:val="p"/>
                </m:rPr>
                <w:rPr>
                  <w:rFonts w:ascii="Cambria Math" w:eastAsia="SimSun" w:hAnsi="Cambria Math" w:cs="Arial"/>
                  <w:sz w:val="24"/>
                  <w:szCs w:val="24"/>
                </w:rPr>
                <m:t>5</m:t>
              </m:r>
            </m:sub>
          </m:sSub>
          <m:r>
            <m:rPr>
              <m:sty m:val="p"/>
            </m:rPr>
            <w:rPr>
              <w:rFonts w:ascii="Cambria Math" w:eastAsia="SimSun" w:hAnsi="Cambria Math" w:cs="Arial"/>
              <w:sz w:val="24"/>
              <w:szCs w:val="24"/>
            </w:rPr>
            <m:t xml:space="preserve"> </m:t>
          </m:r>
        </m:oMath>
      </m:oMathPara>
    </w:p>
    <w:p w:rsidR="007C2E2C" w:rsidRPr="007C2E2C" w:rsidRDefault="007C2E2C" w:rsidP="007C2E2C">
      <w:pPr>
        <w:widowControl w:val="0"/>
        <w:shd w:val="clear" w:color="auto" w:fill="FFFFFF"/>
        <w:spacing w:after="0" w:line="360" w:lineRule="auto"/>
        <w:ind w:firstLine="709"/>
        <w:jc w:val="both"/>
        <w:rPr>
          <w:rFonts w:ascii="Arial" w:eastAsia="SimSun" w:hAnsi="Arial" w:cs="Arial"/>
          <w:sz w:val="24"/>
          <w:szCs w:val="24"/>
        </w:rPr>
      </w:pPr>
      <w:r w:rsidRPr="007C2E2C">
        <w:rPr>
          <w:rFonts w:ascii="Arial" w:eastAsia="SimSun" w:hAnsi="Arial" w:cs="Arial"/>
          <w:sz w:val="24"/>
          <w:szCs w:val="24"/>
        </w:rPr>
        <w:t>где МДВ</w:t>
      </w:r>
      <w:r w:rsidRPr="007C2E2C">
        <w:rPr>
          <w:rFonts w:ascii="Arial" w:eastAsia="SimSun" w:hAnsi="Arial" w:cs="Arial"/>
          <w:sz w:val="24"/>
          <w:szCs w:val="24"/>
          <w:vertAlign w:val="subscript"/>
        </w:rPr>
        <w:t>одиноч</w:t>
      </w:r>
      <w:r w:rsidRPr="007C2E2C">
        <w:rPr>
          <w:rFonts w:ascii="Arial" w:eastAsia="SimSun" w:hAnsi="Arial" w:cs="Arial"/>
          <w:sz w:val="24"/>
          <w:szCs w:val="24"/>
        </w:rPr>
        <w:t xml:space="preserve"> - это МДВ для одного импульса; </w:t>
      </w:r>
    </w:p>
    <w:p w:rsidR="007C2E2C" w:rsidRPr="007C2E2C" w:rsidRDefault="007C2E2C" w:rsidP="007C2E2C">
      <w:pPr>
        <w:widowControl w:val="0"/>
        <w:shd w:val="clear" w:color="auto" w:fill="FFFFFF"/>
        <w:spacing w:after="0" w:line="360" w:lineRule="auto"/>
        <w:ind w:firstLine="709"/>
        <w:jc w:val="both"/>
        <w:rPr>
          <w:rFonts w:ascii="Arial" w:eastAsia="SimSun" w:hAnsi="Arial" w:cs="Arial"/>
          <w:sz w:val="24"/>
          <w:szCs w:val="24"/>
        </w:rPr>
      </w:pPr>
      <w:r w:rsidRPr="007C2E2C">
        <w:rPr>
          <w:rFonts w:ascii="Arial" w:eastAsia="SimSun" w:hAnsi="Arial" w:cs="Arial"/>
          <w:sz w:val="24"/>
          <w:szCs w:val="24"/>
        </w:rPr>
        <w:t>МДВ</w:t>
      </w:r>
      <w:r w:rsidRPr="007C2E2C">
        <w:rPr>
          <w:rFonts w:ascii="Arial" w:eastAsia="SimSun" w:hAnsi="Arial" w:cs="Arial"/>
          <w:sz w:val="24"/>
          <w:szCs w:val="24"/>
          <w:vertAlign w:val="subscript"/>
        </w:rPr>
        <w:t>последов</w:t>
      </w:r>
      <w:r w:rsidRPr="007C2E2C">
        <w:rPr>
          <w:rFonts w:ascii="Arial" w:eastAsia="SimSun" w:hAnsi="Arial" w:cs="Arial"/>
          <w:sz w:val="24"/>
          <w:szCs w:val="24"/>
        </w:rPr>
        <w:t xml:space="preserve"> - это МДВ для любого отдельного импульса в последовательности импульсов. </w:t>
      </w:r>
    </w:p>
    <w:p w:rsidR="007C2E2C" w:rsidRPr="007C2E2C" w:rsidRDefault="007C2E2C" w:rsidP="007C2E2C">
      <w:pPr>
        <w:widowControl w:val="0"/>
        <w:shd w:val="clear" w:color="auto" w:fill="FFFFFF"/>
        <w:spacing w:after="0" w:line="360" w:lineRule="auto"/>
        <w:ind w:firstLine="709"/>
        <w:jc w:val="both"/>
        <w:rPr>
          <w:rFonts w:ascii="Arial" w:eastAsia="SimSun" w:hAnsi="Arial" w:cs="Arial"/>
          <w:sz w:val="24"/>
          <w:szCs w:val="24"/>
        </w:rPr>
      </w:pPr>
      <w:r w:rsidRPr="007C2E2C">
        <w:rPr>
          <w:rFonts w:ascii="Arial" w:eastAsia="SimSun" w:hAnsi="Arial" w:cs="Arial"/>
          <w:sz w:val="24"/>
          <w:szCs w:val="24"/>
        </w:rPr>
        <w:t>Если длительность импульса t ≤ T</w:t>
      </w:r>
      <w:r w:rsidRPr="007C2E2C">
        <w:rPr>
          <w:rFonts w:ascii="Arial" w:eastAsia="SimSun" w:hAnsi="Arial" w:cs="Arial"/>
          <w:i/>
          <w:iCs/>
          <w:sz w:val="24"/>
          <w:szCs w:val="24"/>
          <w:vertAlign w:val="subscript"/>
        </w:rPr>
        <w:t>i</w:t>
      </w:r>
      <w:r w:rsidRPr="007C2E2C">
        <w:rPr>
          <w:rFonts w:ascii="Arial" w:eastAsia="SimSun" w:hAnsi="Arial" w:cs="Arial"/>
          <w:sz w:val="24"/>
          <w:szCs w:val="24"/>
        </w:rPr>
        <w:t xml:space="preserve">, то применяется следующее правило. </w:t>
      </w:r>
      <w:r w:rsidRPr="007C2E2C">
        <w:rPr>
          <w:rFonts w:ascii="Arial" w:eastAsia="SimSun" w:hAnsi="Arial" w:cs="Arial"/>
          <w:sz w:val="24"/>
          <w:szCs w:val="24"/>
        </w:rPr>
        <w:t></w:t>
      </w:r>
    </w:p>
    <w:p w:rsidR="007C2E2C" w:rsidRPr="007C2E2C" w:rsidRDefault="007C2E2C" w:rsidP="007C2E2C">
      <w:pPr>
        <w:widowControl w:val="0"/>
        <w:shd w:val="clear" w:color="auto" w:fill="FFFFFF"/>
        <w:spacing w:after="0" w:line="360" w:lineRule="auto"/>
        <w:ind w:firstLine="709"/>
        <w:jc w:val="both"/>
        <w:rPr>
          <w:rFonts w:ascii="Arial" w:eastAsia="SimSun" w:hAnsi="Arial" w:cs="Arial"/>
          <w:sz w:val="24"/>
          <w:szCs w:val="24"/>
        </w:rPr>
      </w:pPr>
      <w:r w:rsidRPr="007C2E2C">
        <w:rPr>
          <w:rFonts w:ascii="Arial" w:eastAsia="SimSun" w:hAnsi="Arial" w:cs="Arial"/>
          <w:sz w:val="24"/>
          <w:szCs w:val="24"/>
        </w:rPr>
        <w:t xml:space="preserve">Для максимальной ожидаемой продолжительности воздействия, меньшей или равной 0,25 с: </w:t>
      </w:r>
    </w:p>
    <w:p w:rsidR="007C2E2C" w:rsidRPr="007C2E2C" w:rsidRDefault="007C2E2C" w:rsidP="007C2E2C">
      <w:pPr>
        <w:widowControl w:val="0"/>
        <w:shd w:val="clear" w:color="auto" w:fill="FFFFFF"/>
        <w:spacing w:after="0" w:line="360" w:lineRule="auto"/>
        <w:ind w:firstLine="709"/>
        <w:jc w:val="both"/>
        <w:rPr>
          <w:rFonts w:ascii="Arial" w:eastAsia="SimSun" w:hAnsi="Arial" w:cs="Arial"/>
          <w:sz w:val="24"/>
          <w:szCs w:val="24"/>
        </w:rPr>
      </w:pPr>
      <w:r w:rsidRPr="007C2E2C">
        <w:rPr>
          <w:rFonts w:ascii="Arial" w:eastAsia="SimSun" w:hAnsi="Arial" w:cs="Arial"/>
          <w:sz w:val="24"/>
          <w:szCs w:val="24"/>
        </w:rPr>
        <w:t>C</w:t>
      </w:r>
      <w:r w:rsidRPr="007C2E2C">
        <w:rPr>
          <w:rFonts w:ascii="Arial" w:eastAsia="SimSun" w:hAnsi="Arial" w:cs="Arial"/>
          <w:sz w:val="24"/>
          <w:szCs w:val="24"/>
          <w:vertAlign w:val="subscript"/>
        </w:rPr>
        <w:t>5</w:t>
      </w:r>
      <w:r w:rsidRPr="007C2E2C">
        <w:rPr>
          <w:rFonts w:ascii="Arial" w:eastAsia="SimSun" w:hAnsi="Arial" w:cs="Arial"/>
          <w:sz w:val="24"/>
          <w:szCs w:val="24"/>
        </w:rPr>
        <w:t xml:space="preserve"> = 1,0. </w:t>
      </w:r>
    </w:p>
    <w:p w:rsidR="007C2E2C" w:rsidRPr="007C2E2C" w:rsidRDefault="007C2E2C" w:rsidP="007C2E2C">
      <w:pPr>
        <w:widowControl w:val="0"/>
        <w:shd w:val="clear" w:color="auto" w:fill="FFFFFF"/>
        <w:spacing w:after="0" w:line="360" w:lineRule="auto"/>
        <w:ind w:firstLine="709"/>
        <w:jc w:val="both"/>
        <w:rPr>
          <w:rFonts w:ascii="Arial" w:eastAsia="SimSun" w:hAnsi="Arial" w:cs="Arial"/>
          <w:sz w:val="24"/>
          <w:szCs w:val="24"/>
        </w:rPr>
      </w:pPr>
      <w:r w:rsidRPr="007C2E2C">
        <w:rPr>
          <w:rFonts w:ascii="Arial" w:eastAsia="SimSun" w:hAnsi="Arial" w:cs="Arial"/>
          <w:sz w:val="24"/>
          <w:szCs w:val="24"/>
        </w:rPr>
        <w:t>При максимальной ожидаемой продолжительности воздействия более 0,25 с:</w:t>
      </w:r>
    </w:p>
    <w:p w:rsidR="007C2E2C" w:rsidRPr="007C2E2C" w:rsidRDefault="007C2E2C" w:rsidP="007C2E2C">
      <w:pPr>
        <w:widowControl w:val="0"/>
        <w:shd w:val="clear" w:color="auto" w:fill="FFFFFF"/>
        <w:spacing w:after="0" w:line="360" w:lineRule="auto"/>
        <w:ind w:firstLine="709"/>
        <w:jc w:val="both"/>
        <w:rPr>
          <w:rFonts w:ascii="Arial" w:eastAsia="SimSun" w:hAnsi="Arial" w:cs="Arial"/>
          <w:sz w:val="24"/>
          <w:szCs w:val="24"/>
        </w:rPr>
      </w:pPr>
      <w:r w:rsidRPr="007C2E2C">
        <w:rPr>
          <w:rFonts w:ascii="Arial" w:eastAsia="SimSun" w:hAnsi="Arial" w:cs="Arial"/>
          <w:sz w:val="24"/>
          <w:szCs w:val="24"/>
        </w:rPr>
        <w:t>если N ≤ 600, C</w:t>
      </w:r>
      <w:r w:rsidRPr="007C2E2C">
        <w:rPr>
          <w:rFonts w:ascii="Arial" w:eastAsia="SimSun" w:hAnsi="Arial" w:cs="Arial"/>
          <w:sz w:val="24"/>
          <w:szCs w:val="24"/>
          <w:vertAlign w:val="subscript"/>
        </w:rPr>
        <w:t>5</w:t>
      </w:r>
      <w:r w:rsidRPr="007C2E2C">
        <w:rPr>
          <w:rFonts w:ascii="Arial" w:eastAsia="SimSun" w:hAnsi="Arial" w:cs="Arial"/>
          <w:sz w:val="24"/>
          <w:szCs w:val="24"/>
        </w:rPr>
        <w:t xml:space="preserve"> = 1,0; </w:t>
      </w:r>
    </w:p>
    <w:p w:rsidR="007C2E2C" w:rsidRPr="007C2E2C" w:rsidRDefault="007C2E2C" w:rsidP="007C2E2C">
      <w:pPr>
        <w:widowControl w:val="0"/>
        <w:shd w:val="clear" w:color="auto" w:fill="FFFFFF"/>
        <w:spacing w:after="0" w:line="360" w:lineRule="auto"/>
        <w:ind w:firstLine="709"/>
        <w:jc w:val="both"/>
        <w:rPr>
          <w:rFonts w:ascii="Arial" w:eastAsia="SimSun" w:hAnsi="Arial" w:cs="Arial"/>
          <w:sz w:val="24"/>
          <w:szCs w:val="24"/>
        </w:rPr>
      </w:pPr>
      <w:r w:rsidRPr="007C2E2C">
        <w:rPr>
          <w:rFonts w:ascii="Arial" w:eastAsia="SimSun" w:hAnsi="Arial" w:cs="Arial"/>
          <w:sz w:val="24"/>
          <w:szCs w:val="24"/>
        </w:rPr>
        <w:t>если N &gt; 600, C</w:t>
      </w:r>
      <w:r w:rsidRPr="007C2E2C">
        <w:rPr>
          <w:rFonts w:ascii="Arial" w:eastAsia="SimSun" w:hAnsi="Arial" w:cs="Arial"/>
          <w:sz w:val="24"/>
          <w:szCs w:val="24"/>
          <w:vertAlign w:val="subscript"/>
        </w:rPr>
        <w:t>5</w:t>
      </w:r>
      <w:r w:rsidRPr="007C2E2C">
        <w:rPr>
          <w:rFonts w:ascii="Arial" w:eastAsia="SimSun" w:hAnsi="Arial" w:cs="Arial"/>
          <w:sz w:val="24"/>
          <w:szCs w:val="24"/>
        </w:rPr>
        <w:t xml:space="preserve"> = 5·N</w:t>
      </w:r>
      <w:r w:rsidRPr="007C2E2C">
        <w:rPr>
          <w:rFonts w:ascii="Arial" w:eastAsia="SimSun" w:hAnsi="Arial" w:cs="Arial"/>
          <w:sz w:val="24"/>
          <w:szCs w:val="24"/>
          <w:vertAlign w:val="superscript"/>
        </w:rPr>
        <w:t>−0,25</w:t>
      </w:r>
      <w:r w:rsidRPr="007C2E2C">
        <w:rPr>
          <w:rFonts w:ascii="Arial" w:eastAsia="SimSun" w:hAnsi="Arial" w:cs="Arial"/>
          <w:sz w:val="24"/>
          <w:szCs w:val="24"/>
        </w:rPr>
        <w:t xml:space="preserve"> при минимальном значении C</w:t>
      </w:r>
      <w:r w:rsidRPr="007C2E2C">
        <w:rPr>
          <w:rFonts w:ascii="Arial" w:eastAsia="SimSun" w:hAnsi="Arial" w:cs="Arial"/>
          <w:sz w:val="24"/>
          <w:szCs w:val="24"/>
          <w:vertAlign w:val="subscript"/>
        </w:rPr>
        <w:t>5</w:t>
      </w:r>
      <w:r w:rsidRPr="007C2E2C">
        <w:rPr>
          <w:rFonts w:ascii="Arial" w:eastAsia="SimSun" w:hAnsi="Arial" w:cs="Arial"/>
          <w:sz w:val="24"/>
          <w:szCs w:val="24"/>
        </w:rPr>
        <w:t xml:space="preserve"> = 0,4. </w:t>
      </w:r>
    </w:p>
    <w:p w:rsidR="007C2E2C" w:rsidRPr="007C2E2C" w:rsidRDefault="007C2E2C" w:rsidP="007C2E2C">
      <w:pPr>
        <w:widowControl w:val="0"/>
        <w:shd w:val="clear" w:color="auto" w:fill="FFFFFF"/>
        <w:spacing w:after="0" w:line="360" w:lineRule="auto"/>
        <w:ind w:firstLine="709"/>
        <w:jc w:val="both"/>
        <w:rPr>
          <w:rFonts w:ascii="Arial" w:eastAsia="SimSun" w:hAnsi="Arial" w:cs="Arial"/>
          <w:sz w:val="24"/>
          <w:szCs w:val="24"/>
        </w:rPr>
      </w:pPr>
      <w:r w:rsidRPr="007C2E2C">
        <w:rPr>
          <w:rFonts w:ascii="Arial" w:eastAsia="SimSun" w:hAnsi="Arial" w:cs="Arial"/>
          <w:sz w:val="24"/>
          <w:szCs w:val="24"/>
        </w:rPr>
        <w:t xml:space="preserve">Если длительность импульса t &gt; Ti, то применяется следующее. </w:t>
      </w:r>
    </w:p>
    <w:p w:rsidR="007C2E2C" w:rsidRPr="007C2E2C" w:rsidRDefault="007C2E2C" w:rsidP="007C2E2C">
      <w:pPr>
        <w:widowControl w:val="0"/>
        <w:shd w:val="clear" w:color="auto" w:fill="FFFFFF"/>
        <w:spacing w:after="0" w:line="360" w:lineRule="auto"/>
        <w:ind w:firstLine="709"/>
        <w:jc w:val="both"/>
        <w:rPr>
          <w:rFonts w:ascii="Arial" w:eastAsia="SimSun" w:hAnsi="Arial" w:cs="Arial"/>
          <w:sz w:val="24"/>
          <w:szCs w:val="24"/>
        </w:rPr>
      </w:pPr>
      <w:r w:rsidRPr="007C2E2C">
        <w:rPr>
          <w:rFonts w:ascii="Arial" w:eastAsia="SimSun" w:hAnsi="Arial" w:cs="Arial"/>
          <w:sz w:val="24"/>
          <w:szCs w:val="24"/>
        </w:rPr>
        <w:t xml:space="preserve">При α ≤ 5 мрад: </w:t>
      </w:r>
    </w:p>
    <w:p w:rsidR="007C2E2C" w:rsidRPr="007C2E2C" w:rsidRDefault="007C2E2C" w:rsidP="007C2E2C">
      <w:pPr>
        <w:widowControl w:val="0"/>
        <w:shd w:val="clear" w:color="auto" w:fill="FFFFFF"/>
        <w:spacing w:after="0" w:line="360" w:lineRule="auto"/>
        <w:ind w:firstLine="709"/>
        <w:jc w:val="both"/>
        <w:rPr>
          <w:rFonts w:ascii="Arial" w:eastAsia="SimSun" w:hAnsi="Arial" w:cs="Arial"/>
          <w:sz w:val="24"/>
          <w:szCs w:val="24"/>
        </w:rPr>
      </w:pPr>
      <w:r w:rsidRPr="007C2E2C">
        <w:rPr>
          <w:rFonts w:ascii="Arial" w:eastAsia="SimSun" w:hAnsi="Arial" w:cs="Arial"/>
          <w:sz w:val="24"/>
          <w:szCs w:val="24"/>
        </w:rPr>
        <w:t>C</w:t>
      </w:r>
      <w:r w:rsidRPr="007C2E2C">
        <w:rPr>
          <w:rFonts w:ascii="Arial" w:eastAsia="SimSun" w:hAnsi="Arial" w:cs="Arial"/>
          <w:sz w:val="24"/>
          <w:szCs w:val="24"/>
          <w:vertAlign w:val="subscript"/>
        </w:rPr>
        <w:t>5</w:t>
      </w:r>
      <w:r w:rsidRPr="007C2E2C">
        <w:rPr>
          <w:rFonts w:ascii="Arial" w:eastAsia="SimSun" w:hAnsi="Arial" w:cs="Arial"/>
          <w:sz w:val="24"/>
          <w:szCs w:val="24"/>
        </w:rPr>
        <w:t xml:space="preserve"> = 1,0. </w:t>
      </w:r>
    </w:p>
    <w:p w:rsidR="007C2E2C" w:rsidRPr="007C2E2C" w:rsidRDefault="007C2E2C" w:rsidP="007C2E2C">
      <w:pPr>
        <w:widowControl w:val="0"/>
        <w:shd w:val="clear" w:color="auto" w:fill="FFFFFF"/>
        <w:spacing w:after="0" w:line="360" w:lineRule="auto"/>
        <w:ind w:firstLine="709"/>
        <w:jc w:val="both"/>
        <w:rPr>
          <w:rFonts w:ascii="Arial" w:eastAsia="SimSun" w:hAnsi="Arial" w:cs="Arial"/>
          <w:sz w:val="24"/>
          <w:szCs w:val="24"/>
        </w:rPr>
      </w:pPr>
      <w:r w:rsidRPr="007C2E2C">
        <w:rPr>
          <w:rFonts w:ascii="Arial" w:eastAsia="SimSun" w:hAnsi="Arial" w:cs="Arial"/>
          <w:sz w:val="24"/>
          <w:szCs w:val="24"/>
        </w:rPr>
        <w:t>Для 5 мрад &lt; α ≤ α</w:t>
      </w:r>
      <w:r w:rsidRPr="007C2E2C">
        <w:rPr>
          <w:rFonts w:ascii="Arial" w:eastAsia="SimSun" w:hAnsi="Arial" w:cs="Arial"/>
          <w:sz w:val="24"/>
          <w:szCs w:val="24"/>
          <w:vertAlign w:val="subscript"/>
        </w:rPr>
        <w:t>max</w:t>
      </w:r>
      <w:r w:rsidRPr="007C2E2C">
        <w:rPr>
          <w:rFonts w:ascii="Arial" w:eastAsia="SimSun" w:hAnsi="Arial" w:cs="Arial"/>
          <w:sz w:val="24"/>
          <w:szCs w:val="24"/>
        </w:rPr>
        <w:t xml:space="preserve">: </w:t>
      </w:r>
    </w:p>
    <w:p w:rsidR="007C2E2C" w:rsidRPr="007C2E2C" w:rsidRDefault="007C2E2C" w:rsidP="007C2E2C">
      <w:pPr>
        <w:widowControl w:val="0"/>
        <w:shd w:val="clear" w:color="auto" w:fill="FFFFFF"/>
        <w:spacing w:after="0" w:line="360" w:lineRule="auto"/>
        <w:ind w:firstLine="709"/>
        <w:jc w:val="both"/>
        <w:rPr>
          <w:rFonts w:ascii="Arial" w:eastAsia="SimSun" w:hAnsi="Arial" w:cs="Arial"/>
          <w:sz w:val="24"/>
          <w:szCs w:val="24"/>
        </w:rPr>
      </w:pPr>
      <w:r w:rsidRPr="007C2E2C">
        <w:rPr>
          <w:rFonts w:ascii="Arial" w:eastAsia="SimSun" w:hAnsi="Arial" w:cs="Arial"/>
          <w:sz w:val="24"/>
          <w:szCs w:val="24"/>
        </w:rPr>
        <w:t>C</w:t>
      </w:r>
      <w:r w:rsidRPr="007C2E2C">
        <w:rPr>
          <w:rFonts w:ascii="Arial" w:eastAsia="SimSun" w:hAnsi="Arial" w:cs="Arial"/>
          <w:sz w:val="24"/>
          <w:szCs w:val="24"/>
          <w:vertAlign w:val="subscript"/>
        </w:rPr>
        <w:t>5</w:t>
      </w:r>
      <w:r w:rsidRPr="007C2E2C">
        <w:rPr>
          <w:rFonts w:ascii="Arial" w:eastAsia="SimSun" w:hAnsi="Arial" w:cs="Arial"/>
          <w:sz w:val="24"/>
          <w:szCs w:val="24"/>
        </w:rPr>
        <w:t xml:space="preserve"> = N</w:t>
      </w:r>
      <w:r w:rsidRPr="007C2E2C">
        <w:rPr>
          <w:rFonts w:ascii="Arial" w:eastAsia="SimSun" w:hAnsi="Arial" w:cs="Arial"/>
          <w:sz w:val="24"/>
          <w:szCs w:val="24"/>
          <w:vertAlign w:val="superscript"/>
        </w:rPr>
        <w:t>−0,25</w:t>
      </w:r>
      <w:r w:rsidRPr="007C2E2C">
        <w:rPr>
          <w:rFonts w:ascii="Arial" w:eastAsia="SimSun" w:hAnsi="Arial" w:cs="Arial"/>
          <w:sz w:val="24"/>
          <w:szCs w:val="24"/>
        </w:rPr>
        <w:t xml:space="preserve"> при N ≤ 40; </w:t>
      </w:r>
    </w:p>
    <w:p w:rsidR="007C2E2C" w:rsidRPr="007C2E2C" w:rsidRDefault="007C2E2C" w:rsidP="007C2E2C">
      <w:pPr>
        <w:widowControl w:val="0"/>
        <w:shd w:val="clear" w:color="auto" w:fill="FFFFFF"/>
        <w:spacing w:after="0" w:line="360" w:lineRule="auto"/>
        <w:ind w:firstLine="709"/>
        <w:jc w:val="both"/>
        <w:rPr>
          <w:rFonts w:ascii="Arial" w:eastAsia="SimSun" w:hAnsi="Arial" w:cs="Arial"/>
          <w:sz w:val="24"/>
          <w:szCs w:val="24"/>
        </w:rPr>
      </w:pPr>
      <w:r w:rsidRPr="007C2E2C">
        <w:rPr>
          <w:rFonts w:ascii="Arial" w:eastAsia="SimSun" w:hAnsi="Arial" w:cs="Arial"/>
          <w:sz w:val="24"/>
          <w:szCs w:val="24"/>
        </w:rPr>
        <w:t>C</w:t>
      </w:r>
      <w:r w:rsidRPr="007C2E2C">
        <w:rPr>
          <w:rFonts w:ascii="Arial" w:eastAsia="SimSun" w:hAnsi="Arial" w:cs="Arial"/>
          <w:sz w:val="24"/>
          <w:szCs w:val="24"/>
          <w:vertAlign w:val="subscript"/>
        </w:rPr>
        <w:t>5</w:t>
      </w:r>
      <w:r w:rsidRPr="007C2E2C">
        <w:rPr>
          <w:rFonts w:ascii="Arial" w:eastAsia="SimSun" w:hAnsi="Arial" w:cs="Arial"/>
          <w:sz w:val="24"/>
          <w:szCs w:val="24"/>
        </w:rPr>
        <w:t xml:space="preserve"> = 0,4 при N &gt; 40. </w:t>
      </w:r>
    </w:p>
    <w:p w:rsidR="007C2E2C" w:rsidRPr="007C2E2C" w:rsidRDefault="007C2E2C" w:rsidP="007C2E2C">
      <w:pPr>
        <w:widowControl w:val="0"/>
        <w:shd w:val="clear" w:color="auto" w:fill="FFFFFF"/>
        <w:spacing w:after="0" w:line="360" w:lineRule="auto"/>
        <w:ind w:firstLine="709"/>
        <w:jc w:val="both"/>
        <w:rPr>
          <w:rFonts w:ascii="Arial" w:eastAsia="SimSun" w:hAnsi="Arial" w:cs="Arial"/>
          <w:sz w:val="24"/>
          <w:szCs w:val="24"/>
        </w:rPr>
      </w:pPr>
      <w:r w:rsidRPr="007C2E2C">
        <w:rPr>
          <w:rFonts w:ascii="Arial" w:eastAsia="SimSun" w:hAnsi="Arial" w:cs="Arial"/>
          <w:sz w:val="24"/>
          <w:szCs w:val="24"/>
        </w:rPr>
        <w:t>Для α &gt; α</w:t>
      </w:r>
      <w:r w:rsidRPr="007C2E2C">
        <w:rPr>
          <w:rFonts w:ascii="Arial" w:eastAsia="SimSun" w:hAnsi="Arial" w:cs="Arial"/>
          <w:sz w:val="24"/>
          <w:szCs w:val="24"/>
          <w:vertAlign w:val="subscript"/>
        </w:rPr>
        <w:t>max</w:t>
      </w:r>
      <w:r w:rsidRPr="007C2E2C">
        <w:rPr>
          <w:rFonts w:ascii="Arial" w:eastAsia="SimSun" w:hAnsi="Arial" w:cs="Arial"/>
          <w:sz w:val="24"/>
          <w:szCs w:val="24"/>
        </w:rPr>
        <w:t xml:space="preserve">: </w:t>
      </w:r>
    </w:p>
    <w:p w:rsidR="007C2E2C" w:rsidRPr="007C2E2C" w:rsidRDefault="007C2E2C" w:rsidP="007C2E2C">
      <w:pPr>
        <w:widowControl w:val="0"/>
        <w:shd w:val="clear" w:color="auto" w:fill="FFFFFF"/>
        <w:spacing w:after="0" w:line="360" w:lineRule="auto"/>
        <w:ind w:firstLine="709"/>
        <w:jc w:val="both"/>
        <w:rPr>
          <w:rFonts w:ascii="Arial" w:eastAsia="SimSun" w:hAnsi="Arial" w:cs="Arial"/>
          <w:sz w:val="24"/>
          <w:szCs w:val="24"/>
        </w:rPr>
      </w:pPr>
      <w:r w:rsidRPr="007C2E2C">
        <w:rPr>
          <w:rFonts w:ascii="Arial" w:eastAsia="SimSun" w:hAnsi="Arial" w:cs="Arial"/>
          <w:sz w:val="24"/>
          <w:szCs w:val="24"/>
        </w:rPr>
        <w:t>C</w:t>
      </w:r>
      <w:r w:rsidRPr="007C2E2C">
        <w:rPr>
          <w:rFonts w:ascii="Arial" w:eastAsia="SimSun" w:hAnsi="Arial" w:cs="Arial"/>
          <w:sz w:val="24"/>
          <w:szCs w:val="24"/>
          <w:vertAlign w:val="subscript"/>
        </w:rPr>
        <w:t>5</w:t>
      </w:r>
      <w:r w:rsidRPr="007C2E2C">
        <w:rPr>
          <w:rFonts w:ascii="Arial" w:eastAsia="SimSun" w:hAnsi="Arial" w:cs="Arial"/>
          <w:sz w:val="24"/>
          <w:szCs w:val="24"/>
        </w:rPr>
        <w:t xml:space="preserve"> = N</w:t>
      </w:r>
      <w:r w:rsidRPr="007C2E2C">
        <w:rPr>
          <w:rFonts w:ascii="Arial" w:eastAsia="SimSun" w:hAnsi="Arial" w:cs="Arial"/>
          <w:sz w:val="24"/>
          <w:szCs w:val="24"/>
          <w:vertAlign w:val="superscript"/>
        </w:rPr>
        <w:t>−0,25</w:t>
      </w:r>
      <w:r w:rsidRPr="007C2E2C">
        <w:rPr>
          <w:rFonts w:ascii="Arial" w:eastAsia="SimSun" w:hAnsi="Arial" w:cs="Arial"/>
          <w:sz w:val="24"/>
          <w:szCs w:val="24"/>
        </w:rPr>
        <w:t xml:space="preserve"> при N ≤ 625; </w:t>
      </w:r>
    </w:p>
    <w:p w:rsidR="007C2E2C" w:rsidRPr="007C2E2C" w:rsidRDefault="007C2E2C" w:rsidP="007C2E2C">
      <w:pPr>
        <w:widowControl w:val="0"/>
        <w:shd w:val="clear" w:color="auto" w:fill="FFFFFF"/>
        <w:spacing w:after="0" w:line="360" w:lineRule="auto"/>
        <w:ind w:firstLine="709"/>
        <w:jc w:val="both"/>
        <w:rPr>
          <w:rFonts w:ascii="Arial" w:eastAsia="SimSun" w:hAnsi="Arial" w:cs="Arial"/>
          <w:sz w:val="24"/>
          <w:szCs w:val="24"/>
        </w:rPr>
      </w:pPr>
      <w:r w:rsidRPr="007C2E2C">
        <w:rPr>
          <w:rFonts w:ascii="Arial" w:eastAsia="SimSun" w:hAnsi="Arial" w:cs="Arial"/>
          <w:sz w:val="24"/>
          <w:szCs w:val="24"/>
        </w:rPr>
        <w:t>C</w:t>
      </w:r>
      <w:r w:rsidRPr="007C2E2C">
        <w:rPr>
          <w:rFonts w:ascii="Arial" w:eastAsia="SimSun" w:hAnsi="Arial" w:cs="Arial"/>
          <w:sz w:val="24"/>
          <w:szCs w:val="24"/>
          <w:vertAlign w:val="subscript"/>
        </w:rPr>
        <w:t xml:space="preserve">5 </w:t>
      </w:r>
      <w:r w:rsidRPr="007C2E2C">
        <w:rPr>
          <w:rFonts w:ascii="Arial" w:eastAsia="SimSun" w:hAnsi="Arial" w:cs="Arial"/>
          <w:sz w:val="24"/>
          <w:szCs w:val="24"/>
        </w:rPr>
        <w:t xml:space="preserve">= 0,2 для N &gt; 625; </w:t>
      </w:r>
    </w:p>
    <w:p w:rsidR="007C2E2C" w:rsidRPr="007C2E2C" w:rsidRDefault="007C2E2C" w:rsidP="007C2E2C">
      <w:pPr>
        <w:widowControl w:val="0"/>
        <w:shd w:val="clear" w:color="auto" w:fill="FFFFFF"/>
        <w:spacing w:after="0" w:line="360" w:lineRule="auto"/>
        <w:ind w:firstLine="709"/>
        <w:jc w:val="both"/>
        <w:rPr>
          <w:rFonts w:ascii="Arial" w:eastAsia="SimSun" w:hAnsi="Arial" w:cs="Arial"/>
          <w:sz w:val="24"/>
          <w:szCs w:val="24"/>
        </w:rPr>
      </w:pPr>
      <w:r w:rsidRPr="007C2E2C">
        <w:rPr>
          <w:rFonts w:ascii="Arial" w:eastAsia="SimSun" w:hAnsi="Arial" w:cs="Arial"/>
          <w:sz w:val="24"/>
          <w:szCs w:val="24"/>
        </w:rPr>
        <w:t>если только α не &gt; 100 мрад, где C</w:t>
      </w:r>
      <w:r w:rsidRPr="007C2E2C">
        <w:rPr>
          <w:rFonts w:ascii="Arial" w:eastAsia="SimSun" w:hAnsi="Arial" w:cs="Arial"/>
          <w:sz w:val="24"/>
          <w:szCs w:val="24"/>
          <w:vertAlign w:val="subscript"/>
        </w:rPr>
        <w:t>5</w:t>
      </w:r>
      <w:r w:rsidRPr="007C2E2C">
        <w:rPr>
          <w:rFonts w:ascii="Arial" w:eastAsia="SimSun" w:hAnsi="Arial" w:cs="Arial"/>
          <w:sz w:val="24"/>
          <w:szCs w:val="24"/>
        </w:rPr>
        <w:t xml:space="preserve"> = 1,0 во всех случаях. </w:t>
      </w:r>
    </w:p>
    <w:p w:rsidR="007C2E2C" w:rsidRPr="007C2E2C" w:rsidRDefault="007C2E2C" w:rsidP="007C2E2C">
      <w:pPr>
        <w:widowControl w:val="0"/>
        <w:shd w:val="clear" w:color="auto" w:fill="FFFFFF"/>
        <w:spacing w:after="0" w:line="360" w:lineRule="auto"/>
        <w:ind w:firstLine="709"/>
        <w:jc w:val="both"/>
        <w:rPr>
          <w:rFonts w:ascii="Arial" w:eastAsia="SimSun" w:hAnsi="Arial" w:cs="Arial"/>
          <w:sz w:val="24"/>
          <w:szCs w:val="24"/>
        </w:rPr>
      </w:pPr>
      <w:r w:rsidRPr="007C2E2C">
        <w:rPr>
          <w:rFonts w:ascii="Arial" w:eastAsia="SimSun" w:hAnsi="Arial" w:cs="Arial"/>
          <w:sz w:val="24"/>
          <w:szCs w:val="24"/>
        </w:rPr>
        <w:t xml:space="preserve">N - эффективное количество импульсов в последовательности импульсов в </w:t>
      </w:r>
      <w:r w:rsidRPr="007C2E2C">
        <w:rPr>
          <w:rFonts w:ascii="Arial" w:eastAsia="SimSun" w:hAnsi="Arial" w:cs="Arial"/>
          <w:sz w:val="24"/>
          <w:szCs w:val="24"/>
        </w:rPr>
        <w:lastRenderedPageBreak/>
        <w:t xml:space="preserve">течение расчетной продолжительности воздействия (если импульсы происходят в течение </w:t>
      </w:r>
      <w:r w:rsidRPr="007C2E2C">
        <w:rPr>
          <w:rFonts w:ascii="Arial" w:eastAsia="SimSun" w:hAnsi="Arial" w:cs="Arial"/>
          <w:i/>
          <w:iCs/>
          <w:sz w:val="24"/>
          <w:szCs w:val="24"/>
        </w:rPr>
        <w:t>T</w:t>
      </w:r>
      <w:r w:rsidRPr="007C2E2C">
        <w:rPr>
          <w:rFonts w:ascii="Arial" w:eastAsia="SimSun" w:hAnsi="Arial" w:cs="Arial"/>
          <w:i/>
          <w:iCs/>
          <w:sz w:val="24"/>
          <w:szCs w:val="24"/>
          <w:vertAlign w:val="subscript"/>
        </w:rPr>
        <w:t>i</w:t>
      </w:r>
      <w:r w:rsidRPr="007C2E2C">
        <w:rPr>
          <w:rFonts w:ascii="Arial" w:eastAsia="SimSun" w:hAnsi="Arial" w:cs="Arial"/>
          <w:i/>
          <w:iCs/>
          <w:sz w:val="24"/>
          <w:szCs w:val="24"/>
        </w:rPr>
        <w:t xml:space="preserve"> </w:t>
      </w:r>
      <w:r w:rsidRPr="007C2E2C">
        <w:rPr>
          <w:rFonts w:ascii="Arial" w:eastAsia="SimSun" w:hAnsi="Arial" w:cs="Arial"/>
          <w:sz w:val="24"/>
          <w:szCs w:val="24"/>
        </w:rPr>
        <w:t xml:space="preserve">(см. таблицу 10), N меньше фактического количества импульсов, см. ниже). Максимальная продолжительность воздействия, которую необходимо учитывать при оценке, составляет </w:t>
      </w:r>
      <w:r w:rsidRPr="007C2E2C">
        <w:rPr>
          <w:rFonts w:ascii="Arial" w:eastAsia="SimSun" w:hAnsi="Arial" w:cs="Arial"/>
          <w:i/>
          <w:iCs/>
          <w:sz w:val="24"/>
          <w:szCs w:val="24"/>
        </w:rPr>
        <w:t>T</w:t>
      </w:r>
      <w:r w:rsidRPr="007C2E2C">
        <w:rPr>
          <w:rFonts w:ascii="Arial" w:eastAsia="SimSun" w:hAnsi="Arial" w:cs="Arial"/>
          <w:sz w:val="24"/>
          <w:szCs w:val="24"/>
          <w:vertAlign w:val="subscript"/>
        </w:rPr>
        <w:t>2</w:t>
      </w:r>
      <w:r w:rsidRPr="007C2E2C">
        <w:rPr>
          <w:rFonts w:ascii="Arial" w:eastAsia="SimSun" w:hAnsi="Arial" w:cs="Arial"/>
          <w:sz w:val="24"/>
          <w:szCs w:val="24"/>
        </w:rPr>
        <w:t xml:space="preserve"> (см. таблицу 9) или ожидаемая продолжительность воздействия, в зависимости от того, что меньше. </w:t>
      </w:r>
    </w:p>
    <w:p w:rsidR="007C2E2C" w:rsidRPr="007C2E2C" w:rsidRDefault="007C2E2C" w:rsidP="007C2E2C">
      <w:pPr>
        <w:widowControl w:val="0"/>
        <w:shd w:val="clear" w:color="auto" w:fill="FFFFFF"/>
        <w:spacing w:after="0" w:line="360" w:lineRule="auto"/>
        <w:ind w:firstLine="709"/>
        <w:jc w:val="both"/>
        <w:rPr>
          <w:rFonts w:ascii="Arial" w:eastAsia="SimSun" w:hAnsi="Arial" w:cs="Arial"/>
          <w:sz w:val="24"/>
          <w:szCs w:val="24"/>
        </w:rPr>
      </w:pPr>
      <w:r w:rsidRPr="007C2E2C">
        <w:rPr>
          <w:rFonts w:ascii="Arial" w:eastAsia="SimSun" w:hAnsi="Arial" w:cs="Arial"/>
          <w:sz w:val="24"/>
          <w:szCs w:val="24"/>
        </w:rPr>
        <w:t xml:space="preserve">Если в течение периода </w:t>
      </w:r>
      <w:r w:rsidRPr="007C2E2C">
        <w:rPr>
          <w:rFonts w:ascii="Arial" w:eastAsia="SimSun" w:hAnsi="Arial" w:cs="Arial"/>
          <w:i/>
          <w:iCs/>
          <w:sz w:val="24"/>
          <w:szCs w:val="24"/>
        </w:rPr>
        <w:t>T</w:t>
      </w:r>
      <w:r w:rsidRPr="007C2E2C">
        <w:rPr>
          <w:rFonts w:ascii="Arial" w:eastAsia="SimSun" w:hAnsi="Arial" w:cs="Arial"/>
          <w:sz w:val="24"/>
          <w:szCs w:val="24"/>
          <w:vertAlign w:val="subscript"/>
        </w:rPr>
        <w:t>i</w:t>
      </w:r>
      <w:r w:rsidRPr="007C2E2C">
        <w:rPr>
          <w:rFonts w:ascii="Arial" w:eastAsia="SimSun" w:hAnsi="Arial" w:cs="Arial"/>
          <w:sz w:val="24"/>
          <w:szCs w:val="24"/>
        </w:rPr>
        <w:t xml:space="preserve"> появляется несколько импульсов (см. таблицу 10), они учитываются как один импульс для определения N, и излучение отдельных импульсов суммируется для сравнения с МДВ </w:t>
      </w:r>
      <w:r w:rsidRPr="007C2E2C">
        <w:rPr>
          <w:rFonts w:ascii="Arial" w:eastAsia="SimSun" w:hAnsi="Arial" w:cs="Arial"/>
          <w:i/>
          <w:iCs/>
          <w:sz w:val="24"/>
          <w:szCs w:val="24"/>
        </w:rPr>
        <w:t>T</w:t>
      </w:r>
      <w:r w:rsidRPr="007C2E2C">
        <w:rPr>
          <w:rFonts w:ascii="Arial" w:eastAsia="SimSun" w:hAnsi="Arial" w:cs="Arial"/>
          <w:i/>
          <w:iCs/>
          <w:sz w:val="24"/>
          <w:szCs w:val="24"/>
          <w:vertAlign w:val="subscript"/>
        </w:rPr>
        <w:t>i</w:t>
      </w:r>
      <w:r w:rsidRPr="007C2E2C">
        <w:rPr>
          <w:rFonts w:ascii="Arial" w:eastAsia="SimSun" w:hAnsi="Arial" w:cs="Arial"/>
          <w:sz w:val="24"/>
          <w:szCs w:val="24"/>
        </w:rPr>
        <w:t xml:space="preserve">. </w:t>
      </w:r>
    </w:p>
    <w:p w:rsidR="007C2E2C" w:rsidRPr="007C2E2C" w:rsidRDefault="007C2E2C" w:rsidP="007C2E2C">
      <w:pPr>
        <w:widowControl w:val="0"/>
        <w:shd w:val="clear" w:color="auto" w:fill="FFFFFF"/>
        <w:spacing w:after="0" w:line="360" w:lineRule="auto"/>
        <w:ind w:firstLine="709"/>
        <w:jc w:val="both"/>
        <w:rPr>
          <w:rFonts w:ascii="Arial" w:eastAsia="SimSun" w:hAnsi="Arial" w:cs="Arial"/>
          <w:sz w:val="24"/>
          <w:szCs w:val="24"/>
        </w:rPr>
      </w:pPr>
      <w:r w:rsidRPr="007C2E2C">
        <w:rPr>
          <w:rFonts w:ascii="Arial" w:eastAsia="SimSun" w:hAnsi="Arial" w:cs="Arial"/>
          <w:sz w:val="24"/>
          <w:szCs w:val="24"/>
        </w:rPr>
        <w:t xml:space="preserve">Воздействие любой группы импульсов (или подгрупп импульсов в последовательности), подаваемых в любой момент времени, не должно превышать МДВ для этого времени. </w:t>
      </w:r>
    </w:p>
    <w:p w:rsidR="007C2E2C" w:rsidRPr="007C2E2C" w:rsidRDefault="007C2E2C" w:rsidP="007C2E2C">
      <w:pPr>
        <w:widowControl w:val="0"/>
        <w:shd w:val="clear" w:color="auto" w:fill="FFFFFF"/>
        <w:spacing w:after="0" w:line="360" w:lineRule="auto"/>
        <w:ind w:firstLine="709"/>
        <w:jc w:val="both"/>
        <w:rPr>
          <w:rFonts w:ascii="Arial" w:eastAsia="SimSun" w:hAnsi="Arial" w:cs="Times New Roman"/>
          <w:sz w:val="24"/>
          <w:szCs w:val="24"/>
        </w:rPr>
      </w:pPr>
      <w:r w:rsidRPr="007C2E2C">
        <w:rPr>
          <w:rFonts w:ascii="Arial" w:eastAsia="SimSun" w:hAnsi="Arial" w:cs="Times New Roman"/>
          <w:spacing w:val="20"/>
          <w:sz w:val="24"/>
          <w:szCs w:val="24"/>
        </w:rPr>
        <w:t>Таблица</w:t>
      </w:r>
      <w:r w:rsidRPr="007C2E2C">
        <w:rPr>
          <w:rFonts w:ascii="Arial" w:eastAsia="SimSun" w:hAnsi="Arial" w:cs="Times New Roman"/>
          <w:sz w:val="24"/>
          <w:szCs w:val="24"/>
        </w:rPr>
        <w:t xml:space="preserve"> 10 – Длительность </w:t>
      </w:r>
      <w:r w:rsidRPr="007C2E2C">
        <w:rPr>
          <w:rFonts w:ascii="Arial" w:eastAsia="SimSun" w:hAnsi="Arial" w:cs="Times New Roman"/>
          <w:i/>
          <w:iCs/>
          <w:sz w:val="24"/>
          <w:szCs w:val="24"/>
        </w:rPr>
        <w:t>T</w:t>
      </w:r>
      <w:r w:rsidRPr="007C2E2C">
        <w:rPr>
          <w:rFonts w:ascii="Arial" w:eastAsia="SimSun" w:hAnsi="Arial" w:cs="Times New Roman"/>
          <w:i/>
          <w:iCs/>
          <w:sz w:val="24"/>
          <w:szCs w:val="24"/>
          <w:vertAlign w:val="subscript"/>
        </w:rPr>
        <w:t>i</w:t>
      </w:r>
      <w:r w:rsidRPr="007C2E2C">
        <w:rPr>
          <w:rFonts w:ascii="Arial" w:eastAsia="SimSun" w:hAnsi="Arial" w:cs="Times New Roman"/>
          <w:sz w:val="24"/>
          <w:szCs w:val="24"/>
        </w:rPr>
        <w:t>, ниже которой суммируются группы импульсов</w:t>
      </w:r>
    </w:p>
    <w:tbl>
      <w:tblPr>
        <w:tblStyle w:val="af8"/>
        <w:tblW w:w="0" w:type="auto"/>
        <w:tblLook w:val="04A0" w:firstRow="1" w:lastRow="0" w:firstColumn="1" w:lastColumn="0" w:noHBand="0" w:noVBand="1"/>
      </w:tblPr>
      <w:tblGrid>
        <w:gridCol w:w="4959"/>
        <w:gridCol w:w="4952"/>
      </w:tblGrid>
      <w:tr w:rsidR="007C2E2C" w:rsidRPr="007C2E2C" w:rsidTr="00067557">
        <w:trPr>
          <w:trHeight w:val="230"/>
        </w:trPr>
        <w:tc>
          <w:tcPr>
            <w:tcW w:w="5068" w:type="dxa"/>
            <w:tcBorders>
              <w:bottom w:val="double" w:sz="4" w:space="0" w:color="auto"/>
            </w:tcBorders>
          </w:tcPr>
          <w:p w:rsidR="007C2E2C" w:rsidRPr="007C2E2C" w:rsidRDefault="007C2E2C" w:rsidP="007C2E2C">
            <w:pPr>
              <w:widowControl w:val="0"/>
              <w:jc w:val="center"/>
              <w:rPr>
                <w:rFonts w:ascii="Arial" w:hAnsi="Arial"/>
              </w:rPr>
            </w:pPr>
            <w:r w:rsidRPr="007C2E2C">
              <w:rPr>
                <w:rFonts w:ascii="Arial" w:hAnsi="Arial"/>
              </w:rPr>
              <w:t>Длина волны</w:t>
            </w:r>
          </w:p>
        </w:tc>
        <w:tc>
          <w:tcPr>
            <w:tcW w:w="5069" w:type="dxa"/>
            <w:tcBorders>
              <w:bottom w:val="double" w:sz="4" w:space="0" w:color="auto"/>
            </w:tcBorders>
          </w:tcPr>
          <w:p w:rsidR="007C2E2C" w:rsidRPr="007C2E2C" w:rsidRDefault="007C2E2C" w:rsidP="007C2E2C">
            <w:pPr>
              <w:widowControl w:val="0"/>
              <w:jc w:val="center"/>
              <w:rPr>
                <w:rFonts w:ascii="Arial" w:hAnsi="Arial"/>
              </w:rPr>
            </w:pPr>
            <w:r w:rsidRPr="007C2E2C">
              <w:rPr>
                <w:rFonts w:ascii="Arial" w:hAnsi="Arial"/>
                <w:i/>
                <w:iCs/>
              </w:rPr>
              <w:t>T</w:t>
            </w:r>
            <w:r w:rsidRPr="007C2E2C">
              <w:rPr>
                <w:rFonts w:ascii="Arial" w:hAnsi="Arial"/>
                <w:i/>
                <w:iCs/>
                <w:vertAlign w:val="subscript"/>
              </w:rPr>
              <w:t>i</w:t>
            </w:r>
          </w:p>
        </w:tc>
      </w:tr>
      <w:tr w:rsidR="007C2E2C" w:rsidRPr="007C2E2C" w:rsidTr="00067557">
        <w:tc>
          <w:tcPr>
            <w:tcW w:w="5068" w:type="dxa"/>
            <w:tcBorders>
              <w:top w:val="double" w:sz="4" w:space="0" w:color="auto"/>
            </w:tcBorders>
          </w:tcPr>
          <w:p w:rsidR="007C2E2C" w:rsidRPr="007C2E2C" w:rsidRDefault="007C2E2C" w:rsidP="007C2E2C">
            <w:pPr>
              <w:widowControl w:val="0"/>
              <w:jc w:val="center"/>
              <w:rPr>
                <w:rFonts w:ascii="Arial" w:hAnsi="Arial"/>
              </w:rPr>
            </w:pPr>
            <w:r w:rsidRPr="007C2E2C">
              <w:rPr>
                <w:rFonts w:ascii="Arial" w:hAnsi="Arial" w:cs="Arial"/>
              </w:rPr>
              <w:t>400 нм ≤ λ &lt; 1050 нм</w:t>
            </w:r>
          </w:p>
        </w:tc>
        <w:tc>
          <w:tcPr>
            <w:tcW w:w="5069" w:type="dxa"/>
            <w:tcBorders>
              <w:top w:val="double" w:sz="4" w:space="0" w:color="auto"/>
            </w:tcBorders>
          </w:tcPr>
          <w:p w:rsidR="007C2E2C" w:rsidRPr="007C2E2C" w:rsidRDefault="007C2E2C" w:rsidP="007C2E2C">
            <w:pPr>
              <w:widowControl w:val="0"/>
              <w:jc w:val="center"/>
              <w:rPr>
                <w:rFonts w:ascii="Arial" w:hAnsi="Arial"/>
              </w:rPr>
            </w:pPr>
            <w:r w:rsidRPr="007C2E2C">
              <w:rPr>
                <w:rFonts w:ascii="Arial" w:hAnsi="Arial" w:cs="Arial"/>
              </w:rPr>
              <w:t>5 × 10</w:t>
            </w:r>
            <w:r w:rsidRPr="007C2E2C">
              <w:rPr>
                <w:rFonts w:ascii="Arial" w:hAnsi="Arial" w:cs="Arial"/>
                <w:vertAlign w:val="superscript"/>
              </w:rPr>
              <w:t>-6</w:t>
            </w:r>
            <w:r w:rsidRPr="007C2E2C">
              <w:rPr>
                <w:rFonts w:ascii="Arial" w:hAnsi="Arial" w:cs="Arial"/>
              </w:rPr>
              <w:t xml:space="preserve"> с</w:t>
            </w:r>
          </w:p>
        </w:tc>
      </w:tr>
      <w:tr w:rsidR="007C2E2C" w:rsidRPr="007C2E2C" w:rsidTr="00067557">
        <w:tc>
          <w:tcPr>
            <w:tcW w:w="5068" w:type="dxa"/>
          </w:tcPr>
          <w:p w:rsidR="007C2E2C" w:rsidRPr="007C2E2C" w:rsidRDefault="007C2E2C" w:rsidP="007C2E2C">
            <w:pPr>
              <w:widowControl w:val="0"/>
              <w:jc w:val="center"/>
              <w:rPr>
                <w:rFonts w:ascii="Arial" w:hAnsi="Arial"/>
              </w:rPr>
            </w:pPr>
            <w:r w:rsidRPr="007C2E2C">
              <w:rPr>
                <w:rFonts w:ascii="Arial" w:hAnsi="Arial" w:cs="Arial"/>
              </w:rPr>
              <w:t>1050 нм ≤ λ &lt; 1400 нм</w:t>
            </w:r>
          </w:p>
        </w:tc>
        <w:tc>
          <w:tcPr>
            <w:tcW w:w="5069" w:type="dxa"/>
          </w:tcPr>
          <w:p w:rsidR="007C2E2C" w:rsidRPr="007C2E2C" w:rsidRDefault="007C2E2C" w:rsidP="007C2E2C">
            <w:pPr>
              <w:widowControl w:val="0"/>
              <w:jc w:val="center"/>
              <w:rPr>
                <w:rFonts w:ascii="Arial" w:hAnsi="Arial"/>
              </w:rPr>
            </w:pPr>
            <w:r w:rsidRPr="007C2E2C">
              <w:rPr>
                <w:rFonts w:ascii="Arial" w:hAnsi="Arial" w:cs="Arial"/>
              </w:rPr>
              <w:t>13 × 10</w:t>
            </w:r>
            <w:r w:rsidRPr="007C2E2C">
              <w:rPr>
                <w:rFonts w:ascii="Arial" w:hAnsi="Arial" w:cs="Arial"/>
                <w:vertAlign w:val="superscript"/>
              </w:rPr>
              <w:t>-6</w:t>
            </w:r>
            <w:r w:rsidRPr="007C2E2C">
              <w:rPr>
                <w:rFonts w:ascii="Arial" w:hAnsi="Arial" w:cs="Arial"/>
              </w:rPr>
              <w:t xml:space="preserve"> с</w:t>
            </w:r>
          </w:p>
        </w:tc>
      </w:tr>
      <w:tr w:rsidR="007C2E2C" w:rsidRPr="007C2E2C" w:rsidTr="00067557">
        <w:tc>
          <w:tcPr>
            <w:tcW w:w="5068" w:type="dxa"/>
          </w:tcPr>
          <w:p w:rsidR="007C2E2C" w:rsidRPr="007C2E2C" w:rsidRDefault="007C2E2C" w:rsidP="007C2E2C">
            <w:pPr>
              <w:widowControl w:val="0"/>
              <w:jc w:val="center"/>
              <w:rPr>
                <w:rFonts w:ascii="Arial" w:hAnsi="Arial" w:cs="Arial"/>
              </w:rPr>
            </w:pPr>
            <w:r w:rsidRPr="007C2E2C">
              <w:rPr>
                <w:rFonts w:ascii="Arial" w:hAnsi="Arial" w:cs="Arial"/>
              </w:rPr>
              <w:t>1 400 нм ≤ λ &lt; 1 500 нм</w:t>
            </w:r>
          </w:p>
        </w:tc>
        <w:tc>
          <w:tcPr>
            <w:tcW w:w="5069" w:type="dxa"/>
          </w:tcPr>
          <w:p w:rsidR="007C2E2C" w:rsidRPr="007C2E2C" w:rsidRDefault="007C2E2C" w:rsidP="007C2E2C">
            <w:pPr>
              <w:widowControl w:val="0"/>
              <w:jc w:val="center"/>
              <w:rPr>
                <w:rFonts w:ascii="Arial" w:hAnsi="Arial" w:cs="Arial"/>
              </w:rPr>
            </w:pPr>
            <w:r w:rsidRPr="007C2E2C">
              <w:rPr>
                <w:rFonts w:ascii="Arial" w:hAnsi="Arial" w:cs="Arial"/>
              </w:rPr>
              <w:t>10</w:t>
            </w:r>
            <w:r w:rsidRPr="007C2E2C">
              <w:rPr>
                <w:rFonts w:ascii="Arial" w:hAnsi="Arial" w:cs="Arial"/>
                <w:vertAlign w:val="superscript"/>
              </w:rPr>
              <w:t>-3</w:t>
            </w:r>
            <w:r w:rsidRPr="007C2E2C">
              <w:rPr>
                <w:rFonts w:ascii="Arial" w:hAnsi="Arial" w:cs="Arial"/>
              </w:rPr>
              <w:t xml:space="preserve"> с</w:t>
            </w:r>
          </w:p>
        </w:tc>
      </w:tr>
      <w:tr w:rsidR="007C2E2C" w:rsidRPr="007C2E2C" w:rsidTr="00067557">
        <w:tc>
          <w:tcPr>
            <w:tcW w:w="5068" w:type="dxa"/>
          </w:tcPr>
          <w:p w:rsidR="007C2E2C" w:rsidRPr="007C2E2C" w:rsidRDefault="007C2E2C" w:rsidP="007C2E2C">
            <w:pPr>
              <w:widowControl w:val="0"/>
              <w:jc w:val="center"/>
              <w:rPr>
                <w:rFonts w:ascii="Arial" w:hAnsi="Arial" w:cs="Arial"/>
              </w:rPr>
            </w:pPr>
            <w:r w:rsidRPr="007C2E2C">
              <w:rPr>
                <w:rFonts w:ascii="Arial" w:hAnsi="Arial" w:cs="Arial"/>
              </w:rPr>
              <w:t>1 500 нм ≤ λ &lt; 1 800 нм</w:t>
            </w:r>
          </w:p>
        </w:tc>
        <w:tc>
          <w:tcPr>
            <w:tcW w:w="5069" w:type="dxa"/>
          </w:tcPr>
          <w:p w:rsidR="007C2E2C" w:rsidRPr="007C2E2C" w:rsidRDefault="007C2E2C" w:rsidP="007C2E2C">
            <w:pPr>
              <w:widowControl w:val="0"/>
              <w:jc w:val="center"/>
              <w:rPr>
                <w:rFonts w:ascii="Arial" w:hAnsi="Arial" w:cs="Arial"/>
              </w:rPr>
            </w:pPr>
            <w:r w:rsidRPr="007C2E2C">
              <w:rPr>
                <w:rFonts w:ascii="Arial" w:hAnsi="Arial" w:cs="Arial"/>
              </w:rPr>
              <w:t>10 с</w:t>
            </w:r>
          </w:p>
        </w:tc>
      </w:tr>
      <w:tr w:rsidR="007C2E2C" w:rsidRPr="007C2E2C" w:rsidTr="00067557">
        <w:tc>
          <w:tcPr>
            <w:tcW w:w="5068" w:type="dxa"/>
          </w:tcPr>
          <w:p w:rsidR="007C2E2C" w:rsidRPr="007C2E2C" w:rsidRDefault="007C2E2C" w:rsidP="007C2E2C">
            <w:pPr>
              <w:widowControl w:val="0"/>
              <w:jc w:val="center"/>
              <w:rPr>
                <w:rFonts w:ascii="Arial" w:hAnsi="Arial" w:cs="Arial"/>
              </w:rPr>
            </w:pPr>
            <w:r w:rsidRPr="007C2E2C">
              <w:rPr>
                <w:rFonts w:ascii="Arial" w:hAnsi="Arial" w:cs="Arial"/>
              </w:rPr>
              <w:t>1 800 нм ≤ λ &lt; 2 600 нм</w:t>
            </w:r>
          </w:p>
        </w:tc>
        <w:tc>
          <w:tcPr>
            <w:tcW w:w="5069" w:type="dxa"/>
          </w:tcPr>
          <w:p w:rsidR="007C2E2C" w:rsidRPr="007C2E2C" w:rsidRDefault="007C2E2C" w:rsidP="007C2E2C">
            <w:pPr>
              <w:widowControl w:val="0"/>
              <w:jc w:val="center"/>
              <w:rPr>
                <w:rFonts w:ascii="Arial" w:hAnsi="Arial" w:cs="Arial"/>
              </w:rPr>
            </w:pPr>
            <w:r w:rsidRPr="007C2E2C">
              <w:rPr>
                <w:rFonts w:ascii="Arial" w:hAnsi="Arial" w:cs="Arial"/>
              </w:rPr>
              <w:t>10</w:t>
            </w:r>
            <w:r w:rsidRPr="007C2E2C">
              <w:rPr>
                <w:rFonts w:ascii="Arial" w:hAnsi="Arial" w:cs="Arial"/>
                <w:vertAlign w:val="superscript"/>
              </w:rPr>
              <w:t>-3</w:t>
            </w:r>
            <w:r w:rsidRPr="007C2E2C">
              <w:rPr>
                <w:rFonts w:ascii="Arial" w:hAnsi="Arial" w:cs="Arial"/>
              </w:rPr>
              <w:t xml:space="preserve"> с</w:t>
            </w:r>
          </w:p>
        </w:tc>
      </w:tr>
      <w:tr w:rsidR="007C2E2C" w:rsidRPr="007C2E2C" w:rsidTr="00067557">
        <w:tc>
          <w:tcPr>
            <w:tcW w:w="5068" w:type="dxa"/>
          </w:tcPr>
          <w:p w:rsidR="007C2E2C" w:rsidRPr="007C2E2C" w:rsidRDefault="007C2E2C" w:rsidP="007C2E2C">
            <w:pPr>
              <w:widowControl w:val="0"/>
              <w:jc w:val="center"/>
              <w:rPr>
                <w:rFonts w:ascii="Arial" w:hAnsi="Arial" w:cs="Arial"/>
              </w:rPr>
            </w:pPr>
            <w:r w:rsidRPr="007C2E2C">
              <w:rPr>
                <w:rFonts w:ascii="Arial" w:hAnsi="Arial" w:cs="Arial"/>
              </w:rPr>
              <w:t>2 600 нм ≤ λ ≤ 106 нм</w:t>
            </w:r>
          </w:p>
        </w:tc>
        <w:tc>
          <w:tcPr>
            <w:tcW w:w="5069" w:type="dxa"/>
          </w:tcPr>
          <w:p w:rsidR="007C2E2C" w:rsidRPr="007C2E2C" w:rsidRDefault="007C2E2C" w:rsidP="007C2E2C">
            <w:pPr>
              <w:widowControl w:val="0"/>
              <w:jc w:val="center"/>
              <w:rPr>
                <w:rFonts w:ascii="Arial" w:hAnsi="Arial" w:cs="Arial"/>
              </w:rPr>
            </w:pPr>
            <w:r w:rsidRPr="007C2E2C">
              <w:rPr>
                <w:rFonts w:ascii="Arial" w:hAnsi="Arial" w:cs="Arial"/>
              </w:rPr>
              <w:t>10</w:t>
            </w:r>
            <w:r w:rsidRPr="007C2E2C">
              <w:rPr>
                <w:rFonts w:ascii="Arial" w:hAnsi="Arial" w:cs="Arial"/>
                <w:vertAlign w:val="superscript"/>
              </w:rPr>
              <w:t xml:space="preserve">-7 </w:t>
            </w:r>
            <w:r w:rsidRPr="007C2E2C">
              <w:rPr>
                <w:rFonts w:ascii="Arial" w:hAnsi="Arial" w:cs="Arial"/>
              </w:rPr>
              <w:t>с</w:t>
            </w:r>
          </w:p>
        </w:tc>
      </w:tr>
    </w:tbl>
    <w:p w:rsidR="007C2E2C" w:rsidRPr="007C2E2C" w:rsidRDefault="007C2E2C" w:rsidP="007C2E2C">
      <w:pPr>
        <w:widowControl w:val="0"/>
        <w:shd w:val="clear" w:color="auto" w:fill="FFFFFF"/>
        <w:spacing w:after="0" w:line="360" w:lineRule="auto"/>
        <w:ind w:firstLine="709"/>
        <w:jc w:val="both"/>
        <w:rPr>
          <w:rFonts w:ascii="Arial" w:eastAsia="SimSun" w:hAnsi="Arial" w:cs="Arial"/>
          <w:sz w:val="24"/>
          <w:szCs w:val="24"/>
        </w:rPr>
      </w:pPr>
      <w:r w:rsidRPr="007C2E2C">
        <w:rPr>
          <w:rFonts w:ascii="Arial" w:eastAsia="SimSun" w:hAnsi="Arial" w:cs="Arial"/>
          <w:sz w:val="24"/>
          <w:szCs w:val="24"/>
        </w:rPr>
        <w:t xml:space="preserve">    </w:t>
      </w:r>
    </w:p>
    <w:p w:rsidR="007C2E2C" w:rsidRPr="007C2E2C" w:rsidRDefault="007C2E2C" w:rsidP="007C2E2C">
      <w:pPr>
        <w:keepNext/>
        <w:keepLines/>
        <w:tabs>
          <w:tab w:val="left" w:pos="851"/>
          <w:tab w:val="right" w:leader="dot" w:pos="9781"/>
        </w:tabs>
        <w:spacing w:after="0" w:line="360" w:lineRule="auto"/>
        <w:ind w:firstLine="709"/>
        <w:jc w:val="both"/>
        <w:outlineLvl w:val="1"/>
        <w:rPr>
          <w:rFonts w:ascii="Arial" w:eastAsia="Calibri" w:hAnsi="Arial" w:cs="Arial"/>
          <w:b/>
          <w:sz w:val="24"/>
          <w:szCs w:val="24"/>
        </w:rPr>
      </w:pPr>
      <w:bookmarkStart w:id="43" w:name="_Toc198565295"/>
      <w:r w:rsidRPr="007C2E2C">
        <w:rPr>
          <w:rFonts w:ascii="Arial" w:eastAsia="Calibri" w:hAnsi="Arial" w:cs="Arial"/>
          <w:b/>
          <w:sz w:val="24"/>
          <w:szCs w:val="24"/>
        </w:rPr>
        <w:t>6.3 Несколько длин волн</w:t>
      </w:r>
      <w:bookmarkEnd w:id="43"/>
      <w:r w:rsidRPr="007C2E2C">
        <w:rPr>
          <w:rFonts w:ascii="Arial" w:eastAsia="Calibri" w:hAnsi="Arial" w:cs="Arial"/>
          <w:b/>
          <w:sz w:val="24"/>
          <w:szCs w:val="24"/>
        </w:rPr>
        <w:t xml:space="preserve"> </w:t>
      </w:r>
    </w:p>
    <w:p w:rsidR="007C2E2C" w:rsidRPr="007C2E2C" w:rsidRDefault="007C2E2C" w:rsidP="007C2E2C">
      <w:pPr>
        <w:widowControl w:val="0"/>
        <w:shd w:val="clear" w:color="auto" w:fill="FFFFFF"/>
        <w:spacing w:after="0" w:line="360" w:lineRule="auto"/>
        <w:ind w:firstLine="709"/>
        <w:jc w:val="both"/>
        <w:rPr>
          <w:rFonts w:ascii="Arial" w:eastAsia="SimSun" w:hAnsi="Arial" w:cs="Arial"/>
          <w:sz w:val="24"/>
          <w:szCs w:val="24"/>
        </w:rPr>
      </w:pPr>
      <w:r w:rsidRPr="007C2E2C">
        <w:rPr>
          <w:rFonts w:ascii="Arial" w:eastAsia="SimSun" w:hAnsi="Arial" w:cs="Times New Roman"/>
          <w:sz w:val="24"/>
          <w:szCs w:val="24"/>
        </w:rPr>
        <w:t>Если лазер излучает на нескольких сильно различающихся длинах волн</w:t>
      </w:r>
      <w:r w:rsidRPr="007C2E2C">
        <w:rPr>
          <w:rFonts w:ascii="Arial" w:eastAsia="SimSun" w:hAnsi="Arial" w:cs="Arial"/>
          <w:sz w:val="24"/>
          <w:szCs w:val="24"/>
        </w:rPr>
        <w:t>, то определение степени опасности может быть сложным. Следует предположить, что воздействие нескольких длин волн оказывает аддитивный эффект, пропорциональный спектральной эффективности, в соответствии с МДВ, приведенными в таблицах 4-8, при условии, что спектральные области показаны как аддитивные с помощью символов (O) для глаз и (S) для кожи в таблице 11. В тех случаях, когда излучаемые длины волн не указаны в качестве дополнительных, опасности следует оценивать отдельно.</w:t>
      </w:r>
    </w:p>
    <w:p w:rsidR="007C2E2C" w:rsidRPr="007C2E2C" w:rsidRDefault="007C2E2C" w:rsidP="007C2E2C">
      <w:pPr>
        <w:pageBreakBefore/>
        <w:widowControl w:val="0"/>
        <w:shd w:val="clear" w:color="auto" w:fill="FFFFFF"/>
        <w:spacing w:after="0" w:line="360" w:lineRule="auto"/>
        <w:ind w:firstLine="709"/>
        <w:jc w:val="both"/>
        <w:rPr>
          <w:rFonts w:ascii="Arial" w:eastAsia="SimSun" w:hAnsi="Arial" w:cs="Arial"/>
          <w:sz w:val="24"/>
          <w:szCs w:val="24"/>
        </w:rPr>
      </w:pPr>
      <w:r w:rsidRPr="007C2E2C">
        <w:rPr>
          <w:rFonts w:ascii="Arial" w:eastAsia="SimSun" w:hAnsi="Arial" w:cs="Arial"/>
          <w:spacing w:val="20"/>
          <w:sz w:val="24"/>
          <w:szCs w:val="24"/>
        </w:rPr>
        <w:lastRenderedPageBreak/>
        <w:t xml:space="preserve">Таблица 11 </w:t>
      </w:r>
      <w:r w:rsidRPr="007C2E2C">
        <w:rPr>
          <w:rFonts w:ascii="Arial" w:eastAsia="SimSun" w:hAnsi="Arial" w:cs="Arial"/>
          <w:sz w:val="24"/>
          <w:szCs w:val="24"/>
        </w:rPr>
        <w:t xml:space="preserve">– Аддитивность воздействия на глаза (O) и кожу (S) излучения различных спектральных областей </w:t>
      </w:r>
    </w:p>
    <w:tbl>
      <w:tblPr>
        <w:tblW w:w="5000" w:type="pct"/>
        <w:tblLook w:val="04A0" w:firstRow="1" w:lastRow="0" w:firstColumn="1" w:lastColumn="0" w:noHBand="0" w:noVBand="1"/>
      </w:tblPr>
      <w:tblGrid>
        <w:gridCol w:w="3007"/>
        <w:gridCol w:w="1733"/>
        <w:gridCol w:w="1716"/>
        <w:gridCol w:w="1733"/>
        <w:gridCol w:w="1716"/>
      </w:tblGrid>
      <w:tr w:rsidR="007C2E2C" w:rsidRPr="007C2E2C" w:rsidTr="00067557">
        <w:tc>
          <w:tcPr>
            <w:tcW w:w="1518" w:type="pct"/>
            <w:tcBorders>
              <w:top w:val="single" w:sz="6" w:space="0" w:color="auto"/>
              <w:left w:val="single" w:sz="6" w:space="0" w:color="auto"/>
              <w:bottom w:val="double" w:sz="4" w:space="0" w:color="auto"/>
              <w:right w:val="single" w:sz="6" w:space="0" w:color="auto"/>
              <w:tl2br w:val="nil"/>
              <w:tr2bl w:val="nil"/>
            </w:tcBorders>
            <w:tcMar>
              <w:top w:w="114" w:type="dxa"/>
              <w:left w:w="28" w:type="dxa"/>
              <w:bottom w:w="114" w:type="dxa"/>
              <w:right w:w="28" w:type="dxa"/>
            </w:tcMar>
          </w:tcPr>
          <w:p w:rsidR="007C2E2C" w:rsidRPr="007C2E2C" w:rsidRDefault="007C2E2C" w:rsidP="007C2E2C">
            <w:pPr>
              <w:widowControl w:val="0"/>
              <w:shd w:val="clear" w:color="auto" w:fill="FFFFFF"/>
              <w:spacing w:after="0" w:line="240" w:lineRule="auto"/>
              <w:jc w:val="center"/>
              <w:rPr>
                <w:rFonts w:ascii="Arial" w:eastAsia="SimSun" w:hAnsi="Arial" w:cs="Arial"/>
                <w:sz w:val="18"/>
                <w:szCs w:val="18"/>
                <w:lang w:val="en-US"/>
              </w:rPr>
            </w:pPr>
            <w:r w:rsidRPr="007C2E2C">
              <w:rPr>
                <w:rFonts w:ascii="Arial" w:eastAsia="SimSun" w:hAnsi="Arial" w:cs="Arial"/>
                <w:sz w:val="18"/>
                <w:szCs w:val="18"/>
              </w:rPr>
              <w:t>Спектральный диапазон</w:t>
            </w:r>
            <w:r w:rsidRPr="007C2E2C">
              <w:rPr>
                <w:rFonts w:ascii="Arial" w:eastAsia="SimSun" w:hAnsi="Arial" w:cs="Arial"/>
                <w:sz w:val="18"/>
                <w:szCs w:val="18"/>
                <w:vertAlign w:val="superscript"/>
                <w:lang w:val="en-US"/>
              </w:rPr>
              <w:t>a</w:t>
            </w:r>
          </w:p>
        </w:tc>
        <w:tc>
          <w:tcPr>
            <w:tcW w:w="875" w:type="pct"/>
            <w:tcBorders>
              <w:top w:val="single" w:sz="6" w:space="0" w:color="auto"/>
              <w:left w:val="single" w:sz="6" w:space="0" w:color="auto"/>
              <w:bottom w:val="double" w:sz="4" w:space="0" w:color="auto"/>
              <w:right w:val="single" w:sz="6" w:space="0" w:color="auto"/>
              <w:tl2br w:val="nil"/>
              <w:tr2bl w:val="nil"/>
            </w:tcBorders>
            <w:tcMar>
              <w:top w:w="114" w:type="dxa"/>
              <w:left w:w="28" w:type="dxa"/>
              <w:bottom w:w="114" w:type="dxa"/>
              <w:right w:w="28" w:type="dxa"/>
            </w:tcMar>
          </w:tcPr>
          <w:p w:rsidR="007C2E2C" w:rsidRPr="007C2E2C" w:rsidRDefault="007C2E2C" w:rsidP="007C2E2C">
            <w:pPr>
              <w:widowControl w:val="0"/>
              <w:shd w:val="clear" w:color="auto" w:fill="FFFFFF"/>
              <w:spacing w:after="0" w:line="240" w:lineRule="auto"/>
              <w:jc w:val="center"/>
              <w:rPr>
                <w:rFonts w:ascii="Arial" w:eastAsia="SimSun" w:hAnsi="Arial" w:cs="Arial"/>
                <w:sz w:val="18"/>
                <w:szCs w:val="18"/>
              </w:rPr>
            </w:pPr>
            <w:r w:rsidRPr="007C2E2C">
              <w:rPr>
                <w:rFonts w:ascii="Arial" w:eastAsia="SimSun" w:hAnsi="Arial" w:cs="Arial"/>
                <w:sz w:val="18"/>
                <w:szCs w:val="18"/>
              </w:rPr>
              <w:t>УФ-С и УФ-В</w:t>
            </w:r>
          </w:p>
          <w:p w:rsidR="007C2E2C" w:rsidRPr="007C2E2C" w:rsidRDefault="007C2E2C" w:rsidP="007C2E2C">
            <w:pPr>
              <w:widowControl w:val="0"/>
              <w:shd w:val="clear" w:color="auto" w:fill="FFFFFF"/>
              <w:spacing w:after="0" w:line="240" w:lineRule="auto"/>
              <w:jc w:val="center"/>
              <w:rPr>
                <w:rFonts w:ascii="Arial" w:eastAsia="SimSun" w:hAnsi="Arial" w:cs="Arial"/>
                <w:sz w:val="18"/>
                <w:szCs w:val="18"/>
              </w:rPr>
            </w:pPr>
            <w:r w:rsidRPr="007C2E2C">
              <w:rPr>
                <w:rFonts w:ascii="Arial" w:eastAsia="SimSun" w:hAnsi="Arial" w:cs="Arial"/>
                <w:sz w:val="18"/>
                <w:szCs w:val="18"/>
              </w:rPr>
              <w:t>180-315 нм</w:t>
            </w:r>
          </w:p>
        </w:tc>
        <w:tc>
          <w:tcPr>
            <w:tcW w:w="866" w:type="pct"/>
            <w:tcBorders>
              <w:top w:val="single" w:sz="6" w:space="0" w:color="auto"/>
              <w:left w:val="single" w:sz="6" w:space="0" w:color="auto"/>
              <w:bottom w:val="double" w:sz="4" w:space="0" w:color="auto"/>
              <w:right w:val="single" w:sz="6" w:space="0" w:color="auto"/>
              <w:tl2br w:val="nil"/>
              <w:tr2bl w:val="nil"/>
            </w:tcBorders>
            <w:tcMar>
              <w:top w:w="114" w:type="dxa"/>
              <w:left w:w="28" w:type="dxa"/>
              <w:bottom w:w="114" w:type="dxa"/>
              <w:right w:w="28" w:type="dxa"/>
            </w:tcMar>
          </w:tcPr>
          <w:p w:rsidR="007C2E2C" w:rsidRPr="007C2E2C" w:rsidRDefault="007C2E2C" w:rsidP="007C2E2C">
            <w:pPr>
              <w:widowControl w:val="0"/>
              <w:shd w:val="clear" w:color="auto" w:fill="FFFFFF"/>
              <w:spacing w:after="0" w:line="240" w:lineRule="auto"/>
              <w:jc w:val="center"/>
              <w:rPr>
                <w:rFonts w:ascii="Arial" w:eastAsia="SimSun" w:hAnsi="Arial" w:cs="Arial"/>
                <w:sz w:val="18"/>
                <w:szCs w:val="18"/>
              </w:rPr>
            </w:pPr>
            <w:r w:rsidRPr="007C2E2C">
              <w:rPr>
                <w:rFonts w:ascii="Arial" w:eastAsia="SimSun" w:hAnsi="Arial" w:cs="Arial"/>
                <w:sz w:val="18"/>
                <w:szCs w:val="18"/>
              </w:rPr>
              <w:t>УФ-А</w:t>
            </w:r>
          </w:p>
          <w:p w:rsidR="007C2E2C" w:rsidRPr="007C2E2C" w:rsidRDefault="007C2E2C" w:rsidP="007C2E2C">
            <w:pPr>
              <w:widowControl w:val="0"/>
              <w:shd w:val="clear" w:color="auto" w:fill="FFFFFF"/>
              <w:spacing w:after="0" w:line="240" w:lineRule="auto"/>
              <w:jc w:val="center"/>
              <w:rPr>
                <w:rFonts w:ascii="Arial" w:eastAsia="SimSun" w:hAnsi="Arial" w:cs="Arial"/>
                <w:sz w:val="18"/>
                <w:szCs w:val="18"/>
              </w:rPr>
            </w:pPr>
            <w:r w:rsidRPr="007C2E2C">
              <w:rPr>
                <w:rFonts w:ascii="Arial" w:eastAsia="SimSun" w:hAnsi="Arial" w:cs="Arial"/>
                <w:sz w:val="18"/>
                <w:szCs w:val="18"/>
              </w:rPr>
              <w:t>315-400 нм</w:t>
            </w:r>
          </w:p>
        </w:tc>
        <w:tc>
          <w:tcPr>
            <w:tcW w:w="875" w:type="pct"/>
            <w:tcBorders>
              <w:top w:val="single" w:sz="6" w:space="0" w:color="auto"/>
              <w:left w:val="single" w:sz="6" w:space="0" w:color="auto"/>
              <w:bottom w:val="double" w:sz="4" w:space="0" w:color="auto"/>
              <w:right w:val="single" w:sz="6" w:space="0" w:color="auto"/>
              <w:tl2br w:val="nil"/>
              <w:tr2bl w:val="nil"/>
            </w:tcBorders>
            <w:tcMar>
              <w:top w:w="114" w:type="dxa"/>
              <w:left w:w="28" w:type="dxa"/>
              <w:bottom w:w="114" w:type="dxa"/>
              <w:right w:w="28" w:type="dxa"/>
            </w:tcMar>
          </w:tcPr>
          <w:p w:rsidR="007C2E2C" w:rsidRPr="007C2E2C" w:rsidRDefault="007C2E2C" w:rsidP="007C2E2C">
            <w:pPr>
              <w:widowControl w:val="0"/>
              <w:shd w:val="clear" w:color="auto" w:fill="FFFFFF"/>
              <w:spacing w:after="0" w:line="240" w:lineRule="auto"/>
              <w:jc w:val="center"/>
              <w:rPr>
                <w:rFonts w:ascii="Arial" w:eastAsia="SimSun" w:hAnsi="Arial" w:cs="Arial"/>
                <w:sz w:val="18"/>
                <w:szCs w:val="18"/>
              </w:rPr>
            </w:pPr>
            <w:r w:rsidRPr="007C2E2C">
              <w:rPr>
                <w:rFonts w:ascii="Arial" w:eastAsia="SimSun" w:hAnsi="Arial" w:cs="Arial"/>
                <w:sz w:val="18"/>
                <w:szCs w:val="18"/>
              </w:rPr>
              <w:t>Видимый и ИК-А</w:t>
            </w:r>
          </w:p>
          <w:p w:rsidR="007C2E2C" w:rsidRPr="007C2E2C" w:rsidRDefault="007C2E2C" w:rsidP="007C2E2C">
            <w:pPr>
              <w:widowControl w:val="0"/>
              <w:shd w:val="clear" w:color="auto" w:fill="FFFFFF"/>
              <w:spacing w:after="0" w:line="240" w:lineRule="auto"/>
              <w:jc w:val="center"/>
              <w:rPr>
                <w:rFonts w:ascii="Arial" w:eastAsia="SimSun" w:hAnsi="Arial" w:cs="Arial"/>
                <w:sz w:val="18"/>
                <w:szCs w:val="18"/>
              </w:rPr>
            </w:pPr>
            <w:r w:rsidRPr="007C2E2C">
              <w:rPr>
                <w:rFonts w:ascii="Arial" w:eastAsia="SimSun" w:hAnsi="Arial" w:cs="Arial"/>
                <w:sz w:val="18"/>
                <w:szCs w:val="18"/>
              </w:rPr>
              <w:t>400-1400 нм</w:t>
            </w:r>
          </w:p>
        </w:tc>
        <w:tc>
          <w:tcPr>
            <w:tcW w:w="866" w:type="pct"/>
            <w:tcBorders>
              <w:top w:val="single" w:sz="6" w:space="0" w:color="auto"/>
              <w:left w:val="single" w:sz="6" w:space="0" w:color="auto"/>
              <w:bottom w:val="double" w:sz="4" w:space="0" w:color="auto"/>
              <w:right w:val="single" w:sz="6" w:space="0" w:color="auto"/>
              <w:tl2br w:val="nil"/>
              <w:tr2bl w:val="nil"/>
            </w:tcBorders>
            <w:tcMar>
              <w:top w:w="114" w:type="dxa"/>
              <w:left w:w="28" w:type="dxa"/>
              <w:bottom w:w="114" w:type="dxa"/>
              <w:right w:w="28" w:type="dxa"/>
            </w:tcMar>
          </w:tcPr>
          <w:p w:rsidR="007C2E2C" w:rsidRPr="007C2E2C" w:rsidRDefault="007C2E2C" w:rsidP="007C2E2C">
            <w:pPr>
              <w:widowControl w:val="0"/>
              <w:shd w:val="clear" w:color="auto" w:fill="FFFFFF"/>
              <w:spacing w:after="0" w:line="240" w:lineRule="auto"/>
              <w:jc w:val="center"/>
              <w:rPr>
                <w:rFonts w:ascii="Arial" w:eastAsia="SimSun" w:hAnsi="Arial" w:cs="Arial"/>
                <w:sz w:val="18"/>
                <w:szCs w:val="18"/>
              </w:rPr>
            </w:pPr>
            <w:r w:rsidRPr="007C2E2C">
              <w:rPr>
                <w:rFonts w:ascii="Arial" w:eastAsia="SimSun" w:hAnsi="Arial" w:cs="Arial"/>
                <w:sz w:val="18"/>
                <w:szCs w:val="18"/>
              </w:rPr>
              <w:t>ИК-В и ИК-С</w:t>
            </w:r>
          </w:p>
          <w:p w:rsidR="007C2E2C" w:rsidRPr="007C2E2C" w:rsidRDefault="007C2E2C" w:rsidP="007C2E2C">
            <w:pPr>
              <w:widowControl w:val="0"/>
              <w:shd w:val="clear" w:color="auto" w:fill="FFFFFF"/>
              <w:spacing w:after="0" w:line="240" w:lineRule="auto"/>
              <w:jc w:val="center"/>
              <w:rPr>
                <w:rFonts w:ascii="Arial" w:eastAsia="SimSun" w:hAnsi="Arial" w:cs="Arial"/>
                <w:sz w:val="18"/>
                <w:szCs w:val="18"/>
              </w:rPr>
            </w:pPr>
            <w:r w:rsidRPr="007C2E2C">
              <w:rPr>
                <w:rFonts w:ascii="Arial" w:eastAsia="SimSun" w:hAnsi="Arial" w:cs="Arial"/>
                <w:sz w:val="18"/>
                <w:szCs w:val="18"/>
              </w:rPr>
              <w:t>1400-10</w:t>
            </w:r>
            <w:r w:rsidRPr="007C2E2C">
              <w:rPr>
                <w:rFonts w:ascii="Arial" w:eastAsia="SimSun" w:hAnsi="Arial" w:cs="Arial"/>
                <w:sz w:val="18"/>
                <w:szCs w:val="18"/>
                <w:vertAlign w:val="superscript"/>
              </w:rPr>
              <w:t>6</w:t>
            </w:r>
            <w:r w:rsidRPr="007C2E2C">
              <w:rPr>
                <w:rFonts w:ascii="Arial" w:eastAsia="SimSun" w:hAnsi="Arial" w:cs="Arial"/>
                <w:sz w:val="18"/>
                <w:szCs w:val="18"/>
              </w:rPr>
              <w:t xml:space="preserve"> нм</w:t>
            </w:r>
          </w:p>
        </w:tc>
      </w:tr>
      <w:tr w:rsidR="007C2E2C" w:rsidRPr="007C2E2C" w:rsidTr="00067557">
        <w:tc>
          <w:tcPr>
            <w:tcW w:w="1518" w:type="pct"/>
            <w:tcBorders>
              <w:top w:val="double" w:sz="4" w:space="0" w:color="auto"/>
              <w:left w:val="single" w:sz="6" w:space="0" w:color="auto"/>
              <w:bottom w:val="single" w:sz="6" w:space="0" w:color="auto"/>
              <w:right w:val="single" w:sz="6" w:space="0" w:color="auto"/>
              <w:tl2br w:val="nil"/>
              <w:tr2bl w:val="nil"/>
            </w:tcBorders>
            <w:tcMar>
              <w:top w:w="114" w:type="dxa"/>
              <w:left w:w="28" w:type="dxa"/>
              <w:bottom w:w="114" w:type="dxa"/>
              <w:right w:w="28" w:type="dxa"/>
            </w:tcMar>
          </w:tcPr>
          <w:p w:rsidR="007C2E2C" w:rsidRPr="007C2E2C" w:rsidRDefault="007C2E2C" w:rsidP="007C2E2C">
            <w:pPr>
              <w:widowControl w:val="0"/>
              <w:shd w:val="clear" w:color="auto" w:fill="FFFFFF"/>
              <w:spacing w:after="0" w:line="240" w:lineRule="auto"/>
              <w:jc w:val="center"/>
              <w:rPr>
                <w:rFonts w:ascii="Arial" w:eastAsia="SimSun" w:hAnsi="Arial" w:cs="Arial"/>
                <w:sz w:val="18"/>
                <w:szCs w:val="18"/>
              </w:rPr>
            </w:pPr>
            <w:r w:rsidRPr="007C2E2C">
              <w:rPr>
                <w:rFonts w:ascii="Arial" w:eastAsia="SimSun" w:hAnsi="Arial" w:cs="Arial"/>
                <w:sz w:val="18"/>
                <w:szCs w:val="18"/>
              </w:rPr>
              <w:t>УФ-С и УФ-В</w:t>
            </w:r>
          </w:p>
          <w:p w:rsidR="007C2E2C" w:rsidRPr="007C2E2C" w:rsidRDefault="007C2E2C" w:rsidP="007C2E2C">
            <w:pPr>
              <w:widowControl w:val="0"/>
              <w:shd w:val="clear" w:color="auto" w:fill="FFFFFF"/>
              <w:spacing w:after="0" w:line="240" w:lineRule="auto"/>
              <w:jc w:val="center"/>
              <w:rPr>
                <w:rFonts w:ascii="Arial" w:eastAsia="SimSun" w:hAnsi="Arial" w:cs="Arial"/>
                <w:sz w:val="18"/>
                <w:szCs w:val="18"/>
              </w:rPr>
            </w:pPr>
            <w:r w:rsidRPr="007C2E2C">
              <w:rPr>
                <w:rFonts w:ascii="Arial" w:eastAsia="SimSun" w:hAnsi="Arial" w:cs="Arial"/>
                <w:sz w:val="18"/>
                <w:szCs w:val="18"/>
              </w:rPr>
              <w:t>180-315 нм</w:t>
            </w:r>
          </w:p>
        </w:tc>
        <w:tc>
          <w:tcPr>
            <w:tcW w:w="875" w:type="pct"/>
            <w:tcBorders>
              <w:top w:val="double" w:sz="4" w:space="0" w:color="auto"/>
              <w:left w:val="single" w:sz="6" w:space="0" w:color="auto"/>
              <w:bottom w:val="single" w:sz="6" w:space="0" w:color="auto"/>
              <w:right w:val="single" w:sz="6" w:space="0" w:color="auto"/>
              <w:tl2br w:val="nil"/>
              <w:tr2bl w:val="nil"/>
            </w:tcBorders>
            <w:tcMar>
              <w:top w:w="114" w:type="dxa"/>
              <w:left w:w="28" w:type="dxa"/>
              <w:bottom w:w="114" w:type="dxa"/>
              <w:right w:w="28" w:type="dxa"/>
            </w:tcMar>
          </w:tcPr>
          <w:p w:rsidR="007C2E2C" w:rsidRPr="007C2E2C" w:rsidRDefault="007C2E2C" w:rsidP="007C2E2C">
            <w:pPr>
              <w:widowControl w:val="0"/>
              <w:shd w:val="clear" w:color="auto" w:fill="FFFFFF"/>
              <w:spacing w:after="0" w:line="240" w:lineRule="auto"/>
              <w:jc w:val="center"/>
              <w:rPr>
                <w:rFonts w:ascii="Arial" w:eastAsia="SimSun" w:hAnsi="Arial" w:cs="Arial"/>
                <w:sz w:val="18"/>
                <w:szCs w:val="18"/>
              </w:rPr>
            </w:pPr>
            <w:r w:rsidRPr="007C2E2C">
              <w:rPr>
                <w:rFonts w:ascii="Arial" w:eastAsia="SimSun" w:hAnsi="Arial" w:cs="Arial"/>
                <w:sz w:val="18"/>
                <w:szCs w:val="18"/>
              </w:rPr>
              <w:t>O</w:t>
            </w:r>
          </w:p>
          <w:p w:rsidR="007C2E2C" w:rsidRPr="007C2E2C" w:rsidRDefault="007C2E2C" w:rsidP="007C2E2C">
            <w:pPr>
              <w:widowControl w:val="0"/>
              <w:shd w:val="clear" w:color="auto" w:fill="FFFFFF"/>
              <w:spacing w:after="0" w:line="240" w:lineRule="auto"/>
              <w:jc w:val="center"/>
              <w:rPr>
                <w:rFonts w:ascii="Arial" w:eastAsia="SimSun" w:hAnsi="Arial" w:cs="Arial"/>
                <w:sz w:val="18"/>
                <w:szCs w:val="18"/>
              </w:rPr>
            </w:pPr>
            <w:r w:rsidRPr="007C2E2C">
              <w:rPr>
                <w:rFonts w:ascii="Arial" w:eastAsia="SimSun" w:hAnsi="Arial" w:cs="Arial"/>
                <w:sz w:val="18"/>
                <w:szCs w:val="18"/>
              </w:rPr>
              <w:t>S</w:t>
            </w:r>
          </w:p>
        </w:tc>
        <w:tc>
          <w:tcPr>
            <w:tcW w:w="866" w:type="pct"/>
            <w:tcBorders>
              <w:top w:val="double" w:sz="4" w:space="0" w:color="auto"/>
              <w:left w:val="single" w:sz="6" w:space="0" w:color="auto"/>
              <w:bottom w:val="single" w:sz="6" w:space="0" w:color="auto"/>
              <w:right w:val="single" w:sz="6" w:space="0" w:color="auto"/>
              <w:tl2br w:val="nil"/>
              <w:tr2bl w:val="nil"/>
            </w:tcBorders>
            <w:tcMar>
              <w:top w:w="114" w:type="dxa"/>
              <w:left w:w="28" w:type="dxa"/>
              <w:bottom w:w="114" w:type="dxa"/>
              <w:right w:w="28" w:type="dxa"/>
            </w:tcMar>
          </w:tcPr>
          <w:p w:rsidR="007C2E2C" w:rsidRPr="007C2E2C" w:rsidRDefault="007C2E2C" w:rsidP="007C2E2C">
            <w:pPr>
              <w:widowControl w:val="0"/>
              <w:shd w:val="clear" w:color="auto" w:fill="FFFFFF"/>
              <w:spacing w:after="0" w:line="240" w:lineRule="auto"/>
              <w:jc w:val="center"/>
              <w:rPr>
                <w:rFonts w:ascii="Arial" w:eastAsia="SimSun" w:hAnsi="Arial" w:cs="Arial"/>
                <w:sz w:val="18"/>
                <w:szCs w:val="18"/>
              </w:rPr>
            </w:pPr>
            <w:r w:rsidRPr="007C2E2C">
              <w:rPr>
                <w:rFonts w:ascii="Arial" w:eastAsia="SimSun" w:hAnsi="Arial" w:cs="Arial"/>
                <w:sz w:val="18"/>
                <w:szCs w:val="18"/>
              </w:rPr>
              <w:t>-</w:t>
            </w:r>
          </w:p>
        </w:tc>
        <w:tc>
          <w:tcPr>
            <w:tcW w:w="875" w:type="pct"/>
            <w:tcBorders>
              <w:top w:val="double" w:sz="4" w:space="0" w:color="auto"/>
              <w:left w:val="single" w:sz="6" w:space="0" w:color="auto"/>
              <w:bottom w:val="single" w:sz="6" w:space="0" w:color="auto"/>
              <w:right w:val="single" w:sz="6" w:space="0" w:color="auto"/>
              <w:tl2br w:val="nil"/>
              <w:tr2bl w:val="nil"/>
            </w:tcBorders>
            <w:tcMar>
              <w:top w:w="114" w:type="dxa"/>
              <w:left w:w="28" w:type="dxa"/>
              <w:bottom w:w="114" w:type="dxa"/>
              <w:right w:w="28" w:type="dxa"/>
            </w:tcMar>
          </w:tcPr>
          <w:p w:rsidR="007C2E2C" w:rsidRPr="007C2E2C" w:rsidRDefault="007C2E2C" w:rsidP="007C2E2C">
            <w:pPr>
              <w:widowControl w:val="0"/>
              <w:shd w:val="clear" w:color="auto" w:fill="FFFFFF"/>
              <w:spacing w:after="0" w:line="240" w:lineRule="auto"/>
              <w:jc w:val="center"/>
              <w:rPr>
                <w:rFonts w:ascii="Arial" w:eastAsia="SimSun" w:hAnsi="Arial" w:cs="Arial"/>
                <w:sz w:val="18"/>
                <w:szCs w:val="18"/>
              </w:rPr>
            </w:pPr>
            <w:r w:rsidRPr="007C2E2C">
              <w:rPr>
                <w:rFonts w:ascii="Arial" w:eastAsia="SimSun" w:hAnsi="Arial" w:cs="Arial"/>
                <w:sz w:val="18"/>
                <w:szCs w:val="18"/>
              </w:rPr>
              <w:t>-</w:t>
            </w:r>
          </w:p>
        </w:tc>
        <w:tc>
          <w:tcPr>
            <w:tcW w:w="866" w:type="pct"/>
            <w:tcBorders>
              <w:top w:val="double" w:sz="4" w:space="0" w:color="auto"/>
              <w:left w:val="single" w:sz="6" w:space="0" w:color="auto"/>
              <w:bottom w:val="single" w:sz="6" w:space="0" w:color="auto"/>
              <w:right w:val="single" w:sz="6" w:space="0" w:color="auto"/>
              <w:tl2br w:val="nil"/>
              <w:tr2bl w:val="nil"/>
            </w:tcBorders>
            <w:tcMar>
              <w:top w:w="114" w:type="dxa"/>
              <w:left w:w="28" w:type="dxa"/>
              <w:bottom w:w="114" w:type="dxa"/>
              <w:right w:w="28" w:type="dxa"/>
            </w:tcMar>
          </w:tcPr>
          <w:p w:rsidR="007C2E2C" w:rsidRPr="007C2E2C" w:rsidRDefault="007C2E2C" w:rsidP="007C2E2C">
            <w:pPr>
              <w:widowControl w:val="0"/>
              <w:shd w:val="clear" w:color="auto" w:fill="FFFFFF"/>
              <w:spacing w:after="0" w:line="240" w:lineRule="auto"/>
              <w:jc w:val="center"/>
              <w:rPr>
                <w:rFonts w:ascii="Arial" w:eastAsia="SimSun" w:hAnsi="Arial" w:cs="Arial"/>
                <w:sz w:val="18"/>
                <w:szCs w:val="18"/>
              </w:rPr>
            </w:pPr>
            <w:r w:rsidRPr="007C2E2C">
              <w:rPr>
                <w:rFonts w:ascii="Arial" w:eastAsia="SimSun" w:hAnsi="Arial" w:cs="Arial"/>
                <w:sz w:val="18"/>
                <w:szCs w:val="18"/>
              </w:rPr>
              <w:t>-</w:t>
            </w:r>
          </w:p>
        </w:tc>
      </w:tr>
      <w:tr w:rsidR="007C2E2C" w:rsidRPr="007C2E2C" w:rsidTr="00067557">
        <w:tc>
          <w:tcPr>
            <w:tcW w:w="1518" w:type="pct"/>
            <w:tcBorders>
              <w:top w:val="single" w:sz="6" w:space="0" w:color="auto"/>
              <w:left w:val="single" w:sz="6" w:space="0" w:color="auto"/>
              <w:bottom w:val="single" w:sz="6" w:space="0" w:color="auto"/>
              <w:right w:val="single" w:sz="6" w:space="0" w:color="auto"/>
              <w:tl2br w:val="nil"/>
              <w:tr2bl w:val="nil"/>
            </w:tcBorders>
            <w:tcMar>
              <w:top w:w="114" w:type="dxa"/>
              <w:left w:w="28" w:type="dxa"/>
              <w:bottom w:w="114" w:type="dxa"/>
              <w:right w:w="28" w:type="dxa"/>
            </w:tcMar>
          </w:tcPr>
          <w:p w:rsidR="007C2E2C" w:rsidRPr="007C2E2C" w:rsidRDefault="007C2E2C" w:rsidP="007C2E2C">
            <w:pPr>
              <w:widowControl w:val="0"/>
              <w:shd w:val="clear" w:color="auto" w:fill="FFFFFF"/>
              <w:spacing w:after="0" w:line="240" w:lineRule="auto"/>
              <w:jc w:val="center"/>
              <w:rPr>
                <w:rFonts w:ascii="Arial" w:eastAsia="SimSun" w:hAnsi="Arial" w:cs="Arial"/>
                <w:sz w:val="18"/>
                <w:szCs w:val="18"/>
              </w:rPr>
            </w:pPr>
            <w:r w:rsidRPr="007C2E2C">
              <w:rPr>
                <w:rFonts w:ascii="Arial" w:eastAsia="SimSun" w:hAnsi="Arial" w:cs="Arial"/>
                <w:sz w:val="18"/>
                <w:szCs w:val="18"/>
              </w:rPr>
              <w:t>УФ-А</w:t>
            </w:r>
          </w:p>
          <w:p w:rsidR="007C2E2C" w:rsidRPr="007C2E2C" w:rsidRDefault="007C2E2C" w:rsidP="007C2E2C">
            <w:pPr>
              <w:widowControl w:val="0"/>
              <w:shd w:val="clear" w:color="auto" w:fill="FFFFFF"/>
              <w:spacing w:after="0" w:line="240" w:lineRule="auto"/>
              <w:jc w:val="center"/>
              <w:rPr>
                <w:rFonts w:ascii="Arial" w:eastAsia="SimSun" w:hAnsi="Arial" w:cs="Arial"/>
                <w:sz w:val="18"/>
                <w:szCs w:val="18"/>
              </w:rPr>
            </w:pPr>
            <w:r w:rsidRPr="007C2E2C">
              <w:rPr>
                <w:rFonts w:ascii="Arial" w:eastAsia="SimSun" w:hAnsi="Arial" w:cs="Arial"/>
                <w:sz w:val="18"/>
                <w:szCs w:val="18"/>
              </w:rPr>
              <w:t>315-400 нм</w:t>
            </w:r>
          </w:p>
        </w:tc>
        <w:tc>
          <w:tcPr>
            <w:tcW w:w="875" w:type="pct"/>
            <w:tcBorders>
              <w:top w:val="single" w:sz="6" w:space="0" w:color="auto"/>
              <w:left w:val="single" w:sz="6" w:space="0" w:color="auto"/>
              <w:bottom w:val="single" w:sz="6" w:space="0" w:color="auto"/>
              <w:right w:val="single" w:sz="6" w:space="0" w:color="auto"/>
              <w:tl2br w:val="nil"/>
              <w:tr2bl w:val="nil"/>
            </w:tcBorders>
            <w:tcMar>
              <w:top w:w="114" w:type="dxa"/>
              <w:left w:w="28" w:type="dxa"/>
              <w:bottom w:w="114" w:type="dxa"/>
              <w:right w:w="28" w:type="dxa"/>
            </w:tcMar>
          </w:tcPr>
          <w:p w:rsidR="007C2E2C" w:rsidRPr="007C2E2C" w:rsidRDefault="007C2E2C" w:rsidP="007C2E2C">
            <w:pPr>
              <w:widowControl w:val="0"/>
              <w:shd w:val="clear" w:color="auto" w:fill="FFFFFF"/>
              <w:spacing w:after="0" w:line="240" w:lineRule="auto"/>
              <w:jc w:val="center"/>
              <w:rPr>
                <w:rFonts w:ascii="Arial" w:eastAsia="SimSun" w:hAnsi="Arial" w:cs="Arial"/>
                <w:sz w:val="18"/>
                <w:szCs w:val="18"/>
              </w:rPr>
            </w:pPr>
            <w:r w:rsidRPr="007C2E2C">
              <w:rPr>
                <w:rFonts w:ascii="Arial" w:eastAsia="SimSun" w:hAnsi="Arial" w:cs="Arial"/>
                <w:sz w:val="18"/>
                <w:szCs w:val="18"/>
              </w:rPr>
              <w:t>-</w:t>
            </w:r>
          </w:p>
        </w:tc>
        <w:tc>
          <w:tcPr>
            <w:tcW w:w="866" w:type="pct"/>
            <w:tcBorders>
              <w:top w:val="single" w:sz="6" w:space="0" w:color="auto"/>
              <w:left w:val="single" w:sz="6" w:space="0" w:color="auto"/>
              <w:bottom w:val="single" w:sz="6" w:space="0" w:color="auto"/>
              <w:right w:val="single" w:sz="6" w:space="0" w:color="auto"/>
              <w:tl2br w:val="nil"/>
              <w:tr2bl w:val="nil"/>
            </w:tcBorders>
            <w:tcMar>
              <w:top w:w="114" w:type="dxa"/>
              <w:left w:w="28" w:type="dxa"/>
              <w:bottom w:w="114" w:type="dxa"/>
              <w:right w:w="28" w:type="dxa"/>
            </w:tcMar>
          </w:tcPr>
          <w:p w:rsidR="007C2E2C" w:rsidRPr="007C2E2C" w:rsidRDefault="007C2E2C" w:rsidP="007C2E2C">
            <w:pPr>
              <w:widowControl w:val="0"/>
              <w:shd w:val="clear" w:color="auto" w:fill="FFFFFF"/>
              <w:spacing w:after="0" w:line="240" w:lineRule="auto"/>
              <w:jc w:val="center"/>
              <w:rPr>
                <w:rFonts w:ascii="Arial" w:eastAsia="SimSun" w:hAnsi="Arial" w:cs="Arial"/>
                <w:sz w:val="18"/>
                <w:szCs w:val="18"/>
              </w:rPr>
            </w:pPr>
            <w:r w:rsidRPr="007C2E2C">
              <w:rPr>
                <w:rFonts w:ascii="Arial" w:eastAsia="SimSun" w:hAnsi="Arial" w:cs="Arial"/>
                <w:sz w:val="18"/>
                <w:szCs w:val="18"/>
              </w:rPr>
              <w:t>О</w:t>
            </w:r>
          </w:p>
          <w:p w:rsidR="007C2E2C" w:rsidRPr="007C2E2C" w:rsidRDefault="007C2E2C" w:rsidP="007C2E2C">
            <w:pPr>
              <w:widowControl w:val="0"/>
              <w:shd w:val="clear" w:color="auto" w:fill="FFFFFF"/>
              <w:spacing w:after="0" w:line="240" w:lineRule="auto"/>
              <w:jc w:val="center"/>
              <w:rPr>
                <w:rFonts w:ascii="Arial" w:eastAsia="SimSun" w:hAnsi="Arial" w:cs="Arial"/>
                <w:sz w:val="18"/>
                <w:szCs w:val="18"/>
              </w:rPr>
            </w:pPr>
            <w:r w:rsidRPr="007C2E2C">
              <w:rPr>
                <w:rFonts w:ascii="Arial" w:eastAsia="SimSun" w:hAnsi="Arial" w:cs="Arial"/>
                <w:sz w:val="18"/>
                <w:szCs w:val="18"/>
              </w:rPr>
              <w:t>S</w:t>
            </w:r>
          </w:p>
        </w:tc>
        <w:tc>
          <w:tcPr>
            <w:tcW w:w="875" w:type="pct"/>
            <w:tcBorders>
              <w:top w:val="single" w:sz="6" w:space="0" w:color="auto"/>
              <w:left w:val="single" w:sz="6" w:space="0" w:color="auto"/>
              <w:bottom w:val="single" w:sz="6" w:space="0" w:color="auto"/>
              <w:right w:val="single" w:sz="6" w:space="0" w:color="auto"/>
              <w:tl2br w:val="nil"/>
              <w:tr2bl w:val="nil"/>
            </w:tcBorders>
            <w:tcMar>
              <w:top w:w="114" w:type="dxa"/>
              <w:left w:w="28" w:type="dxa"/>
              <w:bottom w:w="114" w:type="dxa"/>
              <w:right w:w="28" w:type="dxa"/>
            </w:tcMar>
          </w:tcPr>
          <w:p w:rsidR="007C2E2C" w:rsidRPr="007C2E2C" w:rsidRDefault="007C2E2C" w:rsidP="007C2E2C">
            <w:pPr>
              <w:widowControl w:val="0"/>
              <w:shd w:val="clear" w:color="auto" w:fill="FFFFFF"/>
              <w:spacing w:after="0" w:line="240" w:lineRule="auto"/>
              <w:jc w:val="center"/>
              <w:rPr>
                <w:rFonts w:ascii="Arial" w:eastAsia="SimSun" w:hAnsi="Arial" w:cs="Arial"/>
                <w:sz w:val="18"/>
                <w:szCs w:val="18"/>
              </w:rPr>
            </w:pPr>
            <w:r w:rsidRPr="007C2E2C">
              <w:rPr>
                <w:rFonts w:ascii="Arial" w:eastAsia="SimSun" w:hAnsi="Arial" w:cs="Arial"/>
                <w:sz w:val="18"/>
                <w:szCs w:val="18"/>
              </w:rPr>
              <w:t>S</w:t>
            </w:r>
          </w:p>
        </w:tc>
        <w:tc>
          <w:tcPr>
            <w:tcW w:w="866" w:type="pct"/>
            <w:tcBorders>
              <w:top w:val="single" w:sz="6" w:space="0" w:color="auto"/>
              <w:left w:val="single" w:sz="6" w:space="0" w:color="auto"/>
              <w:bottom w:val="single" w:sz="6" w:space="0" w:color="auto"/>
              <w:right w:val="single" w:sz="6" w:space="0" w:color="auto"/>
              <w:tl2br w:val="nil"/>
              <w:tr2bl w:val="nil"/>
            </w:tcBorders>
            <w:tcMar>
              <w:top w:w="114" w:type="dxa"/>
              <w:left w:w="28" w:type="dxa"/>
              <w:bottom w:w="114" w:type="dxa"/>
              <w:right w:w="28" w:type="dxa"/>
            </w:tcMar>
          </w:tcPr>
          <w:p w:rsidR="007C2E2C" w:rsidRPr="007C2E2C" w:rsidRDefault="007C2E2C" w:rsidP="007C2E2C">
            <w:pPr>
              <w:widowControl w:val="0"/>
              <w:shd w:val="clear" w:color="auto" w:fill="FFFFFF"/>
              <w:spacing w:after="0" w:line="240" w:lineRule="auto"/>
              <w:jc w:val="center"/>
              <w:rPr>
                <w:rFonts w:ascii="Arial" w:eastAsia="SimSun" w:hAnsi="Arial" w:cs="Arial"/>
                <w:sz w:val="18"/>
                <w:szCs w:val="18"/>
              </w:rPr>
            </w:pPr>
            <w:r w:rsidRPr="007C2E2C">
              <w:rPr>
                <w:rFonts w:ascii="Arial" w:eastAsia="SimSun" w:hAnsi="Arial" w:cs="Arial"/>
                <w:sz w:val="18"/>
                <w:szCs w:val="18"/>
              </w:rPr>
              <w:t>О</w:t>
            </w:r>
          </w:p>
          <w:p w:rsidR="007C2E2C" w:rsidRPr="007C2E2C" w:rsidRDefault="007C2E2C" w:rsidP="007C2E2C">
            <w:pPr>
              <w:widowControl w:val="0"/>
              <w:shd w:val="clear" w:color="auto" w:fill="FFFFFF"/>
              <w:spacing w:after="0" w:line="240" w:lineRule="auto"/>
              <w:jc w:val="center"/>
              <w:rPr>
                <w:rFonts w:ascii="Arial" w:eastAsia="SimSun" w:hAnsi="Arial" w:cs="Arial"/>
                <w:sz w:val="18"/>
                <w:szCs w:val="18"/>
              </w:rPr>
            </w:pPr>
            <w:r w:rsidRPr="007C2E2C">
              <w:rPr>
                <w:rFonts w:ascii="Arial" w:eastAsia="SimSun" w:hAnsi="Arial" w:cs="Arial"/>
                <w:sz w:val="18"/>
                <w:szCs w:val="18"/>
              </w:rPr>
              <w:t>S</w:t>
            </w:r>
          </w:p>
        </w:tc>
      </w:tr>
      <w:tr w:rsidR="007C2E2C" w:rsidRPr="007C2E2C" w:rsidTr="00067557">
        <w:tc>
          <w:tcPr>
            <w:tcW w:w="1518" w:type="pct"/>
            <w:tcBorders>
              <w:top w:val="single" w:sz="6" w:space="0" w:color="auto"/>
              <w:left w:val="single" w:sz="6" w:space="0" w:color="auto"/>
              <w:bottom w:val="single" w:sz="6" w:space="0" w:color="auto"/>
              <w:right w:val="single" w:sz="6" w:space="0" w:color="auto"/>
              <w:tl2br w:val="nil"/>
              <w:tr2bl w:val="nil"/>
            </w:tcBorders>
            <w:tcMar>
              <w:top w:w="114" w:type="dxa"/>
              <w:left w:w="28" w:type="dxa"/>
              <w:bottom w:w="114" w:type="dxa"/>
              <w:right w:w="28" w:type="dxa"/>
            </w:tcMar>
          </w:tcPr>
          <w:p w:rsidR="007C2E2C" w:rsidRPr="007C2E2C" w:rsidRDefault="007C2E2C" w:rsidP="007C2E2C">
            <w:pPr>
              <w:widowControl w:val="0"/>
              <w:shd w:val="clear" w:color="auto" w:fill="FFFFFF"/>
              <w:spacing w:after="0" w:line="240" w:lineRule="auto"/>
              <w:jc w:val="center"/>
              <w:rPr>
                <w:rFonts w:ascii="Arial" w:eastAsia="SimSun" w:hAnsi="Arial" w:cs="Arial"/>
                <w:sz w:val="18"/>
                <w:szCs w:val="18"/>
              </w:rPr>
            </w:pPr>
            <w:r w:rsidRPr="007C2E2C">
              <w:rPr>
                <w:rFonts w:ascii="Arial" w:eastAsia="SimSun" w:hAnsi="Arial" w:cs="Arial"/>
                <w:sz w:val="18"/>
                <w:szCs w:val="18"/>
              </w:rPr>
              <w:t>Видимый и ИК-А</w:t>
            </w:r>
          </w:p>
          <w:p w:rsidR="007C2E2C" w:rsidRPr="007C2E2C" w:rsidRDefault="007C2E2C" w:rsidP="007C2E2C">
            <w:pPr>
              <w:widowControl w:val="0"/>
              <w:shd w:val="clear" w:color="auto" w:fill="FFFFFF"/>
              <w:spacing w:after="0" w:line="240" w:lineRule="auto"/>
              <w:jc w:val="center"/>
              <w:rPr>
                <w:rFonts w:ascii="Arial" w:eastAsia="SimSun" w:hAnsi="Arial" w:cs="Arial"/>
                <w:sz w:val="18"/>
                <w:szCs w:val="18"/>
              </w:rPr>
            </w:pPr>
            <w:r w:rsidRPr="007C2E2C">
              <w:rPr>
                <w:rFonts w:ascii="Arial" w:eastAsia="SimSun" w:hAnsi="Arial" w:cs="Arial"/>
                <w:sz w:val="18"/>
                <w:szCs w:val="18"/>
              </w:rPr>
              <w:t>400-1400 нм</w:t>
            </w:r>
          </w:p>
        </w:tc>
        <w:tc>
          <w:tcPr>
            <w:tcW w:w="875" w:type="pct"/>
            <w:tcBorders>
              <w:top w:val="single" w:sz="6" w:space="0" w:color="auto"/>
              <w:left w:val="single" w:sz="6" w:space="0" w:color="auto"/>
              <w:bottom w:val="single" w:sz="6" w:space="0" w:color="auto"/>
              <w:right w:val="single" w:sz="6" w:space="0" w:color="auto"/>
              <w:tl2br w:val="nil"/>
              <w:tr2bl w:val="nil"/>
            </w:tcBorders>
            <w:tcMar>
              <w:top w:w="114" w:type="dxa"/>
              <w:left w:w="28" w:type="dxa"/>
              <w:bottom w:w="114" w:type="dxa"/>
              <w:right w:w="28" w:type="dxa"/>
            </w:tcMar>
          </w:tcPr>
          <w:p w:rsidR="007C2E2C" w:rsidRPr="007C2E2C" w:rsidRDefault="007C2E2C" w:rsidP="007C2E2C">
            <w:pPr>
              <w:widowControl w:val="0"/>
              <w:shd w:val="clear" w:color="auto" w:fill="FFFFFF"/>
              <w:spacing w:after="0" w:line="240" w:lineRule="auto"/>
              <w:jc w:val="center"/>
              <w:rPr>
                <w:rFonts w:ascii="Arial" w:eastAsia="SimSun" w:hAnsi="Arial" w:cs="Arial"/>
                <w:sz w:val="18"/>
                <w:szCs w:val="18"/>
              </w:rPr>
            </w:pPr>
            <w:r w:rsidRPr="007C2E2C">
              <w:rPr>
                <w:rFonts w:ascii="Arial" w:eastAsia="SimSun" w:hAnsi="Arial" w:cs="Arial"/>
                <w:sz w:val="18"/>
                <w:szCs w:val="18"/>
              </w:rPr>
              <w:t>-</w:t>
            </w:r>
          </w:p>
        </w:tc>
        <w:tc>
          <w:tcPr>
            <w:tcW w:w="866" w:type="pct"/>
            <w:tcBorders>
              <w:top w:val="single" w:sz="6" w:space="0" w:color="auto"/>
              <w:left w:val="single" w:sz="6" w:space="0" w:color="auto"/>
              <w:bottom w:val="single" w:sz="6" w:space="0" w:color="auto"/>
              <w:right w:val="single" w:sz="6" w:space="0" w:color="auto"/>
              <w:tl2br w:val="nil"/>
              <w:tr2bl w:val="nil"/>
            </w:tcBorders>
            <w:tcMar>
              <w:top w:w="114" w:type="dxa"/>
              <w:left w:w="28" w:type="dxa"/>
              <w:bottom w:w="114" w:type="dxa"/>
              <w:right w:w="28" w:type="dxa"/>
            </w:tcMar>
          </w:tcPr>
          <w:p w:rsidR="007C2E2C" w:rsidRPr="007C2E2C" w:rsidRDefault="007C2E2C" w:rsidP="007C2E2C">
            <w:pPr>
              <w:widowControl w:val="0"/>
              <w:shd w:val="clear" w:color="auto" w:fill="FFFFFF"/>
              <w:spacing w:after="0" w:line="240" w:lineRule="auto"/>
              <w:jc w:val="center"/>
              <w:rPr>
                <w:rFonts w:ascii="Arial" w:eastAsia="SimSun" w:hAnsi="Arial" w:cs="Arial"/>
                <w:sz w:val="18"/>
                <w:szCs w:val="18"/>
              </w:rPr>
            </w:pPr>
            <w:r w:rsidRPr="007C2E2C">
              <w:rPr>
                <w:rFonts w:ascii="Arial" w:eastAsia="SimSun" w:hAnsi="Arial" w:cs="Arial"/>
                <w:sz w:val="18"/>
                <w:szCs w:val="18"/>
              </w:rPr>
              <w:t>S</w:t>
            </w:r>
          </w:p>
        </w:tc>
        <w:tc>
          <w:tcPr>
            <w:tcW w:w="875" w:type="pct"/>
            <w:tcBorders>
              <w:top w:val="single" w:sz="6" w:space="0" w:color="auto"/>
              <w:left w:val="single" w:sz="6" w:space="0" w:color="auto"/>
              <w:bottom w:val="single" w:sz="6" w:space="0" w:color="auto"/>
              <w:right w:val="single" w:sz="6" w:space="0" w:color="auto"/>
              <w:tl2br w:val="nil"/>
              <w:tr2bl w:val="nil"/>
            </w:tcBorders>
            <w:tcMar>
              <w:top w:w="114" w:type="dxa"/>
              <w:left w:w="28" w:type="dxa"/>
              <w:bottom w:w="114" w:type="dxa"/>
              <w:right w:w="28" w:type="dxa"/>
            </w:tcMar>
          </w:tcPr>
          <w:p w:rsidR="007C2E2C" w:rsidRPr="007C2E2C" w:rsidRDefault="007C2E2C" w:rsidP="007C2E2C">
            <w:pPr>
              <w:widowControl w:val="0"/>
              <w:shd w:val="clear" w:color="auto" w:fill="FFFFFF"/>
              <w:spacing w:after="0" w:line="240" w:lineRule="auto"/>
              <w:jc w:val="center"/>
              <w:rPr>
                <w:rFonts w:ascii="Arial" w:eastAsia="SimSun" w:hAnsi="Arial" w:cs="Arial"/>
                <w:sz w:val="18"/>
                <w:szCs w:val="18"/>
                <w:lang w:val="en-US"/>
              </w:rPr>
            </w:pPr>
            <w:r w:rsidRPr="007C2E2C">
              <w:rPr>
                <w:rFonts w:ascii="Arial" w:eastAsia="SimSun" w:hAnsi="Arial" w:cs="Arial"/>
                <w:sz w:val="18"/>
                <w:szCs w:val="18"/>
              </w:rPr>
              <w:t>О</w:t>
            </w:r>
            <w:r w:rsidRPr="007C2E2C">
              <w:rPr>
                <w:rFonts w:ascii="Arial" w:eastAsia="SimSun" w:hAnsi="Arial" w:cs="Arial"/>
                <w:sz w:val="18"/>
                <w:szCs w:val="18"/>
                <w:vertAlign w:val="superscript"/>
                <w:lang w:val="en-US"/>
              </w:rPr>
              <w:t>b</w:t>
            </w:r>
          </w:p>
          <w:p w:rsidR="007C2E2C" w:rsidRPr="007C2E2C" w:rsidRDefault="007C2E2C" w:rsidP="007C2E2C">
            <w:pPr>
              <w:widowControl w:val="0"/>
              <w:shd w:val="clear" w:color="auto" w:fill="FFFFFF"/>
              <w:spacing w:after="0" w:line="240" w:lineRule="auto"/>
              <w:jc w:val="center"/>
              <w:rPr>
                <w:rFonts w:ascii="Arial" w:eastAsia="SimSun" w:hAnsi="Arial" w:cs="Arial"/>
                <w:sz w:val="18"/>
                <w:szCs w:val="18"/>
              </w:rPr>
            </w:pPr>
            <w:r w:rsidRPr="007C2E2C">
              <w:rPr>
                <w:rFonts w:ascii="Arial" w:eastAsia="SimSun" w:hAnsi="Arial" w:cs="Arial"/>
                <w:sz w:val="18"/>
                <w:szCs w:val="18"/>
              </w:rPr>
              <w:t>S</w:t>
            </w:r>
          </w:p>
        </w:tc>
        <w:tc>
          <w:tcPr>
            <w:tcW w:w="866" w:type="pct"/>
            <w:tcBorders>
              <w:top w:val="single" w:sz="6" w:space="0" w:color="auto"/>
              <w:left w:val="single" w:sz="6" w:space="0" w:color="auto"/>
              <w:bottom w:val="single" w:sz="6" w:space="0" w:color="auto"/>
              <w:right w:val="single" w:sz="6" w:space="0" w:color="auto"/>
              <w:tl2br w:val="nil"/>
              <w:tr2bl w:val="nil"/>
            </w:tcBorders>
            <w:tcMar>
              <w:top w:w="114" w:type="dxa"/>
              <w:left w:w="28" w:type="dxa"/>
              <w:bottom w:w="114" w:type="dxa"/>
              <w:right w:w="28" w:type="dxa"/>
            </w:tcMar>
          </w:tcPr>
          <w:p w:rsidR="007C2E2C" w:rsidRPr="007C2E2C" w:rsidRDefault="007C2E2C" w:rsidP="007C2E2C">
            <w:pPr>
              <w:widowControl w:val="0"/>
              <w:shd w:val="clear" w:color="auto" w:fill="FFFFFF"/>
              <w:spacing w:after="0" w:line="240" w:lineRule="auto"/>
              <w:jc w:val="center"/>
              <w:rPr>
                <w:rFonts w:ascii="Arial" w:eastAsia="SimSun" w:hAnsi="Arial" w:cs="Arial"/>
                <w:sz w:val="18"/>
                <w:szCs w:val="18"/>
              </w:rPr>
            </w:pPr>
            <w:r w:rsidRPr="007C2E2C">
              <w:rPr>
                <w:rFonts w:ascii="Arial" w:eastAsia="SimSun" w:hAnsi="Arial" w:cs="Arial"/>
                <w:sz w:val="18"/>
                <w:szCs w:val="18"/>
              </w:rPr>
              <w:t>S</w:t>
            </w:r>
          </w:p>
        </w:tc>
      </w:tr>
      <w:tr w:rsidR="007C2E2C" w:rsidRPr="007C2E2C" w:rsidTr="00067557">
        <w:tc>
          <w:tcPr>
            <w:tcW w:w="1518" w:type="pct"/>
            <w:tcBorders>
              <w:top w:val="single" w:sz="6" w:space="0" w:color="auto"/>
              <w:left w:val="single" w:sz="6" w:space="0" w:color="auto"/>
              <w:bottom w:val="single" w:sz="6" w:space="0" w:color="auto"/>
              <w:right w:val="single" w:sz="6" w:space="0" w:color="auto"/>
              <w:tl2br w:val="nil"/>
              <w:tr2bl w:val="nil"/>
            </w:tcBorders>
            <w:tcMar>
              <w:top w:w="114" w:type="dxa"/>
              <w:left w:w="28" w:type="dxa"/>
              <w:bottom w:w="114" w:type="dxa"/>
              <w:right w:w="28" w:type="dxa"/>
            </w:tcMar>
          </w:tcPr>
          <w:p w:rsidR="007C2E2C" w:rsidRPr="007C2E2C" w:rsidRDefault="007C2E2C" w:rsidP="007C2E2C">
            <w:pPr>
              <w:widowControl w:val="0"/>
              <w:shd w:val="clear" w:color="auto" w:fill="FFFFFF"/>
              <w:spacing w:after="0" w:line="240" w:lineRule="auto"/>
              <w:jc w:val="center"/>
              <w:rPr>
                <w:rFonts w:ascii="Arial" w:eastAsia="SimSun" w:hAnsi="Arial" w:cs="Arial"/>
                <w:sz w:val="18"/>
                <w:szCs w:val="18"/>
              </w:rPr>
            </w:pPr>
            <w:r w:rsidRPr="007C2E2C">
              <w:rPr>
                <w:rFonts w:ascii="Arial" w:eastAsia="SimSun" w:hAnsi="Arial" w:cs="Arial"/>
                <w:sz w:val="18"/>
                <w:szCs w:val="18"/>
              </w:rPr>
              <w:t>ИК-В и ИК-С</w:t>
            </w:r>
          </w:p>
          <w:p w:rsidR="007C2E2C" w:rsidRPr="007C2E2C" w:rsidRDefault="007C2E2C" w:rsidP="007C2E2C">
            <w:pPr>
              <w:widowControl w:val="0"/>
              <w:shd w:val="clear" w:color="auto" w:fill="FFFFFF"/>
              <w:spacing w:after="0" w:line="240" w:lineRule="auto"/>
              <w:jc w:val="center"/>
              <w:rPr>
                <w:rFonts w:ascii="Arial" w:eastAsia="SimSun" w:hAnsi="Arial" w:cs="Arial"/>
                <w:sz w:val="18"/>
                <w:szCs w:val="18"/>
              </w:rPr>
            </w:pPr>
            <w:r w:rsidRPr="007C2E2C">
              <w:rPr>
                <w:rFonts w:ascii="Arial" w:eastAsia="SimSun" w:hAnsi="Arial" w:cs="Arial"/>
                <w:sz w:val="18"/>
                <w:szCs w:val="18"/>
              </w:rPr>
              <w:t>1400-10</w:t>
            </w:r>
            <w:r w:rsidRPr="007C2E2C">
              <w:rPr>
                <w:rFonts w:ascii="Arial" w:eastAsia="SimSun" w:hAnsi="Arial" w:cs="Arial"/>
                <w:noProof/>
                <w:sz w:val="18"/>
                <w:szCs w:val="18"/>
                <w:lang w:eastAsia="ru-RU"/>
              </w:rPr>
              <mc:AlternateContent>
                <mc:Choice Requires="wps">
                  <w:drawing>
                    <wp:inline distT="0" distB="0" distL="114300" distR="114300" wp14:anchorId="0B3D8D4E" wp14:editId="536290F9">
                      <wp:extent cx="104775" cy="219075"/>
                      <wp:effectExtent l="0" t="0" r="0" b="0"/>
                      <wp:docPr id="9" name="Прямоугольник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4775" cy="219075"/>
                              </a:xfrm>
                              <a:prstGeom prst="rect">
                                <a:avLst/>
                              </a:prstGeom>
                              <a:noFill/>
                              <a:ln>
                                <a:noFill/>
                              </a:ln>
                            </wps:spPr>
                            <wps:bodyPr upright="1"/>
                          </wps:wsp>
                        </a:graphicData>
                      </a:graphic>
                    </wp:inline>
                  </w:drawing>
                </mc:Choice>
                <mc:Fallback xmlns:w16se="http://schemas.microsoft.com/office/word/2015/wordml/symex" xmlns:cx1="http://schemas.microsoft.com/office/drawing/2015/9/8/chartex" xmlns:cx="http://schemas.microsoft.com/office/drawing/2014/chartex">
                  <w:pict>
                    <v:rect w14:anchorId="746889F4" id="Прямоугольник 9" o:spid="_x0000_s1026"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" filled="f" stroked="f">
                      <v:path arrowok="t"/>
                      <o:lock v:ext="edit" aspectratio="t"/>
                      <w10:anchorlock/>
                    </v:rect>
                  </w:pict>
                </mc:Fallback>
              </mc:AlternateContent>
            </w:r>
            <w:r w:rsidRPr="007C2E2C">
              <w:rPr>
                <w:rFonts w:ascii="Arial" w:eastAsia="SimSun" w:hAnsi="Arial" w:cs="Arial"/>
                <w:sz w:val="18"/>
                <w:szCs w:val="18"/>
              </w:rPr>
              <w:t xml:space="preserve"> нм</w:t>
            </w:r>
          </w:p>
        </w:tc>
        <w:tc>
          <w:tcPr>
            <w:tcW w:w="875" w:type="pct"/>
            <w:tcBorders>
              <w:top w:val="single" w:sz="6" w:space="0" w:color="auto"/>
              <w:left w:val="single" w:sz="6" w:space="0" w:color="auto"/>
              <w:bottom w:val="single" w:sz="6" w:space="0" w:color="auto"/>
              <w:right w:val="single" w:sz="6" w:space="0" w:color="auto"/>
              <w:tl2br w:val="nil"/>
              <w:tr2bl w:val="nil"/>
            </w:tcBorders>
            <w:tcMar>
              <w:top w:w="114" w:type="dxa"/>
              <w:left w:w="28" w:type="dxa"/>
              <w:bottom w:w="114" w:type="dxa"/>
              <w:right w:w="28" w:type="dxa"/>
            </w:tcMar>
          </w:tcPr>
          <w:p w:rsidR="007C2E2C" w:rsidRPr="007C2E2C" w:rsidRDefault="007C2E2C" w:rsidP="007C2E2C">
            <w:pPr>
              <w:widowControl w:val="0"/>
              <w:shd w:val="clear" w:color="auto" w:fill="FFFFFF"/>
              <w:spacing w:after="0" w:line="240" w:lineRule="auto"/>
              <w:jc w:val="center"/>
              <w:rPr>
                <w:rFonts w:ascii="Arial" w:eastAsia="SimSun" w:hAnsi="Arial" w:cs="Arial"/>
                <w:sz w:val="18"/>
                <w:szCs w:val="18"/>
              </w:rPr>
            </w:pPr>
            <w:r w:rsidRPr="007C2E2C">
              <w:rPr>
                <w:rFonts w:ascii="Arial" w:eastAsia="SimSun" w:hAnsi="Arial" w:cs="Arial"/>
                <w:sz w:val="18"/>
                <w:szCs w:val="18"/>
              </w:rPr>
              <w:t>-</w:t>
            </w:r>
          </w:p>
        </w:tc>
        <w:tc>
          <w:tcPr>
            <w:tcW w:w="866" w:type="pct"/>
            <w:tcBorders>
              <w:top w:val="single" w:sz="6" w:space="0" w:color="auto"/>
              <w:left w:val="single" w:sz="6" w:space="0" w:color="auto"/>
              <w:bottom w:val="single" w:sz="6" w:space="0" w:color="auto"/>
              <w:right w:val="single" w:sz="6" w:space="0" w:color="auto"/>
              <w:tl2br w:val="nil"/>
              <w:tr2bl w:val="nil"/>
            </w:tcBorders>
            <w:tcMar>
              <w:top w:w="114" w:type="dxa"/>
              <w:left w:w="28" w:type="dxa"/>
              <w:bottom w:w="114" w:type="dxa"/>
              <w:right w:w="28" w:type="dxa"/>
            </w:tcMar>
          </w:tcPr>
          <w:p w:rsidR="007C2E2C" w:rsidRPr="007C2E2C" w:rsidRDefault="007C2E2C" w:rsidP="007C2E2C">
            <w:pPr>
              <w:widowControl w:val="0"/>
              <w:shd w:val="clear" w:color="auto" w:fill="FFFFFF"/>
              <w:spacing w:after="0" w:line="240" w:lineRule="auto"/>
              <w:jc w:val="center"/>
              <w:rPr>
                <w:rFonts w:ascii="Arial" w:eastAsia="SimSun" w:hAnsi="Arial" w:cs="Arial"/>
                <w:sz w:val="18"/>
                <w:szCs w:val="18"/>
              </w:rPr>
            </w:pPr>
            <w:r w:rsidRPr="007C2E2C">
              <w:rPr>
                <w:rFonts w:ascii="Arial" w:eastAsia="SimSun" w:hAnsi="Arial" w:cs="Arial"/>
                <w:sz w:val="18"/>
                <w:szCs w:val="18"/>
              </w:rPr>
              <w:t>О</w:t>
            </w:r>
          </w:p>
          <w:p w:rsidR="007C2E2C" w:rsidRPr="007C2E2C" w:rsidRDefault="007C2E2C" w:rsidP="007C2E2C">
            <w:pPr>
              <w:widowControl w:val="0"/>
              <w:shd w:val="clear" w:color="auto" w:fill="FFFFFF"/>
              <w:spacing w:after="0" w:line="240" w:lineRule="auto"/>
              <w:jc w:val="center"/>
              <w:rPr>
                <w:rFonts w:ascii="Arial" w:eastAsia="SimSun" w:hAnsi="Arial" w:cs="Arial"/>
                <w:sz w:val="18"/>
                <w:szCs w:val="18"/>
              </w:rPr>
            </w:pPr>
            <w:r w:rsidRPr="007C2E2C">
              <w:rPr>
                <w:rFonts w:ascii="Arial" w:eastAsia="SimSun" w:hAnsi="Arial" w:cs="Arial"/>
                <w:sz w:val="18"/>
                <w:szCs w:val="18"/>
              </w:rPr>
              <w:t>S</w:t>
            </w:r>
          </w:p>
        </w:tc>
        <w:tc>
          <w:tcPr>
            <w:tcW w:w="875" w:type="pct"/>
            <w:tcBorders>
              <w:top w:val="single" w:sz="6" w:space="0" w:color="auto"/>
              <w:left w:val="single" w:sz="6" w:space="0" w:color="auto"/>
              <w:bottom w:val="single" w:sz="6" w:space="0" w:color="auto"/>
              <w:right w:val="single" w:sz="6" w:space="0" w:color="auto"/>
              <w:tl2br w:val="nil"/>
              <w:tr2bl w:val="nil"/>
            </w:tcBorders>
            <w:tcMar>
              <w:top w:w="114" w:type="dxa"/>
              <w:left w:w="28" w:type="dxa"/>
              <w:bottom w:w="114" w:type="dxa"/>
              <w:right w:w="28" w:type="dxa"/>
            </w:tcMar>
          </w:tcPr>
          <w:p w:rsidR="007C2E2C" w:rsidRPr="007C2E2C" w:rsidRDefault="007C2E2C" w:rsidP="007C2E2C">
            <w:pPr>
              <w:widowControl w:val="0"/>
              <w:shd w:val="clear" w:color="auto" w:fill="FFFFFF"/>
              <w:spacing w:after="0" w:line="240" w:lineRule="auto"/>
              <w:jc w:val="center"/>
              <w:rPr>
                <w:rFonts w:ascii="Arial" w:eastAsia="SimSun" w:hAnsi="Arial" w:cs="Arial"/>
                <w:sz w:val="18"/>
                <w:szCs w:val="18"/>
              </w:rPr>
            </w:pPr>
            <w:r w:rsidRPr="007C2E2C">
              <w:rPr>
                <w:rFonts w:ascii="Arial" w:eastAsia="SimSun" w:hAnsi="Arial" w:cs="Arial"/>
                <w:sz w:val="18"/>
                <w:szCs w:val="18"/>
              </w:rPr>
              <w:t>S</w:t>
            </w:r>
          </w:p>
        </w:tc>
        <w:tc>
          <w:tcPr>
            <w:tcW w:w="866" w:type="pct"/>
            <w:tcBorders>
              <w:top w:val="single" w:sz="6" w:space="0" w:color="auto"/>
              <w:left w:val="single" w:sz="6" w:space="0" w:color="auto"/>
              <w:bottom w:val="single" w:sz="6" w:space="0" w:color="auto"/>
              <w:right w:val="single" w:sz="6" w:space="0" w:color="auto"/>
              <w:tl2br w:val="nil"/>
              <w:tr2bl w:val="nil"/>
            </w:tcBorders>
            <w:tcMar>
              <w:top w:w="114" w:type="dxa"/>
              <w:left w:w="28" w:type="dxa"/>
              <w:bottom w:w="114" w:type="dxa"/>
              <w:right w:w="28" w:type="dxa"/>
            </w:tcMar>
          </w:tcPr>
          <w:p w:rsidR="007C2E2C" w:rsidRPr="007C2E2C" w:rsidRDefault="007C2E2C" w:rsidP="007C2E2C">
            <w:pPr>
              <w:widowControl w:val="0"/>
              <w:shd w:val="clear" w:color="auto" w:fill="FFFFFF"/>
              <w:spacing w:after="0" w:line="240" w:lineRule="auto"/>
              <w:jc w:val="center"/>
              <w:rPr>
                <w:rFonts w:ascii="Arial" w:eastAsia="SimSun" w:hAnsi="Arial" w:cs="Arial"/>
                <w:sz w:val="18"/>
                <w:szCs w:val="18"/>
              </w:rPr>
            </w:pPr>
            <w:r w:rsidRPr="007C2E2C">
              <w:rPr>
                <w:rFonts w:ascii="Arial" w:eastAsia="SimSun" w:hAnsi="Arial" w:cs="Arial"/>
                <w:sz w:val="18"/>
                <w:szCs w:val="18"/>
              </w:rPr>
              <w:t>О</w:t>
            </w:r>
          </w:p>
          <w:p w:rsidR="007C2E2C" w:rsidRPr="007C2E2C" w:rsidRDefault="007C2E2C" w:rsidP="007C2E2C">
            <w:pPr>
              <w:widowControl w:val="0"/>
              <w:shd w:val="clear" w:color="auto" w:fill="FFFFFF"/>
              <w:spacing w:after="0" w:line="240" w:lineRule="auto"/>
              <w:jc w:val="center"/>
              <w:rPr>
                <w:rFonts w:ascii="Arial" w:eastAsia="SimSun" w:hAnsi="Arial" w:cs="Arial"/>
                <w:sz w:val="18"/>
                <w:szCs w:val="18"/>
              </w:rPr>
            </w:pPr>
            <w:r w:rsidRPr="007C2E2C">
              <w:rPr>
                <w:rFonts w:ascii="Arial" w:eastAsia="SimSun" w:hAnsi="Arial" w:cs="Arial"/>
                <w:sz w:val="18"/>
                <w:szCs w:val="18"/>
              </w:rPr>
              <w:t>S</w:t>
            </w:r>
          </w:p>
        </w:tc>
      </w:tr>
      <w:tr w:rsidR="007C2E2C" w:rsidRPr="007C2E2C" w:rsidTr="00067557">
        <w:tc>
          <w:tcPr>
            <w:tcW w:w="5000" w:type="pct"/>
            <w:gridSpan w:val="5"/>
            <w:tcBorders>
              <w:top w:val="single" w:sz="6" w:space="0" w:color="auto"/>
              <w:left w:val="single" w:sz="6" w:space="0" w:color="auto"/>
              <w:bottom w:val="single" w:sz="6" w:space="0" w:color="auto"/>
              <w:right w:val="single" w:sz="6" w:space="0" w:color="auto"/>
              <w:tl2br w:val="nil"/>
              <w:tr2bl w:val="nil"/>
            </w:tcBorders>
            <w:tcMar>
              <w:top w:w="114" w:type="dxa"/>
              <w:left w:w="28" w:type="dxa"/>
              <w:bottom w:w="114" w:type="dxa"/>
              <w:right w:w="28" w:type="dxa"/>
            </w:tcMar>
          </w:tcPr>
          <w:p w:rsidR="007C2E2C" w:rsidRPr="007C2E2C" w:rsidRDefault="007C2E2C" w:rsidP="007C2E2C">
            <w:pPr>
              <w:widowControl w:val="0"/>
              <w:shd w:val="clear" w:color="auto" w:fill="FFFFFF"/>
              <w:spacing w:after="0" w:line="240" w:lineRule="auto"/>
              <w:jc w:val="both"/>
              <w:rPr>
                <w:rFonts w:ascii="Arial" w:eastAsia="SimSun" w:hAnsi="Arial" w:cs="Arial"/>
                <w:sz w:val="18"/>
                <w:szCs w:val="18"/>
              </w:rPr>
            </w:pPr>
            <w:r w:rsidRPr="007C2E2C">
              <w:rPr>
                <w:rFonts w:ascii="Arial" w:eastAsia="SimSun" w:hAnsi="Arial" w:cs="Arial"/>
                <w:sz w:val="18"/>
                <w:szCs w:val="18"/>
                <w:vertAlign w:val="superscript"/>
                <w:lang w:val="en-US"/>
              </w:rPr>
              <w:t>a</w:t>
            </w:r>
            <w:r w:rsidRPr="007C2E2C">
              <w:rPr>
                <w:rFonts w:ascii="Arial" w:eastAsia="SimSun" w:hAnsi="Arial" w:cs="Arial"/>
                <w:sz w:val="18"/>
                <w:szCs w:val="18"/>
              </w:rPr>
              <w:t>Для определения спектрального диапазона см. таблицу С.1.</w:t>
            </w:r>
          </w:p>
          <w:p w:rsidR="007C2E2C" w:rsidRPr="007C2E2C" w:rsidRDefault="007C2E2C" w:rsidP="007C2E2C">
            <w:pPr>
              <w:widowControl w:val="0"/>
              <w:shd w:val="clear" w:color="auto" w:fill="FFFFFF"/>
              <w:spacing w:after="0" w:line="240" w:lineRule="auto"/>
              <w:jc w:val="both"/>
              <w:rPr>
                <w:rFonts w:ascii="Arial" w:eastAsia="SimSun" w:hAnsi="Arial" w:cs="Arial"/>
                <w:sz w:val="18"/>
                <w:szCs w:val="18"/>
              </w:rPr>
            </w:pPr>
            <w:r w:rsidRPr="007C2E2C">
              <w:rPr>
                <w:rFonts w:ascii="Arial" w:eastAsia="SimSun" w:hAnsi="Arial" w:cs="Arial"/>
                <w:sz w:val="18"/>
                <w:szCs w:val="18"/>
                <w:vertAlign w:val="superscript"/>
                <w:lang w:val="en-US"/>
              </w:rPr>
              <w:t>b</w:t>
            </w:r>
            <w:r w:rsidRPr="007C2E2C">
              <w:rPr>
                <w:rFonts w:ascii="Arial" w:eastAsia="SimSun" w:hAnsi="Arial" w:cs="Arial"/>
                <w:sz w:val="18"/>
                <w:szCs w:val="18"/>
                <w:vertAlign w:val="superscript"/>
              </w:rPr>
              <w:t xml:space="preserve"> </w:t>
            </w:r>
            <w:r w:rsidRPr="007C2E2C">
              <w:rPr>
                <w:rFonts w:ascii="Arial" w:eastAsia="SimSun" w:hAnsi="Arial" w:cs="Arial"/>
                <w:sz w:val="18"/>
                <w:szCs w:val="18"/>
              </w:rPr>
              <w:t>МДВ для глаз рассчитана для базового времени или длительности экспозиции не менее 1 с, тогда аддитивные фотохимические эффекты (400-600 нм) и аддитивные тепловые эффекты должны быть ограничены наиболее жестким используемым значением.</w:t>
            </w:r>
          </w:p>
        </w:tc>
      </w:tr>
    </w:tbl>
    <w:p w:rsidR="007C2E2C" w:rsidRPr="007C2E2C" w:rsidRDefault="007C2E2C" w:rsidP="007C2E2C">
      <w:pPr>
        <w:widowControl w:val="0"/>
        <w:shd w:val="clear" w:color="auto" w:fill="FFFFFF"/>
        <w:spacing w:after="0" w:line="360" w:lineRule="auto"/>
        <w:jc w:val="both"/>
        <w:rPr>
          <w:rFonts w:ascii="Arial" w:eastAsia="SimSun" w:hAnsi="Arial" w:cs="Arial"/>
          <w:sz w:val="24"/>
          <w:szCs w:val="24"/>
        </w:rPr>
      </w:pPr>
    </w:p>
    <w:p w:rsidR="007C2E2C" w:rsidRPr="007C2E2C" w:rsidRDefault="007C2E2C" w:rsidP="007C2E2C">
      <w:pPr>
        <w:keepNext/>
        <w:keepLines/>
        <w:tabs>
          <w:tab w:val="left" w:pos="851"/>
          <w:tab w:val="right" w:leader="dot" w:pos="9781"/>
        </w:tabs>
        <w:spacing w:after="0" w:line="360" w:lineRule="auto"/>
        <w:ind w:firstLine="709"/>
        <w:jc w:val="both"/>
        <w:outlineLvl w:val="1"/>
        <w:rPr>
          <w:rFonts w:ascii="Arial" w:eastAsia="Calibri" w:hAnsi="Arial" w:cs="Arial"/>
          <w:b/>
          <w:sz w:val="24"/>
          <w:szCs w:val="24"/>
        </w:rPr>
      </w:pPr>
      <w:bookmarkStart w:id="44" w:name="_Toc198565296"/>
      <w:r w:rsidRPr="007C2E2C">
        <w:rPr>
          <w:rFonts w:ascii="Arial" w:eastAsia="Calibri" w:hAnsi="Arial" w:cs="Arial"/>
          <w:b/>
          <w:sz w:val="24"/>
          <w:szCs w:val="24"/>
        </w:rPr>
        <w:t>6.4 МДВ протяженного источника</w:t>
      </w:r>
      <w:bookmarkEnd w:id="44"/>
    </w:p>
    <w:p w:rsidR="007C2E2C" w:rsidRPr="007C2E2C" w:rsidRDefault="007C2E2C" w:rsidP="007C2E2C">
      <w:pPr>
        <w:widowControl w:val="0"/>
        <w:shd w:val="clear" w:color="auto" w:fill="FFFFFF"/>
        <w:spacing w:after="0" w:line="360" w:lineRule="auto"/>
        <w:ind w:firstLine="708"/>
        <w:jc w:val="both"/>
        <w:rPr>
          <w:rFonts w:ascii="Arial" w:eastAsia="SimSun" w:hAnsi="Arial" w:cs="Arial"/>
          <w:sz w:val="24"/>
          <w:szCs w:val="24"/>
        </w:rPr>
      </w:pPr>
      <w:r w:rsidRPr="007C2E2C">
        <w:rPr>
          <w:rFonts w:ascii="Arial" w:eastAsia="SimSun" w:hAnsi="Arial" w:cs="Arial"/>
          <w:sz w:val="24"/>
          <w:szCs w:val="24"/>
        </w:rPr>
        <w:t>При воздействии на глаза излучения от протяженных лазерных источников в опасной для сетчатки области (т.е. при длинах волн от 400 до 1400 нм, см. 5.3.3) следует использовать значения МДВ, приведенные в таблице 5. Следует отметить, что, как правило, угловое напряжение (α) источника будет уменьшаться при увеличении расстояния от источника, и соответствующее значение МДВ может уменьшаться, т.е. становиться более ограничивающим. Угловое размер следует определять в том месте, в котором оценивается воздействие. Это особенно важно при определении опасного расстояния (например, НБРГ) протяженного источника, поскольку МДВ может быть непостоянным, а может уменьшаться с расстоянием до тех пор, пока α = α</w:t>
      </w:r>
      <w:r w:rsidRPr="007C2E2C">
        <w:rPr>
          <w:rFonts w:ascii="Arial" w:eastAsia="SimSun" w:hAnsi="Arial" w:cs="Arial"/>
          <w:sz w:val="24"/>
          <w:szCs w:val="24"/>
          <w:vertAlign w:val="subscript"/>
        </w:rPr>
        <w:t>min</w:t>
      </w:r>
      <w:r w:rsidRPr="007C2E2C">
        <w:rPr>
          <w:rFonts w:ascii="Arial" w:eastAsia="SimSun" w:hAnsi="Arial" w:cs="Arial"/>
          <w:sz w:val="24"/>
          <w:szCs w:val="24"/>
        </w:rPr>
        <w:t xml:space="preserve"> (α</w:t>
      </w:r>
      <w:r w:rsidRPr="007C2E2C">
        <w:rPr>
          <w:rFonts w:ascii="Arial" w:eastAsia="SimSun" w:hAnsi="Arial" w:cs="Arial"/>
          <w:sz w:val="24"/>
          <w:szCs w:val="24"/>
          <w:vertAlign w:val="subscript"/>
        </w:rPr>
        <w:t>min</w:t>
      </w:r>
      <w:r w:rsidRPr="007C2E2C">
        <w:rPr>
          <w:rFonts w:ascii="Arial" w:eastAsia="SimSun" w:hAnsi="Arial" w:cs="Arial"/>
          <w:sz w:val="24"/>
          <w:szCs w:val="24"/>
        </w:rPr>
        <w:t xml:space="preserve"> = 1,5 мрад). </w:t>
      </w:r>
    </w:p>
    <w:p w:rsidR="007C2E2C" w:rsidRPr="007C2E2C" w:rsidRDefault="007C2E2C" w:rsidP="007C2E2C">
      <w:pPr>
        <w:widowControl w:val="0"/>
        <w:shd w:val="clear" w:color="auto" w:fill="FFFFFF"/>
        <w:spacing w:after="0" w:line="360" w:lineRule="auto"/>
        <w:ind w:firstLine="708"/>
        <w:jc w:val="both"/>
        <w:rPr>
          <w:rFonts w:ascii="Arial" w:eastAsia="SimSun" w:hAnsi="Arial" w:cs="Arial"/>
          <w:sz w:val="24"/>
          <w:szCs w:val="24"/>
        </w:rPr>
      </w:pPr>
      <w:r w:rsidRPr="007C2E2C">
        <w:rPr>
          <w:rFonts w:ascii="Arial" w:eastAsia="SimSun" w:hAnsi="Arial" w:cs="Arial"/>
          <w:sz w:val="24"/>
          <w:szCs w:val="24"/>
        </w:rPr>
        <w:t>Значения термической опасности для глаз, приведенные в таблице 5, зависят от коэффициента C</w:t>
      </w:r>
      <w:r w:rsidRPr="007C2E2C">
        <w:rPr>
          <w:rFonts w:ascii="Arial" w:eastAsia="SimSun" w:hAnsi="Arial" w:cs="Arial"/>
          <w:sz w:val="24"/>
          <w:szCs w:val="24"/>
          <w:vertAlign w:val="subscript"/>
        </w:rPr>
        <w:t>6</w:t>
      </w:r>
      <w:r w:rsidRPr="007C2E2C">
        <w:rPr>
          <w:rFonts w:ascii="Arial" w:eastAsia="SimSun" w:hAnsi="Arial" w:cs="Arial"/>
          <w:sz w:val="24"/>
          <w:szCs w:val="24"/>
        </w:rPr>
        <w:t>. Для источника, угол наклона которого больше α</w:t>
      </w:r>
      <w:r w:rsidRPr="007C2E2C">
        <w:rPr>
          <w:rFonts w:ascii="Arial" w:eastAsia="SimSun" w:hAnsi="Arial" w:cs="Arial"/>
          <w:sz w:val="24"/>
          <w:szCs w:val="24"/>
          <w:vertAlign w:val="subscript"/>
          <w:lang w:val="en-US"/>
        </w:rPr>
        <w:t>max</w:t>
      </w:r>
      <w:r w:rsidRPr="007C2E2C">
        <w:rPr>
          <w:rFonts w:ascii="Arial" w:eastAsia="SimSun" w:hAnsi="Arial" w:cs="Arial"/>
          <w:sz w:val="24"/>
          <w:szCs w:val="24"/>
        </w:rPr>
        <w:t>, C</w:t>
      </w:r>
      <w:r w:rsidRPr="007C2E2C">
        <w:rPr>
          <w:rFonts w:ascii="Arial" w:eastAsia="SimSun" w:hAnsi="Arial" w:cs="Arial"/>
          <w:sz w:val="24"/>
          <w:szCs w:val="24"/>
          <w:vertAlign w:val="subscript"/>
        </w:rPr>
        <w:t>6</w:t>
      </w:r>
      <w:r w:rsidRPr="007C2E2C">
        <w:rPr>
          <w:rFonts w:ascii="Arial" w:eastAsia="SimSun" w:hAnsi="Arial" w:cs="Arial"/>
          <w:sz w:val="24"/>
          <w:szCs w:val="24"/>
        </w:rPr>
        <w:t xml:space="preserve"> равен α</w:t>
      </w:r>
      <w:r w:rsidRPr="007C2E2C">
        <w:rPr>
          <w:rFonts w:ascii="Arial" w:eastAsia="SimSun" w:hAnsi="Arial" w:cs="Arial"/>
          <w:sz w:val="24"/>
          <w:szCs w:val="24"/>
          <w:vertAlign w:val="subscript"/>
          <w:lang w:val="en-US"/>
        </w:rPr>
        <w:t>max</w:t>
      </w:r>
      <w:r w:rsidRPr="007C2E2C">
        <w:rPr>
          <w:rFonts w:ascii="Arial" w:eastAsia="SimSun" w:hAnsi="Arial" w:cs="Arial"/>
          <w:sz w:val="24"/>
          <w:szCs w:val="24"/>
        </w:rPr>
        <w:t>/α</w:t>
      </w:r>
      <w:r w:rsidRPr="007C2E2C">
        <w:rPr>
          <w:rFonts w:ascii="Arial" w:eastAsia="SimSun" w:hAnsi="Arial" w:cs="Arial"/>
          <w:sz w:val="24"/>
          <w:szCs w:val="24"/>
          <w:vertAlign w:val="subscript"/>
        </w:rPr>
        <w:t>min</w:t>
      </w:r>
      <w:r w:rsidRPr="007C2E2C">
        <w:rPr>
          <w:rFonts w:ascii="Arial" w:eastAsia="SimSun" w:hAnsi="Arial" w:cs="Arial"/>
          <w:sz w:val="24"/>
          <w:szCs w:val="24"/>
        </w:rPr>
        <w:t>, где, поскольку α</w:t>
      </w:r>
      <w:r w:rsidRPr="007C2E2C">
        <w:rPr>
          <w:rFonts w:ascii="Arial" w:eastAsia="SimSun" w:hAnsi="Arial" w:cs="Arial"/>
          <w:sz w:val="24"/>
          <w:szCs w:val="24"/>
          <w:vertAlign w:val="subscript"/>
          <w:lang w:val="en-US"/>
        </w:rPr>
        <w:t>max</w:t>
      </w:r>
      <w:r w:rsidRPr="007C2E2C">
        <w:rPr>
          <w:rFonts w:ascii="Arial" w:eastAsia="SimSun" w:hAnsi="Arial" w:cs="Arial"/>
          <w:sz w:val="24"/>
          <w:szCs w:val="24"/>
        </w:rPr>
        <w:t xml:space="preserve"> изменяется от 5 мрад до 100 мрад в зависимости от продолжительности экспозиции t, C6 также изменяется от 3,33 до 66,7. </w:t>
      </w:r>
    </w:p>
    <w:p w:rsidR="007C2E2C" w:rsidRPr="007C2E2C" w:rsidRDefault="007C2E2C" w:rsidP="007C2E2C">
      <w:pPr>
        <w:widowControl w:val="0"/>
        <w:shd w:val="clear" w:color="auto" w:fill="FFFFFF"/>
        <w:spacing w:after="0" w:line="360" w:lineRule="auto"/>
        <w:ind w:firstLine="708"/>
        <w:jc w:val="both"/>
        <w:rPr>
          <w:rFonts w:ascii="Arial" w:eastAsia="SimSun" w:hAnsi="Arial" w:cs="Arial"/>
          <w:sz w:val="24"/>
          <w:szCs w:val="24"/>
        </w:rPr>
      </w:pPr>
      <w:r w:rsidRPr="007C2E2C">
        <w:rPr>
          <w:rFonts w:ascii="Arial" w:eastAsia="SimSun" w:hAnsi="Arial" w:cs="Arial"/>
          <w:sz w:val="24"/>
          <w:szCs w:val="24"/>
        </w:rPr>
        <w:t>Для источников, угол наклона которых меньше, чем α</w:t>
      </w:r>
      <w:r w:rsidRPr="007C2E2C">
        <w:rPr>
          <w:rFonts w:ascii="Arial" w:eastAsia="SimSun" w:hAnsi="Arial" w:cs="Arial"/>
          <w:sz w:val="24"/>
          <w:szCs w:val="24"/>
          <w:vertAlign w:val="subscript"/>
        </w:rPr>
        <w:t>min</w:t>
      </w:r>
      <w:r w:rsidRPr="007C2E2C">
        <w:rPr>
          <w:rFonts w:ascii="Arial" w:eastAsia="SimSun" w:hAnsi="Arial" w:cs="Arial"/>
          <w:sz w:val="24"/>
          <w:szCs w:val="24"/>
        </w:rPr>
        <w:t xml:space="preserve">, значение C6 равно 1, и применяются значения МДВ, указанные в таблицах 4 и 6. </w:t>
      </w:r>
    </w:p>
    <w:p w:rsidR="007C2E2C" w:rsidRPr="007C2E2C" w:rsidRDefault="007C2E2C" w:rsidP="007C2E2C">
      <w:pPr>
        <w:widowControl w:val="0"/>
        <w:shd w:val="clear" w:color="auto" w:fill="FFFFFF"/>
        <w:spacing w:after="0" w:line="360" w:lineRule="auto"/>
        <w:ind w:firstLine="708"/>
        <w:jc w:val="both"/>
        <w:rPr>
          <w:rFonts w:ascii="Arial" w:eastAsia="SimSun" w:hAnsi="Arial" w:cs="Arial"/>
        </w:rPr>
      </w:pPr>
      <w:r w:rsidRPr="007C2E2C">
        <w:rPr>
          <w:rFonts w:ascii="Arial" w:eastAsia="Calibri" w:hAnsi="Arial" w:cs="Arial"/>
          <w:spacing w:val="20"/>
          <w:lang w:eastAsia="zh-CN" w:bidi="ar"/>
        </w:rPr>
        <w:t>Примечание</w:t>
      </w:r>
      <w:r w:rsidRPr="007C2E2C">
        <w:rPr>
          <w:rFonts w:ascii="Arial" w:eastAsia="Calibri" w:hAnsi="Arial" w:cs="Arial"/>
          <w:lang w:eastAsia="zh-CN" w:bidi="ar"/>
        </w:rPr>
        <w:t xml:space="preserve"> – </w:t>
      </w:r>
      <w:r w:rsidRPr="007C2E2C">
        <w:rPr>
          <w:rFonts w:ascii="Arial" w:eastAsia="SimSun" w:hAnsi="Arial" w:cs="Arial"/>
        </w:rPr>
        <w:t>Для упрощенного анализа наихудшего случая можно принять значение C</w:t>
      </w:r>
      <w:r w:rsidRPr="007C2E2C">
        <w:rPr>
          <w:rFonts w:ascii="Arial" w:eastAsia="SimSun" w:hAnsi="Arial" w:cs="Arial"/>
          <w:vertAlign w:val="subscript"/>
        </w:rPr>
        <w:t>6</w:t>
      </w:r>
      <w:r w:rsidRPr="007C2E2C">
        <w:rPr>
          <w:rFonts w:ascii="Arial" w:eastAsia="SimSun" w:hAnsi="Arial" w:cs="Arial"/>
        </w:rPr>
        <w:t xml:space="preserve"> = 1, даже если источник расширен. Это потенциально приведет к уменьшению МДВ и увеличению НБРГ по сравнению с полным анализом, в котором также учитывается, что угол отклонения ограничен значением α</w:t>
      </w:r>
      <w:r w:rsidRPr="007C2E2C">
        <w:rPr>
          <w:rFonts w:ascii="Arial" w:eastAsia="SimSun" w:hAnsi="Arial" w:cs="Arial"/>
          <w:vertAlign w:val="subscript"/>
          <w:lang w:val="en-US"/>
        </w:rPr>
        <w:t>max</w:t>
      </w:r>
      <w:r w:rsidRPr="007C2E2C">
        <w:rPr>
          <w:rFonts w:ascii="Arial" w:eastAsia="SimSun" w:hAnsi="Arial" w:cs="Arial"/>
        </w:rPr>
        <w:t xml:space="preserve">, но это значительно упрощает анализ. </w:t>
      </w:r>
    </w:p>
    <w:p w:rsidR="007C2E2C" w:rsidRPr="007C2E2C" w:rsidRDefault="007C2E2C" w:rsidP="007C2E2C">
      <w:pPr>
        <w:widowControl w:val="0"/>
        <w:shd w:val="clear" w:color="auto" w:fill="FFFFFF"/>
        <w:spacing w:after="0" w:line="360" w:lineRule="auto"/>
        <w:ind w:firstLine="708"/>
        <w:jc w:val="both"/>
        <w:rPr>
          <w:rFonts w:ascii="Arial" w:eastAsia="SimSun" w:hAnsi="Arial" w:cs="Arial"/>
          <w:sz w:val="24"/>
          <w:szCs w:val="24"/>
        </w:rPr>
      </w:pPr>
      <w:r w:rsidRPr="007C2E2C">
        <w:rPr>
          <w:rFonts w:ascii="Arial" w:eastAsia="SimSun" w:hAnsi="Arial" w:cs="Arial"/>
          <w:sz w:val="24"/>
          <w:szCs w:val="24"/>
        </w:rPr>
        <w:lastRenderedPageBreak/>
        <w:t>Поправочный коэффициент C</w:t>
      </w:r>
      <w:r w:rsidRPr="007C2E2C">
        <w:rPr>
          <w:rFonts w:ascii="Arial" w:eastAsia="SimSun" w:hAnsi="Arial" w:cs="Arial"/>
          <w:sz w:val="24"/>
          <w:szCs w:val="24"/>
          <w:vertAlign w:val="subscript"/>
        </w:rPr>
        <w:t>6</w:t>
      </w:r>
      <w:r w:rsidRPr="007C2E2C">
        <w:rPr>
          <w:rFonts w:ascii="Arial" w:eastAsia="SimSun" w:hAnsi="Arial" w:cs="Arial"/>
          <w:sz w:val="24"/>
          <w:szCs w:val="24"/>
        </w:rPr>
        <w:t xml:space="preserve"> определяется как: </w:t>
      </w:r>
    </w:p>
    <w:p w:rsidR="007C2E2C" w:rsidRPr="007C2E2C" w:rsidRDefault="007C2E2C" w:rsidP="007C2E2C">
      <w:pPr>
        <w:widowControl w:val="0"/>
        <w:shd w:val="clear" w:color="auto" w:fill="FFFFFF"/>
        <w:spacing w:after="0" w:line="360" w:lineRule="auto"/>
        <w:ind w:firstLine="708"/>
        <w:jc w:val="both"/>
        <w:rPr>
          <w:rFonts w:ascii="Arial" w:eastAsia="SimSun" w:hAnsi="Arial" w:cs="Arial"/>
          <w:sz w:val="24"/>
          <w:szCs w:val="24"/>
        </w:rPr>
      </w:pPr>
      <w:r w:rsidRPr="007C2E2C">
        <w:rPr>
          <w:rFonts w:ascii="Arial" w:eastAsia="SimSun" w:hAnsi="Arial" w:cs="Arial"/>
          <w:sz w:val="24"/>
          <w:szCs w:val="24"/>
        </w:rPr>
        <w:t>C</w:t>
      </w:r>
      <w:r w:rsidRPr="007C2E2C">
        <w:rPr>
          <w:rFonts w:ascii="Arial" w:eastAsia="SimSun" w:hAnsi="Arial" w:cs="Arial"/>
          <w:sz w:val="24"/>
          <w:szCs w:val="24"/>
          <w:vertAlign w:val="subscript"/>
        </w:rPr>
        <w:t>6</w:t>
      </w:r>
      <w:r w:rsidRPr="007C2E2C">
        <w:rPr>
          <w:rFonts w:ascii="Arial" w:eastAsia="SimSun" w:hAnsi="Arial" w:cs="Arial"/>
          <w:sz w:val="24"/>
          <w:szCs w:val="24"/>
        </w:rPr>
        <w:t xml:space="preserve"> = 1 для α ≤ α</w:t>
      </w:r>
      <w:r w:rsidRPr="007C2E2C">
        <w:rPr>
          <w:rFonts w:ascii="Arial" w:eastAsia="SimSun" w:hAnsi="Arial" w:cs="Arial"/>
          <w:sz w:val="24"/>
          <w:szCs w:val="24"/>
          <w:vertAlign w:val="subscript"/>
        </w:rPr>
        <w:t>min</w:t>
      </w:r>
      <w:r w:rsidRPr="007C2E2C">
        <w:rPr>
          <w:rFonts w:ascii="Arial" w:eastAsia="SimSun" w:hAnsi="Arial" w:cs="Arial"/>
          <w:sz w:val="24"/>
          <w:szCs w:val="24"/>
        </w:rPr>
        <w:t xml:space="preserve"> </w:t>
      </w:r>
    </w:p>
    <w:p w:rsidR="007C2E2C" w:rsidRPr="007C2E2C" w:rsidRDefault="007C2E2C" w:rsidP="007C2E2C">
      <w:pPr>
        <w:widowControl w:val="0"/>
        <w:shd w:val="clear" w:color="auto" w:fill="FFFFFF"/>
        <w:spacing w:after="0" w:line="360" w:lineRule="auto"/>
        <w:ind w:firstLine="708"/>
        <w:jc w:val="both"/>
        <w:rPr>
          <w:rFonts w:ascii="Arial" w:eastAsia="SimSun" w:hAnsi="Arial" w:cs="Arial"/>
          <w:sz w:val="24"/>
          <w:szCs w:val="24"/>
        </w:rPr>
      </w:pPr>
      <w:r w:rsidRPr="007C2E2C">
        <w:rPr>
          <w:rFonts w:ascii="Arial" w:eastAsia="SimSun" w:hAnsi="Arial" w:cs="Arial"/>
          <w:sz w:val="24"/>
          <w:szCs w:val="24"/>
        </w:rPr>
        <w:t>C</w:t>
      </w:r>
      <w:r w:rsidRPr="007C2E2C">
        <w:rPr>
          <w:rFonts w:ascii="Arial" w:eastAsia="SimSun" w:hAnsi="Arial" w:cs="Arial"/>
          <w:sz w:val="24"/>
          <w:szCs w:val="24"/>
          <w:vertAlign w:val="subscript"/>
        </w:rPr>
        <w:t>6</w:t>
      </w:r>
      <w:r w:rsidRPr="007C2E2C">
        <w:rPr>
          <w:rFonts w:ascii="Arial" w:eastAsia="SimSun" w:hAnsi="Arial" w:cs="Arial"/>
          <w:sz w:val="24"/>
          <w:szCs w:val="24"/>
        </w:rPr>
        <w:t xml:space="preserve"> = α/α</w:t>
      </w:r>
      <w:r w:rsidRPr="007C2E2C">
        <w:rPr>
          <w:rFonts w:ascii="Arial" w:eastAsia="SimSun" w:hAnsi="Arial" w:cs="Arial"/>
          <w:sz w:val="24"/>
          <w:szCs w:val="24"/>
          <w:vertAlign w:val="subscript"/>
        </w:rPr>
        <w:t>min</w:t>
      </w:r>
      <w:r w:rsidRPr="007C2E2C">
        <w:rPr>
          <w:rFonts w:ascii="Arial" w:eastAsia="SimSun" w:hAnsi="Arial" w:cs="Arial"/>
          <w:sz w:val="24"/>
          <w:szCs w:val="24"/>
        </w:rPr>
        <w:t>при a α</w:t>
      </w:r>
      <w:r w:rsidRPr="007C2E2C">
        <w:rPr>
          <w:rFonts w:ascii="Arial" w:eastAsia="SimSun" w:hAnsi="Arial" w:cs="Arial"/>
          <w:sz w:val="24"/>
          <w:szCs w:val="24"/>
          <w:vertAlign w:val="subscript"/>
        </w:rPr>
        <w:t>min</w:t>
      </w:r>
      <w:r w:rsidRPr="007C2E2C">
        <w:rPr>
          <w:rFonts w:ascii="Arial" w:eastAsia="SimSun" w:hAnsi="Arial" w:cs="Arial"/>
          <w:sz w:val="24"/>
          <w:szCs w:val="24"/>
        </w:rPr>
        <w:t xml:space="preserve"> &lt; α ≤ α</w:t>
      </w:r>
      <w:r w:rsidRPr="007C2E2C">
        <w:rPr>
          <w:rFonts w:ascii="Arial" w:eastAsia="SimSun" w:hAnsi="Arial" w:cs="Arial"/>
          <w:sz w:val="24"/>
          <w:szCs w:val="24"/>
          <w:vertAlign w:val="subscript"/>
          <w:lang w:val="en-US"/>
        </w:rPr>
        <w:t>max</w:t>
      </w:r>
    </w:p>
    <w:p w:rsidR="007C2E2C" w:rsidRPr="007C2E2C" w:rsidRDefault="007C2E2C" w:rsidP="007C2E2C">
      <w:pPr>
        <w:widowControl w:val="0"/>
        <w:shd w:val="clear" w:color="auto" w:fill="FFFFFF"/>
        <w:spacing w:after="0" w:line="360" w:lineRule="auto"/>
        <w:ind w:firstLine="708"/>
        <w:jc w:val="both"/>
        <w:rPr>
          <w:rFonts w:ascii="Arial" w:eastAsia="SimSun" w:hAnsi="Arial" w:cs="Arial"/>
          <w:sz w:val="24"/>
          <w:szCs w:val="24"/>
        </w:rPr>
      </w:pPr>
      <w:r w:rsidRPr="007C2E2C">
        <w:rPr>
          <w:rFonts w:ascii="Arial" w:eastAsia="SimSun" w:hAnsi="Arial" w:cs="Arial"/>
          <w:sz w:val="24"/>
          <w:szCs w:val="24"/>
        </w:rPr>
        <w:t>C</w:t>
      </w:r>
      <w:r w:rsidRPr="007C2E2C">
        <w:rPr>
          <w:rFonts w:ascii="Arial" w:eastAsia="SimSun" w:hAnsi="Arial" w:cs="Arial"/>
          <w:sz w:val="24"/>
          <w:szCs w:val="24"/>
          <w:vertAlign w:val="subscript"/>
        </w:rPr>
        <w:t>6</w:t>
      </w:r>
      <w:r w:rsidRPr="007C2E2C">
        <w:rPr>
          <w:rFonts w:ascii="Arial" w:eastAsia="SimSun" w:hAnsi="Arial" w:cs="Arial"/>
          <w:sz w:val="24"/>
          <w:szCs w:val="24"/>
        </w:rPr>
        <w:t xml:space="preserve"> = α</w:t>
      </w:r>
      <w:r w:rsidRPr="007C2E2C">
        <w:rPr>
          <w:rFonts w:ascii="Arial" w:eastAsia="SimSun" w:hAnsi="Arial" w:cs="Arial"/>
          <w:sz w:val="24"/>
          <w:szCs w:val="24"/>
          <w:vertAlign w:val="subscript"/>
          <w:lang w:val="en-US"/>
        </w:rPr>
        <w:t>max</w:t>
      </w:r>
      <w:r w:rsidRPr="007C2E2C">
        <w:rPr>
          <w:rFonts w:ascii="Arial" w:eastAsia="SimSun" w:hAnsi="Arial" w:cs="Arial"/>
          <w:sz w:val="24"/>
          <w:szCs w:val="24"/>
        </w:rPr>
        <w:t>/α</w:t>
      </w:r>
      <w:r w:rsidRPr="007C2E2C">
        <w:rPr>
          <w:rFonts w:ascii="Arial" w:eastAsia="SimSun" w:hAnsi="Arial" w:cs="Arial"/>
          <w:sz w:val="24"/>
          <w:szCs w:val="24"/>
          <w:vertAlign w:val="subscript"/>
        </w:rPr>
        <w:t>min</w:t>
      </w:r>
      <w:r w:rsidRPr="007C2E2C">
        <w:rPr>
          <w:rFonts w:ascii="Arial" w:eastAsia="SimSun" w:hAnsi="Arial" w:cs="Arial"/>
          <w:sz w:val="24"/>
          <w:szCs w:val="24"/>
        </w:rPr>
        <w:t xml:space="preserve"> при α &gt; α</w:t>
      </w:r>
      <w:r w:rsidRPr="007C2E2C">
        <w:rPr>
          <w:rFonts w:ascii="Arial" w:eastAsia="SimSun" w:hAnsi="Arial" w:cs="Arial"/>
          <w:sz w:val="24"/>
          <w:szCs w:val="24"/>
          <w:vertAlign w:val="subscript"/>
          <w:lang w:val="en-US"/>
        </w:rPr>
        <w:t>max</w:t>
      </w:r>
      <w:r w:rsidRPr="007C2E2C">
        <w:rPr>
          <w:rFonts w:ascii="Arial" w:eastAsia="SimSun" w:hAnsi="Arial" w:cs="Arial"/>
          <w:sz w:val="24"/>
          <w:szCs w:val="24"/>
        </w:rPr>
        <w:t xml:space="preserve"> </w:t>
      </w:r>
    </w:p>
    <w:p w:rsidR="007C2E2C" w:rsidRPr="007C2E2C" w:rsidRDefault="007C2E2C" w:rsidP="007C2E2C">
      <w:pPr>
        <w:keepNext/>
        <w:keepLines/>
        <w:tabs>
          <w:tab w:val="left" w:pos="851"/>
          <w:tab w:val="right" w:leader="dot" w:pos="9781"/>
        </w:tabs>
        <w:spacing w:after="0" w:line="360" w:lineRule="auto"/>
        <w:ind w:firstLine="709"/>
        <w:jc w:val="both"/>
        <w:outlineLvl w:val="1"/>
        <w:rPr>
          <w:rFonts w:ascii="Arial" w:eastAsia="Calibri" w:hAnsi="Arial" w:cs="Arial"/>
          <w:b/>
          <w:sz w:val="24"/>
          <w:szCs w:val="24"/>
        </w:rPr>
      </w:pPr>
      <w:bookmarkStart w:id="45" w:name="_Toc198565297"/>
      <w:r w:rsidRPr="007C2E2C">
        <w:rPr>
          <w:rFonts w:ascii="Arial" w:eastAsia="Calibri" w:hAnsi="Arial" w:cs="Arial"/>
          <w:b/>
          <w:sz w:val="24"/>
          <w:szCs w:val="24"/>
        </w:rPr>
        <w:t>6.5 Опасное расстояние и опасная зона</w:t>
      </w:r>
      <w:bookmarkEnd w:id="45"/>
      <w:r w:rsidRPr="007C2E2C">
        <w:rPr>
          <w:rFonts w:ascii="Arial" w:eastAsia="Calibri" w:hAnsi="Arial" w:cs="Arial"/>
          <w:b/>
          <w:sz w:val="24"/>
          <w:szCs w:val="24"/>
        </w:rPr>
        <w:t xml:space="preserve"> </w:t>
      </w:r>
    </w:p>
    <w:p w:rsidR="007C2E2C" w:rsidRPr="007C2E2C" w:rsidRDefault="007C2E2C" w:rsidP="007C2E2C">
      <w:pPr>
        <w:widowControl w:val="0"/>
        <w:shd w:val="clear" w:color="auto" w:fill="FFFFFF"/>
        <w:spacing w:after="0" w:line="360" w:lineRule="auto"/>
        <w:ind w:firstLine="708"/>
        <w:jc w:val="both"/>
        <w:rPr>
          <w:rFonts w:ascii="Arial" w:eastAsia="SimSun" w:hAnsi="Arial" w:cs="Times New Roman"/>
          <w:b/>
          <w:bCs/>
          <w:sz w:val="24"/>
          <w:szCs w:val="24"/>
        </w:rPr>
      </w:pPr>
      <w:r w:rsidRPr="007C2E2C">
        <w:rPr>
          <w:rFonts w:ascii="Arial" w:eastAsia="SimSun" w:hAnsi="Arial" w:cs="Arial"/>
          <w:b/>
          <w:bCs/>
          <w:sz w:val="24"/>
          <w:szCs w:val="24"/>
        </w:rPr>
        <w:t>6.5.1 Н</w:t>
      </w:r>
      <w:r w:rsidRPr="007C2E2C">
        <w:rPr>
          <w:rFonts w:ascii="Arial" w:eastAsia="SimSun" w:hAnsi="Arial" w:cs="Times New Roman"/>
          <w:b/>
          <w:bCs/>
          <w:sz w:val="24"/>
          <w:szCs w:val="24"/>
        </w:rPr>
        <w:t>оминальное безопасное расстояние для глаз</w:t>
      </w:r>
    </w:p>
    <w:p w:rsidR="007C2E2C" w:rsidRPr="007C2E2C" w:rsidRDefault="007C2E2C" w:rsidP="007C2E2C">
      <w:pPr>
        <w:widowControl w:val="0"/>
        <w:shd w:val="clear" w:color="auto" w:fill="FFFFFF"/>
        <w:spacing w:after="0" w:line="360" w:lineRule="auto"/>
        <w:ind w:firstLine="708"/>
        <w:jc w:val="both"/>
        <w:rPr>
          <w:rFonts w:ascii="Arial" w:eastAsia="SimSun" w:hAnsi="Arial" w:cs="Arial"/>
          <w:sz w:val="24"/>
          <w:szCs w:val="24"/>
        </w:rPr>
      </w:pPr>
      <w:r w:rsidRPr="007C2E2C">
        <w:rPr>
          <w:rFonts w:ascii="Arial" w:eastAsia="SimSun" w:hAnsi="Arial" w:cs="Arial"/>
          <w:sz w:val="24"/>
          <w:szCs w:val="24"/>
        </w:rPr>
        <w:t xml:space="preserve">В некоторых областях применения лазеров, особенно в тех, где используются расходящиеся или сканирующие лучи, длинные траектории луча или рассеянные отражения луча, может быть полезно знать расстояние, на которое может распространяться лазерная опасность. Расстояние, на котором уровень воздействия снижается до уровня МДВ (для глаз), называется </w:t>
      </w:r>
      <w:r w:rsidRPr="007C2E2C">
        <w:rPr>
          <w:rFonts w:ascii="Arial" w:eastAsia="SimSun" w:hAnsi="Arial" w:cs="Times New Roman"/>
          <w:sz w:val="24"/>
          <w:szCs w:val="24"/>
        </w:rPr>
        <w:t xml:space="preserve">номинальное безопасное расстояние для глаз </w:t>
      </w:r>
      <w:r w:rsidRPr="007C2E2C">
        <w:rPr>
          <w:rFonts w:ascii="Arial" w:eastAsia="SimSun" w:hAnsi="Arial" w:cs="Arial"/>
          <w:sz w:val="24"/>
          <w:szCs w:val="24"/>
        </w:rPr>
        <w:t xml:space="preserve">(НБРГ). За пределами этого расстояния нет опасности для невооруженного глаза, однако следует отметить, что при воздействии видимых лазерных лучей на расстоянии, превышающем это расстояние, могут возникать временные эффекты, такие как ослепление и внезапная слепота. Чтобы учесть возможное использование увеличительных приспособлений, если это разумно предвидеть, можно использовать увеличенное номинальное опасное для глаз расстояние. Это расстояние определяется на основе увеличения экспозиции (на поверхности глаза, в пределах соответствующей предельной апертуры), которое может возникнуть при использовании увеличительных приборов. Таким образом, увеличенное номинальное опасное для глаз расстояние РНБРГ) - это расстояние, за пределами которого можно безопасно использовать увеличительные приборы (см. раздел 5.3.4.) Знание опасного расстояния может быть особенно полезно в случае лазеров с расходящимся лучом, где опасное расстояние может быть относительно небольшим и, следовательно, опасность ограничивается непосредственной близостью к апертуре лазера. Это также может быть важно для коллимированных лучей от лазеров, которые используются на больших расстояниях, например, на открытом воздухе, где опасные расстояния могут быть значительными. При использовании лазеров с коллимированным лучом класса 1 м и класса 2 М на открытом воздухе необходимо соблюдать особую осторожность. Хотя эти лазеры не представляют опасности для невооруженного глаза, расстояние, на котором использование увеличительных устройств может быть опасным, может быть очень большим. Если луч попадает в общественные места, нельзя предполагать, что такие увеличительные устройства, как бинокль, не будут использоваться. Как НБРГ, так и РНБРГ критически зависят от геометрии луча, а также от величины выходной мощности лазера. Например, можно перефокусировать или коллимировать луч даже с помощью </w:t>
      </w:r>
      <w:r w:rsidRPr="007C2E2C">
        <w:rPr>
          <w:rFonts w:ascii="Arial" w:eastAsia="SimSun" w:hAnsi="Arial" w:cs="Arial"/>
          <w:sz w:val="24"/>
          <w:szCs w:val="24"/>
        </w:rPr>
        <w:lastRenderedPageBreak/>
        <w:t xml:space="preserve">оптического компонента, расположенного на некотором расстоянии от источника, и тем самым увеличить как НБРГ, так и РНБРГ. В некоторых случаях может оказаться полезным определить номинальное безопасное  расстояние для кожи (НБРК) аналогично НБРГ, но с использованием МДВ для кожи. </w:t>
      </w:r>
    </w:p>
    <w:p w:rsidR="007C2E2C" w:rsidRPr="007C2E2C" w:rsidRDefault="007C2E2C" w:rsidP="007C2E2C">
      <w:pPr>
        <w:widowControl w:val="0"/>
        <w:shd w:val="clear" w:color="auto" w:fill="FFFFFF"/>
        <w:spacing w:after="0" w:line="360" w:lineRule="auto"/>
        <w:ind w:firstLine="708"/>
        <w:jc w:val="both"/>
        <w:rPr>
          <w:rFonts w:ascii="Arial" w:eastAsia="SimSun" w:hAnsi="Arial" w:cs="Arial"/>
          <w:b/>
          <w:bCs/>
          <w:sz w:val="24"/>
          <w:szCs w:val="24"/>
        </w:rPr>
      </w:pPr>
      <w:r w:rsidRPr="007C2E2C">
        <w:rPr>
          <w:rFonts w:ascii="Arial" w:eastAsia="SimSun" w:hAnsi="Arial" w:cs="Arial"/>
          <w:b/>
          <w:bCs/>
          <w:sz w:val="24"/>
          <w:szCs w:val="24"/>
        </w:rPr>
        <w:t>6.5.2 Н</w:t>
      </w:r>
      <w:r w:rsidRPr="007C2E2C">
        <w:rPr>
          <w:rFonts w:ascii="Arial" w:eastAsia="SimSun" w:hAnsi="Arial" w:cs="Times New Roman"/>
          <w:b/>
          <w:bCs/>
          <w:sz w:val="24"/>
          <w:szCs w:val="24"/>
        </w:rPr>
        <w:t>оминальная опасная зона для глаз</w:t>
      </w:r>
    </w:p>
    <w:p w:rsidR="007C2E2C" w:rsidRPr="007C2E2C" w:rsidRDefault="007C2E2C" w:rsidP="007C2E2C">
      <w:pPr>
        <w:widowControl w:val="0"/>
        <w:shd w:val="clear" w:color="auto" w:fill="FFFFFF"/>
        <w:spacing w:after="0" w:line="360" w:lineRule="auto"/>
        <w:ind w:firstLine="708"/>
        <w:jc w:val="both"/>
        <w:rPr>
          <w:rFonts w:ascii="Arial" w:eastAsia="Calibri" w:hAnsi="Arial" w:cs="Arial"/>
          <w:sz w:val="24"/>
          <w:szCs w:val="24"/>
        </w:rPr>
      </w:pPr>
      <w:r w:rsidRPr="007C2E2C">
        <w:rPr>
          <w:rFonts w:ascii="Arial" w:eastAsia="SimSun" w:hAnsi="Arial" w:cs="Arial"/>
          <w:sz w:val="24"/>
          <w:szCs w:val="24"/>
        </w:rPr>
        <w:t xml:space="preserve">Зная НБРГ и РНБРГ, а также способ установки и закрепления лазера, а также условия его использования, можно определить область или трехмерное пространство вокруг лазерного апертуры, в пределах которого может возникнуть опасность облучения. Эта область, опасная зона, называется номинальной опасной зоной для глаз (НОЗГ), если она основана на стандарте критерий для НБРГ или расширенной номинальной </w:t>
      </w:r>
      <w:r w:rsidRPr="007C2E2C">
        <w:rPr>
          <w:rFonts w:ascii="Arial" w:eastAsia="SimSun" w:hAnsi="Arial" w:cs="Times New Roman"/>
          <w:sz w:val="24"/>
          <w:szCs w:val="24"/>
        </w:rPr>
        <w:t>опасной зоной</w:t>
      </w:r>
      <w:r w:rsidRPr="007C2E2C">
        <w:rPr>
          <w:rFonts w:ascii="Arial" w:eastAsia="SimSun" w:hAnsi="Arial" w:cs="Arial"/>
          <w:sz w:val="24"/>
          <w:szCs w:val="24"/>
        </w:rPr>
        <w:t xml:space="preserve"> для глаз (РНОЗГ), если он основан на РНБРГ. Из-за возможного использования увеличительных устройств людьми, не имеющими отношения к работе с лазером, особенно в тех случаях, когда лазеры используются на открытом воздухе, важно понимать, что лазерная опасность может распространяться на всю территорию РНОЗГ, а не только на территорию НОЗГ. Для наружного применения, если луч заканчивается землей, линией деревьев или другими элементами рельефа, НОЗГ обрезается на этом непрозрачном участке. При условии, что доступ в РНОЗГ может быть ограничен и надежно контролироваться, не всегда есть необходимость ограждать опасную зону.</w:t>
      </w:r>
    </w:p>
    <w:p w:rsidR="007C2E2C" w:rsidRPr="007C2E2C" w:rsidRDefault="007C2E2C" w:rsidP="007C2E2C">
      <w:pPr>
        <w:spacing w:after="0" w:line="360" w:lineRule="auto"/>
        <w:ind w:firstLine="709"/>
        <w:contextualSpacing/>
        <w:jc w:val="both"/>
        <w:outlineLvl w:val="0"/>
        <w:rPr>
          <w:rFonts w:ascii="Arial" w:eastAsia="Calibri" w:hAnsi="Arial" w:cs="Arial"/>
          <w:b/>
          <w:sz w:val="24"/>
          <w:szCs w:val="24"/>
        </w:rPr>
      </w:pPr>
      <w:bookmarkStart w:id="46" w:name="_Toc197961182"/>
      <w:bookmarkStart w:id="47" w:name="_Toc198565298"/>
      <w:r w:rsidRPr="007C2E2C">
        <w:rPr>
          <w:rFonts w:ascii="Arial" w:eastAsia="Calibri" w:hAnsi="Arial" w:cs="Arial"/>
          <w:b/>
          <w:sz w:val="24"/>
          <w:szCs w:val="24"/>
        </w:rPr>
        <w:t xml:space="preserve">7 </w:t>
      </w:r>
      <w:bookmarkEnd w:id="46"/>
      <w:r w:rsidRPr="007C2E2C">
        <w:rPr>
          <w:rFonts w:ascii="Arial" w:eastAsia="Calibri" w:hAnsi="Arial" w:cs="Arial"/>
          <w:b/>
          <w:sz w:val="24"/>
          <w:szCs w:val="24"/>
        </w:rPr>
        <w:t>Сопутствующие факторы опасности</w:t>
      </w:r>
      <w:bookmarkEnd w:id="47"/>
    </w:p>
    <w:p w:rsidR="007C2E2C" w:rsidRPr="007C2E2C" w:rsidRDefault="007C2E2C" w:rsidP="007C2E2C">
      <w:pPr>
        <w:keepNext/>
        <w:keepLines/>
        <w:tabs>
          <w:tab w:val="left" w:pos="851"/>
          <w:tab w:val="right" w:leader="dot" w:pos="9781"/>
        </w:tabs>
        <w:spacing w:after="0" w:line="360" w:lineRule="auto"/>
        <w:ind w:firstLine="709"/>
        <w:jc w:val="both"/>
        <w:outlineLvl w:val="1"/>
        <w:rPr>
          <w:rFonts w:ascii="Arial" w:eastAsia="Calibri" w:hAnsi="Arial" w:cs="Arial"/>
          <w:b/>
          <w:sz w:val="24"/>
          <w:szCs w:val="24"/>
        </w:rPr>
      </w:pPr>
      <w:bookmarkStart w:id="48" w:name="_Toc198565299"/>
      <w:r w:rsidRPr="007C2E2C">
        <w:rPr>
          <w:rFonts w:ascii="Arial" w:eastAsia="Calibri" w:hAnsi="Arial" w:cs="Arial"/>
          <w:b/>
          <w:sz w:val="24"/>
          <w:szCs w:val="24"/>
        </w:rPr>
        <w:t>7.1 Дополнительные опасные факторы</w:t>
      </w:r>
      <w:bookmarkEnd w:id="48"/>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Использование лазеров может привести к возникновению ряда сопутствующих опасных факторов в дополнение к тем, которые возникают при прямом воздействии лазерного излучения на глаза или кожу. Сопутствующие опасные факторы не влияют на классификацию лазеров и поэтому могут присутствовать даже при использовании лазерных изделий класса 1. Некоторые сопутствующие</w:t>
      </w:r>
      <w:r w:rsidRPr="007C2E2C">
        <w:rPr>
          <w:rFonts w:ascii="Calibri" w:eastAsia="Calibri" w:hAnsi="Calibri" w:cs="Times New Roman"/>
          <w:sz w:val="20"/>
          <w:szCs w:val="20"/>
        </w:rPr>
        <w:t xml:space="preserve"> </w:t>
      </w:r>
      <w:r w:rsidRPr="007C2E2C">
        <w:rPr>
          <w:rFonts w:ascii="Arial" w:eastAsia="Calibri" w:hAnsi="Arial" w:cs="Times New Roman"/>
          <w:sz w:val="24"/>
          <w:szCs w:val="24"/>
        </w:rPr>
        <w:t>опасные факторы, например, поражение электрическим током, могут представлять угрозу для жизни.</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Изготовитель, как правило, должен обеспечивать контроль сопутствующих опасных факторов с помощью соответствующей конструкции оборудования и письменных инструкций по безопасному использованию, предоставляемых изготовителем пользователю. Тем не менее, в тех случаях, когда такие опасные факторы не могут быть полностью устранены с помощью при разработке конструкции (например, задымление), или если лазер используется не по назначению или способом, не предусмотренным изготовителем, определенную ответственность за устранение опасных факторов несет пользователь.</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lastRenderedPageBreak/>
        <w:t>Ниже приводится краткое описание некоторых сопутствующих</w:t>
      </w:r>
      <w:r w:rsidRPr="007C2E2C">
        <w:rPr>
          <w:rFonts w:ascii="Calibri" w:eastAsia="Calibri" w:hAnsi="Calibri" w:cs="Times New Roman"/>
          <w:sz w:val="20"/>
          <w:szCs w:val="20"/>
        </w:rPr>
        <w:t xml:space="preserve"> </w:t>
      </w:r>
      <w:r w:rsidRPr="007C2E2C">
        <w:rPr>
          <w:rFonts w:ascii="Arial" w:eastAsia="Calibri" w:hAnsi="Arial" w:cs="Times New Roman"/>
          <w:sz w:val="24"/>
          <w:szCs w:val="24"/>
        </w:rPr>
        <w:t xml:space="preserve">опасных факторов. Пользователи должны провести необходимые мероприятия с целью обеспечить адекватную защиту от всех опасных факторов, которые могут произойти при эксплуатации лазерного оборудования. Ввиду разнообразия опасных факторов, связанных с эксплуатацией лазерного оборудования, в настоящем разделе изложен минимум требований, а пользователи должны учитывать любые национальные или региональные требования или регламенты. При организации мер по предотвращению опасных факторов, отличных от лазерных, целесообразно привлекать компетентных лиц, имеющих соответствующий опыт. </w:t>
      </w:r>
    </w:p>
    <w:p w:rsidR="007C2E2C" w:rsidRPr="007C2E2C" w:rsidRDefault="007C2E2C" w:rsidP="007C2E2C">
      <w:pPr>
        <w:keepNext/>
        <w:keepLines/>
        <w:tabs>
          <w:tab w:val="left" w:pos="851"/>
          <w:tab w:val="right" w:leader="dot" w:pos="9781"/>
        </w:tabs>
        <w:spacing w:after="0" w:line="360" w:lineRule="auto"/>
        <w:ind w:firstLine="709"/>
        <w:jc w:val="both"/>
        <w:outlineLvl w:val="1"/>
        <w:rPr>
          <w:rFonts w:ascii="Arial" w:eastAsia="Calibri" w:hAnsi="Arial" w:cs="Arial"/>
          <w:b/>
          <w:sz w:val="24"/>
          <w:szCs w:val="24"/>
        </w:rPr>
      </w:pPr>
      <w:bookmarkStart w:id="49" w:name="_Toc198565300"/>
      <w:r w:rsidRPr="007C2E2C">
        <w:rPr>
          <w:rFonts w:ascii="Arial" w:eastAsia="Calibri" w:hAnsi="Arial" w:cs="Arial"/>
          <w:b/>
          <w:sz w:val="24"/>
          <w:szCs w:val="24"/>
        </w:rPr>
        <w:t>7.2 Сопутствующие факторы опасности при работе с лазерами</w:t>
      </w:r>
      <w:bookmarkEnd w:id="49"/>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b/>
          <w:bCs/>
          <w:sz w:val="24"/>
          <w:szCs w:val="24"/>
        </w:rPr>
      </w:pPr>
      <w:r w:rsidRPr="007C2E2C">
        <w:rPr>
          <w:rFonts w:ascii="Arial" w:eastAsia="Calibri" w:hAnsi="Arial" w:cs="Times New Roman"/>
          <w:b/>
          <w:bCs/>
          <w:sz w:val="24"/>
          <w:szCs w:val="24"/>
        </w:rPr>
        <w:t>7.2.1 Электричество</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В большинстве лазеров используется высокое напряжение, особенно опасны импульсные лазеры из-за энергии, накопленной в батареях конденсаторов. Накопленная энергия может остаться даже после того как оборудование было отключено от электрической сети. Номинальное значение мощности электропитания лазера обычно намного выше, чем значение излучаемой лазером энергии. При нормальной эксплуатации лазерное оборудование должно быть полностью защищено от возможности поражения человека электрическим током. Однако во время обслуживания, когда защитная блокировка может быть отключена, а защитный кожух сдвинут, может существовать серьезная опасность. Следует предпринять все меры предосторожности, включая удаление накопленной энергии до начала работ по обслуживанию.</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b/>
          <w:bCs/>
          <w:sz w:val="24"/>
          <w:szCs w:val="24"/>
        </w:rPr>
      </w:pPr>
      <w:r w:rsidRPr="007C2E2C">
        <w:rPr>
          <w:rFonts w:ascii="Arial" w:eastAsia="Calibri" w:hAnsi="Arial" w:cs="Times New Roman"/>
          <w:b/>
          <w:bCs/>
          <w:sz w:val="24"/>
          <w:szCs w:val="24"/>
        </w:rPr>
        <w:t>7.2.2 Сопутствующее излучение</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Потенциально опасные уровни излучения, кроме излучения лазера, возможны от лазерного оборудования, плазмы, которая может генерироваться косвенно при взаимодействии лазерного пучка и материала мишени. К таким излучениям могут относиться рентгеновские лучи, ультрафиолетовое излучение (УФ), видимый свет, инфракрасное излучение (ИК), микроволновое излучение и радиочастотное излучение (РЧ). Ниже приведены основные потенциальные источники этого сопутствующего излучения.</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Рентгеновские лучи могут появиться через взаимодействие мощных лазерных пучков с мишенями из тяжелых металлов и высоковольтными электронными лампами с термокатодом, используемыми для электропитания лазера.</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 xml:space="preserve">Ультрафиолетовое излучение, видимое, инфракрасное излучение могут появиться от разрядных трубок непрерывных лазеров, ламп вспышек и источников </w:t>
      </w:r>
      <w:r w:rsidRPr="007C2E2C">
        <w:rPr>
          <w:rFonts w:ascii="Arial" w:eastAsia="Calibri" w:hAnsi="Arial" w:cs="Times New Roman"/>
          <w:sz w:val="24"/>
          <w:szCs w:val="24"/>
        </w:rPr>
        <w:lastRenderedPageBreak/>
        <w:t>накачки и лазерно-индуцированной плазмы.</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Микроволновое излучение и радиочастотное излучение могут появиться в лазерах с высокочастотной накачкой и излучаться оборудованием при отсутствии должного ограждения.</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b/>
          <w:bCs/>
          <w:sz w:val="24"/>
          <w:szCs w:val="24"/>
        </w:rPr>
      </w:pPr>
      <w:r w:rsidRPr="007C2E2C">
        <w:rPr>
          <w:rFonts w:ascii="Arial" w:eastAsia="Calibri" w:hAnsi="Arial" w:cs="Times New Roman"/>
          <w:b/>
          <w:bCs/>
          <w:sz w:val="24"/>
          <w:szCs w:val="24"/>
        </w:rPr>
        <w:t>7.2.3 Другое лазерное излучение</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Лазерное излучение возможно при длинах волн, отличных от основной длины волны излучения лазера, для отдельных типов лазеров, особенно при использовании оптических преобразователей частоты (например, удвоение частоты) и оптической накачки.</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b/>
          <w:bCs/>
          <w:sz w:val="24"/>
          <w:szCs w:val="24"/>
        </w:rPr>
      </w:pPr>
      <w:r w:rsidRPr="007C2E2C">
        <w:rPr>
          <w:rFonts w:ascii="Arial" w:eastAsia="Calibri" w:hAnsi="Arial" w:cs="Times New Roman"/>
          <w:b/>
          <w:bCs/>
          <w:sz w:val="24"/>
          <w:szCs w:val="24"/>
        </w:rPr>
        <w:t>7.2.4 Опасные вещества</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Материалы, используемые в качестве активной среды во многих лазерах (особенно лазерные красители и газы, используемые в эксимерных лазерах), могут быть токсичными и канцерогенными. Растворители, используемые во многих лазерах на красителях, обладают способностью переносить растворенные вещества через кожу в организм. Они также могут быть очень летучими, и их не следует вдыхать. Жидкости, используемые в некоторых оптически активных компонентах (например, для изменения добротности и удвоения частоты), а также чистящие растворы и другие материалы, используемые в сочетании с лазером (например, линзы из селенида цинка), также могут представлять опасность. Следует соблюдать надлежащие меры предосторожности при хранении, обращении и утилизации.</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b/>
          <w:bCs/>
          <w:sz w:val="24"/>
          <w:szCs w:val="24"/>
        </w:rPr>
      </w:pPr>
      <w:r w:rsidRPr="007C2E2C">
        <w:rPr>
          <w:rFonts w:ascii="Arial" w:eastAsia="Calibri" w:hAnsi="Arial" w:cs="Times New Roman"/>
          <w:b/>
          <w:bCs/>
          <w:sz w:val="24"/>
          <w:szCs w:val="24"/>
        </w:rPr>
        <w:t>7.2.5 Дым (продукты горения)</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Лазеры класса 4 используются во многих областях применения, особенно в промышленной обработке материалов и лазерной хирургии, где при взаимодействии лазерного луча с материалом мишени в атмосферу могут выделяться опасные твердые частицы и газообразные побочные продукты. Эти выбросы дыма могут быть токсичными и вредными для здоровья и могут вызывать опасные последствия даже при кратковременном воздействии. Воздействие дыма значительно варьируется и зависит главным образом от обрабатываемого материала, продолжительности воздействия и концентрации дыма.</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b/>
          <w:bCs/>
          <w:sz w:val="24"/>
          <w:szCs w:val="24"/>
        </w:rPr>
      </w:pPr>
      <w:r w:rsidRPr="007C2E2C">
        <w:rPr>
          <w:rFonts w:ascii="Arial" w:eastAsia="Calibri" w:hAnsi="Arial" w:cs="Times New Roman"/>
          <w:b/>
          <w:bCs/>
          <w:sz w:val="24"/>
          <w:szCs w:val="24"/>
        </w:rPr>
        <w:t>7.2.6 Шум</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 xml:space="preserve">Разрядка конденсаторных батарей в источнике питания лазера может привести к достаточно высокому уровню шума, что может привести к повреждению слуха. Ультразвуковые излучения и повторяющиеся шумы от импульсных лазеров также могут быть вредными. Некоторые лазеры с воздушным охлаждением создают значительный уровень шума. В тех случаях, когда невозможно устранить чрезмерный уровень шума, </w:t>
      </w:r>
      <w:r w:rsidRPr="007C2E2C">
        <w:rPr>
          <w:rFonts w:ascii="Arial" w:eastAsia="Calibri" w:hAnsi="Arial" w:cs="Times New Roman"/>
          <w:sz w:val="24"/>
          <w:szCs w:val="24"/>
        </w:rPr>
        <w:lastRenderedPageBreak/>
        <w:t>следует надевать защитные наушники.</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b/>
          <w:bCs/>
          <w:sz w:val="24"/>
          <w:szCs w:val="24"/>
        </w:rPr>
      </w:pPr>
      <w:r w:rsidRPr="007C2E2C">
        <w:rPr>
          <w:rFonts w:ascii="Arial" w:eastAsia="Calibri" w:hAnsi="Arial" w:cs="Times New Roman"/>
          <w:b/>
          <w:bCs/>
          <w:sz w:val="24"/>
          <w:szCs w:val="24"/>
        </w:rPr>
        <w:t>7.2.7 Механические опасности</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Большая часть самого лазерного оборудования, включая вспомогательное оборудование, такое как газовые баллоны, может представлять механическую опасность, особенно если оборудование не закреплено должным образом или перемещается вручную. Тянущиеся кабели и трубки для циркуляции воды могут привести к спотыканию. Острые предметы, например, оптические волокна, могут привести к порезам. Манипуляторы для направления пучка и роботизированные системы, которые перемещаются с помощью пульта дистанционного управления, могут привести к серьезным травмам. Большие заготовки (например, листовой металл) могут вызвать проблемы при ручной обработке, такие как порезы, деформации и раздавливания.</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b/>
          <w:bCs/>
          <w:sz w:val="24"/>
          <w:szCs w:val="24"/>
        </w:rPr>
      </w:pPr>
      <w:r w:rsidRPr="007C2E2C">
        <w:rPr>
          <w:rFonts w:ascii="Arial" w:eastAsia="Calibri" w:hAnsi="Arial" w:cs="Times New Roman"/>
          <w:b/>
          <w:bCs/>
          <w:sz w:val="24"/>
          <w:szCs w:val="24"/>
        </w:rPr>
        <w:t>7.2.8 Воспламенение, взрыв и термические повреждения</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Излучение мощного (класс 4) лазера может вызвать возгорание материалов мишени. Эффект может возрасти в богатой кислородом среде, используемой в некоторых случаях лазерной обработки материалов.</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 xml:space="preserve">Излучение даже от лазеров низшего класса, особенно в малых пространствах, может вызвать взрывы горючих газов или пыли, летающей в воздухе. Уровень мощности свыше 35 мВт, выходящей от одномодового оптического волокна, может быть достаточным, чтобы вызвать возгорание в окружающей среде. </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Газоразрядные лампы высокого давления, используемые в лазерах с оптической накачкой, и другие внутренние компоненты, такие как конденсаторные батареи, могут взорваться. Внешние зеркала управления положением пучка, которые могут рассеивать значительные количества энергии от падающих мощных лазерных пучков, могут разрушиться.</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Лазерное оборудование может быть пожароопасным из-за содержащихся в нем легковоспламеняющихся компонентов, пластмассовых деталей и т.д., которые могут перегреться или загореться в случае неисправности оборудования.</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b/>
          <w:bCs/>
          <w:sz w:val="24"/>
          <w:szCs w:val="24"/>
        </w:rPr>
      </w:pPr>
      <w:r w:rsidRPr="007C2E2C">
        <w:rPr>
          <w:rFonts w:ascii="Arial" w:eastAsia="Calibri" w:hAnsi="Arial" w:cs="Times New Roman"/>
          <w:b/>
          <w:bCs/>
          <w:sz w:val="24"/>
          <w:szCs w:val="24"/>
        </w:rPr>
        <w:t>7.2.9 Перегрев и охлаждение</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 xml:space="preserve">Внутренние части некоторых лазеров могут нагреваться, а зеркала, направляющие пучок, используемые в сочетании с мощными лазерами для обработки, могут нагреваться до высоких температур. Кроме того, иногда в лазерном оборудовании используется криогенное охлаждение. </w:t>
      </w:r>
    </w:p>
    <w:p w:rsidR="007C2E2C" w:rsidRPr="007C2E2C" w:rsidRDefault="007C2E2C" w:rsidP="00067557">
      <w:pPr>
        <w:keepNext/>
        <w:keepLines/>
        <w:tabs>
          <w:tab w:val="left" w:pos="851"/>
          <w:tab w:val="right" w:leader="dot" w:pos="9781"/>
        </w:tabs>
        <w:spacing w:after="0" w:line="360" w:lineRule="auto"/>
        <w:ind w:firstLine="709"/>
        <w:jc w:val="both"/>
        <w:outlineLvl w:val="1"/>
        <w:rPr>
          <w:rFonts w:ascii="Arial" w:eastAsia="Calibri" w:hAnsi="Arial" w:cs="Arial"/>
          <w:b/>
          <w:sz w:val="24"/>
          <w:szCs w:val="24"/>
        </w:rPr>
      </w:pPr>
      <w:bookmarkStart w:id="50" w:name="_Toc198565301"/>
      <w:r w:rsidRPr="007C2E2C">
        <w:rPr>
          <w:rFonts w:ascii="Arial" w:eastAsia="Calibri" w:hAnsi="Arial" w:cs="Arial"/>
          <w:b/>
          <w:sz w:val="24"/>
          <w:szCs w:val="24"/>
        </w:rPr>
        <w:lastRenderedPageBreak/>
        <w:t>7.3 Опасности, связанные с окружающей средой</w:t>
      </w:r>
      <w:bookmarkEnd w:id="50"/>
    </w:p>
    <w:p w:rsidR="007C2E2C" w:rsidRPr="007C2E2C" w:rsidRDefault="007C2E2C" w:rsidP="00067557">
      <w:pPr>
        <w:keepNext/>
        <w:keepLines/>
        <w:widowControl w:val="0"/>
        <w:shd w:val="clear" w:color="auto" w:fill="FFFFFF"/>
        <w:spacing w:after="0" w:line="360" w:lineRule="auto"/>
        <w:ind w:firstLine="709"/>
        <w:jc w:val="both"/>
        <w:rPr>
          <w:rFonts w:ascii="Arial" w:eastAsia="Calibri" w:hAnsi="Arial" w:cs="Times New Roman"/>
          <w:b/>
          <w:sz w:val="24"/>
          <w:szCs w:val="24"/>
        </w:rPr>
      </w:pPr>
      <w:r w:rsidRPr="007C2E2C">
        <w:rPr>
          <w:rFonts w:ascii="Arial" w:eastAsia="Calibri" w:hAnsi="Arial" w:cs="Times New Roman"/>
          <w:b/>
          <w:sz w:val="24"/>
          <w:szCs w:val="24"/>
        </w:rPr>
        <w:t>7.3.1 Температура и влажность</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Чрезмерно высокая или низкая температура окружающей среды или высокий уровень влажности могут повлиять на работу лазерного оборудования, включая встроенные средства защиты, и могут нарушить безопасность эксплуатации. Конденсат на оптических компонентах может повлиять на передачу пучка через систему.</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b/>
          <w:sz w:val="24"/>
          <w:szCs w:val="24"/>
        </w:rPr>
      </w:pPr>
      <w:r w:rsidRPr="007C2E2C">
        <w:rPr>
          <w:rFonts w:ascii="Arial" w:eastAsia="Calibri" w:hAnsi="Arial" w:cs="Times New Roman"/>
          <w:b/>
          <w:sz w:val="24"/>
          <w:szCs w:val="24"/>
        </w:rPr>
        <w:t>7.3.2 Механические удары и вибрация</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Это может повлиять на работу лазерной системы и привести к смещению оптического пути, создавая опасные отклоненное лазерное излучение.</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b/>
          <w:sz w:val="24"/>
          <w:szCs w:val="24"/>
        </w:rPr>
      </w:pPr>
      <w:r w:rsidRPr="007C2E2C">
        <w:rPr>
          <w:rFonts w:ascii="Arial" w:eastAsia="Calibri" w:hAnsi="Arial" w:cs="Times New Roman"/>
          <w:b/>
          <w:sz w:val="24"/>
          <w:szCs w:val="24"/>
        </w:rPr>
        <w:t>7.3.3 Атмосферные воздействия</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Мощное лазерное излучение может воспламенить пары растворителя, пыль и легковоспламеняющиеся газы, присутствующие в окружающей среде и возникающие в результате смежных работ или по другим причинам. Такое воспламенение может привести к взрывам.</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b/>
          <w:sz w:val="24"/>
          <w:szCs w:val="24"/>
        </w:rPr>
      </w:pPr>
      <w:r w:rsidRPr="007C2E2C">
        <w:rPr>
          <w:rFonts w:ascii="Arial" w:eastAsia="Calibri" w:hAnsi="Arial" w:cs="Times New Roman"/>
          <w:b/>
          <w:sz w:val="24"/>
          <w:szCs w:val="24"/>
        </w:rPr>
        <w:t>7.3.4 Электромагнитные и радиочастотные помехи</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Воздействие излучаемых электромагнитных, магнитных или электрических полей, а также высоковольтных импульсов, передаваемых по кабелям питания или передачи данных, может повлиять на работу лазерного оборудования, включая его встроенные средства защиты или схемы управления, и поставить под угрозу безопасность эксплуатации.</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b/>
          <w:sz w:val="24"/>
          <w:szCs w:val="24"/>
        </w:rPr>
      </w:pPr>
      <w:r w:rsidRPr="007C2E2C">
        <w:rPr>
          <w:rFonts w:ascii="Arial" w:eastAsia="Calibri" w:hAnsi="Arial" w:cs="Times New Roman"/>
          <w:b/>
          <w:sz w:val="24"/>
          <w:szCs w:val="24"/>
        </w:rPr>
        <w:t>7.3.5 Перебои в подаче электроэнергии или колебания напряжения в сети</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Перебои в подаче электроэнергии могут повлиять на работу системы безопасности лазера.</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b/>
          <w:sz w:val="24"/>
          <w:szCs w:val="24"/>
        </w:rPr>
      </w:pPr>
      <w:r w:rsidRPr="007C2E2C">
        <w:rPr>
          <w:rFonts w:ascii="Arial" w:eastAsia="Calibri" w:hAnsi="Arial" w:cs="Times New Roman"/>
          <w:b/>
          <w:sz w:val="24"/>
          <w:szCs w:val="24"/>
        </w:rPr>
        <w:t>7.3.6 Проблемы с компьютерным программным обеспечением</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Ошибки в компьютерном программировании, при которых работа лазера и его защитных систем частично или полностью контролируется программным обеспечением, могут привести к возникновению серьезных и непредсказуемых опасностей без предупреждения.</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b/>
          <w:sz w:val="24"/>
          <w:szCs w:val="24"/>
        </w:rPr>
      </w:pPr>
      <w:r w:rsidRPr="007C2E2C">
        <w:rPr>
          <w:rFonts w:ascii="Arial" w:eastAsia="Calibri" w:hAnsi="Arial" w:cs="Times New Roman"/>
          <w:b/>
          <w:sz w:val="24"/>
          <w:szCs w:val="24"/>
        </w:rPr>
        <w:t>7.3.7 Эргономические аспекты и человеческий фактор</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Неправильное расположение лазера и связанного с ним оборудования, нехватка места, приводящая к загромождению помещения, а также сложные процедуры эксплуатации может увеличить вероятность возникновения несчастных случаев. Кроме того, человеческие факторы, возникающие в результате взаимодействия человека с рабочей средой, могут существенно влиять на его поведение, связанное с обеспечением безопасности. К таким факторам относятся:</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lastRenderedPageBreak/>
        <w:t>– личностные аспекты, которые охватывают интеллектуальные, психические и физические качества человека и включают в себя его трудоспособность, а также его восприятие рисков на рабочем месте и его отношение к технике безопасности;</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 рабочие аспекты, которые касаются задач или функций, которые необходимо выполнять, и влияния оборудования, которое необходимо использовать, на работу человека;</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 организационные аспекты, определяющие культуру безопасности в соответствующей организации и рамки, в которых человек должен работать, а также влияния и стрессы (реальные или воображаемые), которым он может подвергаться.</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Человеческий фактор играет определенную роль в большинстве несчастных случаев на производстве, и его необходимо устранять наряду с более специфическими физическими опасностями, которые могут возникнуть при использовании лазерного оборудования.</w:t>
      </w:r>
    </w:p>
    <w:p w:rsidR="007C2E2C" w:rsidRPr="007C2E2C" w:rsidRDefault="007C2E2C" w:rsidP="007C2E2C">
      <w:pPr>
        <w:spacing w:after="0" w:line="360" w:lineRule="auto"/>
        <w:ind w:firstLine="709"/>
        <w:jc w:val="both"/>
        <w:rPr>
          <w:rFonts w:ascii="Arial" w:eastAsia="Calibri" w:hAnsi="Arial" w:cs="Arial"/>
          <w:b/>
          <w:sz w:val="24"/>
          <w:szCs w:val="24"/>
        </w:rPr>
      </w:pPr>
      <w:r w:rsidRPr="007C2E2C">
        <w:rPr>
          <w:rFonts w:ascii="Arial" w:eastAsia="Calibri" w:hAnsi="Arial" w:cs="Arial"/>
          <w:b/>
          <w:sz w:val="24"/>
          <w:szCs w:val="24"/>
        </w:rPr>
        <w:t>7.4 Контроль сопутствующих факторов опасностей</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Любая обоснованно ожидаемая связанная с лазером опасность, которая может возникнуть при установке, эксплуатации, техническом обслуживании или утилизации лазера, должна быть идентифицирована и надлежащим образом оценена. Затем на основе оценки риска должны быть определены необходимые защитные меры контроля, в соответствии с пунктом 8. Могут применяться соответствующие национальные или региональные требования.</w:t>
      </w:r>
    </w:p>
    <w:p w:rsidR="007C2E2C" w:rsidRPr="007C2E2C" w:rsidRDefault="007C2E2C" w:rsidP="007C2E2C">
      <w:pPr>
        <w:spacing w:after="0" w:line="360" w:lineRule="auto"/>
        <w:ind w:firstLine="709"/>
        <w:jc w:val="both"/>
        <w:rPr>
          <w:rFonts w:ascii="Arial" w:eastAsia="Calibri" w:hAnsi="Arial" w:cs="Times New Roman"/>
        </w:rPr>
      </w:pPr>
      <w:r w:rsidRPr="007C2E2C">
        <w:rPr>
          <w:rFonts w:ascii="Arial" w:eastAsia="Calibri" w:hAnsi="Arial" w:cs="Arial"/>
          <w:spacing w:val="20"/>
          <w:lang w:eastAsia="zh-CN" w:bidi="ar"/>
        </w:rPr>
        <w:t xml:space="preserve">Примечание </w:t>
      </w:r>
      <w:r w:rsidRPr="007C2E2C">
        <w:rPr>
          <w:rFonts w:ascii="Arial" w:eastAsia="Calibri" w:hAnsi="Arial" w:cs="Arial"/>
          <w:lang w:eastAsia="zh-CN" w:bidi="ar"/>
        </w:rPr>
        <w:t xml:space="preserve">– </w:t>
      </w:r>
      <w:r w:rsidRPr="007C2E2C">
        <w:rPr>
          <w:rFonts w:ascii="Arial" w:eastAsia="Calibri" w:hAnsi="Arial" w:cs="Times New Roman"/>
        </w:rPr>
        <w:t>В некоторых странах действует законодательство, регулирующее защиту с конкретными опасностями.</w:t>
      </w:r>
    </w:p>
    <w:p w:rsidR="007C2E2C" w:rsidRPr="007C2E2C" w:rsidRDefault="007C2E2C" w:rsidP="007C2E2C">
      <w:pPr>
        <w:keepNext/>
        <w:keepLines/>
        <w:spacing w:after="0" w:line="360" w:lineRule="auto"/>
        <w:ind w:firstLine="709"/>
        <w:contextualSpacing/>
        <w:jc w:val="both"/>
        <w:outlineLvl w:val="0"/>
        <w:rPr>
          <w:rFonts w:ascii="Arial" w:eastAsia="Calibri" w:hAnsi="Arial" w:cs="Arial"/>
          <w:b/>
          <w:sz w:val="24"/>
          <w:szCs w:val="24"/>
        </w:rPr>
      </w:pPr>
      <w:bookmarkStart w:id="51" w:name="_Toc198565302"/>
      <w:r w:rsidRPr="007C2E2C">
        <w:rPr>
          <w:rFonts w:ascii="Arial" w:eastAsia="Calibri" w:hAnsi="Arial" w:cs="Arial"/>
          <w:b/>
          <w:sz w:val="24"/>
          <w:szCs w:val="24"/>
        </w:rPr>
        <w:t>8 Оценка риска</w:t>
      </w:r>
      <w:bookmarkEnd w:id="51"/>
    </w:p>
    <w:p w:rsidR="007C2E2C" w:rsidRPr="007C2E2C" w:rsidRDefault="007C2E2C" w:rsidP="007C2E2C">
      <w:pPr>
        <w:keepNext/>
        <w:keepLines/>
        <w:tabs>
          <w:tab w:val="left" w:pos="851"/>
          <w:tab w:val="right" w:leader="dot" w:pos="9781"/>
        </w:tabs>
        <w:spacing w:after="0" w:line="360" w:lineRule="auto"/>
        <w:ind w:firstLine="709"/>
        <w:jc w:val="both"/>
        <w:outlineLvl w:val="1"/>
        <w:rPr>
          <w:rFonts w:ascii="Arial" w:eastAsia="Calibri" w:hAnsi="Arial" w:cs="Arial"/>
          <w:b/>
          <w:sz w:val="24"/>
          <w:szCs w:val="24"/>
        </w:rPr>
      </w:pPr>
      <w:bookmarkStart w:id="52" w:name="_Toc198565303"/>
      <w:r w:rsidRPr="007C2E2C">
        <w:rPr>
          <w:rFonts w:ascii="Arial" w:eastAsia="Calibri" w:hAnsi="Arial" w:cs="Arial"/>
          <w:b/>
          <w:sz w:val="24"/>
          <w:szCs w:val="24"/>
        </w:rPr>
        <w:t>8.1 Опасности и риски</w:t>
      </w:r>
      <w:bookmarkEnd w:id="52"/>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Контроль за опасностями, возникающими при установке, эксплуатации, техническом обслуживании или утилизации лазерного оборудования, должен основываться на оценке риска. Опасность - это любое физическое состояние, химический или биологический агент, способный причинить вред. Под вредом обычно понимается травма персонала, но он также может включать финансовые потери (например, повреждение оборудования или имущества, или потерю производственного времени). Любая деятельность сопряжена с опасностями. В контексте лазерного оборудования лазерное излучение представляет опасность, но существуют также дополнительные опасности, которые могут быть связаны с использованием лазера (например, электричество, дым, газы высокого давления), некоторые из которых описаны в пункте 7.</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lastRenderedPageBreak/>
        <w:t>В контексте оценки риска риск - это сочетание вероятности причинения вреда и тяжести вреда, который может быть причинен. Всякий раз, когда существует вероятность возникновения опасности, существует также риск получения травмы, но не всегда необходимо или даже возможно полностью устранить этот риск. Необходимо снизить риск во время использования (а также при обоснованно прогнозируемых условиях поломки и неправильного использования) до приемлемого уровня. Допустимый уровень может сильно варьироваться в зависимости от области применения и обстоятельств использования, поэтому его определение является предметом суждения. В некоторых случаях его можно установить путем сравнения риска, связанного с рассматриваемым видом деятельности, с аналогичными рисками, связанными с другими видами деятельности.</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Класс лазерного устройства (см. 5.1.2) основан на максимальном уровне излучения, доступ к которому возможен для человека при нормальных условиях эксплуатации. Класс устройства дает общее представление о радиационной опасности, и стандартные меры защиты, приведенные в таблице 1, отражают это. Однако на уровень риска влияют более широкие проблемы, в том числе связанные с неправильным использованием и неисправностями. Более подробное рассмотрение вероятности и тяжести травмы, требуемое при оценке риска, предоставляет пользователю больше возможностей для усмотрения при выборе соответствующего комплекса мер контроля. Это особенно полезно в некоторых областях применения, где меры контроля, приведенные в таблице 1, являются неуместными, недостаточными или неоправданно ограничительными.</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По возможности, перед покупкой лазера следует провести оценку риска, связанного с конкретным лазерным процессом. Это гарантирует, что потенциальный пользователь будет полностью осведомлен о мерах безопасности, которые могут повлиять на то, где будет установлен лазер и как он будет использоваться. Все необходимые приготовления можно провести до прибытия оборудования.</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Установка нового лазерного оборудования на существующую лазерную установку, модификация или перемещение существующего лазерного оборудования, а также изменения в способах использования лазерного оборудования - все это требует повторной оценки риска.</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Снижение риска до приемлемого уровня является повторяющимся процессом. Возможны различные подходы к оценке риска, но основные этапы описаны в разделах 8.2, 8.3 и 8.4.</w:t>
      </w:r>
    </w:p>
    <w:p w:rsidR="007C2E2C" w:rsidRPr="007C2E2C" w:rsidRDefault="007C2E2C" w:rsidP="007C2E2C">
      <w:pPr>
        <w:keepNext/>
        <w:keepLines/>
        <w:tabs>
          <w:tab w:val="left" w:pos="851"/>
          <w:tab w:val="right" w:leader="dot" w:pos="9781"/>
        </w:tabs>
        <w:spacing w:after="0" w:line="360" w:lineRule="auto"/>
        <w:ind w:firstLine="709"/>
        <w:jc w:val="both"/>
        <w:outlineLvl w:val="1"/>
        <w:rPr>
          <w:rFonts w:ascii="Arial" w:eastAsia="Calibri" w:hAnsi="Arial" w:cs="Arial"/>
          <w:b/>
          <w:sz w:val="24"/>
          <w:szCs w:val="24"/>
        </w:rPr>
      </w:pPr>
      <w:bookmarkStart w:id="53" w:name="_Toc198565304"/>
      <w:r w:rsidRPr="007C2E2C">
        <w:rPr>
          <w:rFonts w:ascii="Arial" w:eastAsia="Calibri" w:hAnsi="Arial" w:cs="Arial"/>
          <w:b/>
          <w:sz w:val="24"/>
          <w:szCs w:val="24"/>
        </w:rPr>
        <w:lastRenderedPageBreak/>
        <w:t>8.2 Оценка риска: этап 1 – выявление потенциально опасных ситуаций</w:t>
      </w:r>
      <w:bookmarkEnd w:id="53"/>
    </w:p>
    <w:p w:rsidR="007C2E2C" w:rsidRPr="007C2E2C" w:rsidRDefault="007C2E2C" w:rsidP="007C2E2C">
      <w:pPr>
        <w:widowControl w:val="0"/>
        <w:shd w:val="clear" w:color="auto" w:fill="FFFFFF"/>
        <w:spacing w:after="0" w:line="360" w:lineRule="auto"/>
        <w:ind w:firstLine="709"/>
        <w:jc w:val="both"/>
        <w:rPr>
          <w:rFonts w:ascii="Arial" w:eastAsia="Calibri" w:hAnsi="Arial" w:cs="Arial"/>
          <w:b/>
          <w:sz w:val="24"/>
          <w:szCs w:val="24"/>
        </w:rPr>
      </w:pPr>
      <w:r w:rsidRPr="007C2E2C">
        <w:rPr>
          <w:rFonts w:ascii="Arial" w:eastAsia="Calibri" w:hAnsi="Arial" w:cs="Arial"/>
          <w:b/>
          <w:sz w:val="24"/>
          <w:szCs w:val="24"/>
        </w:rPr>
        <w:t>8.2.1 Общие положения</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Наиболее важной частью оценки рисков является рассмотрение всех обоснованно прогнозируемых опасных ситуаций, которые могут возникнуть при использовании лазерного оборудования, включая установку, нормальную эксплуатацию, техническое обслуживание, техобслуживание, а также обоснованно прогнозируемое неправильное использование или поломку. Следует учитывать любые конкретные задачи по техническому обслуживанию, настройке или другие задачи, рекомендованные производителем. Список "возможных неисправностей" может быть составлен путем систематического рассмотрения действий или случайного "мозгового штурма".</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В пунктах 8.2.2, 8.2.3 и 8.2.4 описаны три ключевых момента, на которые пользователь должен обратить внимание при составлении списка потенциально опасных ситуаций.</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b/>
          <w:sz w:val="24"/>
          <w:szCs w:val="24"/>
        </w:rPr>
      </w:pPr>
      <w:r w:rsidRPr="007C2E2C">
        <w:rPr>
          <w:rFonts w:ascii="Arial" w:eastAsia="Calibri" w:hAnsi="Arial" w:cs="Arial"/>
          <w:b/>
          <w:sz w:val="24"/>
          <w:szCs w:val="24"/>
        </w:rPr>
        <w:t>8.2.2 Связанные опасности</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Важно учитывать весь спектр возможных опасностей и обстоятельства, при которых они могут возникнуть, принимая во внимание тип лазерного оборудования (его класс, условия, при которых может произойти опасное воздействие, и вид травмы, которая может привести к этому), а также выполняемую задачу или процесс. Хотя воздействие лазерного излучения представляет собой наиболее очевидную опасность, оно довольно часто не является единственной причиной. В разделе 7 рассматриваются многие из связанных с использованием лазерного оборудования опасностей. Любые меры контроля, уже принятые на момент оценки риска, позволят эффективно изолировать некоторые из этих опасностей (за исключением, возможно, технического обслуживания). При составлении первоначального списка, степень, в которой такие элементы управления принимаются во внимание (будут ли они включены в лазерное изделие производителем или уже реализованы в лазерной установке), зависит от мнения пользователя.</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b/>
          <w:sz w:val="24"/>
          <w:szCs w:val="24"/>
        </w:rPr>
      </w:pPr>
      <w:r w:rsidRPr="007C2E2C">
        <w:rPr>
          <w:rFonts w:ascii="Arial" w:eastAsia="Calibri" w:hAnsi="Arial" w:cs="Arial"/>
          <w:b/>
          <w:sz w:val="24"/>
          <w:szCs w:val="24"/>
        </w:rPr>
        <w:t>8.2.3 Условия эксплуатации лазера</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Внешние условия эксплуатации лазера включает в себя следующие аспекты:</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xml:space="preserve"> –  расположение лазерного оборудования:</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например, внутри здания, в закрытой и выделенной рабочей зоне для лазера; внутри, в более доступной рабочей зоне открытой планировки; снаружи;</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состояние рабочей зоны с точки зрения оборудования:</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xml:space="preserve">например, влияние на оборудование температуры, влажности, вибрации, запыленности и т.д., а также возможность возникновения помех или повреждения в </w:t>
      </w:r>
      <w:r w:rsidRPr="007C2E2C">
        <w:rPr>
          <w:rFonts w:ascii="Arial" w:eastAsia="Calibri" w:hAnsi="Arial" w:cs="Arial"/>
          <w:sz w:val="24"/>
          <w:szCs w:val="24"/>
        </w:rPr>
        <w:lastRenderedPageBreak/>
        <w:t>результате столкновений с людьми или движущимся оборудованием;</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состояние рабочей зоны с точки зрения персонала:</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например, просторное или загроможденное; чистое или грязное; хорошо освещенное или темное; простота использования лазера и связанного с ним оборудования; простота или сложность выполняемой задачи;</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уровень доступа:</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например, ограниченная зона в помещениях, без доступа посторонних лиц; неограниченная зона в помещениях, без доступа посторонних лиц; зоны общественного доступа.</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b/>
          <w:sz w:val="24"/>
          <w:szCs w:val="24"/>
        </w:rPr>
      </w:pPr>
      <w:r w:rsidRPr="007C2E2C">
        <w:rPr>
          <w:rFonts w:ascii="Arial" w:eastAsia="Calibri" w:hAnsi="Arial" w:cs="Arial"/>
          <w:b/>
          <w:sz w:val="24"/>
          <w:szCs w:val="24"/>
        </w:rPr>
        <w:t>8.2.4 Люди, подвергающиеся риску</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Вопросы, касающиеся лиц, подвергающихся риску, включают число лиц, подвергающихся риску, и уровень их осведомленности, защиты и профессиональной подготовки. В группу риска могут входить квалифицированные операторы, обслуживающий персонал, сотрудники, которые могут не знать об опасностях, подрядчики, посетители, дети и другие представители общественности, которые могут не до конца понимать предупреждающие знаки или осознавать связанные с ними опасности.</w:t>
      </w:r>
    </w:p>
    <w:p w:rsidR="007C2E2C" w:rsidRPr="007C2E2C" w:rsidRDefault="007C2E2C" w:rsidP="007C2E2C">
      <w:pPr>
        <w:keepNext/>
        <w:keepLines/>
        <w:tabs>
          <w:tab w:val="left" w:pos="851"/>
          <w:tab w:val="right" w:leader="dot" w:pos="9781"/>
        </w:tabs>
        <w:spacing w:after="0" w:line="360" w:lineRule="auto"/>
        <w:ind w:firstLine="709"/>
        <w:jc w:val="both"/>
        <w:outlineLvl w:val="1"/>
        <w:rPr>
          <w:rFonts w:ascii="Arial" w:eastAsia="Calibri" w:hAnsi="Arial" w:cs="Arial"/>
          <w:b/>
          <w:sz w:val="24"/>
          <w:szCs w:val="24"/>
        </w:rPr>
      </w:pPr>
      <w:bookmarkStart w:id="54" w:name="_Toc198565305"/>
      <w:r w:rsidRPr="007C2E2C">
        <w:rPr>
          <w:rFonts w:ascii="Arial" w:eastAsia="Calibri" w:hAnsi="Arial" w:cs="Arial"/>
          <w:b/>
          <w:sz w:val="24"/>
          <w:szCs w:val="24"/>
        </w:rPr>
        <w:t>8.3 Оценка риска: этап 2 – оценка риска потенциально опасных ситуаций</w:t>
      </w:r>
      <w:bookmarkEnd w:id="54"/>
    </w:p>
    <w:p w:rsidR="007C2E2C" w:rsidRPr="007C2E2C" w:rsidRDefault="007C2E2C" w:rsidP="007C2E2C">
      <w:pPr>
        <w:widowControl w:val="0"/>
        <w:shd w:val="clear" w:color="auto" w:fill="FFFFFF"/>
        <w:spacing w:after="0" w:line="360" w:lineRule="auto"/>
        <w:ind w:firstLine="709"/>
        <w:jc w:val="both"/>
        <w:rPr>
          <w:rFonts w:ascii="Arial" w:eastAsia="Calibri" w:hAnsi="Arial" w:cs="Arial"/>
          <w:b/>
          <w:sz w:val="24"/>
          <w:szCs w:val="24"/>
        </w:rPr>
      </w:pPr>
      <w:r w:rsidRPr="007C2E2C">
        <w:rPr>
          <w:rFonts w:ascii="Arial" w:eastAsia="Calibri" w:hAnsi="Arial" w:cs="Arial"/>
          <w:b/>
          <w:sz w:val="24"/>
          <w:szCs w:val="24"/>
        </w:rPr>
        <w:t>8.3.1 Общие положения</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Два фактора, которые составляют риск, а именно вероятность получения травмы и тяжесть травмы, могут быть рассмотрены отдельно для каждого пункта в списке потенциально опасных ситуаций. Количественно оценить эти факторы может быть довольно сложно, но часто в этом нет необходимости. Действительно, иногда после завершения этапа 1 процесса оценки рисков может стать совершенно очевидным, что существует неприемлемый риск и что необходимо предпринять шаги для его устранения или уменьшения.</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В качестве примера, в данном руководстве основное внимание уделяется лазерному лучу. Пользователям также необходимо учитывать другие, связанные с ними опасности и риски, возникающие в связи с этими опасностями.</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xml:space="preserve">Несмотря на то, что как вероятность, так и тяжесть травмы являются аспектами общего риска, часто бывает полезнее и, как правило, важнее из-за неопределенности степени вреда, который может быть причинен, сосредоточиться исключительно на возможности того, что может произойти воздействие, превышающее МДВ (независимо от фактических последствий). Это известно как детерминированная оценка риска и является основой, на которой проводятся многие оценки рисков в области лазерной </w:t>
      </w:r>
      <w:r w:rsidRPr="007C2E2C">
        <w:rPr>
          <w:rFonts w:ascii="Arial" w:eastAsia="Calibri" w:hAnsi="Arial" w:cs="Arial"/>
          <w:sz w:val="24"/>
          <w:szCs w:val="24"/>
        </w:rPr>
        <w:lastRenderedPageBreak/>
        <w:t>безопасности. Уделяя особое внимание оценке обстоятельств, условий и событий, при которых могут возникнуть опасные уровни воздействия, меры контроля (см. раздел 9) могут быть более четко увязаны с необходимостью обеспечения того, чтобы те конкретные обстоятельства, состояния или события, которые могут привести к травме (независимо от ее тяжести) вряд ли произойдут.</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Более формальный способ оценки риска, который иногда может оказаться целесообразным, описан в 8.3.2, 8.3.3 и 8.3.4.</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b/>
          <w:sz w:val="24"/>
          <w:szCs w:val="24"/>
        </w:rPr>
      </w:pPr>
      <w:r w:rsidRPr="007C2E2C">
        <w:rPr>
          <w:rFonts w:ascii="Arial" w:eastAsia="Calibri" w:hAnsi="Arial" w:cs="Arial"/>
          <w:b/>
          <w:sz w:val="24"/>
          <w:szCs w:val="24"/>
        </w:rPr>
        <w:t>8.3.2 Частота воздействия</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Вероятность получения травм, которые могут возникнуть в результате каждой из выявленных опасностей, относят к одной из трех категорий, принимая во внимание частоту воздействия опасности, продолжительность воздействия опасности и вероятность того, что при воздействии опасности избежать ее невозможно.</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Эти категории приведены ниже:</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вероятный: будет происходить часто;</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возможный: может происходить иногда;</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маловероятный: вероятность возникновения очень мала.</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b/>
          <w:sz w:val="24"/>
          <w:szCs w:val="24"/>
        </w:rPr>
      </w:pPr>
      <w:r w:rsidRPr="007C2E2C">
        <w:rPr>
          <w:rFonts w:ascii="Arial" w:eastAsia="Calibri" w:hAnsi="Arial" w:cs="Arial"/>
          <w:b/>
          <w:sz w:val="24"/>
          <w:szCs w:val="24"/>
        </w:rPr>
        <w:t>8.3.3 Степень тяжести</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По степени тяжести травму можно отнести к одной из трех категорий. Четвертая категория может быть добавлена для ущерба растениям или окружающей среде.</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Предлагаются следующие категории:</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незначительные: причиняют небольшое неудобство, может потребоваться первая медицинская помощь, но полное выздоровление наступает быстро.</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умеренные: более серьезные последствия, более длительное время восстановления, вероятно, потребуется медицинская помощь.</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серьезная травма, требующая срочного медицинского вмешательства, с возможностью постоянной нетрудоспособности (включая потерю зрения) или даже смерти.</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b/>
          <w:sz w:val="24"/>
          <w:szCs w:val="24"/>
        </w:rPr>
      </w:pPr>
      <w:r w:rsidRPr="007C2E2C">
        <w:rPr>
          <w:rFonts w:ascii="Arial" w:eastAsia="Calibri" w:hAnsi="Arial" w:cs="Arial"/>
          <w:b/>
          <w:sz w:val="24"/>
          <w:szCs w:val="24"/>
        </w:rPr>
        <w:t>8.3.4 Сопутствующий риск</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b/>
          <w:sz w:val="24"/>
          <w:szCs w:val="24"/>
        </w:rPr>
      </w:pPr>
      <w:r w:rsidRPr="007C2E2C">
        <w:rPr>
          <w:rFonts w:ascii="Arial" w:eastAsia="Calibri" w:hAnsi="Arial" w:cs="Arial"/>
          <w:b/>
          <w:sz w:val="24"/>
          <w:szCs w:val="24"/>
        </w:rPr>
        <w:t>8.3.4.1 Общие положения</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Рассмотрите сопутствующий риск и решите, является ли он приемлемым или нет.</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Важные соображения описаны в пунктах 8.3.4.2, 8.3.4.3 и 8.3.4.4.</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b/>
          <w:sz w:val="24"/>
          <w:szCs w:val="24"/>
        </w:rPr>
      </w:pPr>
      <w:r w:rsidRPr="007C2E2C">
        <w:rPr>
          <w:rFonts w:ascii="Arial" w:eastAsia="Calibri" w:hAnsi="Arial" w:cs="Arial"/>
          <w:b/>
          <w:sz w:val="24"/>
          <w:szCs w:val="24"/>
        </w:rPr>
        <w:t>8.3.4.2 Глаза или кожа</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а) Последствия повреждения глаз обычно намного серьезнее, чем эквивалентные повреждения кожи.</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xml:space="preserve">b) При любом уровне воздействия ожоги кожи большой площади будут более </w:t>
      </w:r>
      <w:r w:rsidRPr="007C2E2C">
        <w:rPr>
          <w:rFonts w:ascii="Arial" w:eastAsia="Calibri" w:hAnsi="Arial" w:cs="Arial"/>
          <w:sz w:val="24"/>
          <w:szCs w:val="24"/>
        </w:rPr>
        <w:lastRenderedPageBreak/>
        <w:t>серьезными, чем ожоги небольшой площади.</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c) Лазеры очень высокой мощности могут нанести чрезвычайно серьезные телесные повреждения, которые могут привести к летальному исходу.</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b/>
          <w:sz w:val="24"/>
          <w:szCs w:val="24"/>
        </w:rPr>
      </w:pPr>
      <w:r w:rsidRPr="007C2E2C">
        <w:rPr>
          <w:rFonts w:ascii="Arial" w:eastAsia="Calibri" w:hAnsi="Arial" w:cs="Arial"/>
          <w:b/>
          <w:sz w:val="24"/>
          <w:szCs w:val="24"/>
        </w:rPr>
        <w:t>8.3.4.3 Длина волны лазера</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а) В результате многократного или длительного воздействия ультрафиолетового излучения на кожу может возникнуть риск кумулятивного повреждения, даже приводящего к развитию рака.</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lang w:val="en-US"/>
        </w:rPr>
        <w:t>b</w:t>
      </w:r>
      <w:r w:rsidRPr="007C2E2C">
        <w:rPr>
          <w:rFonts w:ascii="Arial" w:eastAsia="Calibri" w:hAnsi="Arial" w:cs="Arial"/>
          <w:sz w:val="24"/>
          <w:szCs w:val="24"/>
        </w:rPr>
        <w:t>) Глаза могут быть повреждены при воздействии лазерного излучения достаточной мощности на любой длине волны ("безопасного для глаз" диапазона волн не существует).</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lang w:val="en-US"/>
        </w:rPr>
        <w:t>c</w:t>
      </w:r>
      <w:r w:rsidRPr="007C2E2C">
        <w:rPr>
          <w:rFonts w:ascii="Arial" w:eastAsia="Calibri" w:hAnsi="Arial" w:cs="Arial"/>
          <w:sz w:val="24"/>
          <w:szCs w:val="24"/>
        </w:rPr>
        <w:t>) Даже локализованные повреждения сетчатки могут привести к серьезной потере зрения.</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lang w:val="en-US"/>
        </w:rPr>
        <w:t>d</w:t>
      </w:r>
      <w:r w:rsidRPr="007C2E2C">
        <w:rPr>
          <w:rFonts w:ascii="Arial" w:eastAsia="Calibri" w:hAnsi="Arial" w:cs="Arial"/>
          <w:sz w:val="24"/>
          <w:szCs w:val="24"/>
        </w:rPr>
        <w:t>) Поверхностные повреждения роговицы могут затянуться; повреждения, которые проникают глубже в роговицу - нет.</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b/>
          <w:sz w:val="24"/>
          <w:szCs w:val="24"/>
        </w:rPr>
      </w:pPr>
      <w:r w:rsidRPr="007C2E2C">
        <w:rPr>
          <w:rFonts w:ascii="Arial" w:eastAsia="Calibri" w:hAnsi="Arial" w:cs="Arial"/>
          <w:b/>
          <w:sz w:val="24"/>
          <w:szCs w:val="24"/>
        </w:rPr>
        <w:t>8.3.4.4 Продолжительность воздействия лазерного излучения</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Продолжительность воздействия может быть ограничена скоростью движения в ответ на боль, интенсивный свет или ощущение тепла. Однако фотохимические повреждения, как правило, не вызывают немедленных ощущений.</w:t>
      </w:r>
    </w:p>
    <w:p w:rsidR="007C2E2C" w:rsidRPr="007C2E2C" w:rsidRDefault="007C2E2C" w:rsidP="007C2E2C">
      <w:pPr>
        <w:keepNext/>
        <w:keepLines/>
        <w:tabs>
          <w:tab w:val="left" w:pos="851"/>
          <w:tab w:val="right" w:leader="dot" w:pos="9781"/>
        </w:tabs>
        <w:spacing w:after="0" w:line="360" w:lineRule="auto"/>
        <w:ind w:firstLine="709"/>
        <w:jc w:val="both"/>
        <w:outlineLvl w:val="1"/>
        <w:rPr>
          <w:rFonts w:ascii="Arial" w:eastAsia="Calibri" w:hAnsi="Arial" w:cs="Arial"/>
          <w:b/>
          <w:sz w:val="24"/>
          <w:szCs w:val="24"/>
        </w:rPr>
      </w:pPr>
      <w:bookmarkStart w:id="55" w:name="_Toc198565306"/>
      <w:r w:rsidRPr="007C2E2C">
        <w:rPr>
          <w:rFonts w:ascii="Arial" w:eastAsia="Calibri" w:hAnsi="Arial" w:cs="Arial"/>
          <w:b/>
          <w:sz w:val="24"/>
          <w:szCs w:val="24"/>
        </w:rPr>
        <w:t>8.4 Оценка рисков: этап 3 – выбор мер контроля</w:t>
      </w:r>
      <w:bookmarkEnd w:id="55"/>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Если уровень риска оказывается неприемлемым, необходимо принять меры контроля, чтобы снизить риск до приемлемого уровня. Эти меры контроля описаны в пункте 9. При выборе соответствующих средств контроля следует в первую очередь учитывать технические средства контроля, применяемые в контексте установленной политики безопасности, как средство снижения риска травмирования лазером. Средства индивидуальной защиты следует использовать только в качестве крайней меры в тех случаях, когда сочетание инженерных и административных средств контроля не может обеспечить достаточный уровень защиты.</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После определения мер контроля для снижения риска следует повторить процедуру оценки риска, описанную выше, и, при необходимости, провести еще одну итерацию до тех пор, пока риск, связанный со всеми потенциально опасными ситуациями, не будет снижен до приемлемого уровня. Эти повторения следует провести до внедрения предлагаемых мер контроля и использования лазерного оборудования, чтобы подтвердить, что после принятия мер контроля остаточный риск будет приемлемым.</w:t>
      </w:r>
    </w:p>
    <w:p w:rsidR="007C2E2C" w:rsidRPr="007C2E2C" w:rsidRDefault="007C2E2C" w:rsidP="007C2E2C">
      <w:pPr>
        <w:keepNext/>
        <w:keepLines/>
        <w:spacing w:after="0" w:line="360" w:lineRule="auto"/>
        <w:ind w:firstLine="709"/>
        <w:contextualSpacing/>
        <w:jc w:val="both"/>
        <w:outlineLvl w:val="0"/>
        <w:rPr>
          <w:rFonts w:ascii="Arial" w:eastAsia="Calibri" w:hAnsi="Arial" w:cs="Arial"/>
          <w:b/>
          <w:sz w:val="24"/>
          <w:szCs w:val="24"/>
        </w:rPr>
      </w:pPr>
      <w:bookmarkStart w:id="56" w:name="_Toc198565307"/>
      <w:r w:rsidRPr="007C2E2C">
        <w:rPr>
          <w:rFonts w:ascii="Arial" w:eastAsia="Calibri" w:hAnsi="Arial" w:cs="Arial"/>
          <w:b/>
          <w:sz w:val="24"/>
          <w:szCs w:val="24"/>
        </w:rPr>
        <w:lastRenderedPageBreak/>
        <w:t>9 Меры контроля</w:t>
      </w:r>
      <w:bookmarkEnd w:id="56"/>
    </w:p>
    <w:p w:rsidR="007C2E2C" w:rsidRPr="007C2E2C" w:rsidRDefault="007C2E2C" w:rsidP="007C2E2C">
      <w:pPr>
        <w:keepNext/>
        <w:keepLines/>
        <w:tabs>
          <w:tab w:val="left" w:pos="851"/>
          <w:tab w:val="right" w:leader="dot" w:pos="9781"/>
        </w:tabs>
        <w:spacing w:after="0" w:line="360" w:lineRule="auto"/>
        <w:ind w:firstLine="709"/>
        <w:jc w:val="both"/>
        <w:outlineLvl w:val="1"/>
        <w:rPr>
          <w:rFonts w:ascii="Arial" w:eastAsia="Calibri" w:hAnsi="Arial" w:cs="Arial"/>
          <w:b/>
          <w:sz w:val="24"/>
          <w:szCs w:val="24"/>
        </w:rPr>
      </w:pPr>
      <w:bookmarkStart w:id="57" w:name="_Toc198565308"/>
      <w:r w:rsidRPr="007C2E2C">
        <w:rPr>
          <w:rFonts w:ascii="Arial" w:eastAsia="Calibri" w:hAnsi="Arial" w:cs="Arial"/>
          <w:b/>
          <w:sz w:val="24"/>
          <w:szCs w:val="24"/>
        </w:rPr>
        <w:t>9.1 Общие положения</w:t>
      </w:r>
      <w:bookmarkEnd w:id="57"/>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Если оценка риска (п. 8) показала, что существует неприемлемая степень риска, то следует ввести защитные меры контроля. Это относится к использованию всех лазеров, независимо от того, классифицированы ли они изготовителем, продаются ли как неклассифицированные лазеры для использования в другом продукте или специально сконструированы для определенного использования, экспериментов или оценки. A оценка риска обычно не требуется для лазерных изделий классов 1, 2 и 3R, хотя всегда следует учитывать возможность того, что необычные или специфические обстоятельства могут потребовать принятия специальных мер контроля.</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Наиболее эффективным способом борьбы с любой опасностью является устранение источника опасности. Поэтому следует рассмотреть вопрос о том, нужно ли вообще выполнять задачу, учитывая опасность, или же существует какая-либо неопасная альтернатива, а при отсутствии таковой – менее опасная альтернатива. Всякий раз, когда рассматривается возможность использования конкретного лазера, всегда следует учитывать возможность использования лазера более низкого класса.</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xml:space="preserve">Когда лазерное изделие используется в целях или способом, отличными от тех, которые предусмотрены изготовителем, могут возникнуть опасности, которые требуют применения дополнительных защитных мер контроля, превышающих те, которые могли быть указаны изготовителем. </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Меры контроля следует рассматривать в трех направлениях, охватывающих технические средства, организационные меры и средства индивидуальной защиты. Однако, там, где возможно, опасности полностью устраняют непосредственно в источнике излучения при помощи разработки технических средств контроля (например, заключением пучка в кожух).</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Технические средства контроля включают в себя конструктивные особенности лазерного оборудования, связанные с прохождением лазерного пучка, учтенные изготовителем или пользователем, установку защитных барьеров и охраны с целью предотвратить доступ людей к лазерному излучению.</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Организационные меры охватывают все общие вопросы, процедурные вопросы (правила, связанные с конкретным местом работы лазерного оборудования), использование предупреждающих знаков опасности, запреты, обучение, инструктаж, распределение обязанностей и запретов.</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xml:space="preserve">- Средства индивидуальной защиты – это защитные средства, которые использует персонал. В контексте лазерной безопасности они относятся прежде всего к </w:t>
      </w:r>
      <w:r w:rsidRPr="007C2E2C">
        <w:rPr>
          <w:rFonts w:ascii="Arial" w:eastAsia="Calibri" w:hAnsi="Arial" w:cs="Arial"/>
          <w:sz w:val="24"/>
          <w:szCs w:val="24"/>
        </w:rPr>
        <w:lastRenderedPageBreak/>
        <w:t>использованию лазерных защитных очков, но могут также включать в себя части специальной одежды (например, перчатки и маски на лицо) для защиты кожи, респираторы для защиты от пыли и дыма, наушники для защиты от чрезмерного шума.</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После утверждения всех мер, связанных с использованием лазерного оборудования, основное внимание уделяют средствам технического контроля как средству снижения риска травм, связанных с лазерным излучением.</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Затем следует рассмотреть организационные меры, охватывающие процедурные вопросы и безопасность труда. Средства индивидуальной защиты следует использовать только в качестве последнего средства, когда совокупность технических и организационных мер контроля не может обоснованно обеспечить достаточный уровень защиты. Там, где используются средства индивидуальной защиты, они должны подкрепляться надлежащим уровнем организационного контроля, регулирующего их использование.</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xml:space="preserve">Снижение риска до приемлемых уровней представляет собой повторяющийся процесс, включающий идентификацию опасностей, связанных с использованием или обоснованно предсказуемым неправильным использованием лазерного оборудования (чтобы включать обоснованно прогнозируемые способы отказа), оценку риска причинения вреда в результате воздействия этих опасностей и обзор мер контроля, которые могли бы снизить риск. </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Если разработкой, технической настройкой и установкой лазерного оборудования занимается более одной стороны (это может включать, например, изготовителя самого лазера, отдельную компанию, которой поручено поставлять и устанавливать сопутствующее оборудование, и персона организации-покупателя), важно, чтобы ответственность за безопасность была четко определена. Может быть полезно заранее и в письменной форме договориться о том, какая сторона берет на себя ответственность за каждый конкретный аспект безопасности всей системы в целом, а также выявить и прояснить вопросы, связанные с общей безопасностью системы и соблюдением требований техники безопасности.</w:t>
      </w:r>
    </w:p>
    <w:p w:rsidR="007C2E2C" w:rsidRPr="007C2E2C" w:rsidRDefault="007C2E2C" w:rsidP="007C2E2C">
      <w:pPr>
        <w:keepNext/>
        <w:keepLines/>
        <w:tabs>
          <w:tab w:val="left" w:pos="851"/>
          <w:tab w:val="right" w:leader="dot" w:pos="9781"/>
        </w:tabs>
        <w:spacing w:after="0" w:line="360" w:lineRule="auto"/>
        <w:ind w:firstLine="709"/>
        <w:jc w:val="both"/>
        <w:outlineLvl w:val="1"/>
        <w:rPr>
          <w:rFonts w:ascii="Arial" w:eastAsia="Calibri" w:hAnsi="Arial" w:cs="Arial"/>
          <w:b/>
          <w:sz w:val="24"/>
          <w:szCs w:val="24"/>
        </w:rPr>
      </w:pPr>
      <w:bookmarkStart w:id="58" w:name="_Toc198565309"/>
      <w:r w:rsidRPr="007C2E2C">
        <w:rPr>
          <w:rFonts w:ascii="Arial" w:eastAsia="Calibri" w:hAnsi="Arial" w:cs="Arial"/>
          <w:b/>
          <w:sz w:val="24"/>
          <w:szCs w:val="24"/>
        </w:rPr>
        <w:t>9.2 Снижение опасности</w:t>
      </w:r>
      <w:bookmarkEnd w:id="58"/>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xml:space="preserve">Анализ предполагаемого использования лазера в зависимости от уровня рисков дает возможность достигнуть минимального уровня опасности (и, соответственно, снижения уровня риска). Это может быть возможно, например, за счет снижения мощности лазерного излучения, за счет увеличения диаметра пучка или за счет использования другой длины волны. Пользователь должен всегда обеспечивать достижение минимальной степени опасности, соизмеримой с предполагаемым </w:t>
      </w:r>
      <w:r w:rsidRPr="007C2E2C">
        <w:rPr>
          <w:rFonts w:ascii="Arial" w:eastAsia="Calibri" w:hAnsi="Arial" w:cs="Arial"/>
          <w:sz w:val="24"/>
          <w:szCs w:val="24"/>
        </w:rPr>
        <w:lastRenderedPageBreak/>
        <w:t>применением</w:t>
      </w:r>
    </w:p>
    <w:p w:rsidR="007C2E2C" w:rsidRPr="007C2E2C" w:rsidRDefault="007C2E2C" w:rsidP="007C2E2C">
      <w:pPr>
        <w:keepNext/>
        <w:keepLines/>
        <w:tabs>
          <w:tab w:val="left" w:pos="851"/>
          <w:tab w:val="right" w:leader="dot" w:pos="9781"/>
        </w:tabs>
        <w:spacing w:after="0" w:line="360" w:lineRule="auto"/>
        <w:ind w:firstLine="709"/>
        <w:jc w:val="both"/>
        <w:outlineLvl w:val="1"/>
        <w:rPr>
          <w:rFonts w:ascii="Arial" w:eastAsia="Calibri" w:hAnsi="Arial" w:cs="Arial"/>
          <w:b/>
          <w:sz w:val="24"/>
          <w:szCs w:val="24"/>
        </w:rPr>
      </w:pPr>
      <w:bookmarkStart w:id="59" w:name="_Toc198565310"/>
      <w:r w:rsidRPr="007C2E2C">
        <w:rPr>
          <w:rFonts w:ascii="Arial" w:eastAsia="Calibri" w:hAnsi="Arial" w:cs="Arial"/>
          <w:b/>
          <w:sz w:val="24"/>
          <w:szCs w:val="24"/>
        </w:rPr>
        <w:t>9.3 Ограждение опасного объекта</w:t>
      </w:r>
      <w:bookmarkEnd w:id="59"/>
    </w:p>
    <w:p w:rsidR="007C2E2C" w:rsidRPr="007C2E2C" w:rsidRDefault="007C2E2C" w:rsidP="007C2E2C">
      <w:pPr>
        <w:widowControl w:val="0"/>
        <w:shd w:val="clear" w:color="auto" w:fill="FFFFFF"/>
        <w:spacing w:after="0" w:line="360" w:lineRule="auto"/>
        <w:ind w:firstLine="709"/>
        <w:jc w:val="both"/>
        <w:rPr>
          <w:rFonts w:ascii="Arial" w:eastAsia="Calibri" w:hAnsi="Arial" w:cs="Arial"/>
          <w:b/>
          <w:bCs/>
          <w:sz w:val="24"/>
          <w:szCs w:val="24"/>
        </w:rPr>
      </w:pPr>
      <w:r w:rsidRPr="007C2E2C">
        <w:rPr>
          <w:rFonts w:ascii="Arial" w:eastAsia="Calibri" w:hAnsi="Arial" w:cs="Arial"/>
          <w:b/>
          <w:bCs/>
          <w:sz w:val="24"/>
          <w:szCs w:val="24"/>
        </w:rPr>
        <w:t>9.3.1 Ограждение пучка</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Использование ограждений для полного закрывания лазерного пучка всегда следует рассматривать как средство предотвращения доступа человека к опасным уровням лазерного излучения. Такие ограждения включают ограждения, предназначенные для предотвращения выхода лазерного излучения из оборудования, а также ограждения, предназначенные для предотвращения доступа персонала в зоны, где может присутствовать лазерное излучение. Все ограждения должны быть изготовлены из соответствующего материала, должны быть прочными, надежными и соответствовать назначению для целей их предполагаемого использования и с учетом воздействия окружающей среды.</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Металл универсально применим для изготовления защитных ограждений, в некоторых диапазонах длин волн могут использоваться стеклянные или пластиковые материалы. Необходимыми свойствами материалов ограждений являются достаточная устойчивость к воздействию окружающей среды (в частности, устойчивость к механическим воздействиям, нагреву и свету) и достаточная оптическая плотность на длине волны лазерного излучения. Стены помещения можно рассматривать как о защитные ограждения, если есть необходимость избавить персонал от физического присутствия в зоне работы лазера.</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xml:space="preserve">Мощные лазеры класса 4, такие как те, которые используются для резки, сварки и других видов обработки материалов, представляют дополнительную опасность из-за возможности лазерного пучка проникнуть через непрозрачный материал посредством расплавления, прожигания, испарения или разрушения. В качестве руководства при оценке пригодности материалов для мощного лазерного излучения см. </w:t>
      </w:r>
      <w:r w:rsidRPr="007C2E2C">
        <w:rPr>
          <w:rFonts w:ascii="Arial" w:eastAsia="Calibri" w:hAnsi="Arial" w:cs="Arial"/>
          <w:sz w:val="24"/>
          <w:szCs w:val="24"/>
          <w:lang w:val="en-US"/>
        </w:rPr>
        <w:t>IEC</w:t>
      </w:r>
      <w:r w:rsidRPr="007C2E2C">
        <w:rPr>
          <w:rFonts w:ascii="Arial" w:eastAsia="Calibri" w:hAnsi="Arial" w:cs="Arial"/>
          <w:sz w:val="24"/>
          <w:szCs w:val="24"/>
        </w:rPr>
        <w:t xml:space="preserve"> 60825-4. В целом защитное ограждение должно обеспечивать защиту от лазерного излучения, которое может попадать на его внутреннюю поверхность. Для защитного ограждения предусматривают возможность предотвращения непреднамеренного или несанкционированного перемещения его или какой-либо его части, когда открывается доступ к лазерному излучению (см. 9.3.3).</w:t>
      </w:r>
    </w:p>
    <w:p w:rsidR="007C2E2C" w:rsidRPr="007C2E2C" w:rsidRDefault="007C2E2C" w:rsidP="007C2E2C">
      <w:pPr>
        <w:keepNext/>
        <w:keepLines/>
        <w:widowControl w:val="0"/>
        <w:shd w:val="clear" w:color="auto" w:fill="FFFFFF"/>
        <w:spacing w:after="0" w:line="360" w:lineRule="auto"/>
        <w:ind w:firstLine="709"/>
        <w:jc w:val="both"/>
        <w:rPr>
          <w:rFonts w:ascii="Arial" w:eastAsia="Calibri" w:hAnsi="Arial" w:cs="Arial"/>
          <w:b/>
          <w:bCs/>
          <w:sz w:val="24"/>
          <w:szCs w:val="24"/>
        </w:rPr>
      </w:pPr>
      <w:r w:rsidRPr="007C2E2C">
        <w:rPr>
          <w:rFonts w:ascii="Arial" w:eastAsia="Calibri" w:hAnsi="Arial" w:cs="Arial"/>
          <w:b/>
          <w:bCs/>
          <w:sz w:val="24"/>
          <w:szCs w:val="24"/>
        </w:rPr>
        <w:t>9.3.2 Смотровые окна</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 xml:space="preserve">Хотя смотровые окна могут использоваться для осмотра внутренней части корпуса лазерного оборудования во время работы лазера, их использование не является идеальным решением, и в качестве альтернативы следует рассматривать внедрение систем удаленного просмотра (телевидения). Там, где используются </w:t>
      </w:r>
      <w:r w:rsidRPr="007C2E2C">
        <w:rPr>
          <w:rFonts w:ascii="Arial" w:eastAsia="Calibri" w:hAnsi="Arial" w:cs="Times New Roman"/>
          <w:sz w:val="24"/>
          <w:szCs w:val="24"/>
        </w:rPr>
        <w:lastRenderedPageBreak/>
        <w:t>смотровые окна, они должны быть изготовлены из подходящего материала, позволяющего видеть внутреннюю часть корпуса без ущерба для его защитных свойств.</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Метод расчета требуемой оптической плотности материала окна при длине волны (длинах волн) лазерного излучения, которое закрывается, такой же, как и для лазерноых защитных очков (см. 9.4.5.2), но оценка максимального прогнозируемого воздействия будет другой. В частности, поскольку смотровое окно не надето, случайное воздействие может быть намного более продолжительным, чем в случае с очками (см. IEC 60825-4).</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b/>
          <w:bCs/>
          <w:sz w:val="24"/>
          <w:szCs w:val="24"/>
        </w:rPr>
      </w:pPr>
      <w:r w:rsidRPr="007C2E2C">
        <w:rPr>
          <w:rFonts w:ascii="Arial" w:eastAsia="Calibri" w:hAnsi="Arial" w:cs="Arial"/>
          <w:b/>
          <w:bCs/>
          <w:sz w:val="24"/>
          <w:szCs w:val="24"/>
        </w:rPr>
        <w:t>9.3.3 Защитная блокировка</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b/>
          <w:bCs/>
          <w:sz w:val="24"/>
          <w:szCs w:val="24"/>
        </w:rPr>
      </w:pPr>
      <w:r w:rsidRPr="007C2E2C">
        <w:rPr>
          <w:rFonts w:ascii="Arial" w:eastAsia="Calibri" w:hAnsi="Arial" w:cs="Arial"/>
          <w:b/>
          <w:bCs/>
          <w:sz w:val="24"/>
          <w:szCs w:val="24"/>
        </w:rPr>
        <w:t>9.3.3.1 Назначение защитной блокировки</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Доступ к установленному пользователем защитному кожуху должен контролироваться с помощью мер, соизмеримых с уровнем риска. Там, где существует обоснованно прогнозируемый риск получения серьезных травм в результате непреднамеренного, случайного или даже злонамеренного вскрытия или удаления части корпуса, рекомендуемым решением является контроль лазерной опасности с помощью технических средств (например, с помощью защитной блокировки) для предотвращения доступа или прекращения лазерного излучения (</w:t>
      </w:r>
      <w:r w:rsidRPr="007C2E2C">
        <w:rPr>
          <w:rFonts w:ascii="Arial" w:eastAsia="Calibri" w:hAnsi="Arial" w:cs="Times New Roman"/>
          <w:sz w:val="24"/>
          <w:szCs w:val="24"/>
          <w:lang w:val="en-US"/>
        </w:rPr>
        <w:t>c</w:t>
      </w:r>
      <w:r w:rsidRPr="007C2E2C">
        <w:rPr>
          <w:rFonts w:ascii="Arial" w:eastAsia="Calibri" w:hAnsi="Arial" w:cs="Times New Roman"/>
          <w:sz w:val="24"/>
          <w:szCs w:val="24"/>
        </w:rPr>
        <w:t>м. также пун</w:t>
      </w:r>
      <w:r w:rsidR="00067557">
        <w:rPr>
          <w:rFonts w:ascii="Arial" w:eastAsia="Calibri" w:hAnsi="Arial" w:cs="Times New Roman"/>
          <w:sz w:val="24"/>
          <w:szCs w:val="24"/>
        </w:rPr>
        <w:t>кты 9.4.1, 9.4.2 и приложение A</w:t>
      </w:r>
      <w:r w:rsidRPr="007C2E2C">
        <w:rPr>
          <w:rFonts w:ascii="Arial" w:eastAsia="Calibri" w:hAnsi="Arial" w:cs="Times New Roman"/>
          <w:sz w:val="24"/>
          <w:szCs w:val="24"/>
        </w:rPr>
        <w:t>)</w:t>
      </w:r>
      <w:r w:rsidR="00067557">
        <w:rPr>
          <w:rFonts w:ascii="Arial" w:eastAsia="Calibri" w:hAnsi="Arial" w:cs="Times New Roman"/>
          <w:sz w:val="24"/>
          <w:szCs w:val="24"/>
        </w:rPr>
        <w:t>.</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Рекомендации для устанавливаемых пользователем блокировок, приведенные в пунктах 9.3.3.2, 9.3.3.3 и 9.3.3.4, предназначены в качестве рекомендаций, но не являются производственными требованиями (производственные требования к лазерным изделиям указаны в стандарте IEC 60825-1.)</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b/>
          <w:bCs/>
          <w:sz w:val="24"/>
          <w:szCs w:val="24"/>
        </w:rPr>
        <w:t>9.3.3.2 Конструкция систем блокировки</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Для блокировки, выполняющей критически важную для безопасности функцию, применяются следующие рекомендации:</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a) механические выключатели, конструктивно обеспечивающие принудительный разрыв цепи (см. А.2.2). Пружина распрямляется при срабатывании выключателя блокировки, предотвращая образование дуги или риск неустойчивой работы;</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b) бесконтактные переключатели должны быть закодированы (т.е. обе части конструктивно работают как единое устройство), чтобы избежать случайного отключения;</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c) системы блокировки; конструкция систем должна обеспечивать, чтобы одиночная ошибка в любой части цепи не вела к потере защитной функции. Одиночная ошибка должна быть обнаружена прежде, чем система будет возвращена в исходное положение;</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rPr>
      </w:pPr>
      <w:r w:rsidRPr="007C2E2C">
        <w:rPr>
          <w:rFonts w:ascii="Arial" w:eastAsia="Calibri" w:hAnsi="Arial" w:cs="Arial"/>
          <w:spacing w:val="20"/>
        </w:rPr>
        <w:t>Примечание –</w:t>
      </w:r>
      <w:r w:rsidRPr="007C2E2C">
        <w:rPr>
          <w:rFonts w:ascii="Arial" w:eastAsia="Calibri" w:hAnsi="Arial" w:cs="Arial"/>
        </w:rPr>
        <w:t xml:space="preserve"> </w:t>
      </w:r>
      <w:r w:rsidRPr="007C2E2C">
        <w:rPr>
          <w:rFonts w:ascii="Arial" w:eastAsia="Calibri" w:hAnsi="Arial" w:cs="Times New Roman"/>
        </w:rPr>
        <w:t xml:space="preserve">Примером обоснованно прогнозируемой единичной неисправности </w:t>
      </w:r>
      <w:r w:rsidRPr="007C2E2C">
        <w:rPr>
          <w:rFonts w:ascii="Arial" w:eastAsia="Calibri" w:hAnsi="Arial" w:cs="Times New Roman"/>
        </w:rPr>
        <w:lastRenderedPageBreak/>
        <w:t>является замыкание контакта реле.</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d) прерывание лазерного излучения, достигаемое путем прекращения подачи  питания, должно, в случае импульсных лазеров, сопровождаться сбросом любой остаточной энергии, которая могла привести к возникновению дальнейших импульсов.</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Arial"/>
          <w:spacing w:val="20"/>
        </w:rPr>
        <w:t xml:space="preserve">Примечание – </w:t>
      </w:r>
      <w:r w:rsidRPr="007C2E2C">
        <w:rPr>
          <w:rFonts w:ascii="Arial" w:eastAsia="Calibri" w:hAnsi="Arial" w:cs="Times New Roman"/>
        </w:rPr>
        <w:t>Обычно изготовитель учитывает это при проектировании изделия.</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b/>
          <w:bCs/>
          <w:sz w:val="24"/>
          <w:szCs w:val="24"/>
        </w:rPr>
      </w:pPr>
      <w:r w:rsidRPr="007C2E2C">
        <w:rPr>
          <w:rFonts w:ascii="Arial" w:eastAsia="Calibri" w:hAnsi="Arial" w:cs="Times New Roman"/>
          <w:b/>
          <w:bCs/>
          <w:sz w:val="24"/>
          <w:szCs w:val="24"/>
        </w:rPr>
        <w:t>9.3.3.3 Сброс блокировок</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Хорошо зарекомендовали себя на практике блокирующие системы, сконструированные так, чтобы после срабатывания система могла быть легко перезагружена (например, кнопкой сброса). В этом случае сброс системы блокировки должен быть невозможен до тех пор, пока все защитные функции и защитные устройства не будут готовы к работе и все неисправности не будут устранены.</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Сброс системы блокировки сам по себе не должен перезапускать лазер, но должен подготовить систему к принятию команды запуска.</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b/>
          <w:bCs/>
          <w:sz w:val="24"/>
          <w:szCs w:val="24"/>
        </w:rPr>
      </w:pPr>
      <w:r w:rsidRPr="007C2E2C">
        <w:rPr>
          <w:rFonts w:ascii="Arial" w:eastAsia="Calibri" w:hAnsi="Arial" w:cs="Times New Roman"/>
          <w:b/>
          <w:bCs/>
          <w:sz w:val="24"/>
          <w:szCs w:val="24"/>
        </w:rPr>
        <w:t>9.3.3.4 Переключатели обхода блокировки</w:t>
      </w:r>
    </w:p>
    <w:p w:rsidR="007C2E2C" w:rsidRPr="007C2E2C" w:rsidRDefault="007C2E2C" w:rsidP="007C2E2C">
      <w:pPr>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 xml:space="preserve">Для систем блокировки, в которых предусмотрено </w:t>
      </w:r>
      <w:r w:rsidRPr="007C2E2C">
        <w:rPr>
          <w:rFonts w:ascii="Arial" w:eastAsia="Calibri" w:hAnsi="Arial" w:cs="Arial"/>
          <w:sz w:val="24"/>
          <w:szCs w:val="24"/>
          <w:lang w:eastAsia="zh-CN" w:bidi="ar"/>
        </w:rPr>
        <w:t>устройство для отключения блокировки</w:t>
      </w:r>
      <w:r w:rsidRPr="007C2E2C">
        <w:rPr>
          <w:rFonts w:ascii="Arial" w:eastAsia="Calibri" w:hAnsi="Arial" w:cs="Times New Roman"/>
          <w:sz w:val="24"/>
          <w:szCs w:val="24"/>
        </w:rPr>
        <w:t>, обеспечивающее доступ для обслуживания или других регулировочных работ, применяются следующие рекомендации:</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а) не должно быть возможности, чтобы блокировка оставалась отключенной после восстановления ограждения. Этого можно добиться, например, путем ограничения продолжительности действия отключения блокировки или за счет механической конструкции устройство для отключения блокировки;</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 xml:space="preserve"> b) при каждом срабатывании </w:t>
      </w:r>
      <w:r w:rsidRPr="007C2E2C">
        <w:rPr>
          <w:rFonts w:ascii="Arial" w:eastAsia="Calibri" w:hAnsi="Arial" w:cs="Arial"/>
          <w:sz w:val="24"/>
          <w:szCs w:val="24"/>
          <w:lang w:eastAsia="zh-CN" w:bidi="ar"/>
        </w:rPr>
        <w:t xml:space="preserve">устройство для отключения блокировки </w:t>
      </w:r>
      <w:r w:rsidRPr="007C2E2C">
        <w:rPr>
          <w:rFonts w:ascii="Arial" w:eastAsia="Calibri" w:hAnsi="Arial" w:cs="Times New Roman"/>
          <w:sz w:val="24"/>
          <w:szCs w:val="24"/>
        </w:rPr>
        <w:t>должно быть четкое видимое или звуковое предупреждение;</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c) в тех случаях, когда блокировки могут быть отключены вне контролируемой лазерной зоны, только если это сделано с помощью кодированного или управляемого ключом выключателя для предотвращения активации системы отключения посторонними лицами.</w:t>
      </w:r>
    </w:p>
    <w:p w:rsidR="007C2E2C" w:rsidRPr="007C2E2C" w:rsidRDefault="007C2E2C" w:rsidP="007C2E2C">
      <w:pPr>
        <w:keepNext/>
        <w:keepLines/>
        <w:tabs>
          <w:tab w:val="left" w:pos="851"/>
          <w:tab w:val="right" w:leader="dot" w:pos="9781"/>
        </w:tabs>
        <w:spacing w:after="0" w:line="360" w:lineRule="auto"/>
        <w:ind w:firstLine="709"/>
        <w:jc w:val="both"/>
        <w:outlineLvl w:val="1"/>
        <w:rPr>
          <w:rFonts w:ascii="Arial" w:eastAsia="Calibri" w:hAnsi="Arial" w:cs="Arial"/>
          <w:b/>
          <w:sz w:val="24"/>
          <w:szCs w:val="24"/>
        </w:rPr>
      </w:pPr>
      <w:bookmarkStart w:id="60" w:name="_Toc198565311"/>
      <w:r w:rsidRPr="007C2E2C">
        <w:rPr>
          <w:rFonts w:ascii="Arial" w:eastAsia="Calibri" w:hAnsi="Arial" w:cs="Arial"/>
          <w:b/>
          <w:sz w:val="24"/>
          <w:szCs w:val="24"/>
        </w:rPr>
        <w:t>9.4 Снижение уровня опасности</w:t>
      </w:r>
      <w:bookmarkEnd w:id="60"/>
      <w:r w:rsidRPr="007C2E2C">
        <w:rPr>
          <w:rFonts w:ascii="Arial" w:eastAsia="Calibri" w:hAnsi="Arial" w:cs="Arial"/>
          <w:b/>
          <w:sz w:val="24"/>
          <w:szCs w:val="24"/>
        </w:rPr>
        <w:t xml:space="preserve"> </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b/>
          <w:bCs/>
          <w:sz w:val="24"/>
          <w:szCs w:val="24"/>
        </w:rPr>
        <w:t>9.4.1 Предотвращение доступа</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 xml:space="preserve">Доступ человека к лазерной опасности должен быть предотвращен техническими средствами, насколько это обоснованно осуществимо. Если допустимый уровень защиты не достигнут, то доступ человека к опасным уровням лазерного излучения или другим лазерным опасностям должен быть предотвращен в той степени, насколько это практически выполнимо, путем надлежащего использования барьеров, каналов для вывода пучка (лучевых трубок) и локальных ограждений, и путем обеспечения доступа </w:t>
      </w:r>
      <w:r w:rsidRPr="007C2E2C">
        <w:rPr>
          <w:rFonts w:ascii="Arial" w:eastAsia="Calibri" w:hAnsi="Arial" w:cs="Times New Roman"/>
          <w:sz w:val="24"/>
          <w:szCs w:val="24"/>
        </w:rPr>
        <w:lastRenderedPageBreak/>
        <w:t>в опасную зону только тем лицами, для которых такой доступ необходим.</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b/>
          <w:bCs/>
          <w:sz w:val="24"/>
          <w:szCs w:val="24"/>
        </w:rPr>
      </w:pPr>
      <w:r w:rsidRPr="007C2E2C">
        <w:rPr>
          <w:rFonts w:ascii="Arial" w:eastAsia="Calibri" w:hAnsi="Arial" w:cs="Times New Roman"/>
          <w:b/>
          <w:bCs/>
          <w:sz w:val="24"/>
          <w:szCs w:val="24"/>
        </w:rPr>
        <w:t xml:space="preserve">9.4.2 Контролируемые лазерный зоны </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b/>
          <w:bCs/>
          <w:sz w:val="24"/>
          <w:szCs w:val="24"/>
        </w:rPr>
      </w:pPr>
      <w:r w:rsidRPr="007C2E2C">
        <w:rPr>
          <w:rFonts w:ascii="Arial" w:eastAsia="Calibri" w:hAnsi="Arial" w:cs="Times New Roman"/>
          <w:b/>
          <w:bCs/>
          <w:sz w:val="24"/>
          <w:szCs w:val="24"/>
        </w:rPr>
        <w:t>9.4.2.1 Общие положения</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Контролируемая лазерная зона должна быть создана везде, где существует обоснованно прогнозируемый риск причинения вреда в результате использования лазерного оборудования. В самом простом виде контролируемая лазерная зона - это область, в пределах которой может существовать опасность воздействия лазерного луча и над которой существует определенный уровень эффективного контроля опасности. Такие зоны должны быть четко очерчены, а доступ к ним разрешен только для уполномоченных лиц, прошедших надлежащую подготовку по технике безопасности, и лиц, находящихся под их контролем. Соответствующие предупреждения должны быть размещены на входе в контролируемую лазерную зону и на защитном кожухе лазерных изделий класса 3B и класса 4.</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Границы контролируемой лазерной зоны должны быть огорожены везде где возможны опасности, связанные с использованием лазера при всех обоснованно прогнозируемых условиях использования (включая обоснованно прогнозируемые неисправности, лазерного или связанного с ним оборудованием, и</w:t>
      </w:r>
      <w:r w:rsidRPr="007C2E2C">
        <w:rPr>
          <w:rFonts w:ascii="Calibri" w:eastAsia="Calibri" w:hAnsi="Calibri" w:cs="Times New Roman"/>
          <w:sz w:val="20"/>
          <w:szCs w:val="20"/>
        </w:rPr>
        <w:t xml:space="preserve"> </w:t>
      </w:r>
      <w:r w:rsidRPr="007C2E2C">
        <w:rPr>
          <w:rFonts w:ascii="Arial" w:eastAsia="Calibri" w:hAnsi="Arial" w:cs="Times New Roman"/>
          <w:sz w:val="24"/>
          <w:szCs w:val="24"/>
        </w:rPr>
        <w:t>обоснованно прогнозируемые нарушения соблюдения соответствующих процедур).</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 xml:space="preserve">Полное физическое ограждение контролируемой лазерной зоны, часто желательно, но может не всегда быть необходимым при условии, что: а) доступ в зону должным образом контролируется; </w:t>
      </w:r>
      <w:r w:rsidRPr="007C2E2C">
        <w:rPr>
          <w:rFonts w:ascii="Arial" w:eastAsia="Calibri" w:hAnsi="Arial" w:cs="Times New Roman"/>
          <w:sz w:val="24"/>
          <w:szCs w:val="24"/>
          <w:lang w:val="en-US"/>
        </w:rPr>
        <w:t>b</w:t>
      </w:r>
      <w:r w:rsidRPr="007C2E2C">
        <w:rPr>
          <w:rFonts w:ascii="Arial" w:eastAsia="Calibri" w:hAnsi="Arial" w:cs="Times New Roman"/>
          <w:sz w:val="24"/>
          <w:szCs w:val="24"/>
        </w:rPr>
        <w:t>) не существует необоснованного риска для лиц за пределами контролируемой лазерной зоны. Блокировку дверей или других проходов в контролируемые лазерные зоны, следует рассматривать везде, где существуют значительные опасности и где доступ не может быть надлежащим образом ограничен другими техническими средствами, например замками, и особенно там, где внутри зоны воздействия лазерного излучения требуется использование средств индивидуальной защиты. Если блокировки установлены на входе, их следует подключить к разъему дистанционной блокировки, входящему в состав лазерных изделий класса 3B и класса 4, чтобы прекратить лазерное излучение, когда блокировка активируется при открытии входа в зону. Вместо этого могут использоваться другие способы блокировки для прекращения лазерного излучения (например, соединение с устройством подачи электрического питания лазера или прерывателем пучка). Схема различных типов контролируемых лазерных зон, в зависимости от класса лазера приведена в таблице 12.</w:t>
      </w:r>
    </w:p>
    <w:p w:rsidR="007C2E2C" w:rsidRPr="007C2E2C" w:rsidRDefault="007C2E2C" w:rsidP="00067557">
      <w:pPr>
        <w:keepNext/>
        <w:keepLines/>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lastRenderedPageBreak/>
        <w:t>Таблица 12 – Контролируемые лазерный зоны</w:t>
      </w:r>
    </w:p>
    <w:tbl>
      <w:tblPr>
        <w:tblStyle w:val="TableNormal"/>
        <w:tblW w:w="5003"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2410"/>
        <w:gridCol w:w="2551"/>
        <w:gridCol w:w="3118"/>
      </w:tblGrid>
      <w:tr w:rsidR="007C2E2C" w:rsidRPr="007C2E2C" w:rsidTr="00067557">
        <w:trPr>
          <w:trHeight w:val="367"/>
          <w:tblHeader/>
          <w:jc w:val="center"/>
        </w:trPr>
        <w:tc>
          <w:tcPr>
            <w:tcW w:w="927" w:type="pct"/>
            <w:tcBorders>
              <w:top w:val="single" w:sz="4" w:space="0" w:color="auto"/>
              <w:left w:val="single" w:sz="4" w:space="0" w:color="auto"/>
              <w:bottom w:val="double" w:sz="4" w:space="0" w:color="auto"/>
              <w:right w:val="single" w:sz="4" w:space="0" w:color="auto"/>
            </w:tcBorders>
          </w:tcPr>
          <w:p w:rsidR="007C2E2C" w:rsidRPr="007C2E2C" w:rsidRDefault="007C2E2C" w:rsidP="007C2E2C">
            <w:pPr>
              <w:widowControl w:val="0"/>
              <w:autoSpaceDE w:val="0"/>
              <w:autoSpaceDN w:val="0"/>
              <w:adjustRightInd w:val="0"/>
              <w:contextualSpacing/>
              <w:jc w:val="center"/>
              <w:rPr>
                <w:rFonts w:ascii="Arial" w:eastAsia="Calibri" w:hAnsi="Arial" w:cs="Arial"/>
                <w:color w:val="000000"/>
                <w:sz w:val="18"/>
                <w:szCs w:val="18"/>
                <w:lang w:val="en-US"/>
              </w:rPr>
            </w:pPr>
            <w:r w:rsidRPr="007C2E2C">
              <w:rPr>
                <w:rFonts w:ascii="Arial" w:eastAsia="Calibri" w:hAnsi="Arial" w:cs="Arial"/>
                <w:color w:val="000000"/>
                <w:sz w:val="18"/>
                <w:szCs w:val="18"/>
                <w:lang w:val="en-US"/>
              </w:rPr>
              <w:t>Класс лазера</w:t>
            </w:r>
          </w:p>
        </w:tc>
        <w:tc>
          <w:tcPr>
            <w:tcW w:w="1215" w:type="pct"/>
            <w:tcBorders>
              <w:top w:val="single" w:sz="4" w:space="0" w:color="auto"/>
              <w:left w:val="single" w:sz="4" w:space="0" w:color="auto"/>
              <w:bottom w:val="double" w:sz="4" w:space="0" w:color="auto"/>
              <w:right w:val="single" w:sz="4" w:space="0" w:color="auto"/>
            </w:tcBorders>
          </w:tcPr>
          <w:p w:rsidR="007C2E2C" w:rsidRPr="007C2E2C" w:rsidRDefault="007C2E2C" w:rsidP="007C2E2C">
            <w:pPr>
              <w:widowControl w:val="0"/>
              <w:autoSpaceDE w:val="0"/>
              <w:autoSpaceDN w:val="0"/>
              <w:adjustRightInd w:val="0"/>
              <w:jc w:val="center"/>
              <w:rPr>
                <w:rFonts w:ascii="Arial" w:eastAsia="Calibri" w:hAnsi="Arial" w:cs="Arial"/>
                <w:color w:val="000000"/>
                <w:sz w:val="18"/>
                <w:szCs w:val="18"/>
                <w:lang w:val="en-US"/>
              </w:rPr>
            </w:pPr>
            <w:r w:rsidRPr="007C2E2C">
              <w:rPr>
                <w:rFonts w:ascii="Arial" w:eastAsia="Calibri" w:hAnsi="Arial" w:cs="Arial"/>
                <w:color w:val="000000"/>
                <w:sz w:val="18"/>
                <w:szCs w:val="18"/>
                <w:lang w:val="en-US"/>
              </w:rPr>
              <w:t>Характеристика опасности</w:t>
            </w:r>
          </w:p>
        </w:tc>
        <w:tc>
          <w:tcPr>
            <w:tcW w:w="1286" w:type="pct"/>
            <w:tcBorders>
              <w:top w:val="single" w:sz="4" w:space="0" w:color="auto"/>
              <w:left w:val="single" w:sz="4" w:space="0" w:color="auto"/>
              <w:bottom w:val="double" w:sz="4" w:space="0" w:color="auto"/>
              <w:right w:val="single" w:sz="4" w:space="0" w:color="auto"/>
            </w:tcBorders>
          </w:tcPr>
          <w:p w:rsidR="007C2E2C" w:rsidRPr="007C2E2C" w:rsidRDefault="007C2E2C" w:rsidP="007C2E2C">
            <w:pPr>
              <w:widowControl w:val="0"/>
              <w:autoSpaceDE w:val="0"/>
              <w:autoSpaceDN w:val="0"/>
              <w:adjustRightInd w:val="0"/>
              <w:jc w:val="center"/>
              <w:rPr>
                <w:rFonts w:ascii="Arial" w:eastAsia="Calibri" w:hAnsi="Arial" w:cs="Arial"/>
                <w:color w:val="000000"/>
                <w:sz w:val="18"/>
                <w:szCs w:val="18"/>
                <w:lang w:val="en-US"/>
              </w:rPr>
            </w:pPr>
            <w:r w:rsidRPr="007C2E2C">
              <w:rPr>
                <w:rFonts w:ascii="Arial" w:eastAsia="Calibri" w:hAnsi="Arial" w:cs="Arial"/>
                <w:color w:val="000000"/>
                <w:sz w:val="18"/>
                <w:szCs w:val="18"/>
                <w:lang w:val="en-US"/>
              </w:rPr>
              <w:t>Пример зоны</w:t>
            </w:r>
          </w:p>
        </w:tc>
        <w:tc>
          <w:tcPr>
            <w:tcW w:w="1572" w:type="pct"/>
            <w:tcBorders>
              <w:top w:val="single" w:sz="4" w:space="0" w:color="auto"/>
              <w:left w:val="single" w:sz="4" w:space="0" w:color="auto"/>
              <w:bottom w:val="double" w:sz="4" w:space="0" w:color="auto"/>
              <w:right w:val="single" w:sz="4" w:space="0" w:color="auto"/>
            </w:tcBorders>
          </w:tcPr>
          <w:p w:rsidR="007C2E2C" w:rsidRPr="007C2E2C" w:rsidRDefault="007C2E2C" w:rsidP="007C2E2C">
            <w:pPr>
              <w:widowControl w:val="0"/>
              <w:autoSpaceDE w:val="0"/>
              <w:autoSpaceDN w:val="0"/>
              <w:adjustRightInd w:val="0"/>
              <w:jc w:val="center"/>
              <w:rPr>
                <w:rFonts w:ascii="Arial" w:eastAsia="Calibri" w:hAnsi="Arial" w:cs="Arial"/>
                <w:color w:val="000000"/>
                <w:sz w:val="18"/>
                <w:szCs w:val="18"/>
                <w:lang w:val="en-US"/>
              </w:rPr>
            </w:pPr>
            <w:r w:rsidRPr="007C2E2C">
              <w:rPr>
                <w:rFonts w:ascii="Arial" w:eastAsia="Calibri" w:hAnsi="Arial" w:cs="Arial"/>
                <w:color w:val="000000"/>
                <w:sz w:val="18"/>
                <w:szCs w:val="18"/>
                <w:lang w:val="en-US"/>
              </w:rPr>
              <w:t>План защитных мер контроля</w:t>
            </w:r>
          </w:p>
        </w:tc>
      </w:tr>
      <w:tr w:rsidR="007C2E2C" w:rsidRPr="007C2E2C" w:rsidTr="00067557">
        <w:trPr>
          <w:trHeight w:val="1012"/>
          <w:jc w:val="center"/>
        </w:trPr>
        <w:tc>
          <w:tcPr>
            <w:tcW w:w="927" w:type="pct"/>
            <w:tcBorders>
              <w:top w:val="double" w:sz="4" w:space="0" w:color="auto"/>
            </w:tcBorders>
          </w:tcPr>
          <w:p w:rsidR="007C2E2C" w:rsidRPr="007C2E2C" w:rsidRDefault="007C2E2C" w:rsidP="007C2E2C">
            <w:pPr>
              <w:widowControl w:val="0"/>
              <w:autoSpaceDE w:val="0"/>
              <w:autoSpaceDN w:val="0"/>
              <w:adjustRightInd w:val="0"/>
              <w:contextualSpacing/>
              <w:jc w:val="center"/>
              <w:rPr>
                <w:rFonts w:ascii="Arial" w:eastAsia="Calibri" w:hAnsi="Arial" w:cs="Arial"/>
                <w:color w:val="000000"/>
                <w:sz w:val="18"/>
                <w:szCs w:val="18"/>
                <w:lang w:val="en-US"/>
              </w:rPr>
            </w:pPr>
            <w:r w:rsidRPr="007C2E2C">
              <w:rPr>
                <w:rFonts w:ascii="Arial" w:eastAsia="Calibri" w:hAnsi="Arial" w:cs="Arial"/>
                <w:color w:val="000000"/>
                <w:sz w:val="18"/>
                <w:szCs w:val="18"/>
                <w:lang w:val="en-US"/>
              </w:rPr>
              <w:t>Класс 1,</w:t>
            </w:r>
          </w:p>
          <w:p w:rsidR="007C2E2C" w:rsidRPr="007C2E2C" w:rsidRDefault="007C2E2C" w:rsidP="007C2E2C">
            <w:pPr>
              <w:widowControl w:val="0"/>
              <w:autoSpaceDE w:val="0"/>
              <w:autoSpaceDN w:val="0"/>
              <w:adjustRightInd w:val="0"/>
              <w:contextualSpacing/>
              <w:jc w:val="center"/>
              <w:rPr>
                <w:rFonts w:ascii="Arial" w:eastAsia="Calibri" w:hAnsi="Arial" w:cs="Arial"/>
                <w:color w:val="000000"/>
                <w:sz w:val="18"/>
                <w:szCs w:val="18"/>
                <w:lang w:val="en-US"/>
              </w:rPr>
            </w:pPr>
            <w:r w:rsidRPr="007C2E2C">
              <w:rPr>
                <w:rFonts w:ascii="Arial" w:eastAsia="Calibri" w:hAnsi="Arial" w:cs="Arial"/>
                <w:color w:val="000000"/>
                <w:sz w:val="18"/>
                <w:szCs w:val="18"/>
                <w:lang w:val="en-US"/>
              </w:rPr>
              <w:t xml:space="preserve">Класс 2 </w:t>
            </w:r>
          </w:p>
        </w:tc>
        <w:tc>
          <w:tcPr>
            <w:tcW w:w="1215" w:type="pct"/>
            <w:tcBorders>
              <w:top w:val="double" w:sz="4" w:space="0" w:color="auto"/>
            </w:tcBorders>
          </w:tcPr>
          <w:p w:rsidR="007C2E2C" w:rsidRPr="007C2E2C" w:rsidRDefault="007C2E2C" w:rsidP="007C2E2C">
            <w:pPr>
              <w:widowControl w:val="0"/>
              <w:autoSpaceDE w:val="0"/>
              <w:autoSpaceDN w:val="0"/>
              <w:adjustRightInd w:val="0"/>
              <w:contextualSpacing/>
              <w:jc w:val="center"/>
              <w:rPr>
                <w:rFonts w:ascii="Arial" w:eastAsia="Calibri" w:hAnsi="Arial" w:cs="Arial"/>
                <w:color w:val="000000"/>
                <w:sz w:val="18"/>
                <w:szCs w:val="18"/>
              </w:rPr>
            </w:pPr>
            <w:r w:rsidRPr="007C2E2C">
              <w:rPr>
                <w:rFonts w:ascii="Arial" w:eastAsia="Calibri" w:hAnsi="Arial" w:cs="Arial"/>
                <w:color w:val="000000"/>
                <w:sz w:val="18"/>
                <w:szCs w:val="18"/>
              </w:rPr>
              <w:t xml:space="preserve">Минимальная. </w:t>
            </w:r>
          </w:p>
          <w:p w:rsidR="007C2E2C" w:rsidRPr="007C2E2C" w:rsidRDefault="007C2E2C" w:rsidP="007C2E2C">
            <w:pPr>
              <w:widowControl w:val="0"/>
              <w:autoSpaceDE w:val="0"/>
              <w:autoSpaceDN w:val="0"/>
              <w:adjustRightInd w:val="0"/>
              <w:contextualSpacing/>
              <w:jc w:val="center"/>
              <w:rPr>
                <w:rFonts w:ascii="Arial" w:eastAsia="Calibri" w:hAnsi="Arial" w:cs="Arial"/>
                <w:color w:val="000000"/>
                <w:sz w:val="18"/>
                <w:szCs w:val="18"/>
              </w:rPr>
            </w:pPr>
          </w:p>
          <w:p w:rsidR="007C2E2C" w:rsidRPr="007C2E2C" w:rsidRDefault="007C2E2C" w:rsidP="007C2E2C">
            <w:pPr>
              <w:widowControl w:val="0"/>
              <w:autoSpaceDE w:val="0"/>
              <w:autoSpaceDN w:val="0"/>
              <w:adjustRightInd w:val="0"/>
              <w:contextualSpacing/>
              <w:jc w:val="center"/>
              <w:rPr>
                <w:rFonts w:ascii="Arial" w:eastAsia="Calibri" w:hAnsi="Arial" w:cs="Arial"/>
                <w:color w:val="000000"/>
                <w:sz w:val="18"/>
                <w:szCs w:val="18"/>
              </w:rPr>
            </w:pPr>
            <w:r w:rsidRPr="007C2E2C">
              <w:rPr>
                <w:rFonts w:ascii="Arial" w:eastAsia="Calibri" w:hAnsi="Arial" w:cs="Arial"/>
                <w:color w:val="000000"/>
                <w:sz w:val="18"/>
                <w:szCs w:val="18"/>
              </w:rPr>
              <w:t>Примечание - встроенные лазеры могут порождать сопутствующие опасности</w:t>
            </w:r>
          </w:p>
        </w:tc>
        <w:tc>
          <w:tcPr>
            <w:tcW w:w="1286" w:type="pct"/>
            <w:tcBorders>
              <w:top w:val="double" w:sz="4" w:space="0" w:color="auto"/>
            </w:tcBorders>
          </w:tcPr>
          <w:p w:rsidR="007C2E2C" w:rsidRPr="007C2E2C" w:rsidRDefault="007C2E2C" w:rsidP="007C2E2C">
            <w:pPr>
              <w:widowControl w:val="0"/>
              <w:autoSpaceDE w:val="0"/>
              <w:autoSpaceDN w:val="0"/>
              <w:adjustRightInd w:val="0"/>
              <w:contextualSpacing/>
              <w:jc w:val="center"/>
              <w:rPr>
                <w:rFonts w:ascii="Arial" w:eastAsia="Calibri" w:hAnsi="Arial" w:cs="Arial"/>
                <w:color w:val="000000"/>
                <w:sz w:val="18"/>
                <w:szCs w:val="18"/>
              </w:rPr>
            </w:pPr>
            <w:r w:rsidRPr="007C2E2C">
              <w:rPr>
                <w:rFonts w:ascii="Arial" w:eastAsia="Calibri" w:hAnsi="Arial" w:cs="Arial"/>
                <w:color w:val="000000"/>
                <w:sz w:val="18"/>
                <w:szCs w:val="18"/>
              </w:rPr>
              <w:t>Неограниченная.</w:t>
            </w:r>
          </w:p>
          <w:p w:rsidR="007C2E2C" w:rsidRPr="007C2E2C" w:rsidRDefault="007C2E2C" w:rsidP="007C2E2C">
            <w:pPr>
              <w:widowControl w:val="0"/>
              <w:autoSpaceDE w:val="0"/>
              <w:autoSpaceDN w:val="0"/>
              <w:adjustRightInd w:val="0"/>
              <w:contextualSpacing/>
              <w:jc w:val="center"/>
              <w:rPr>
                <w:rFonts w:ascii="Arial" w:eastAsia="Calibri" w:hAnsi="Arial" w:cs="Arial"/>
                <w:color w:val="000000"/>
                <w:sz w:val="18"/>
                <w:szCs w:val="18"/>
              </w:rPr>
            </w:pPr>
            <w:r w:rsidRPr="007C2E2C">
              <w:rPr>
                <w:rFonts w:ascii="Arial" w:eastAsia="Calibri" w:hAnsi="Arial" w:cs="Arial"/>
                <w:color w:val="000000"/>
                <w:sz w:val="18"/>
                <w:szCs w:val="18"/>
              </w:rPr>
              <w:t xml:space="preserve">Зона при эксплуатации лазера обычно не требуется </w:t>
            </w:r>
          </w:p>
        </w:tc>
        <w:tc>
          <w:tcPr>
            <w:tcW w:w="1572" w:type="pct"/>
            <w:tcBorders>
              <w:top w:val="double" w:sz="4" w:space="0" w:color="auto"/>
            </w:tcBorders>
          </w:tcPr>
          <w:p w:rsidR="007C2E2C" w:rsidRPr="007C2E2C" w:rsidRDefault="007C2E2C" w:rsidP="007C2E2C">
            <w:pPr>
              <w:widowControl w:val="0"/>
              <w:autoSpaceDE w:val="0"/>
              <w:autoSpaceDN w:val="0"/>
              <w:adjustRightInd w:val="0"/>
              <w:contextualSpacing/>
              <w:jc w:val="center"/>
              <w:rPr>
                <w:rFonts w:ascii="Arial" w:eastAsia="Calibri" w:hAnsi="Arial" w:cs="Arial"/>
                <w:color w:val="000000"/>
                <w:sz w:val="18"/>
                <w:szCs w:val="18"/>
              </w:rPr>
            </w:pPr>
            <w:r w:rsidRPr="007C2E2C">
              <w:rPr>
                <w:rFonts w:ascii="Arial" w:eastAsia="Calibri" w:hAnsi="Arial" w:cs="Arial"/>
                <w:color w:val="000000"/>
                <w:sz w:val="18"/>
                <w:szCs w:val="18"/>
              </w:rPr>
              <w:t xml:space="preserve">В целях безопасности необходимо следовать инструкциям изготовителя и предупреждениям на знаках </w:t>
            </w:r>
          </w:p>
        </w:tc>
      </w:tr>
      <w:tr w:rsidR="007C2E2C" w:rsidRPr="007C2E2C" w:rsidTr="00067557">
        <w:trPr>
          <w:trHeight w:val="489"/>
          <w:jc w:val="center"/>
        </w:trPr>
        <w:tc>
          <w:tcPr>
            <w:tcW w:w="927" w:type="pct"/>
          </w:tcPr>
          <w:p w:rsidR="007C2E2C" w:rsidRPr="007C2E2C" w:rsidRDefault="007C2E2C" w:rsidP="007C2E2C">
            <w:pPr>
              <w:widowControl w:val="0"/>
              <w:autoSpaceDE w:val="0"/>
              <w:autoSpaceDN w:val="0"/>
              <w:adjustRightInd w:val="0"/>
              <w:contextualSpacing/>
              <w:jc w:val="center"/>
              <w:rPr>
                <w:rFonts w:ascii="Arial" w:eastAsia="Calibri" w:hAnsi="Arial" w:cs="Arial"/>
                <w:color w:val="000000"/>
                <w:sz w:val="18"/>
                <w:szCs w:val="18"/>
                <w:lang w:val="en-US"/>
              </w:rPr>
            </w:pPr>
            <w:r w:rsidRPr="007C2E2C">
              <w:rPr>
                <w:rFonts w:ascii="Arial" w:eastAsia="Calibri" w:hAnsi="Arial" w:cs="Arial"/>
                <w:color w:val="000000"/>
                <w:sz w:val="18"/>
                <w:szCs w:val="18"/>
              </w:rPr>
              <w:t>Класс</w:t>
            </w:r>
            <w:r w:rsidRPr="007C2E2C">
              <w:rPr>
                <w:rFonts w:ascii="Arial" w:eastAsia="Calibri" w:hAnsi="Arial" w:cs="Arial"/>
                <w:color w:val="000000"/>
                <w:spacing w:val="43"/>
                <w:sz w:val="18"/>
                <w:szCs w:val="18"/>
                <w:lang w:val="en-US"/>
              </w:rPr>
              <w:t xml:space="preserve"> </w:t>
            </w:r>
            <w:r w:rsidRPr="007C2E2C">
              <w:rPr>
                <w:rFonts w:ascii="Arial" w:eastAsia="Calibri" w:hAnsi="Arial" w:cs="Arial"/>
                <w:color w:val="000000"/>
                <w:spacing w:val="-5"/>
                <w:sz w:val="18"/>
                <w:szCs w:val="18"/>
                <w:lang w:val="en-US"/>
              </w:rPr>
              <w:t>1C</w:t>
            </w:r>
          </w:p>
        </w:tc>
        <w:tc>
          <w:tcPr>
            <w:tcW w:w="1215" w:type="pct"/>
          </w:tcPr>
          <w:p w:rsidR="007C2E2C" w:rsidRPr="007C2E2C" w:rsidRDefault="007C2E2C" w:rsidP="007C2E2C">
            <w:pPr>
              <w:widowControl w:val="0"/>
              <w:autoSpaceDE w:val="0"/>
              <w:autoSpaceDN w:val="0"/>
              <w:adjustRightInd w:val="0"/>
              <w:contextualSpacing/>
              <w:jc w:val="center"/>
              <w:rPr>
                <w:rFonts w:ascii="Arial" w:eastAsia="Calibri" w:hAnsi="Arial" w:cs="Arial"/>
                <w:color w:val="000000"/>
                <w:sz w:val="18"/>
                <w:szCs w:val="18"/>
              </w:rPr>
            </w:pPr>
            <w:r w:rsidRPr="007C2E2C">
              <w:rPr>
                <w:rFonts w:ascii="Arial" w:eastAsia="Calibri" w:hAnsi="Arial" w:cs="Arial"/>
                <w:color w:val="000000"/>
                <w:sz w:val="18"/>
                <w:szCs w:val="18"/>
              </w:rPr>
              <w:t>Опасность для кожи при неправильном использовании</w:t>
            </w:r>
          </w:p>
        </w:tc>
        <w:tc>
          <w:tcPr>
            <w:tcW w:w="1286" w:type="pct"/>
          </w:tcPr>
          <w:p w:rsidR="007C2E2C" w:rsidRPr="007C2E2C" w:rsidRDefault="007C2E2C" w:rsidP="007C2E2C">
            <w:pPr>
              <w:widowControl w:val="0"/>
              <w:autoSpaceDE w:val="0"/>
              <w:autoSpaceDN w:val="0"/>
              <w:adjustRightInd w:val="0"/>
              <w:contextualSpacing/>
              <w:jc w:val="center"/>
              <w:rPr>
                <w:rFonts w:ascii="Arial" w:eastAsia="Calibri" w:hAnsi="Arial" w:cs="Arial"/>
                <w:color w:val="000000"/>
                <w:sz w:val="18"/>
                <w:szCs w:val="18"/>
                <w:lang w:val="en-US"/>
              </w:rPr>
            </w:pPr>
            <w:r w:rsidRPr="007C2E2C">
              <w:rPr>
                <w:rFonts w:ascii="Arial" w:eastAsia="Calibri" w:hAnsi="Arial" w:cs="Arial"/>
                <w:color w:val="000000"/>
                <w:spacing w:val="-2"/>
                <w:sz w:val="18"/>
                <w:szCs w:val="18"/>
                <w:lang w:val="en-US"/>
              </w:rPr>
              <w:t>Неограниченная</w:t>
            </w:r>
          </w:p>
        </w:tc>
        <w:tc>
          <w:tcPr>
            <w:tcW w:w="1572" w:type="pct"/>
          </w:tcPr>
          <w:p w:rsidR="007C2E2C" w:rsidRPr="007C2E2C" w:rsidRDefault="007C2E2C" w:rsidP="007C2E2C">
            <w:pPr>
              <w:widowControl w:val="0"/>
              <w:autoSpaceDE w:val="0"/>
              <w:autoSpaceDN w:val="0"/>
              <w:adjustRightInd w:val="0"/>
              <w:contextualSpacing/>
              <w:jc w:val="center"/>
              <w:rPr>
                <w:rFonts w:ascii="Arial" w:eastAsia="Calibri" w:hAnsi="Arial" w:cs="Arial"/>
                <w:color w:val="000000"/>
                <w:sz w:val="18"/>
                <w:szCs w:val="18"/>
              </w:rPr>
            </w:pPr>
            <w:r w:rsidRPr="007C2E2C">
              <w:rPr>
                <w:rFonts w:ascii="Arial" w:eastAsia="Calibri" w:hAnsi="Arial" w:cs="Arial"/>
                <w:color w:val="000000"/>
                <w:sz w:val="18"/>
                <w:szCs w:val="18"/>
              </w:rPr>
              <w:t>Следуйте инструкциям производителя по безопасному использованию</w:t>
            </w:r>
          </w:p>
        </w:tc>
      </w:tr>
      <w:tr w:rsidR="007C2E2C" w:rsidRPr="007C2E2C" w:rsidTr="00067557">
        <w:trPr>
          <w:trHeight w:val="1278"/>
          <w:jc w:val="center"/>
        </w:trPr>
        <w:tc>
          <w:tcPr>
            <w:tcW w:w="927" w:type="pct"/>
          </w:tcPr>
          <w:p w:rsidR="007C2E2C" w:rsidRPr="007C2E2C" w:rsidRDefault="007C2E2C" w:rsidP="007C2E2C">
            <w:pPr>
              <w:widowControl w:val="0"/>
              <w:autoSpaceDE w:val="0"/>
              <w:autoSpaceDN w:val="0"/>
              <w:adjustRightInd w:val="0"/>
              <w:contextualSpacing/>
              <w:jc w:val="center"/>
              <w:rPr>
                <w:rFonts w:ascii="Arial" w:eastAsia="Calibri" w:hAnsi="Arial" w:cs="Arial"/>
                <w:color w:val="000000"/>
                <w:sz w:val="18"/>
                <w:szCs w:val="18"/>
              </w:rPr>
            </w:pPr>
            <w:r w:rsidRPr="007C2E2C">
              <w:rPr>
                <w:rFonts w:ascii="Arial" w:eastAsia="Calibri" w:hAnsi="Arial" w:cs="Arial"/>
                <w:color w:val="000000"/>
                <w:sz w:val="18"/>
                <w:szCs w:val="18"/>
              </w:rPr>
              <w:t>Расходящийся пучок Класс 1М</w:t>
            </w:r>
            <w:r w:rsidRPr="007C2E2C">
              <w:rPr>
                <w:rFonts w:ascii="Arial" w:eastAsia="Calibri" w:hAnsi="Arial" w:cs="Arial"/>
                <w:color w:val="000000"/>
                <w:sz w:val="18"/>
                <w:szCs w:val="18"/>
                <w:vertAlign w:val="superscript"/>
              </w:rPr>
              <w:t>а</w:t>
            </w:r>
          </w:p>
          <w:p w:rsidR="007C2E2C" w:rsidRPr="007C2E2C" w:rsidRDefault="007C2E2C" w:rsidP="007C2E2C">
            <w:pPr>
              <w:widowControl w:val="0"/>
              <w:autoSpaceDE w:val="0"/>
              <w:autoSpaceDN w:val="0"/>
              <w:adjustRightInd w:val="0"/>
              <w:contextualSpacing/>
              <w:jc w:val="center"/>
              <w:rPr>
                <w:rFonts w:ascii="Arial" w:eastAsia="Calibri" w:hAnsi="Arial" w:cs="Arial"/>
                <w:color w:val="000000"/>
                <w:sz w:val="18"/>
                <w:szCs w:val="18"/>
              </w:rPr>
            </w:pPr>
            <w:r w:rsidRPr="007C2E2C">
              <w:rPr>
                <w:rFonts w:ascii="Arial" w:eastAsia="Calibri" w:hAnsi="Arial" w:cs="Arial"/>
                <w:color w:val="000000"/>
                <w:sz w:val="18"/>
                <w:szCs w:val="18"/>
              </w:rPr>
              <w:t>Расходящийся пучок Класс 2М</w:t>
            </w:r>
            <w:r w:rsidRPr="007C2E2C">
              <w:rPr>
                <w:rFonts w:ascii="Arial" w:eastAsia="Calibri" w:hAnsi="Arial" w:cs="Arial"/>
                <w:color w:val="000000"/>
                <w:sz w:val="18"/>
                <w:szCs w:val="18"/>
                <w:vertAlign w:val="superscript"/>
              </w:rPr>
              <w:t>а</w:t>
            </w:r>
          </w:p>
          <w:p w:rsidR="007C2E2C" w:rsidRPr="007C2E2C" w:rsidRDefault="007C2E2C" w:rsidP="007C2E2C">
            <w:pPr>
              <w:widowControl w:val="0"/>
              <w:autoSpaceDE w:val="0"/>
              <w:autoSpaceDN w:val="0"/>
              <w:adjustRightInd w:val="0"/>
              <w:contextualSpacing/>
              <w:jc w:val="center"/>
              <w:rPr>
                <w:rFonts w:ascii="Arial" w:eastAsia="Calibri" w:hAnsi="Arial" w:cs="Arial"/>
                <w:color w:val="000000"/>
                <w:sz w:val="18"/>
                <w:szCs w:val="18"/>
              </w:rPr>
            </w:pPr>
          </w:p>
          <w:p w:rsidR="007C2E2C" w:rsidRPr="007C2E2C" w:rsidRDefault="007C2E2C" w:rsidP="007C2E2C">
            <w:pPr>
              <w:widowControl w:val="0"/>
              <w:autoSpaceDE w:val="0"/>
              <w:autoSpaceDN w:val="0"/>
              <w:adjustRightInd w:val="0"/>
              <w:contextualSpacing/>
              <w:jc w:val="center"/>
              <w:rPr>
                <w:rFonts w:ascii="Arial" w:eastAsia="Calibri" w:hAnsi="Arial" w:cs="Arial"/>
                <w:color w:val="000000"/>
                <w:sz w:val="18"/>
                <w:szCs w:val="18"/>
              </w:rPr>
            </w:pPr>
          </w:p>
        </w:tc>
        <w:tc>
          <w:tcPr>
            <w:tcW w:w="1215" w:type="pct"/>
          </w:tcPr>
          <w:p w:rsidR="007C2E2C" w:rsidRPr="007C2E2C" w:rsidRDefault="007C2E2C" w:rsidP="007C2E2C">
            <w:pPr>
              <w:widowControl w:val="0"/>
              <w:autoSpaceDE w:val="0"/>
              <w:autoSpaceDN w:val="0"/>
              <w:adjustRightInd w:val="0"/>
              <w:contextualSpacing/>
              <w:jc w:val="center"/>
              <w:rPr>
                <w:rFonts w:ascii="Arial" w:eastAsia="Calibri" w:hAnsi="Arial" w:cs="Arial"/>
                <w:color w:val="000000"/>
                <w:sz w:val="18"/>
                <w:szCs w:val="18"/>
              </w:rPr>
            </w:pPr>
            <w:r w:rsidRPr="007C2E2C">
              <w:rPr>
                <w:rFonts w:ascii="Arial" w:eastAsia="Calibri" w:hAnsi="Arial" w:cs="Arial"/>
                <w:color w:val="000000"/>
                <w:sz w:val="18"/>
                <w:szCs w:val="18"/>
              </w:rPr>
              <w:t>Локальная опасность для глаз, если используются оптические средства наблюдения, например лупы</w:t>
            </w:r>
          </w:p>
        </w:tc>
        <w:tc>
          <w:tcPr>
            <w:tcW w:w="1286" w:type="pct"/>
          </w:tcPr>
          <w:p w:rsidR="007C2E2C" w:rsidRPr="007C2E2C" w:rsidRDefault="007C2E2C" w:rsidP="007C2E2C">
            <w:pPr>
              <w:widowControl w:val="0"/>
              <w:autoSpaceDE w:val="0"/>
              <w:autoSpaceDN w:val="0"/>
              <w:adjustRightInd w:val="0"/>
              <w:contextualSpacing/>
              <w:jc w:val="center"/>
              <w:rPr>
                <w:rFonts w:ascii="Arial" w:eastAsia="Calibri" w:hAnsi="Arial" w:cs="Arial"/>
                <w:color w:val="000000"/>
                <w:spacing w:val="-2"/>
                <w:sz w:val="18"/>
                <w:szCs w:val="18"/>
              </w:rPr>
            </w:pPr>
            <w:r w:rsidRPr="007C2E2C">
              <w:rPr>
                <w:rFonts w:ascii="Arial" w:eastAsia="Calibri" w:hAnsi="Arial" w:cs="Arial"/>
                <w:color w:val="000000"/>
                <w:spacing w:val="-2"/>
                <w:sz w:val="18"/>
                <w:szCs w:val="18"/>
              </w:rPr>
              <w:t>Локальная.</w:t>
            </w:r>
          </w:p>
          <w:p w:rsidR="007C2E2C" w:rsidRPr="007C2E2C" w:rsidRDefault="007C2E2C" w:rsidP="007C2E2C">
            <w:pPr>
              <w:widowControl w:val="0"/>
              <w:autoSpaceDE w:val="0"/>
              <w:autoSpaceDN w:val="0"/>
              <w:adjustRightInd w:val="0"/>
              <w:contextualSpacing/>
              <w:jc w:val="center"/>
              <w:rPr>
                <w:rFonts w:ascii="Arial" w:eastAsia="Calibri" w:hAnsi="Arial" w:cs="Arial"/>
                <w:color w:val="000000"/>
                <w:sz w:val="18"/>
                <w:szCs w:val="18"/>
              </w:rPr>
            </w:pPr>
            <w:r w:rsidRPr="007C2E2C">
              <w:rPr>
                <w:rFonts w:ascii="Arial" w:eastAsia="Calibri" w:hAnsi="Arial" w:cs="Arial"/>
                <w:color w:val="000000"/>
                <w:spacing w:val="-2"/>
                <w:sz w:val="18"/>
                <w:szCs w:val="18"/>
              </w:rPr>
              <w:t>Допускается свободная планировка, если непосредственно над областью вокруг лазера осуществляется эффективный контроль</w:t>
            </w:r>
            <w:r w:rsidRPr="007C2E2C">
              <w:rPr>
                <w:rFonts w:ascii="Arial" w:eastAsia="Calibri" w:hAnsi="Arial" w:cs="Arial"/>
                <w:color w:val="000000"/>
                <w:sz w:val="18"/>
                <w:szCs w:val="18"/>
              </w:rPr>
              <w:t>.</w:t>
            </w:r>
          </w:p>
        </w:tc>
        <w:tc>
          <w:tcPr>
            <w:tcW w:w="1572" w:type="pct"/>
          </w:tcPr>
          <w:p w:rsidR="007C2E2C" w:rsidRPr="007C2E2C" w:rsidRDefault="007C2E2C" w:rsidP="007C2E2C">
            <w:pPr>
              <w:widowControl w:val="0"/>
              <w:autoSpaceDE w:val="0"/>
              <w:autoSpaceDN w:val="0"/>
              <w:adjustRightInd w:val="0"/>
              <w:contextualSpacing/>
              <w:jc w:val="center"/>
              <w:rPr>
                <w:rFonts w:ascii="Arial" w:eastAsia="Calibri" w:hAnsi="Arial" w:cs="Arial"/>
                <w:color w:val="000000"/>
                <w:sz w:val="18"/>
                <w:szCs w:val="18"/>
              </w:rPr>
            </w:pPr>
            <w:r w:rsidRPr="007C2E2C">
              <w:rPr>
                <w:rFonts w:ascii="Arial" w:eastAsia="Calibri" w:hAnsi="Arial" w:cs="Arial"/>
                <w:color w:val="000000"/>
                <w:sz w:val="18"/>
                <w:szCs w:val="18"/>
              </w:rPr>
              <w:t xml:space="preserve">Рекомендуется обучение. </w:t>
            </w:r>
          </w:p>
          <w:p w:rsidR="007C2E2C" w:rsidRPr="007C2E2C" w:rsidRDefault="007C2E2C" w:rsidP="007C2E2C">
            <w:pPr>
              <w:widowControl w:val="0"/>
              <w:autoSpaceDE w:val="0"/>
              <w:autoSpaceDN w:val="0"/>
              <w:adjustRightInd w:val="0"/>
              <w:contextualSpacing/>
              <w:jc w:val="center"/>
              <w:rPr>
                <w:rFonts w:ascii="Arial" w:eastAsia="Calibri" w:hAnsi="Arial" w:cs="Arial"/>
                <w:color w:val="000000"/>
                <w:sz w:val="18"/>
                <w:szCs w:val="18"/>
              </w:rPr>
            </w:pPr>
            <w:r w:rsidRPr="007C2E2C">
              <w:rPr>
                <w:rFonts w:ascii="Arial" w:eastAsia="Calibri" w:hAnsi="Arial" w:cs="Arial"/>
                <w:color w:val="000000"/>
                <w:sz w:val="18"/>
                <w:szCs w:val="18"/>
              </w:rPr>
              <w:t>Предотвращение использования луп для глаз, других увеличивающих приборов (линз) вблизи лазера.</w:t>
            </w:r>
          </w:p>
          <w:p w:rsidR="007C2E2C" w:rsidRPr="007C2E2C" w:rsidRDefault="007C2E2C" w:rsidP="007C2E2C">
            <w:pPr>
              <w:widowControl w:val="0"/>
              <w:autoSpaceDE w:val="0"/>
              <w:autoSpaceDN w:val="0"/>
              <w:adjustRightInd w:val="0"/>
              <w:contextualSpacing/>
              <w:jc w:val="center"/>
              <w:rPr>
                <w:rFonts w:ascii="Arial" w:eastAsia="Calibri" w:hAnsi="Arial" w:cs="Arial"/>
                <w:color w:val="000000"/>
                <w:sz w:val="18"/>
                <w:szCs w:val="18"/>
              </w:rPr>
            </w:pPr>
            <w:r w:rsidRPr="007C2E2C">
              <w:rPr>
                <w:rFonts w:ascii="Arial" w:eastAsia="Calibri" w:hAnsi="Arial" w:cs="Arial"/>
                <w:color w:val="000000"/>
                <w:sz w:val="18"/>
                <w:szCs w:val="18"/>
              </w:rPr>
              <w:t>Предотвращение перефокусировки или коллимирования пучка</w:t>
            </w:r>
          </w:p>
        </w:tc>
      </w:tr>
      <w:tr w:rsidR="007C2E2C" w:rsidRPr="007C2E2C" w:rsidTr="00067557">
        <w:trPr>
          <w:trHeight w:val="1346"/>
          <w:jc w:val="center"/>
        </w:trPr>
        <w:tc>
          <w:tcPr>
            <w:tcW w:w="927" w:type="pct"/>
          </w:tcPr>
          <w:p w:rsidR="007C2E2C" w:rsidRPr="007C2E2C" w:rsidRDefault="007C2E2C" w:rsidP="007C2E2C">
            <w:pPr>
              <w:widowControl w:val="0"/>
              <w:autoSpaceDE w:val="0"/>
              <w:autoSpaceDN w:val="0"/>
              <w:adjustRightInd w:val="0"/>
              <w:contextualSpacing/>
              <w:jc w:val="center"/>
              <w:rPr>
                <w:rFonts w:ascii="Arial" w:eastAsia="Calibri" w:hAnsi="Arial" w:cs="Arial"/>
                <w:color w:val="000000"/>
                <w:sz w:val="18"/>
                <w:szCs w:val="18"/>
              </w:rPr>
            </w:pPr>
            <w:r w:rsidRPr="007C2E2C">
              <w:rPr>
                <w:rFonts w:ascii="Arial" w:eastAsia="Calibri" w:hAnsi="Arial" w:cs="Arial"/>
                <w:color w:val="000000"/>
                <w:sz w:val="18"/>
                <w:szCs w:val="18"/>
              </w:rPr>
              <w:t>Коллимированный пучок Класс 1М</w:t>
            </w:r>
          </w:p>
          <w:p w:rsidR="007C2E2C" w:rsidRPr="007C2E2C" w:rsidRDefault="007C2E2C" w:rsidP="007C2E2C">
            <w:pPr>
              <w:widowControl w:val="0"/>
              <w:autoSpaceDE w:val="0"/>
              <w:autoSpaceDN w:val="0"/>
              <w:adjustRightInd w:val="0"/>
              <w:contextualSpacing/>
              <w:jc w:val="center"/>
              <w:rPr>
                <w:rFonts w:ascii="Arial" w:eastAsia="Calibri" w:hAnsi="Arial" w:cs="Arial"/>
                <w:color w:val="000000"/>
                <w:sz w:val="18"/>
                <w:szCs w:val="18"/>
              </w:rPr>
            </w:pPr>
          </w:p>
          <w:p w:rsidR="007C2E2C" w:rsidRPr="007C2E2C" w:rsidRDefault="007C2E2C" w:rsidP="007C2E2C">
            <w:pPr>
              <w:widowControl w:val="0"/>
              <w:autoSpaceDE w:val="0"/>
              <w:autoSpaceDN w:val="0"/>
              <w:adjustRightInd w:val="0"/>
              <w:contextualSpacing/>
              <w:jc w:val="center"/>
              <w:rPr>
                <w:rFonts w:ascii="Arial" w:eastAsia="Calibri" w:hAnsi="Arial" w:cs="Arial"/>
                <w:color w:val="000000"/>
                <w:sz w:val="18"/>
                <w:szCs w:val="18"/>
              </w:rPr>
            </w:pPr>
            <w:r w:rsidRPr="007C2E2C">
              <w:rPr>
                <w:rFonts w:ascii="Arial" w:eastAsia="Calibri" w:hAnsi="Arial" w:cs="Arial"/>
                <w:color w:val="000000"/>
                <w:sz w:val="18"/>
                <w:szCs w:val="18"/>
              </w:rPr>
              <w:t>Коллимированный пучок Класс 2М</w:t>
            </w:r>
          </w:p>
          <w:p w:rsidR="007C2E2C" w:rsidRPr="007C2E2C" w:rsidRDefault="007C2E2C" w:rsidP="007C2E2C">
            <w:pPr>
              <w:widowControl w:val="0"/>
              <w:autoSpaceDE w:val="0"/>
              <w:autoSpaceDN w:val="0"/>
              <w:adjustRightInd w:val="0"/>
              <w:contextualSpacing/>
              <w:jc w:val="center"/>
              <w:rPr>
                <w:rFonts w:ascii="Arial" w:eastAsia="Calibri" w:hAnsi="Arial" w:cs="Arial"/>
                <w:color w:val="000000"/>
                <w:sz w:val="18"/>
                <w:szCs w:val="18"/>
              </w:rPr>
            </w:pPr>
            <w:r w:rsidRPr="007C2E2C">
              <w:rPr>
                <w:rFonts w:ascii="Arial" w:eastAsia="Calibri" w:hAnsi="Arial" w:cs="Arial"/>
                <w:color w:val="000000"/>
                <w:sz w:val="18"/>
                <w:szCs w:val="18"/>
              </w:rPr>
              <w:t xml:space="preserve"> (т.е. изделия, не соответствующие классам 1 или 2 по условию 1) </w:t>
            </w:r>
          </w:p>
        </w:tc>
        <w:tc>
          <w:tcPr>
            <w:tcW w:w="1215" w:type="pct"/>
          </w:tcPr>
          <w:p w:rsidR="007C2E2C" w:rsidRPr="007C2E2C" w:rsidRDefault="007C2E2C" w:rsidP="007C2E2C">
            <w:pPr>
              <w:widowControl w:val="0"/>
              <w:autoSpaceDE w:val="0"/>
              <w:autoSpaceDN w:val="0"/>
              <w:adjustRightInd w:val="0"/>
              <w:contextualSpacing/>
              <w:jc w:val="center"/>
              <w:rPr>
                <w:rFonts w:ascii="Arial" w:eastAsia="Calibri" w:hAnsi="Arial" w:cs="Arial"/>
                <w:color w:val="000000"/>
                <w:sz w:val="18"/>
                <w:szCs w:val="18"/>
              </w:rPr>
            </w:pPr>
            <w:r w:rsidRPr="007C2E2C">
              <w:rPr>
                <w:rFonts w:ascii="Arial" w:eastAsia="Calibri" w:hAnsi="Arial" w:cs="Arial"/>
                <w:color w:val="000000"/>
                <w:sz w:val="18"/>
                <w:szCs w:val="18"/>
              </w:rPr>
              <w:t xml:space="preserve">Серьезная опасность для глаз, если используются оптические средства наблюдения, например бинокли или телескопы </w:t>
            </w:r>
          </w:p>
        </w:tc>
        <w:tc>
          <w:tcPr>
            <w:tcW w:w="1286" w:type="pct"/>
          </w:tcPr>
          <w:p w:rsidR="007C2E2C" w:rsidRPr="007C2E2C" w:rsidRDefault="007C2E2C" w:rsidP="007C2E2C">
            <w:pPr>
              <w:widowControl w:val="0"/>
              <w:autoSpaceDE w:val="0"/>
              <w:autoSpaceDN w:val="0"/>
              <w:adjustRightInd w:val="0"/>
              <w:contextualSpacing/>
              <w:jc w:val="center"/>
              <w:rPr>
                <w:rFonts w:ascii="Arial" w:eastAsia="Calibri" w:hAnsi="Arial" w:cs="Arial"/>
                <w:color w:val="000000"/>
                <w:sz w:val="18"/>
                <w:szCs w:val="18"/>
              </w:rPr>
            </w:pPr>
            <w:r w:rsidRPr="007C2E2C">
              <w:rPr>
                <w:rFonts w:ascii="Arial" w:eastAsia="Calibri" w:hAnsi="Arial" w:cs="Arial"/>
                <w:color w:val="000000"/>
                <w:sz w:val="18"/>
                <w:szCs w:val="18"/>
              </w:rPr>
              <w:t xml:space="preserve">Огорожена либо свободная планировка. </w:t>
            </w:r>
          </w:p>
          <w:p w:rsidR="007C2E2C" w:rsidRPr="007C2E2C" w:rsidRDefault="007C2E2C" w:rsidP="007C2E2C">
            <w:pPr>
              <w:widowControl w:val="0"/>
              <w:autoSpaceDE w:val="0"/>
              <w:autoSpaceDN w:val="0"/>
              <w:adjustRightInd w:val="0"/>
              <w:contextualSpacing/>
              <w:jc w:val="center"/>
              <w:rPr>
                <w:rFonts w:ascii="Arial" w:eastAsia="Calibri" w:hAnsi="Arial" w:cs="Arial"/>
                <w:color w:val="000000"/>
                <w:sz w:val="18"/>
                <w:szCs w:val="18"/>
              </w:rPr>
            </w:pPr>
            <w:r w:rsidRPr="007C2E2C">
              <w:rPr>
                <w:rFonts w:ascii="Arial" w:eastAsia="Calibri" w:hAnsi="Arial" w:cs="Arial"/>
                <w:color w:val="000000"/>
                <w:sz w:val="18"/>
                <w:szCs w:val="18"/>
              </w:rPr>
              <w:t>Доступ в РНБРГ</w:t>
            </w:r>
          </w:p>
          <w:p w:rsidR="007C2E2C" w:rsidRPr="007C2E2C" w:rsidRDefault="007C2E2C" w:rsidP="007C2E2C">
            <w:pPr>
              <w:widowControl w:val="0"/>
              <w:autoSpaceDE w:val="0"/>
              <w:autoSpaceDN w:val="0"/>
              <w:adjustRightInd w:val="0"/>
              <w:contextualSpacing/>
              <w:jc w:val="center"/>
              <w:rPr>
                <w:rFonts w:ascii="Arial" w:eastAsia="Calibri" w:hAnsi="Arial" w:cs="Arial"/>
                <w:color w:val="000000"/>
                <w:sz w:val="18"/>
                <w:szCs w:val="18"/>
              </w:rPr>
            </w:pPr>
            <w:r w:rsidRPr="007C2E2C">
              <w:rPr>
                <w:rFonts w:ascii="Arial" w:eastAsia="Calibri" w:hAnsi="Arial" w:cs="Arial"/>
                <w:color w:val="000000"/>
                <w:sz w:val="18"/>
                <w:szCs w:val="18"/>
              </w:rPr>
              <w:t>контролируют процедурными средствами, например с помощью знаков, инструкций и обучения. В случае свободной планировки доступ в РНБРГ для посторонних лиц должен быть закрыт</w:t>
            </w:r>
          </w:p>
        </w:tc>
        <w:tc>
          <w:tcPr>
            <w:tcW w:w="1572" w:type="pct"/>
          </w:tcPr>
          <w:p w:rsidR="007C2E2C" w:rsidRPr="007C2E2C" w:rsidRDefault="007C2E2C" w:rsidP="007C2E2C">
            <w:pPr>
              <w:widowControl w:val="0"/>
              <w:autoSpaceDE w:val="0"/>
              <w:autoSpaceDN w:val="0"/>
              <w:adjustRightInd w:val="0"/>
              <w:contextualSpacing/>
              <w:jc w:val="center"/>
              <w:rPr>
                <w:rFonts w:ascii="Arial" w:eastAsia="Calibri" w:hAnsi="Arial" w:cs="Arial"/>
                <w:color w:val="000000"/>
                <w:sz w:val="18"/>
                <w:szCs w:val="18"/>
              </w:rPr>
            </w:pPr>
            <w:r w:rsidRPr="007C2E2C">
              <w:rPr>
                <w:rFonts w:ascii="Arial" w:eastAsia="Calibri" w:hAnsi="Arial" w:cs="Arial"/>
                <w:color w:val="000000"/>
                <w:sz w:val="18"/>
                <w:szCs w:val="18"/>
              </w:rPr>
              <w:t xml:space="preserve">Требуется обучение. </w:t>
            </w:r>
          </w:p>
          <w:p w:rsidR="007C2E2C" w:rsidRPr="007C2E2C" w:rsidRDefault="007C2E2C" w:rsidP="007C2E2C">
            <w:pPr>
              <w:widowControl w:val="0"/>
              <w:autoSpaceDE w:val="0"/>
              <w:autoSpaceDN w:val="0"/>
              <w:adjustRightInd w:val="0"/>
              <w:contextualSpacing/>
              <w:jc w:val="center"/>
              <w:rPr>
                <w:rFonts w:ascii="Arial" w:eastAsia="Calibri" w:hAnsi="Arial" w:cs="Arial"/>
                <w:color w:val="000000"/>
                <w:sz w:val="18"/>
                <w:szCs w:val="18"/>
              </w:rPr>
            </w:pPr>
            <w:r w:rsidRPr="007C2E2C">
              <w:rPr>
                <w:rFonts w:ascii="Arial" w:eastAsia="Calibri" w:hAnsi="Arial" w:cs="Arial"/>
                <w:color w:val="000000"/>
                <w:sz w:val="18"/>
                <w:szCs w:val="18"/>
              </w:rPr>
              <w:t xml:space="preserve">Рекомендуется назначить ОЛБ. </w:t>
            </w:r>
          </w:p>
          <w:p w:rsidR="007C2E2C" w:rsidRPr="007C2E2C" w:rsidRDefault="007C2E2C" w:rsidP="007C2E2C">
            <w:pPr>
              <w:widowControl w:val="0"/>
              <w:autoSpaceDE w:val="0"/>
              <w:autoSpaceDN w:val="0"/>
              <w:adjustRightInd w:val="0"/>
              <w:contextualSpacing/>
              <w:jc w:val="center"/>
              <w:rPr>
                <w:rFonts w:ascii="Arial" w:eastAsia="Calibri" w:hAnsi="Arial" w:cs="Arial"/>
                <w:color w:val="000000"/>
                <w:sz w:val="18"/>
                <w:szCs w:val="18"/>
              </w:rPr>
            </w:pPr>
            <w:r w:rsidRPr="007C2E2C">
              <w:rPr>
                <w:rFonts w:ascii="Arial" w:eastAsia="Calibri" w:hAnsi="Arial" w:cs="Arial"/>
                <w:color w:val="000000"/>
                <w:sz w:val="18"/>
                <w:szCs w:val="18"/>
              </w:rPr>
              <w:t>Предотвращение использования телескопов и биноклей.</w:t>
            </w:r>
          </w:p>
          <w:p w:rsidR="007C2E2C" w:rsidRPr="007C2E2C" w:rsidRDefault="007C2E2C" w:rsidP="007C2E2C">
            <w:pPr>
              <w:widowControl w:val="0"/>
              <w:autoSpaceDE w:val="0"/>
              <w:autoSpaceDN w:val="0"/>
              <w:adjustRightInd w:val="0"/>
              <w:contextualSpacing/>
              <w:jc w:val="center"/>
              <w:rPr>
                <w:rFonts w:ascii="Arial" w:eastAsia="Calibri" w:hAnsi="Arial" w:cs="Arial"/>
                <w:color w:val="000000"/>
                <w:sz w:val="18"/>
                <w:szCs w:val="18"/>
              </w:rPr>
            </w:pPr>
            <w:r w:rsidRPr="007C2E2C">
              <w:rPr>
                <w:rFonts w:ascii="Arial" w:eastAsia="Calibri" w:hAnsi="Arial" w:cs="Arial"/>
                <w:color w:val="000000"/>
                <w:sz w:val="18"/>
                <w:szCs w:val="18"/>
              </w:rPr>
              <w:t>Предотвращение перефокусировки пучка</w:t>
            </w:r>
          </w:p>
        </w:tc>
      </w:tr>
      <w:tr w:rsidR="007C2E2C" w:rsidRPr="007C2E2C" w:rsidTr="00067557">
        <w:trPr>
          <w:trHeight w:val="606"/>
          <w:jc w:val="center"/>
        </w:trPr>
        <w:tc>
          <w:tcPr>
            <w:tcW w:w="927" w:type="pct"/>
          </w:tcPr>
          <w:p w:rsidR="007C2E2C" w:rsidRPr="007C2E2C" w:rsidRDefault="007C2E2C" w:rsidP="007C2E2C">
            <w:pPr>
              <w:widowControl w:val="0"/>
              <w:autoSpaceDE w:val="0"/>
              <w:autoSpaceDN w:val="0"/>
              <w:adjustRightInd w:val="0"/>
              <w:contextualSpacing/>
              <w:jc w:val="center"/>
              <w:rPr>
                <w:rFonts w:ascii="Arial" w:eastAsia="Calibri" w:hAnsi="Arial" w:cs="Arial"/>
                <w:color w:val="000000"/>
                <w:sz w:val="18"/>
                <w:szCs w:val="18"/>
              </w:rPr>
            </w:pPr>
            <w:r w:rsidRPr="007C2E2C">
              <w:rPr>
                <w:rFonts w:ascii="Arial" w:eastAsia="Calibri" w:hAnsi="Arial" w:cs="Arial"/>
                <w:color w:val="000000"/>
                <w:sz w:val="18"/>
                <w:szCs w:val="18"/>
              </w:rPr>
              <w:t xml:space="preserve">Класс 3R </w:t>
            </w:r>
          </w:p>
        </w:tc>
        <w:tc>
          <w:tcPr>
            <w:tcW w:w="1215" w:type="pct"/>
          </w:tcPr>
          <w:p w:rsidR="007C2E2C" w:rsidRPr="007C2E2C" w:rsidRDefault="007C2E2C" w:rsidP="007C2E2C">
            <w:pPr>
              <w:widowControl w:val="0"/>
              <w:autoSpaceDE w:val="0"/>
              <w:autoSpaceDN w:val="0"/>
              <w:adjustRightInd w:val="0"/>
              <w:contextualSpacing/>
              <w:jc w:val="center"/>
              <w:rPr>
                <w:rFonts w:ascii="Arial" w:eastAsia="Calibri" w:hAnsi="Arial" w:cs="Arial"/>
                <w:color w:val="000000"/>
                <w:sz w:val="18"/>
                <w:szCs w:val="18"/>
              </w:rPr>
            </w:pPr>
            <w:r w:rsidRPr="007C2E2C">
              <w:rPr>
                <w:rFonts w:ascii="Arial" w:eastAsia="Calibri" w:hAnsi="Arial" w:cs="Arial"/>
                <w:color w:val="000000"/>
                <w:sz w:val="18"/>
                <w:szCs w:val="18"/>
              </w:rPr>
              <w:t xml:space="preserve">Низкий уровень опасности для глаз </w:t>
            </w:r>
          </w:p>
        </w:tc>
        <w:tc>
          <w:tcPr>
            <w:tcW w:w="1286" w:type="pct"/>
          </w:tcPr>
          <w:p w:rsidR="007C2E2C" w:rsidRPr="007C2E2C" w:rsidRDefault="007C2E2C" w:rsidP="007C2E2C">
            <w:pPr>
              <w:widowControl w:val="0"/>
              <w:autoSpaceDE w:val="0"/>
              <w:autoSpaceDN w:val="0"/>
              <w:adjustRightInd w:val="0"/>
              <w:contextualSpacing/>
              <w:jc w:val="center"/>
              <w:rPr>
                <w:rFonts w:ascii="Arial" w:eastAsia="Calibri" w:hAnsi="Arial" w:cs="Arial"/>
                <w:color w:val="000000"/>
                <w:sz w:val="18"/>
                <w:szCs w:val="18"/>
              </w:rPr>
            </w:pPr>
            <w:r w:rsidRPr="007C2E2C">
              <w:rPr>
                <w:rFonts w:ascii="Arial" w:eastAsia="Calibri" w:hAnsi="Arial" w:cs="Arial"/>
                <w:color w:val="000000"/>
                <w:sz w:val="18"/>
                <w:szCs w:val="18"/>
              </w:rPr>
              <w:t xml:space="preserve">Неограниченная, т.е. ответственность за безопасность несет пользователь </w:t>
            </w:r>
          </w:p>
        </w:tc>
        <w:tc>
          <w:tcPr>
            <w:tcW w:w="1572" w:type="pct"/>
          </w:tcPr>
          <w:p w:rsidR="007C2E2C" w:rsidRPr="007C2E2C" w:rsidRDefault="007C2E2C" w:rsidP="007C2E2C">
            <w:pPr>
              <w:widowControl w:val="0"/>
              <w:autoSpaceDE w:val="0"/>
              <w:autoSpaceDN w:val="0"/>
              <w:adjustRightInd w:val="0"/>
              <w:contextualSpacing/>
              <w:jc w:val="center"/>
              <w:rPr>
                <w:rFonts w:ascii="Arial" w:eastAsia="Calibri" w:hAnsi="Arial" w:cs="Arial"/>
                <w:color w:val="000000"/>
                <w:sz w:val="18"/>
                <w:szCs w:val="18"/>
              </w:rPr>
            </w:pPr>
            <w:r w:rsidRPr="007C2E2C">
              <w:rPr>
                <w:rFonts w:ascii="Arial" w:eastAsia="Calibri" w:hAnsi="Arial" w:cs="Arial"/>
                <w:color w:val="000000"/>
                <w:sz w:val="18"/>
                <w:szCs w:val="18"/>
              </w:rPr>
              <w:t xml:space="preserve">Рекомендуется обучение. </w:t>
            </w:r>
          </w:p>
          <w:p w:rsidR="007C2E2C" w:rsidRPr="007C2E2C" w:rsidRDefault="007C2E2C" w:rsidP="007C2E2C">
            <w:pPr>
              <w:widowControl w:val="0"/>
              <w:autoSpaceDE w:val="0"/>
              <w:autoSpaceDN w:val="0"/>
              <w:adjustRightInd w:val="0"/>
              <w:contextualSpacing/>
              <w:jc w:val="center"/>
              <w:rPr>
                <w:rFonts w:ascii="Arial" w:eastAsia="Calibri" w:hAnsi="Arial" w:cs="Arial"/>
                <w:color w:val="000000"/>
                <w:sz w:val="18"/>
                <w:szCs w:val="18"/>
              </w:rPr>
            </w:pPr>
            <w:r w:rsidRPr="007C2E2C">
              <w:rPr>
                <w:rFonts w:ascii="Arial" w:eastAsia="Calibri" w:hAnsi="Arial" w:cs="Arial"/>
                <w:color w:val="000000"/>
                <w:sz w:val="18"/>
                <w:szCs w:val="18"/>
              </w:rPr>
              <w:t>Предотвращение прямого облучения глаз</w:t>
            </w:r>
          </w:p>
        </w:tc>
      </w:tr>
      <w:tr w:rsidR="007C2E2C" w:rsidRPr="007C2E2C" w:rsidTr="00067557">
        <w:trPr>
          <w:trHeight w:val="1703"/>
          <w:jc w:val="center"/>
        </w:trPr>
        <w:tc>
          <w:tcPr>
            <w:tcW w:w="927" w:type="pct"/>
          </w:tcPr>
          <w:p w:rsidR="007C2E2C" w:rsidRPr="007C2E2C" w:rsidRDefault="007C2E2C" w:rsidP="007C2E2C">
            <w:pPr>
              <w:widowControl w:val="0"/>
              <w:autoSpaceDE w:val="0"/>
              <w:autoSpaceDN w:val="0"/>
              <w:adjustRightInd w:val="0"/>
              <w:contextualSpacing/>
              <w:jc w:val="center"/>
              <w:rPr>
                <w:rFonts w:ascii="Arial" w:eastAsia="Calibri" w:hAnsi="Arial" w:cs="Arial"/>
                <w:color w:val="000000"/>
                <w:sz w:val="18"/>
                <w:szCs w:val="18"/>
              </w:rPr>
            </w:pPr>
            <w:r w:rsidRPr="007C2E2C">
              <w:rPr>
                <w:rFonts w:ascii="Arial" w:eastAsia="Calibri" w:hAnsi="Arial" w:cs="Arial"/>
                <w:color w:val="000000"/>
                <w:sz w:val="18"/>
                <w:szCs w:val="18"/>
              </w:rPr>
              <w:t xml:space="preserve">Класс 3В </w:t>
            </w:r>
          </w:p>
        </w:tc>
        <w:tc>
          <w:tcPr>
            <w:tcW w:w="1215" w:type="pct"/>
          </w:tcPr>
          <w:p w:rsidR="007C2E2C" w:rsidRPr="007C2E2C" w:rsidRDefault="007C2E2C" w:rsidP="007C2E2C">
            <w:pPr>
              <w:widowControl w:val="0"/>
              <w:autoSpaceDE w:val="0"/>
              <w:autoSpaceDN w:val="0"/>
              <w:adjustRightInd w:val="0"/>
              <w:contextualSpacing/>
              <w:jc w:val="center"/>
              <w:rPr>
                <w:rFonts w:ascii="Arial" w:eastAsia="Calibri" w:hAnsi="Arial" w:cs="Arial"/>
                <w:color w:val="000000"/>
                <w:sz w:val="18"/>
                <w:szCs w:val="18"/>
              </w:rPr>
            </w:pPr>
            <w:r w:rsidRPr="007C2E2C">
              <w:rPr>
                <w:rFonts w:ascii="Arial" w:eastAsia="Calibri" w:hAnsi="Arial" w:cs="Arial"/>
                <w:color w:val="000000"/>
                <w:sz w:val="18"/>
                <w:szCs w:val="18"/>
              </w:rPr>
              <w:t xml:space="preserve">Опасность для глаз. </w:t>
            </w:r>
          </w:p>
          <w:p w:rsidR="007C2E2C" w:rsidRPr="007C2E2C" w:rsidRDefault="007C2E2C" w:rsidP="007C2E2C">
            <w:pPr>
              <w:widowControl w:val="0"/>
              <w:autoSpaceDE w:val="0"/>
              <w:autoSpaceDN w:val="0"/>
              <w:adjustRightInd w:val="0"/>
              <w:contextualSpacing/>
              <w:jc w:val="center"/>
              <w:rPr>
                <w:rFonts w:ascii="Arial" w:eastAsia="Calibri" w:hAnsi="Arial" w:cs="Arial"/>
                <w:color w:val="000000"/>
                <w:sz w:val="18"/>
                <w:szCs w:val="18"/>
              </w:rPr>
            </w:pPr>
            <w:r w:rsidRPr="007C2E2C">
              <w:rPr>
                <w:rFonts w:ascii="Arial" w:eastAsia="Calibri" w:hAnsi="Arial" w:cs="Arial"/>
                <w:color w:val="000000"/>
                <w:sz w:val="18"/>
                <w:szCs w:val="18"/>
              </w:rPr>
              <w:t xml:space="preserve">Возможна опасность для кожи в верхнем диапазоне класса </w:t>
            </w:r>
          </w:p>
        </w:tc>
        <w:tc>
          <w:tcPr>
            <w:tcW w:w="1286" w:type="pct"/>
          </w:tcPr>
          <w:p w:rsidR="007C2E2C" w:rsidRPr="007C2E2C" w:rsidRDefault="007C2E2C" w:rsidP="007C2E2C">
            <w:pPr>
              <w:widowControl w:val="0"/>
              <w:autoSpaceDE w:val="0"/>
              <w:autoSpaceDN w:val="0"/>
              <w:adjustRightInd w:val="0"/>
              <w:contextualSpacing/>
              <w:jc w:val="center"/>
              <w:rPr>
                <w:rFonts w:ascii="Arial" w:eastAsia="Calibri" w:hAnsi="Arial" w:cs="Arial"/>
                <w:color w:val="000000"/>
                <w:sz w:val="18"/>
                <w:szCs w:val="18"/>
              </w:rPr>
            </w:pPr>
            <w:r w:rsidRPr="007C2E2C">
              <w:rPr>
                <w:rFonts w:ascii="Arial" w:eastAsia="Calibri" w:hAnsi="Arial" w:cs="Arial"/>
                <w:color w:val="000000"/>
                <w:sz w:val="18"/>
                <w:szCs w:val="18"/>
              </w:rPr>
              <w:t>Огорожена и защищена блокирующим устройством.</w:t>
            </w:r>
          </w:p>
          <w:p w:rsidR="007C2E2C" w:rsidRPr="007C2E2C" w:rsidRDefault="007C2E2C" w:rsidP="007C2E2C">
            <w:pPr>
              <w:widowControl w:val="0"/>
              <w:autoSpaceDE w:val="0"/>
              <w:autoSpaceDN w:val="0"/>
              <w:adjustRightInd w:val="0"/>
              <w:contextualSpacing/>
              <w:jc w:val="center"/>
              <w:rPr>
                <w:rFonts w:ascii="Arial" w:eastAsia="Calibri" w:hAnsi="Arial" w:cs="Arial"/>
                <w:color w:val="000000"/>
                <w:sz w:val="18"/>
                <w:szCs w:val="18"/>
              </w:rPr>
            </w:pPr>
            <w:r w:rsidRPr="007C2E2C">
              <w:rPr>
                <w:rFonts w:ascii="Arial" w:eastAsia="Calibri" w:hAnsi="Arial" w:cs="Arial"/>
                <w:color w:val="000000"/>
                <w:sz w:val="18"/>
                <w:szCs w:val="18"/>
              </w:rPr>
              <w:t xml:space="preserve">Доступ контролируют техническими средствами </w:t>
            </w:r>
          </w:p>
        </w:tc>
        <w:tc>
          <w:tcPr>
            <w:tcW w:w="1572" w:type="pct"/>
          </w:tcPr>
          <w:p w:rsidR="007C2E2C" w:rsidRPr="007C2E2C" w:rsidRDefault="007C2E2C" w:rsidP="007C2E2C">
            <w:pPr>
              <w:widowControl w:val="0"/>
              <w:autoSpaceDE w:val="0"/>
              <w:autoSpaceDN w:val="0"/>
              <w:adjustRightInd w:val="0"/>
              <w:contextualSpacing/>
              <w:jc w:val="center"/>
              <w:rPr>
                <w:rFonts w:ascii="Arial" w:eastAsia="Calibri" w:hAnsi="Arial" w:cs="Arial"/>
                <w:color w:val="000000"/>
                <w:sz w:val="18"/>
                <w:szCs w:val="18"/>
              </w:rPr>
            </w:pPr>
            <w:r w:rsidRPr="007C2E2C">
              <w:rPr>
                <w:rFonts w:ascii="Arial" w:eastAsia="Calibri" w:hAnsi="Arial" w:cs="Arial"/>
                <w:color w:val="000000"/>
                <w:sz w:val="18"/>
                <w:szCs w:val="18"/>
              </w:rPr>
              <w:t>Требуются обучение и штатный сотрудник ОЛБ.</w:t>
            </w:r>
          </w:p>
          <w:p w:rsidR="007C2E2C" w:rsidRPr="007C2E2C" w:rsidRDefault="007C2E2C" w:rsidP="007C2E2C">
            <w:pPr>
              <w:widowControl w:val="0"/>
              <w:autoSpaceDE w:val="0"/>
              <w:autoSpaceDN w:val="0"/>
              <w:adjustRightInd w:val="0"/>
              <w:contextualSpacing/>
              <w:jc w:val="center"/>
              <w:rPr>
                <w:rFonts w:ascii="Arial" w:eastAsia="Calibri" w:hAnsi="Arial" w:cs="Arial"/>
                <w:color w:val="000000"/>
                <w:sz w:val="18"/>
                <w:szCs w:val="18"/>
              </w:rPr>
            </w:pPr>
            <w:r w:rsidRPr="007C2E2C">
              <w:rPr>
                <w:rFonts w:ascii="Arial" w:eastAsia="Calibri" w:hAnsi="Arial" w:cs="Arial"/>
                <w:color w:val="000000"/>
                <w:sz w:val="18"/>
                <w:szCs w:val="18"/>
              </w:rPr>
              <w:t>Обеспечивают безопасность с помощью ключа.</w:t>
            </w:r>
          </w:p>
          <w:p w:rsidR="007C2E2C" w:rsidRPr="007C2E2C" w:rsidRDefault="007C2E2C" w:rsidP="007C2E2C">
            <w:pPr>
              <w:widowControl w:val="0"/>
              <w:autoSpaceDE w:val="0"/>
              <w:autoSpaceDN w:val="0"/>
              <w:adjustRightInd w:val="0"/>
              <w:contextualSpacing/>
              <w:jc w:val="center"/>
              <w:rPr>
                <w:rFonts w:ascii="Arial" w:eastAsia="Calibri" w:hAnsi="Arial" w:cs="Arial"/>
                <w:color w:val="000000"/>
                <w:sz w:val="18"/>
                <w:szCs w:val="18"/>
              </w:rPr>
            </w:pPr>
            <w:r w:rsidRPr="007C2E2C">
              <w:rPr>
                <w:rFonts w:ascii="Arial" w:eastAsia="Calibri" w:hAnsi="Arial" w:cs="Arial"/>
                <w:color w:val="000000"/>
                <w:sz w:val="18"/>
                <w:szCs w:val="18"/>
              </w:rPr>
              <w:t>Закрывают пучок, насколько возможно, включая полную изоляцию, там, где это выполнимо. Вводят комплекс мер по безопасности на рабочем месте.</w:t>
            </w:r>
          </w:p>
          <w:p w:rsidR="007C2E2C" w:rsidRPr="007C2E2C" w:rsidRDefault="007C2E2C" w:rsidP="007C2E2C">
            <w:pPr>
              <w:widowControl w:val="0"/>
              <w:autoSpaceDE w:val="0"/>
              <w:autoSpaceDN w:val="0"/>
              <w:adjustRightInd w:val="0"/>
              <w:contextualSpacing/>
              <w:jc w:val="center"/>
              <w:rPr>
                <w:rFonts w:ascii="Arial" w:eastAsia="Calibri" w:hAnsi="Arial" w:cs="Arial"/>
                <w:color w:val="000000"/>
                <w:sz w:val="18"/>
                <w:szCs w:val="18"/>
              </w:rPr>
            </w:pPr>
            <w:r w:rsidRPr="007C2E2C">
              <w:rPr>
                <w:rFonts w:ascii="Arial" w:eastAsia="Calibri" w:hAnsi="Arial" w:cs="Arial"/>
                <w:color w:val="000000"/>
                <w:sz w:val="18"/>
                <w:szCs w:val="18"/>
              </w:rPr>
              <w:t>Используют СИЗ, если невозможно предотвратить риск облучения</w:t>
            </w:r>
          </w:p>
        </w:tc>
      </w:tr>
      <w:tr w:rsidR="007C2E2C" w:rsidRPr="007C2E2C" w:rsidTr="00067557">
        <w:trPr>
          <w:trHeight w:val="927"/>
          <w:jc w:val="center"/>
        </w:trPr>
        <w:tc>
          <w:tcPr>
            <w:tcW w:w="927" w:type="pct"/>
          </w:tcPr>
          <w:p w:rsidR="007C2E2C" w:rsidRPr="007C2E2C" w:rsidRDefault="007C2E2C" w:rsidP="007C2E2C">
            <w:pPr>
              <w:widowControl w:val="0"/>
              <w:autoSpaceDE w:val="0"/>
              <w:autoSpaceDN w:val="0"/>
              <w:adjustRightInd w:val="0"/>
              <w:contextualSpacing/>
              <w:jc w:val="center"/>
              <w:rPr>
                <w:rFonts w:ascii="Arial" w:eastAsia="Calibri" w:hAnsi="Arial" w:cs="Arial"/>
                <w:color w:val="000000"/>
                <w:sz w:val="18"/>
                <w:szCs w:val="18"/>
              </w:rPr>
            </w:pPr>
            <w:r w:rsidRPr="007C2E2C">
              <w:rPr>
                <w:rFonts w:ascii="Arial" w:eastAsia="Calibri" w:hAnsi="Arial" w:cs="Arial"/>
                <w:color w:val="000000"/>
                <w:sz w:val="18"/>
                <w:szCs w:val="18"/>
              </w:rPr>
              <w:t xml:space="preserve">Класс 4 </w:t>
            </w:r>
          </w:p>
        </w:tc>
        <w:tc>
          <w:tcPr>
            <w:tcW w:w="1215" w:type="pct"/>
          </w:tcPr>
          <w:p w:rsidR="007C2E2C" w:rsidRPr="007C2E2C" w:rsidRDefault="007C2E2C" w:rsidP="007C2E2C">
            <w:pPr>
              <w:widowControl w:val="0"/>
              <w:autoSpaceDE w:val="0"/>
              <w:autoSpaceDN w:val="0"/>
              <w:adjustRightInd w:val="0"/>
              <w:contextualSpacing/>
              <w:jc w:val="center"/>
              <w:rPr>
                <w:rFonts w:ascii="Arial" w:eastAsia="Calibri" w:hAnsi="Arial" w:cs="Arial"/>
                <w:color w:val="000000"/>
                <w:sz w:val="18"/>
                <w:szCs w:val="18"/>
              </w:rPr>
            </w:pPr>
            <w:r w:rsidRPr="007C2E2C">
              <w:rPr>
                <w:rFonts w:ascii="Arial" w:eastAsia="Calibri" w:hAnsi="Arial" w:cs="Arial"/>
                <w:color w:val="000000"/>
                <w:sz w:val="18"/>
                <w:szCs w:val="18"/>
              </w:rPr>
              <w:t>Опасность для глаз и кожи.</w:t>
            </w:r>
          </w:p>
          <w:p w:rsidR="007C2E2C" w:rsidRPr="007C2E2C" w:rsidRDefault="007C2E2C" w:rsidP="007C2E2C">
            <w:pPr>
              <w:widowControl w:val="0"/>
              <w:autoSpaceDE w:val="0"/>
              <w:autoSpaceDN w:val="0"/>
              <w:adjustRightInd w:val="0"/>
              <w:contextualSpacing/>
              <w:jc w:val="center"/>
              <w:rPr>
                <w:rFonts w:ascii="Arial" w:eastAsia="Calibri" w:hAnsi="Arial" w:cs="Arial"/>
                <w:color w:val="000000"/>
                <w:sz w:val="18"/>
                <w:szCs w:val="18"/>
              </w:rPr>
            </w:pPr>
            <w:r w:rsidRPr="007C2E2C">
              <w:rPr>
                <w:rFonts w:ascii="Arial" w:eastAsia="Calibri" w:hAnsi="Arial" w:cs="Arial"/>
                <w:color w:val="000000"/>
                <w:sz w:val="18"/>
                <w:szCs w:val="18"/>
              </w:rPr>
              <w:t xml:space="preserve">Возможна опасность возникновения пожара и задымления </w:t>
            </w:r>
          </w:p>
        </w:tc>
        <w:tc>
          <w:tcPr>
            <w:tcW w:w="1286" w:type="pct"/>
          </w:tcPr>
          <w:p w:rsidR="007C2E2C" w:rsidRPr="007C2E2C" w:rsidRDefault="007C2E2C" w:rsidP="007C2E2C">
            <w:pPr>
              <w:widowControl w:val="0"/>
              <w:autoSpaceDE w:val="0"/>
              <w:autoSpaceDN w:val="0"/>
              <w:adjustRightInd w:val="0"/>
              <w:contextualSpacing/>
              <w:jc w:val="center"/>
              <w:rPr>
                <w:rFonts w:ascii="Arial" w:eastAsia="Calibri" w:hAnsi="Arial" w:cs="Arial"/>
                <w:color w:val="000000"/>
                <w:sz w:val="18"/>
                <w:szCs w:val="18"/>
              </w:rPr>
            </w:pPr>
            <w:r w:rsidRPr="007C2E2C">
              <w:rPr>
                <w:rFonts w:ascii="Arial" w:eastAsia="Calibri" w:hAnsi="Arial" w:cs="Arial"/>
                <w:color w:val="000000"/>
                <w:sz w:val="18"/>
                <w:szCs w:val="18"/>
              </w:rPr>
              <w:t>Огорожена и защищена блокирующим устройством.</w:t>
            </w:r>
          </w:p>
          <w:p w:rsidR="007C2E2C" w:rsidRPr="007C2E2C" w:rsidRDefault="007C2E2C" w:rsidP="007C2E2C">
            <w:pPr>
              <w:widowControl w:val="0"/>
              <w:autoSpaceDE w:val="0"/>
              <w:autoSpaceDN w:val="0"/>
              <w:adjustRightInd w:val="0"/>
              <w:contextualSpacing/>
              <w:jc w:val="center"/>
              <w:rPr>
                <w:rFonts w:ascii="Arial" w:eastAsia="Calibri" w:hAnsi="Arial" w:cs="Arial"/>
                <w:color w:val="000000"/>
                <w:sz w:val="18"/>
                <w:szCs w:val="18"/>
              </w:rPr>
            </w:pPr>
            <w:r w:rsidRPr="007C2E2C">
              <w:rPr>
                <w:rFonts w:ascii="Arial" w:eastAsia="Calibri" w:hAnsi="Arial" w:cs="Arial"/>
                <w:color w:val="000000"/>
                <w:sz w:val="18"/>
                <w:szCs w:val="18"/>
              </w:rPr>
              <w:t xml:space="preserve">Доступ контролируют техническими средствами </w:t>
            </w:r>
          </w:p>
        </w:tc>
        <w:tc>
          <w:tcPr>
            <w:tcW w:w="1572" w:type="pct"/>
          </w:tcPr>
          <w:p w:rsidR="007C2E2C" w:rsidRPr="007C2E2C" w:rsidRDefault="007C2E2C" w:rsidP="007C2E2C">
            <w:pPr>
              <w:widowControl w:val="0"/>
              <w:autoSpaceDE w:val="0"/>
              <w:autoSpaceDN w:val="0"/>
              <w:adjustRightInd w:val="0"/>
              <w:contextualSpacing/>
              <w:jc w:val="center"/>
              <w:rPr>
                <w:rFonts w:ascii="Arial" w:eastAsia="Calibri" w:hAnsi="Arial" w:cs="Arial"/>
                <w:color w:val="000000"/>
                <w:sz w:val="18"/>
                <w:szCs w:val="18"/>
              </w:rPr>
            </w:pPr>
            <w:r w:rsidRPr="007C2E2C">
              <w:rPr>
                <w:rFonts w:ascii="Arial" w:eastAsia="Calibri" w:hAnsi="Arial" w:cs="Arial"/>
                <w:color w:val="000000"/>
                <w:sz w:val="18"/>
                <w:szCs w:val="18"/>
              </w:rPr>
              <w:t>Требуются обучение и штатный сотрудник, ответственный за безопасность при работе с лазером.</w:t>
            </w:r>
          </w:p>
          <w:p w:rsidR="007C2E2C" w:rsidRPr="007C2E2C" w:rsidRDefault="007C2E2C" w:rsidP="007C2E2C">
            <w:pPr>
              <w:widowControl w:val="0"/>
              <w:autoSpaceDE w:val="0"/>
              <w:autoSpaceDN w:val="0"/>
              <w:adjustRightInd w:val="0"/>
              <w:contextualSpacing/>
              <w:jc w:val="center"/>
              <w:rPr>
                <w:rFonts w:ascii="Arial" w:eastAsia="Calibri" w:hAnsi="Arial" w:cs="Arial"/>
                <w:color w:val="000000"/>
                <w:sz w:val="18"/>
                <w:szCs w:val="18"/>
              </w:rPr>
            </w:pPr>
            <w:r w:rsidRPr="007C2E2C">
              <w:rPr>
                <w:rFonts w:ascii="Arial" w:eastAsia="Calibri" w:hAnsi="Arial" w:cs="Arial"/>
                <w:color w:val="000000"/>
                <w:sz w:val="18"/>
                <w:szCs w:val="18"/>
              </w:rPr>
              <w:t>Обеспечивают безопасность с помощью ключа.</w:t>
            </w:r>
          </w:p>
          <w:p w:rsidR="007C2E2C" w:rsidRPr="007C2E2C" w:rsidRDefault="007C2E2C" w:rsidP="007C2E2C">
            <w:pPr>
              <w:widowControl w:val="0"/>
              <w:autoSpaceDE w:val="0"/>
              <w:autoSpaceDN w:val="0"/>
              <w:adjustRightInd w:val="0"/>
              <w:contextualSpacing/>
              <w:jc w:val="center"/>
              <w:rPr>
                <w:rFonts w:ascii="Arial" w:eastAsia="Calibri" w:hAnsi="Arial" w:cs="Arial"/>
                <w:color w:val="000000"/>
                <w:sz w:val="18"/>
                <w:szCs w:val="18"/>
              </w:rPr>
            </w:pPr>
            <w:r w:rsidRPr="007C2E2C">
              <w:rPr>
                <w:rFonts w:ascii="Arial" w:eastAsia="Calibri" w:hAnsi="Arial" w:cs="Arial"/>
                <w:color w:val="000000"/>
                <w:sz w:val="18"/>
                <w:szCs w:val="18"/>
              </w:rPr>
              <w:t>Закрывают пучок, насколько возможно, включая полную изоляцию, там, где это выполнимо. Вводят комплекс мер по безопасности на рабочем месте.</w:t>
            </w:r>
          </w:p>
          <w:p w:rsidR="007C2E2C" w:rsidRPr="007C2E2C" w:rsidRDefault="007C2E2C" w:rsidP="007C2E2C">
            <w:pPr>
              <w:widowControl w:val="0"/>
              <w:autoSpaceDE w:val="0"/>
              <w:autoSpaceDN w:val="0"/>
              <w:adjustRightInd w:val="0"/>
              <w:contextualSpacing/>
              <w:jc w:val="center"/>
              <w:rPr>
                <w:rFonts w:ascii="Arial" w:eastAsia="Calibri" w:hAnsi="Arial" w:cs="Arial"/>
                <w:color w:val="000000"/>
                <w:sz w:val="18"/>
                <w:szCs w:val="18"/>
              </w:rPr>
            </w:pPr>
            <w:r w:rsidRPr="007C2E2C">
              <w:rPr>
                <w:rFonts w:ascii="Arial" w:eastAsia="Calibri" w:hAnsi="Arial" w:cs="Arial"/>
                <w:color w:val="000000"/>
                <w:sz w:val="18"/>
                <w:szCs w:val="18"/>
              </w:rPr>
              <w:t>Используют СИЗ, если невозможно предотвратить риск облучения.</w:t>
            </w:r>
          </w:p>
          <w:p w:rsidR="007C2E2C" w:rsidRPr="007C2E2C" w:rsidRDefault="007C2E2C" w:rsidP="007C2E2C">
            <w:pPr>
              <w:widowControl w:val="0"/>
              <w:autoSpaceDE w:val="0"/>
              <w:autoSpaceDN w:val="0"/>
              <w:adjustRightInd w:val="0"/>
              <w:contextualSpacing/>
              <w:jc w:val="center"/>
              <w:rPr>
                <w:rFonts w:ascii="Arial" w:eastAsia="Calibri" w:hAnsi="Arial" w:cs="Arial"/>
                <w:color w:val="000000"/>
                <w:sz w:val="18"/>
                <w:szCs w:val="18"/>
              </w:rPr>
            </w:pPr>
            <w:r w:rsidRPr="007C2E2C">
              <w:rPr>
                <w:rFonts w:ascii="Arial" w:eastAsia="Calibri" w:hAnsi="Arial" w:cs="Arial"/>
                <w:color w:val="000000"/>
                <w:sz w:val="18"/>
                <w:szCs w:val="18"/>
              </w:rPr>
              <w:t>Принимают меры защиты против сопутствующих опасностей (например, возгорание, задымление)</w:t>
            </w:r>
          </w:p>
        </w:tc>
      </w:tr>
      <w:tr w:rsidR="007C2E2C" w:rsidRPr="007C2E2C" w:rsidTr="00067557">
        <w:trPr>
          <w:trHeight w:val="1388"/>
          <w:jc w:val="center"/>
        </w:trPr>
        <w:tc>
          <w:tcPr>
            <w:tcW w:w="5000" w:type="pct"/>
            <w:gridSpan w:val="4"/>
          </w:tcPr>
          <w:p w:rsidR="007C2E2C" w:rsidRPr="007C2E2C" w:rsidRDefault="007C2E2C" w:rsidP="007C2E2C">
            <w:pPr>
              <w:widowControl w:val="0"/>
              <w:autoSpaceDE w:val="0"/>
              <w:autoSpaceDN w:val="0"/>
              <w:adjustRightInd w:val="0"/>
              <w:jc w:val="both"/>
              <w:rPr>
                <w:rFonts w:ascii="Arial" w:eastAsia="Calibri" w:hAnsi="Arial" w:cs="Arial"/>
                <w:color w:val="000000"/>
                <w:sz w:val="18"/>
                <w:szCs w:val="18"/>
              </w:rPr>
            </w:pPr>
            <w:r w:rsidRPr="007C2E2C">
              <w:rPr>
                <w:rFonts w:ascii="Arial" w:eastAsia="Calibri" w:hAnsi="Arial" w:cs="Arial"/>
                <w:color w:val="000000"/>
                <w:spacing w:val="20"/>
                <w:sz w:val="18"/>
                <w:szCs w:val="18"/>
              </w:rPr>
              <w:t>Примечание</w:t>
            </w:r>
            <w:r w:rsidRPr="007C2E2C">
              <w:rPr>
                <w:rFonts w:ascii="Arial" w:eastAsia="Calibri" w:hAnsi="Arial" w:cs="Arial"/>
                <w:color w:val="000000"/>
                <w:sz w:val="18"/>
                <w:szCs w:val="18"/>
              </w:rPr>
              <w:t xml:space="preserve"> – Данная таблица описывает нормальную работу лазеров (т.е. не требует технического обслуживания) и предназначена только для ознакомления с областями, контролируемыми лазером. Оценка риска может показать, что лазер данного класса должен быть помещен в зону контроля более высокой или более низкой категории, или что для адекватного снижения риска необходима другая система защитного контроля.</w:t>
            </w:r>
          </w:p>
          <w:p w:rsidR="007C2E2C" w:rsidRPr="007C2E2C" w:rsidRDefault="007C2E2C" w:rsidP="007C2E2C">
            <w:pPr>
              <w:widowControl w:val="0"/>
              <w:autoSpaceDE w:val="0"/>
              <w:autoSpaceDN w:val="0"/>
              <w:adjustRightInd w:val="0"/>
              <w:jc w:val="both"/>
              <w:rPr>
                <w:rFonts w:ascii="Arial" w:eastAsia="Calibri" w:hAnsi="Arial" w:cs="Arial"/>
                <w:color w:val="000000"/>
                <w:sz w:val="18"/>
                <w:szCs w:val="18"/>
              </w:rPr>
            </w:pPr>
            <w:r w:rsidRPr="007C2E2C">
              <w:rPr>
                <w:rFonts w:ascii="Arial" w:eastAsia="Calibri" w:hAnsi="Arial" w:cs="Arial"/>
                <w:color w:val="000000"/>
                <w:sz w:val="18"/>
                <w:szCs w:val="18"/>
                <w:vertAlign w:val="superscript"/>
                <w:lang w:val="en-US"/>
              </w:rPr>
              <w:t>a</w:t>
            </w:r>
            <w:r w:rsidRPr="007C2E2C">
              <w:rPr>
                <w:rFonts w:ascii="Arial" w:eastAsia="Calibri" w:hAnsi="Arial" w:cs="Arial"/>
                <w:color w:val="000000"/>
                <w:sz w:val="18"/>
                <w:szCs w:val="18"/>
              </w:rPr>
              <w:t xml:space="preserve"> - В первом и втором изданиях стандарта </w:t>
            </w:r>
            <w:r w:rsidRPr="007C2E2C">
              <w:rPr>
                <w:rFonts w:ascii="Arial" w:eastAsia="Calibri" w:hAnsi="Arial" w:cs="Arial"/>
                <w:color w:val="000000"/>
                <w:sz w:val="18"/>
                <w:szCs w:val="18"/>
                <w:lang w:val="en-US"/>
              </w:rPr>
              <w:t>IEC</w:t>
            </w:r>
            <w:r w:rsidRPr="007C2E2C">
              <w:rPr>
                <w:rFonts w:ascii="Arial" w:eastAsia="Calibri" w:hAnsi="Arial" w:cs="Arial"/>
                <w:color w:val="000000"/>
                <w:sz w:val="18"/>
                <w:szCs w:val="18"/>
              </w:rPr>
              <w:t xml:space="preserve"> 60825-1 лазеры с расходящимся пучком, которые могли стать опасными при просмотре с усиливающей оптикой, были отнесены к классу 1</w:t>
            </w:r>
            <w:r w:rsidRPr="007C2E2C">
              <w:rPr>
                <w:rFonts w:ascii="Arial" w:eastAsia="Calibri" w:hAnsi="Arial" w:cs="Arial"/>
                <w:color w:val="000000"/>
                <w:sz w:val="18"/>
                <w:szCs w:val="18"/>
                <w:lang w:val="en-US"/>
              </w:rPr>
              <w:t>M</w:t>
            </w:r>
            <w:r w:rsidRPr="007C2E2C">
              <w:rPr>
                <w:rFonts w:ascii="Arial" w:eastAsia="Calibri" w:hAnsi="Arial" w:cs="Arial"/>
                <w:color w:val="000000"/>
                <w:sz w:val="18"/>
                <w:szCs w:val="18"/>
              </w:rPr>
              <w:t xml:space="preserve"> или классу 2</w:t>
            </w:r>
            <w:r w:rsidRPr="007C2E2C">
              <w:rPr>
                <w:rFonts w:ascii="Arial" w:eastAsia="Calibri" w:hAnsi="Arial" w:cs="Arial"/>
                <w:color w:val="000000"/>
                <w:sz w:val="18"/>
                <w:szCs w:val="18"/>
                <w:lang w:val="en-US"/>
              </w:rPr>
              <w:t>M</w:t>
            </w:r>
            <w:r w:rsidRPr="007C2E2C">
              <w:rPr>
                <w:rFonts w:ascii="Arial" w:eastAsia="Calibri" w:hAnsi="Arial" w:cs="Arial"/>
                <w:color w:val="000000"/>
                <w:sz w:val="18"/>
                <w:szCs w:val="18"/>
              </w:rPr>
              <w:t xml:space="preserve"> (в зависимости от обстоятельств).</w:t>
            </w:r>
          </w:p>
        </w:tc>
      </w:tr>
    </w:tbl>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p>
    <w:p w:rsidR="007C2E2C" w:rsidRPr="007C2E2C" w:rsidRDefault="007C2E2C" w:rsidP="00067557">
      <w:pPr>
        <w:keepNext/>
        <w:keepLines/>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lastRenderedPageBreak/>
        <w:t>Если во время использования лазера по обоснованным эксплуатационным соображениям необходимо войти в контролируемую и защищенную блокировкой лазерную зону или выйти из нее по обоснованным эксплуатационным соображениям, то может быть установлена блокирующая система. (См. 9.3.3.4.) Однако такой системой можно злоупотреблять, и она может снизить эффективность контролируемой лазерной зоны допуская, хотя и временное, отключение защитной системы. Поэтому не следует внедрять систему отключения блокировки без тщательного рассмотрения того, как она может быть использована и как она может быть использована не по назначению. Если блокировка имеет функцию отключения, она должна иметь четкое средство оповещения о том, что она отключена, например, звуковое или визуальное, или и то, и другое вместе.</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Если отключение лазерного излучения неприемлемо и отключение блокировки не является удовлетворительным решением (например, в медицинских целях), то одним из вариантов является использование безотказных электромагнитных дверных замков с кнопками аварийного отпирания дверей (доступными как внутри, так и снаружи контролируемой лазерной зоны) для отпирания дверных замков при их срабатывании. В тех случаях, когда требуется войти в контролируемую лазерную зону, или выйти из нее без прерывания излучения, следует учитывать риск выхода неконтролируемого лазерного излучения из зоны в незащищенные зоны. Например, может потребоваться наличие лабиринта, чтобы исключить попадание прямого луча в зону за пределами контролируемой лазерной зоны.</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Снаружи контролируемой лазерной зоны могут быть установлены светящиеся предупреждающие знаки, указывающие на то, что лазер используется и дверные замки (если они установлены) работают. Эти знаки должны четко указывать, когда въезжать на территорию безопасно, а когда небезопасно. (см. A.2.5.)</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В связи с другими рисками следует рассмотреть возможность установки обычных красных кнопок аварийного отключения на внутренней стороне лазерных зон для прекращения опасного лазерного излучения в случае аварийной ситуации. Могут применяться особые национальные требования, касающиеся обеспечения безопасности на рабочем месте.</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На входе в контролируемую лазерную зону должны быть размещены знаки безопасности. Они должны соответствовать требованиям стандарта ISO 3864-1 в отношении цветов, расположения и размеров и стандарта ISO 7010 в отношении символов.</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 xml:space="preserve">Там, где это практически возможно, знаки должны отображаться только тогда, когда они уместны. Например, временные предупреждающие знаки о лазерном </w:t>
      </w:r>
      <w:r w:rsidRPr="007C2E2C">
        <w:rPr>
          <w:rFonts w:ascii="Arial" w:eastAsia="Calibri" w:hAnsi="Arial" w:cs="Times New Roman"/>
          <w:sz w:val="24"/>
          <w:szCs w:val="24"/>
        </w:rPr>
        <w:lastRenderedPageBreak/>
        <w:t>контроле в зоне действия лазера должны отображаться только при наличии лазерной опасности. Предупреждающие знаки, которые отображаются, когда опасности практически нет, быстро теряют свою ценность, поскольку персонал начинает их игнорировать. Этого можно достичь, например, с помощью светящихся вывесок, реверсивных вывесок или с помощью раздвижной крышки. Там, где используются прерывистые знаки (то есть в местах, которые не используются исключительно в качестве контролируемой лазерной зоны), предпочтение следует отдавать автоматическим знакам, которые связаны с работой лазера.</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Каждый из трех знаков – предупреждающий, обязательный и запрещающий – должен быть отдельным и окрашен в определенные цвета (см. рисунок 2).</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noProof/>
          <w:sz w:val="24"/>
          <w:szCs w:val="24"/>
          <w:lang w:eastAsia="ru-RU"/>
        </w:rPr>
        <w:drawing>
          <wp:inline distT="0" distB="0" distL="0" distR="0" wp14:anchorId="07607DAC" wp14:editId="1BC1E177">
            <wp:extent cx="5004167" cy="4643562"/>
            <wp:effectExtent l="0" t="0" r="6350"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006902" cy="4646100"/>
                    </a:xfrm>
                    <a:prstGeom prst="rect">
                      <a:avLst/>
                    </a:prstGeom>
                    <a:noFill/>
                  </pic:spPr>
                </pic:pic>
              </a:graphicData>
            </a:graphic>
          </wp:inline>
        </w:drawing>
      </w:r>
    </w:p>
    <w:p w:rsidR="007C2E2C" w:rsidRPr="007C2E2C" w:rsidRDefault="007C2E2C" w:rsidP="007C2E2C">
      <w:pPr>
        <w:widowControl w:val="0"/>
        <w:shd w:val="clear" w:color="auto" w:fill="FFFFFF"/>
        <w:spacing w:after="0" w:line="360" w:lineRule="auto"/>
        <w:ind w:firstLine="709"/>
        <w:jc w:val="center"/>
        <w:rPr>
          <w:rFonts w:ascii="Arial" w:eastAsia="Calibri" w:hAnsi="Arial" w:cs="Times New Roman"/>
          <w:sz w:val="24"/>
          <w:szCs w:val="24"/>
        </w:rPr>
      </w:pPr>
      <w:r w:rsidRPr="007C2E2C">
        <w:rPr>
          <w:rFonts w:ascii="Arial" w:eastAsia="Calibri" w:hAnsi="Arial" w:cs="Times New Roman"/>
          <w:sz w:val="24"/>
          <w:szCs w:val="24"/>
        </w:rPr>
        <w:t>Рисунок 2 – Сочетание знаков безопасности</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b/>
          <w:sz w:val="24"/>
          <w:szCs w:val="24"/>
        </w:rPr>
      </w:pPr>
      <w:r w:rsidRPr="007C2E2C">
        <w:rPr>
          <w:rFonts w:ascii="Arial" w:eastAsia="Calibri" w:hAnsi="Arial" w:cs="Times New Roman"/>
          <w:b/>
          <w:sz w:val="24"/>
          <w:szCs w:val="24"/>
        </w:rPr>
        <w:t>9.4.2.2 Знак лазерной опасности</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Должен отображаться предупреждающий знак об опасности использования лазера (см. Рисунок 3).</w:t>
      </w:r>
    </w:p>
    <w:p w:rsidR="007C2E2C" w:rsidRPr="007C2E2C" w:rsidRDefault="007C2E2C" w:rsidP="007C2E2C">
      <w:pPr>
        <w:widowControl w:val="0"/>
        <w:shd w:val="clear" w:color="auto" w:fill="FFFFFF"/>
        <w:spacing w:after="0" w:line="360" w:lineRule="auto"/>
        <w:ind w:firstLine="709"/>
        <w:jc w:val="center"/>
        <w:rPr>
          <w:rFonts w:ascii="Arial" w:eastAsia="Calibri" w:hAnsi="Arial" w:cs="Times New Roman"/>
          <w:sz w:val="24"/>
          <w:szCs w:val="24"/>
        </w:rPr>
      </w:pPr>
      <w:r w:rsidRPr="007C2E2C">
        <w:rPr>
          <w:rFonts w:ascii="Arial" w:eastAsia="Calibri" w:hAnsi="Arial" w:cs="Times New Roman"/>
          <w:noProof/>
          <w:sz w:val="24"/>
          <w:szCs w:val="24"/>
          <w:lang w:eastAsia="ru-RU"/>
        </w:rPr>
        <w:lastRenderedPageBreak/>
        <w:drawing>
          <wp:inline distT="0" distB="0" distL="0" distR="0" wp14:anchorId="77F34B9F" wp14:editId="4BA91835">
            <wp:extent cx="2524125" cy="2280285"/>
            <wp:effectExtent l="0" t="0" r="9525" b="571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524125" cy="2280285"/>
                    </a:xfrm>
                    <a:prstGeom prst="rect">
                      <a:avLst/>
                    </a:prstGeom>
                    <a:noFill/>
                  </pic:spPr>
                </pic:pic>
              </a:graphicData>
            </a:graphic>
          </wp:inline>
        </w:drawing>
      </w:r>
    </w:p>
    <w:p w:rsidR="007C2E2C" w:rsidRPr="007C2E2C" w:rsidRDefault="007C2E2C" w:rsidP="007C2E2C">
      <w:pPr>
        <w:widowControl w:val="0"/>
        <w:shd w:val="clear" w:color="auto" w:fill="FFFFFF"/>
        <w:spacing w:after="0" w:line="360" w:lineRule="auto"/>
        <w:ind w:firstLine="709"/>
        <w:jc w:val="center"/>
        <w:rPr>
          <w:rFonts w:ascii="Arial" w:eastAsia="Calibri" w:hAnsi="Arial" w:cs="Times New Roman"/>
          <w:sz w:val="24"/>
          <w:szCs w:val="24"/>
        </w:rPr>
      </w:pPr>
      <w:r w:rsidRPr="007C2E2C">
        <w:rPr>
          <w:rFonts w:ascii="Arial" w:eastAsia="Calibri" w:hAnsi="Arial" w:cs="Times New Roman"/>
          <w:sz w:val="24"/>
          <w:szCs w:val="24"/>
        </w:rPr>
        <w:t>Рисунок 3 - Предупреждение; Символ лазерного излучения</w:t>
      </w:r>
      <w:r w:rsidRPr="007C2E2C">
        <w:rPr>
          <w:rFonts w:ascii="Arial" w:eastAsia="Calibri" w:hAnsi="Arial" w:cs="Times New Roman"/>
          <w:sz w:val="24"/>
          <w:szCs w:val="24"/>
        </w:rPr>
        <w:br/>
        <w:t>(ISO 7010-W004:2011-05)</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Символ должен сопровождаться дополнительной информацией, такой как:</w:t>
      </w:r>
    </w:p>
    <w:p w:rsidR="007C2E2C" w:rsidRPr="007C2E2C" w:rsidRDefault="007C2E2C" w:rsidP="007C2E2C">
      <w:pPr>
        <w:widowControl w:val="0"/>
        <w:shd w:val="clear" w:color="auto" w:fill="FFFFFF"/>
        <w:spacing w:after="0" w:line="360" w:lineRule="auto"/>
        <w:ind w:hanging="400"/>
        <w:jc w:val="center"/>
        <w:rPr>
          <w:rFonts w:ascii="Arial" w:eastAsia="Calibri" w:hAnsi="Arial" w:cs="Times New Roman"/>
          <w:sz w:val="24"/>
          <w:szCs w:val="24"/>
        </w:rPr>
      </w:pPr>
      <w:r w:rsidRPr="007C2E2C">
        <w:rPr>
          <w:rFonts w:ascii="Arial" w:eastAsia="Calibri" w:hAnsi="Arial" w:cs="Times New Roman"/>
          <w:sz w:val="24"/>
          <w:szCs w:val="24"/>
        </w:rPr>
        <w:t xml:space="preserve">Контролируемая лазерная зона </w:t>
      </w:r>
    </w:p>
    <w:p w:rsidR="007C2E2C" w:rsidRPr="007C2E2C" w:rsidRDefault="007C2E2C" w:rsidP="007C2E2C">
      <w:pPr>
        <w:widowControl w:val="0"/>
        <w:shd w:val="clear" w:color="auto" w:fill="FFFFFF"/>
        <w:spacing w:after="0" w:line="360" w:lineRule="auto"/>
        <w:ind w:hanging="400"/>
        <w:jc w:val="center"/>
        <w:rPr>
          <w:rFonts w:ascii="Arial" w:eastAsia="Calibri" w:hAnsi="Arial" w:cs="Times New Roman"/>
          <w:sz w:val="24"/>
          <w:szCs w:val="24"/>
        </w:rPr>
      </w:pPr>
      <w:r w:rsidRPr="007C2E2C">
        <w:rPr>
          <w:rFonts w:ascii="Arial" w:eastAsia="Calibri" w:hAnsi="Arial" w:cs="Times New Roman"/>
          <w:sz w:val="24"/>
          <w:szCs w:val="24"/>
        </w:rPr>
        <w:t>или</w:t>
      </w:r>
    </w:p>
    <w:p w:rsidR="007C2E2C" w:rsidRPr="007C2E2C" w:rsidRDefault="007C2E2C" w:rsidP="007C2E2C">
      <w:pPr>
        <w:widowControl w:val="0"/>
        <w:shd w:val="clear" w:color="auto" w:fill="FFFFFF"/>
        <w:spacing w:after="0" w:line="360" w:lineRule="auto"/>
        <w:ind w:hanging="400"/>
        <w:jc w:val="center"/>
        <w:rPr>
          <w:rFonts w:ascii="Arial" w:eastAsia="Calibri" w:hAnsi="Arial" w:cs="Times New Roman"/>
          <w:sz w:val="24"/>
          <w:szCs w:val="24"/>
        </w:rPr>
      </w:pPr>
      <w:r w:rsidRPr="007C2E2C">
        <w:rPr>
          <w:rFonts w:ascii="Arial" w:eastAsia="Calibri" w:hAnsi="Arial" w:cs="Times New Roman"/>
          <w:sz w:val="24"/>
          <w:szCs w:val="24"/>
        </w:rPr>
        <w:t>Лазерное излучение</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 xml:space="preserve">Это может быть уточнено дополнительной информацией. Например, если внешняя красная лампочка подключена к источнику питания лазера, можно было бы добавить текст "когда горит красная лампочка", если знак отображается постоянно, но эта область не всегда является контролируемой лазерной зоной. При необходимости должны быть установлены другие предупреждающие знаки об опасностях, не связанных с лазером. </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b/>
          <w:sz w:val="24"/>
          <w:szCs w:val="24"/>
        </w:rPr>
      </w:pPr>
      <w:r w:rsidRPr="007C2E2C">
        <w:rPr>
          <w:rFonts w:ascii="Arial" w:eastAsia="Calibri" w:hAnsi="Arial" w:cs="Times New Roman"/>
          <w:b/>
          <w:sz w:val="24"/>
          <w:szCs w:val="24"/>
        </w:rPr>
        <w:t>9.4.2.3 Обязательный знак</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При необходимости должны быть вывешены знаки, требующие от лиц, входящих в зону, носить защитные очки, перчатки или спецодежду. Они должны сопровождаться дополнительной информацией, содержащей конкретные требования. Это особенно важно для сред, где средства индивидуальной защиты обычно требуются для других целей, например, в химических лабораториях.</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На рисунке 4 показан пример обязательного знака для защитных очков.</w:t>
      </w:r>
    </w:p>
    <w:p w:rsidR="007C2E2C" w:rsidRPr="007C2E2C" w:rsidRDefault="007C2E2C" w:rsidP="007C2E2C">
      <w:pPr>
        <w:widowControl w:val="0"/>
        <w:shd w:val="clear" w:color="auto" w:fill="FFFFFF"/>
        <w:spacing w:after="0" w:line="360" w:lineRule="auto"/>
        <w:ind w:firstLine="709"/>
        <w:jc w:val="center"/>
        <w:rPr>
          <w:rFonts w:ascii="Arial" w:eastAsia="Calibri" w:hAnsi="Arial" w:cs="Times New Roman"/>
          <w:sz w:val="24"/>
          <w:szCs w:val="24"/>
        </w:rPr>
      </w:pPr>
      <w:r w:rsidRPr="007C2E2C">
        <w:rPr>
          <w:rFonts w:ascii="Arial" w:eastAsia="Calibri" w:hAnsi="Arial" w:cs="Times New Roman"/>
          <w:noProof/>
          <w:sz w:val="24"/>
          <w:szCs w:val="24"/>
          <w:lang w:eastAsia="ru-RU"/>
        </w:rPr>
        <w:drawing>
          <wp:inline distT="0" distB="0" distL="0" distR="0" wp14:anchorId="3112966D" wp14:editId="3121A007">
            <wp:extent cx="1835150" cy="1840865"/>
            <wp:effectExtent l="0" t="0" r="0" b="698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835150" cy="1840865"/>
                    </a:xfrm>
                    <a:prstGeom prst="rect">
                      <a:avLst/>
                    </a:prstGeom>
                    <a:noFill/>
                  </pic:spPr>
                </pic:pic>
              </a:graphicData>
            </a:graphic>
          </wp:inline>
        </w:drawing>
      </w:r>
    </w:p>
    <w:p w:rsidR="007C2E2C" w:rsidRPr="007C2E2C" w:rsidRDefault="007C2E2C" w:rsidP="007C2E2C">
      <w:pPr>
        <w:widowControl w:val="0"/>
        <w:shd w:val="clear" w:color="auto" w:fill="FFFFFF"/>
        <w:spacing w:after="0" w:line="360" w:lineRule="auto"/>
        <w:ind w:firstLine="709"/>
        <w:jc w:val="center"/>
        <w:rPr>
          <w:rFonts w:ascii="Arial" w:eastAsia="Calibri" w:hAnsi="Arial" w:cs="Times New Roman"/>
          <w:sz w:val="24"/>
          <w:szCs w:val="24"/>
        </w:rPr>
      </w:pPr>
      <w:r w:rsidRPr="007C2E2C">
        <w:rPr>
          <w:rFonts w:ascii="Arial" w:eastAsia="Calibri" w:hAnsi="Arial" w:cs="Times New Roman"/>
          <w:sz w:val="24"/>
          <w:szCs w:val="24"/>
        </w:rPr>
        <w:lastRenderedPageBreak/>
        <w:t>Рисунок 4 - Символ ношения средств защиты глаз (ISO 7010-M004:2011-05)</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Символ должен сопровождаться дополнительной информацией, такой как:</w:t>
      </w:r>
    </w:p>
    <w:p w:rsidR="007C2E2C" w:rsidRPr="007C2E2C" w:rsidRDefault="007C2E2C" w:rsidP="007C2E2C">
      <w:pPr>
        <w:widowControl w:val="0"/>
        <w:shd w:val="clear" w:color="auto" w:fill="FFFFFF"/>
        <w:spacing w:after="0" w:line="360" w:lineRule="auto"/>
        <w:ind w:firstLine="709"/>
        <w:jc w:val="center"/>
        <w:rPr>
          <w:rFonts w:ascii="Arial" w:eastAsia="Calibri" w:hAnsi="Arial" w:cs="Times New Roman"/>
          <w:sz w:val="24"/>
          <w:szCs w:val="24"/>
        </w:rPr>
      </w:pPr>
      <w:r w:rsidRPr="007C2E2C">
        <w:rPr>
          <w:rFonts w:ascii="Arial" w:eastAsia="Calibri" w:hAnsi="Arial" w:cs="Times New Roman"/>
          <w:sz w:val="24"/>
          <w:szCs w:val="24"/>
        </w:rPr>
        <w:t>Работать в лазерных защитных очках</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При необходимости также должна быть указана информация о длине волны (длинах волн) и требуемой защите.</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b/>
          <w:sz w:val="24"/>
          <w:szCs w:val="24"/>
        </w:rPr>
      </w:pPr>
      <w:r w:rsidRPr="007C2E2C">
        <w:rPr>
          <w:rFonts w:ascii="Arial" w:eastAsia="Calibri" w:hAnsi="Arial" w:cs="Times New Roman"/>
          <w:b/>
          <w:sz w:val="24"/>
          <w:szCs w:val="24"/>
        </w:rPr>
        <w:t>9.4.2.4 Запрещающий знак</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Запрещающий знак (например, рисунок 5) должен сопровождаться дополнительной информацией, содержащей подробные сведения о запрете. Однако необходимо учитывать буквальное толкование некоторых запрещающих знаков. Например, дополнительная информация, гласящая "стучите и ждите", проблематична, поскольку не дает возможности продвинуться дальше.</w:t>
      </w:r>
    </w:p>
    <w:p w:rsidR="007C2E2C" w:rsidRPr="007C2E2C" w:rsidRDefault="007C2E2C" w:rsidP="007C2E2C">
      <w:pPr>
        <w:widowControl w:val="0"/>
        <w:shd w:val="clear" w:color="auto" w:fill="FFFFFF"/>
        <w:spacing w:after="0" w:line="360" w:lineRule="auto"/>
        <w:ind w:firstLine="709"/>
        <w:jc w:val="center"/>
        <w:rPr>
          <w:rFonts w:ascii="Arial" w:eastAsia="Calibri" w:hAnsi="Arial" w:cs="Times New Roman"/>
          <w:sz w:val="24"/>
          <w:szCs w:val="24"/>
        </w:rPr>
      </w:pPr>
      <w:r w:rsidRPr="007C2E2C">
        <w:rPr>
          <w:rFonts w:ascii="Arial" w:eastAsia="Calibri" w:hAnsi="Arial" w:cs="Times New Roman"/>
          <w:noProof/>
          <w:sz w:val="24"/>
          <w:szCs w:val="24"/>
          <w:lang w:eastAsia="ru-RU"/>
        </w:rPr>
        <w:drawing>
          <wp:inline distT="0" distB="0" distL="0" distR="0" wp14:anchorId="7204EA82" wp14:editId="41A55F62">
            <wp:extent cx="1779905" cy="1670685"/>
            <wp:effectExtent l="0" t="0" r="0" b="571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779905" cy="1670685"/>
                    </a:xfrm>
                    <a:prstGeom prst="rect">
                      <a:avLst/>
                    </a:prstGeom>
                    <a:noFill/>
                  </pic:spPr>
                </pic:pic>
              </a:graphicData>
            </a:graphic>
          </wp:inline>
        </w:drawing>
      </w:r>
    </w:p>
    <w:p w:rsidR="007C2E2C" w:rsidRPr="007C2E2C" w:rsidRDefault="007C2E2C" w:rsidP="007C2E2C">
      <w:pPr>
        <w:widowControl w:val="0"/>
        <w:shd w:val="clear" w:color="auto" w:fill="FFFFFF"/>
        <w:spacing w:after="0" w:line="360" w:lineRule="auto"/>
        <w:ind w:hanging="400"/>
        <w:jc w:val="center"/>
        <w:rPr>
          <w:rFonts w:ascii="Arial" w:eastAsia="Calibri" w:hAnsi="Arial" w:cs="Times New Roman"/>
          <w:sz w:val="24"/>
          <w:szCs w:val="24"/>
        </w:rPr>
      </w:pPr>
      <w:r w:rsidRPr="007C2E2C">
        <w:rPr>
          <w:rFonts w:ascii="Arial" w:eastAsia="Calibri" w:hAnsi="Arial" w:cs="Times New Roman"/>
          <w:sz w:val="24"/>
          <w:szCs w:val="24"/>
        </w:rPr>
        <w:t>Рисунок 5 – Проход запрещен (ISO 7010-P004:2011-05)</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Обозначение должно сопровождаться дополнительной информацией, такой как:</w:t>
      </w:r>
    </w:p>
    <w:p w:rsidR="007C2E2C" w:rsidRPr="007C2E2C" w:rsidRDefault="007C2E2C" w:rsidP="007C2E2C">
      <w:pPr>
        <w:widowControl w:val="0"/>
        <w:shd w:val="clear" w:color="auto" w:fill="FFFFFF"/>
        <w:spacing w:after="0" w:line="360" w:lineRule="auto"/>
        <w:ind w:firstLine="709"/>
        <w:jc w:val="center"/>
        <w:rPr>
          <w:rFonts w:ascii="Arial" w:eastAsia="Calibri" w:hAnsi="Arial" w:cs="Times New Roman"/>
          <w:sz w:val="24"/>
          <w:szCs w:val="24"/>
        </w:rPr>
      </w:pPr>
      <w:r w:rsidRPr="007C2E2C">
        <w:rPr>
          <w:rFonts w:ascii="Arial" w:eastAsia="Calibri" w:hAnsi="Arial" w:cs="Times New Roman"/>
          <w:sz w:val="24"/>
          <w:szCs w:val="24"/>
        </w:rPr>
        <w:t xml:space="preserve">Только для уполномоченных лиц </w:t>
      </w:r>
      <w:r w:rsidRPr="007C2E2C">
        <w:rPr>
          <w:rFonts w:ascii="Arial" w:eastAsia="Calibri" w:hAnsi="Arial" w:cs="Times New Roman"/>
          <w:sz w:val="24"/>
          <w:szCs w:val="24"/>
        </w:rPr>
        <w:br/>
        <w:t>(сопровождается списком уполномоченных лиц)</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b/>
          <w:sz w:val="24"/>
          <w:szCs w:val="24"/>
        </w:rPr>
      </w:pPr>
      <w:r w:rsidRPr="007C2E2C">
        <w:rPr>
          <w:rFonts w:ascii="Arial" w:eastAsia="Calibri" w:hAnsi="Arial" w:cs="Times New Roman"/>
          <w:b/>
          <w:sz w:val="24"/>
          <w:szCs w:val="24"/>
        </w:rPr>
        <w:t>9.4.2.5 Светящиеся знаки</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Светящиеся знаки могут использоваться в дополнение к неосвещенным знакам или вместо них при условии, что они отвечают тем же требованиям к цветам и разделению. Рекламные экраны могут также использоваться для воспроизведения знаков безопасности.</w:t>
      </w:r>
    </w:p>
    <w:p w:rsidR="007C2E2C" w:rsidRPr="007C2E2C" w:rsidRDefault="007C2E2C" w:rsidP="007C2E2C">
      <w:pPr>
        <w:keepNext/>
        <w:keepLines/>
        <w:widowControl w:val="0"/>
        <w:shd w:val="clear" w:color="auto" w:fill="FFFFFF"/>
        <w:spacing w:after="0" w:line="360" w:lineRule="auto"/>
        <w:ind w:firstLine="709"/>
        <w:jc w:val="both"/>
        <w:rPr>
          <w:rFonts w:ascii="Arial" w:eastAsia="Calibri" w:hAnsi="Arial" w:cs="Times New Roman"/>
          <w:b/>
          <w:sz w:val="24"/>
          <w:szCs w:val="24"/>
        </w:rPr>
      </w:pPr>
      <w:r w:rsidRPr="007C2E2C">
        <w:rPr>
          <w:rFonts w:ascii="Arial" w:eastAsia="Calibri" w:hAnsi="Arial" w:cs="Times New Roman"/>
          <w:b/>
          <w:sz w:val="24"/>
          <w:szCs w:val="24"/>
        </w:rPr>
        <w:t>9.4.2.6 Расположение знаков</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Знаки должны располагаться таким образом, чтобы их могли видеть люди, которым это необходимо. Как правило, это означает, что они должны располагаться на уровне глаз репрезентативного населения. Знаки, размещенные над входными путями, с меньшей вероятностью будут видны. Стандарт ISO 3864-1 устанавливает требования к цветам знаков, а также к размерам в зависимости от расстояния обзора. Может быть полезно указать имя лица, ответственного за данную зону, у которого можно получить дополнительную информацию.</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b/>
          <w:sz w:val="24"/>
          <w:szCs w:val="24"/>
        </w:rPr>
      </w:pPr>
      <w:r w:rsidRPr="007C2E2C">
        <w:rPr>
          <w:rFonts w:ascii="Arial" w:eastAsia="Calibri" w:hAnsi="Arial" w:cs="Times New Roman"/>
          <w:b/>
          <w:sz w:val="24"/>
          <w:szCs w:val="24"/>
        </w:rPr>
        <w:lastRenderedPageBreak/>
        <w:t>9.4.3 Местные правила и процедуры</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Организационный контроль должен осуществляться в форме документированных локальных правил и процедур. Они могут быть составлены специально для конкретной организации, местоположения или соответствующего оборудования или могут основываться на подходящей стандартной модели. Они должны включать:</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a) описание и назначение оборудования или процесса;</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b) имя и рабочее место начальника службы лазерной безопасности и сотрудника, ответственного за лазерное оборудование;</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c) имена работников, имеющих разрешение на работу, ремонт или обслуживание лазерного оборудования;</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d) процедуры, которые будут приняты для эксплуатации, ремонта или обслуживания лазерного оборудования (где это существенно); они должны включать в себя необходимые меры предосторожности, в том числе использование средств индивидуальной защиты, использование и безопасное хранение управляющих ключей;</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e) действия, которые необходимо предпринять в случае отказа оборудования или наступления других чрезвычайных ситуаций;</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f) действия, которые необходимо предпринять в случае возникновения чрезвычайных ситуаций;</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h) подробные сведения о требованиях, если таковые имеются, для получения разрешения на опасные операции, например, процедуры для утверждения обслуживания (разрешения на работу);</w:t>
      </w:r>
    </w:p>
    <w:p w:rsidR="007C2E2C" w:rsidRPr="007C2E2C" w:rsidRDefault="007C2E2C" w:rsidP="00067557">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 xml:space="preserve"> g) порядок сообщения об инциденте и действия, которые необходимо предпринять в случае предполагаемого несчастного случая; h) подробные сведения о требованиях, если таковые имеются, для получения разрешения на выполнение опасных работ, например, процедуры утверждения технического обслуживания (разрешения на работу).</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Приведенная выше информация, все, что необходимо во время работы лазера, должно быть размещено в рабочей зоне лазера. Местные правила следует регулярно пересматривать, чтобы убедиться в их неизменном соответствии требованиям.</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b/>
          <w:sz w:val="24"/>
          <w:szCs w:val="24"/>
        </w:rPr>
      </w:pPr>
      <w:r w:rsidRPr="007C2E2C">
        <w:rPr>
          <w:rFonts w:ascii="Arial" w:eastAsia="Calibri" w:hAnsi="Arial" w:cs="Times New Roman"/>
          <w:b/>
          <w:sz w:val="24"/>
          <w:szCs w:val="24"/>
        </w:rPr>
        <w:t>9.4.4</w:t>
      </w:r>
      <w:r w:rsidRPr="007C2E2C">
        <w:rPr>
          <w:rFonts w:ascii="Arial" w:eastAsia="Calibri" w:hAnsi="Arial" w:cs="Times New Roman"/>
          <w:b/>
          <w:sz w:val="24"/>
          <w:szCs w:val="24"/>
        </w:rPr>
        <w:tab/>
        <w:t>Локальное снижение риска</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b/>
          <w:sz w:val="24"/>
          <w:szCs w:val="24"/>
        </w:rPr>
      </w:pPr>
      <w:r w:rsidRPr="007C2E2C">
        <w:rPr>
          <w:rFonts w:ascii="Arial" w:eastAsia="Calibri" w:hAnsi="Arial" w:cs="Times New Roman"/>
          <w:b/>
          <w:sz w:val="24"/>
          <w:szCs w:val="24"/>
        </w:rPr>
        <w:t>9.4.4.1 Общие меры предосторожности</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Во всех контролируемых лазерных зонах, должны быть приняты меры для снижения риска получения травм лицами, допущенных к работе. Эти меры должны включать в себя:</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а) надлежащая подготовка всего задействованного персонала;</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lastRenderedPageBreak/>
        <w:t>б) достаточный уровень облученности помещения;</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в) отсутствие беспорядка и хорошо организованная рабочая схема;</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г) надежное управление клавишами управления лазером;</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д) надежное крепление лазера и всех компонентов на пути прохождения луча;</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f) безопасный метод выравнивания луча;</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g) остановка луча в конце полезного пути лазерного луча, где это уместно;</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h) используйте ослабитель луча или ограничитель луча, установленные на лазерных изделиях класса 3B и класса 4, для временного прекращения лазерного излучения, если оно не требуется в течение короткого периода времени. Если лазерное излучение не требуется в течение длительного времени, лазер следует выключить;</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i) закрывайте как можно большую часть луча, насколько это практически возможно (используйте крышки для оптических столов, лучевых трубок, оптоволоконных кабелей и т.д.);</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j) по возможности держите луч выше или ниже уровня глаз;</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k) удержание луча в пределах четко определенных областей, которые должны быть настолько малы, насколько это практически возможно (например, удержание луча в пределах оптического стола).;</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l) использование экранов, жалюзи или занавесок для защиты от лазерного излучения (рекомендации по выбору подходящих материалов приведены в IEC 60825-4);</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м) при необходимости используйте контрольные списки;</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n) для лазеров класса 4 необходимо максимально дистанционное управление, чтобы операторам не нужно было находиться в зоне управления лазером.</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b/>
          <w:sz w:val="24"/>
          <w:szCs w:val="24"/>
        </w:rPr>
      </w:pPr>
      <w:r w:rsidRPr="007C2E2C">
        <w:rPr>
          <w:rFonts w:ascii="Arial" w:eastAsia="Calibri" w:hAnsi="Arial" w:cs="Times New Roman"/>
          <w:b/>
          <w:sz w:val="24"/>
          <w:szCs w:val="24"/>
        </w:rPr>
        <w:t>9.4.4.2 Зеркальное отражение</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Следует обращать особое внимание на предотвращение случайных зеркальных отражений лазерного излучения. Зеркала, линзы и делители пучка должны быть жестко закреплены, и их контролируемые перемещения должны проводиться только во время работы лазера.</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Зеркальное отражение излучения лазерных изделий классов 1М и 2М от поверхностей, которые могут сфокусировать пучок, может представлять собой опасность для незащищенных глаз (прямое облучение излучением от лазерных изделий классов 1М и 2М для незащищенного глаза обычно неопасно).</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 xml:space="preserve">Отражающие поверхности, кажущиеся диффузными, могут отразить значительную часть пучка зеркально, особенно в инфракрасном спектральном диапазоне, что может представлять потенциальную опасность на больших расстояниях, </w:t>
      </w:r>
      <w:r w:rsidRPr="007C2E2C">
        <w:rPr>
          <w:rFonts w:ascii="Arial" w:eastAsia="Calibri" w:hAnsi="Arial" w:cs="Times New Roman"/>
          <w:sz w:val="24"/>
          <w:szCs w:val="24"/>
        </w:rPr>
        <w:lastRenderedPageBreak/>
        <w:t>чем ожидается от обычных диффузных отражений (Ламбертиан).</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Потенциально опасные зеркальные отражения происходят от всех поверхностей передающих оптические компоненты, таких как линзы, призмы, окна и делители пучка. Особое внимание следует уделить выбору оптических компонентов для лазеров классов 3В и 4 и поддержанию чистоты их поверхностей.</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 xml:space="preserve">Потенциально опасное излучение может также быть передано через некоторые отражающие оптические компоненты, такие, например, как зеркала (например, инфракрасное излучение, проходящее через отражатель видимого излучения). </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Многие поверхности становятся зеркально отражающими при скользящем падении пучка.</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b/>
          <w:sz w:val="24"/>
          <w:szCs w:val="24"/>
        </w:rPr>
      </w:pPr>
      <w:r w:rsidRPr="007C2E2C">
        <w:rPr>
          <w:rFonts w:ascii="Arial" w:eastAsia="Calibri" w:hAnsi="Arial" w:cs="Times New Roman"/>
          <w:b/>
          <w:sz w:val="24"/>
          <w:szCs w:val="24"/>
        </w:rPr>
        <w:t>9.4.5</w:t>
      </w:r>
      <w:r w:rsidRPr="007C2E2C">
        <w:rPr>
          <w:rFonts w:ascii="Arial" w:eastAsia="Calibri" w:hAnsi="Arial" w:cs="Times New Roman"/>
          <w:b/>
          <w:sz w:val="24"/>
          <w:szCs w:val="24"/>
        </w:rPr>
        <w:tab/>
        <w:t>Индивидуальная защита</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b/>
          <w:sz w:val="24"/>
          <w:szCs w:val="24"/>
        </w:rPr>
      </w:pPr>
      <w:r w:rsidRPr="007C2E2C">
        <w:rPr>
          <w:rFonts w:ascii="Arial" w:eastAsia="Calibri" w:hAnsi="Arial" w:cs="Times New Roman"/>
          <w:b/>
          <w:sz w:val="24"/>
          <w:szCs w:val="24"/>
        </w:rPr>
        <w:t>9.4.5.1 Использование средств индивидуальной защиты (СИЗ)</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Лицам, работающим в контролируемых лазерных зонах, при необходимости, следует носить СИЗ (например, лазерные защитные очки) для обеспечения защиты от лазерных воздействий, особенно там, где возможен доступ к лазерному излучению класса 3B и класса 4. Такая защита должна, однако, использоваться только в тех случаях, когда обоснованно практически невозможно обеспечить надлежащую защиту другими средствами, предпочтительно путем полного блокирования лазерного излучения, и когда было установлено, что СИЗ способны обеспечить достаточную защиту. Такая защита должна использоваться при наличии обоснованно ожидаемой опасности, при этом следует обеспечить адекватную защиту другими средствами, предпочтительно заключением лазерного пучка в оболочку, но в необходимых случаях СИЗ должны обеспечивать достаточную защиту.</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Когда СИЗ обеспечивают уменьшение риска, их использование должно быть обязательным, а не основываться на индивидуальном решении. СИЗ должны подбираться индивидуально и по гигиеническим требованиям быть должным образом очищены перед использованием другим человеком. В разных странах могут существовать дополнительные требования к СИЗ. Могут существовать дополнительные национальные требования, касающиеся конструкции, спецификации и использования СИЗ.</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b/>
          <w:sz w:val="24"/>
          <w:szCs w:val="24"/>
        </w:rPr>
      </w:pPr>
      <w:r w:rsidRPr="007C2E2C">
        <w:rPr>
          <w:rFonts w:ascii="Arial" w:eastAsia="Calibri" w:hAnsi="Arial" w:cs="Times New Roman"/>
          <w:b/>
          <w:sz w:val="24"/>
          <w:szCs w:val="24"/>
        </w:rPr>
        <w:t>9.4.5.2 Определение средств защиты глаз и лица</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 xml:space="preserve">Средства защиты глаз могут быть в виде очков с оправой, которая крепится к ушам или защитных очков, закрепленных лентой вокруг головы. Такая защита включает в себя оптические фильтры для уменьшения прохождения лазерного излучения к глазу. Комбинированная защита глаз и лица может состоять из маски или респиратора вместе </w:t>
      </w:r>
      <w:r w:rsidRPr="007C2E2C">
        <w:rPr>
          <w:rFonts w:ascii="Arial" w:eastAsia="Calibri" w:hAnsi="Arial" w:cs="Times New Roman"/>
          <w:sz w:val="24"/>
          <w:szCs w:val="24"/>
        </w:rPr>
        <w:lastRenderedPageBreak/>
        <w:t>с оптическими фильтрами для защиты кожи и глаз от воздействия лазерного излучения. В качестве защитной меры в зоне, контролируемой лазером, может применяться как защита глаз, так и комбинированная защита глаз и лица. Полное ограждение луча в сочетании, при необходимости, с использованием систем удаленного просмотра (например, телевидения), однако, всегда следует рассматривать в первую очередь как альтернативу личной защите глаз и лица.</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Средства защиты глаз и лица следует использовать только при соблюдении всех следующих условий:</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а) существует риск случайного воздействия на глаза или кожу, превышающий допустимую норму;</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b) обоснованно практически невозможно обеспечить надлежащую защиту исключительно с помощью технических или организационных средств контроля;</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c) средства защиты глаз и лица имеют необходимые технические характеристики в отношении:</w:t>
      </w:r>
    </w:p>
    <w:p w:rsidR="007C2E2C" w:rsidRPr="007C2E2C" w:rsidRDefault="007C2E2C" w:rsidP="007C2E2C">
      <w:pPr>
        <w:widowControl w:val="0"/>
        <w:shd w:val="clear" w:color="auto" w:fill="FFFFFF"/>
        <w:spacing w:after="0" w:line="360" w:lineRule="auto"/>
        <w:ind w:left="993"/>
        <w:jc w:val="both"/>
        <w:rPr>
          <w:rFonts w:ascii="Arial" w:eastAsia="Calibri" w:hAnsi="Arial" w:cs="Times New Roman"/>
          <w:sz w:val="24"/>
          <w:szCs w:val="24"/>
        </w:rPr>
      </w:pPr>
      <w:r w:rsidRPr="007C2E2C">
        <w:rPr>
          <w:rFonts w:ascii="Arial" w:eastAsia="Calibri" w:hAnsi="Arial" w:cs="Times New Roman"/>
          <w:sz w:val="24"/>
          <w:szCs w:val="24"/>
        </w:rPr>
        <w:t>1) снижение максимального обоснованно прогнозируемого воздействия лазера до безопасных уровней;</w:t>
      </w:r>
    </w:p>
    <w:p w:rsidR="007C2E2C" w:rsidRPr="007C2E2C" w:rsidRDefault="007C2E2C" w:rsidP="007C2E2C">
      <w:pPr>
        <w:widowControl w:val="0"/>
        <w:shd w:val="clear" w:color="auto" w:fill="FFFFFF"/>
        <w:spacing w:after="0" w:line="360" w:lineRule="auto"/>
        <w:ind w:left="993"/>
        <w:jc w:val="both"/>
        <w:rPr>
          <w:rFonts w:ascii="Arial" w:eastAsia="Calibri" w:hAnsi="Arial" w:cs="Times New Roman"/>
          <w:sz w:val="24"/>
          <w:szCs w:val="24"/>
        </w:rPr>
      </w:pPr>
      <w:r w:rsidRPr="007C2E2C">
        <w:rPr>
          <w:rFonts w:ascii="Arial" w:eastAsia="Calibri" w:hAnsi="Arial" w:cs="Times New Roman"/>
          <w:sz w:val="24"/>
          <w:szCs w:val="24"/>
        </w:rPr>
        <w:t>2) способность средств защиты глаз и лица выдерживать максимальное обоснованное воздействие прогнозируемое воздействие лазера достаточно длительное, чтобы можно было предпринять корректирующие действия для прекращения воздействия;</w:t>
      </w:r>
    </w:p>
    <w:p w:rsidR="007C2E2C" w:rsidRPr="007C2E2C" w:rsidRDefault="007C2E2C" w:rsidP="007C2E2C">
      <w:pPr>
        <w:widowControl w:val="0"/>
        <w:shd w:val="clear" w:color="auto" w:fill="FFFFFF"/>
        <w:spacing w:after="0" w:line="360" w:lineRule="auto"/>
        <w:ind w:left="993"/>
        <w:jc w:val="both"/>
        <w:rPr>
          <w:rFonts w:ascii="Arial" w:eastAsia="Calibri" w:hAnsi="Arial" w:cs="Times New Roman"/>
          <w:sz w:val="24"/>
          <w:szCs w:val="24"/>
        </w:rPr>
      </w:pPr>
      <w:r w:rsidRPr="007C2E2C">
        <w:rPr>
          <w:rFonts w:ascii="Arial" w:eastAsia="Calibri" w:hAnsi="Arial" w:cs="Times New Roman"/>
          <w:sz w:val="24"/>
          <w:szCs w:val="24"/>
        </w:rPr>
        <w:t>3) способность пользователя использовать средства защиты глаз и лица без дискомфорта и без каких-либо существенных нарушений зрения;</w:t>
      </w:r>
    </w:p>
    <w:p w:rsidR="007C2E2C" w:rsidRPr="007C2E2C" w:rsidRDefault="007C2E2C" w:rsidP="00067557">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d) средства защиты глаз и лица используются только в пределах контролируемой зоны, которая эффективно защищает от лазерной опасности и из которой исключены лица, не носящие такую защиту.</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При использовании средств защиты глаз и лица следует учитывать совместимость с другими средствами защиты, такими как респираторы, наушники, шлемы и т.д. Кроме того, фильтр должен быть совместим с испытательным оборудованием и дисплеями, чтобы у операторов не возникало соблазна снимать средства защиты глаз и лица для считывания показаний счетчиков или управления другим оборудованием.</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 xml:space="preserve">При рассмотрении вопроса об использовании лазерной защиты глаз и лица спецификация и выбор средств защиты должны выполняться с осторожностью, принимая во внимание спецификацию лазера или лазерной системы, для которых требуется защита, обстоятельства, при которых может произойти случайное </w:t>
      </w:r>
      <w:r w:rsidRPr="007C2E2C">
        <w:rPr>
          <w:rFonts w:ascii="Arial" w:eastAsia="Calibri" w:hAnsi="Arial" w:cs="Times New Roman"/>
          <w:sz w:val="24"/>
          <w:szCs w:val="24"/>
        </w:rPr>
        <w:lastRenderedPageBreak/>
        <w:t>воздействие, и применимый предел безопасного воздействия (МДВ). Обычно, следует использовать МДВ для глаз; но там, где МДВ для кожи является более строгим, чем для глаз, вместо этого следует использовать МДВ, применимый к коже. Средства защиты лица должны всегда использоваться предпочтительнее средств защиты глаз, когда ожидаемое воздействие лазерного излучения в наихудшем случае превышает МДВ для кожи. Значения МДВ приведены в таблицах с 4 по таблицу 9.</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 xml:space="preserve">Защита должна обеспечивать снижение воздействия лазерного излучения ниже допустимого значения МДВ. Эта способность зависит от пропускания протектора (оптической плотности, OD) на длине волны (длинах волн) лазерного излучения. Кроме того, защитное стекло должно выдерживать падающее лазерное излучение без повреждений, которые могли бы повлиять на его защитные свойства; это относится к защитным фильтрам и оправам. Механизм повреждения может включать ожоги, трещины, фотообесцвечивание, включая обратимое фотообесцвечивание, расслоение покрытий и насыщаемое поглощение. Эта способность зависит от стойкости протектора к лазерному излучению, иногда называемой категорией стойкости (RC). В некоторых действующих стандартах на очки эти два параметра связаны, что означает, что выбор правильного внешнего вида автоматически приводит к соответствующему уровню сопротивления или RC. Однако возможно, что два параметра, OD и стойкость или RC, могут быть определены независимо на основе оценки риска прогнозируемого случайного воздействия; в этом случае следует ознакомиться со стандартом продукта, на который распространяются очки, чтобы убедиться, что значение заявленной стойкости или RC понятно. </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Обычно не рекомендуется использовать средства защиты глаз (в отличие от средств защиты лица) в качестве меры защиты от лазерного излучения там, где существует риск повреждения кожи; то есть там, где потенциальное воздействие превышает МДВ для кожи. При таких обстоятельствах следует изучить возможность использования альтернативных методов снижения риска случайного облучения, включая защиту лазерного луча или защиту лица (и рук). Однако в некоторых приложениях, включая некоторые медицинские процедуры и обслуживание мощных лазерных систем, это может оказаться невыполнимым, поэтому в дополнение к использованию средств защиты глаз следует принять адекватные вспомогательные меры контроля, чтобы снизить риск причинения вреда. При выборе подходящей защиты глаз и лица следует учитывать следующее:</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а) обоснованно прогнозируемое наихудшее воздействие (E</w:t>
      </w:r>
      <w:r w:rsidRPr="007C2E2C">
        <w:rPr>
          <w:rFonts w:ascii="Arial" w:eastAsia="Calibri" w:hAnsi="Arial" w:cs="Times New Roman"/>
          <w:sz w:val="24"/>
          <w:szCs w:val="24"/>
          <w:vertAlign w:val="subscript"/>
        </w:rPr>
        <w:t>max</w:t>
      </w:r>
      <w:r w:rsidRPr="007C2E2C">
        <w:rPr>
          <w:rFonts w:ascii="Arial" w:eastAsia="Calibri" w:hAnsi="Arial" w:cs="Times New Roman"/>
          <w:sz w:val="24"/>
          <w:szCs w:val="24"/>
        </w:rPr>
        <w:t xml:space="preserve">), определенное в соответствии с пунктом 5.3, и диаметр луча в местах, где может произойти случайное </w:t>
      </w:r>
      <w:r w:rsidRPr="007C2E2C">
        <w:rPr>
          <w:rFonts w:ascii="Arial" w:eastAsia="Calibri" w:hAnsi="Arial" w:cs="Times New Roman"/>
          <w:sz w:val="24"/>
          <w:szCs w:val="24"/>
        </w:rPr>
        <w:lastRenderedPageBreak/>
        <w:t>воздействие на глаза или лицо (эти параметры позволяют определить способность средств защиты глаз и лица противостоять падающему лазерному излучению).;</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б) максимальный промежуток времени, в течение которого может произойти случайное облучение, прежде чем лазерное излучение прекратится или лицо, носящее защитное средство, предпримет меры по предотвращению продолжения облучения;</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c) фактическое облучение, выраженное либо в виде интенсивности падающего излучения (Вт·м</w:t>
      </w:r>
      <w:r w:rsidRPr="007C2E2C">
        <w:rPr>
          <w:rFonts w:ascii="Arial" w:eastAsia="Calibri" w:hAnsi="Arial" w:cs="Times New Roman"/>
          <w:sz w:val="24"/>
          <w:szCs w:val="24"/>
          <w:vertAlign w:val="superscript"/>
        </w:rPr>
        <w:t>−2</w:t>
      </w:r>
      <w:r w:rsidRPr="007C2E2C">
        <w:rPr>
          <w:rFonts w:ascii="Arial" w:eastAsia="Calibri" w:hAnsi="Arial" w:cs="Times New Roman"/>
          <w:sz w:val="24"/>
          <w:szCs w:val="24"/>
        </w:rPr>
        <w:t>), либо в виде интенсивности падающего излучения (Дж·м</w:t>
      </w:r>
      <w:r w:rsidRPr="007C2E2C">
        <w:rPr>
          <w:rFonts w:ascii="Arial" w:eastAsia="Calibri" w:hAnsi="Arial" w:cs="Times New Roman"/>
          <w:sz w:val="24"/>
          <w:szCs w:val="24"/>
          <w:vertAlign w:val="superscript"/>
        </w:rPr>
        <w:t>−2</w:t>
      </w:r>
      <w:r w:rsidRPr="007C2E2C">
        <w:rPr>
          <w:rFonts w:ascii="Arial" w:eastAsia="Calibri" w:hAnsi="Arial" w:cs="Times New Roman"/>
          <w:sz w:val="24"/>
          <w:szCs w:val="24"/>
        </w:rPr>
        <w:t>).;</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d) применимое значение МДВ для глаз и кожи (определяется в соответствии с пунктом 5) и указывается в тех же единицах измерения, что и эффективное воздействие;</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e) рабочая длина волны. В лазерных очках – и, возможно, в защитных очках для лица – используются фильтрующие материалы для обеспечения защиты в определенных диапазонах длин волн. Использование неправильных очков, как правило, приводит к недостаточной защите;</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 xml:space="preserve">f) оптическая плотность </w:t>
      </w:r>
      <w:r w:rsidRPr="007C2E2C">
        <w:rPr>
          <w:rFonts w:ascii="Arial" w:eastAsia="Calibri" w:hAnsi="Arial" w:cs="Times New Roman"/>
          <w:i/>
          <w:sz w:val="24"/>
          <w:szCs w:val="24"/>
        </w:rPr>
        <w:t>D(λ)</w:t>
      </w:r>
      <w:r w:rsidRPr="007C2E2C">
        <w:rPr>
          <w:rFonts w:ascii="Arial" w:eastAsia="Calibri" w:hAnsi="Arial" w:cs="Times New Roman"/>
          <w:sz w:val="24"/>
          <w:szCs w:val="24"/>
        </w:rPr>
        <w:t xml:space="preserve"> защитного средства для глаз и лица на длине волны лазера. Оптическая плотность должна быть достаточной для снижения передаваемого излучения до уровня ниже МДВ, применимого в течение максимального обоснованно прогнозируемого времени воздействия. Значение </w:t>
      </w:r>
      <w:r w:rsidRPr="007C2E2C">
        <w:rPr>
          <w:rFonts w:ascii="Arial" w:eastAsia="Calibri" w:hAnsi="Arial" w:cs="Times New Roman"/>
          <w:i/>
          <w:sz w:val="24"/>
          <w:szCs w:val="24"/>
        </w:rPr>
        <w:t>D(λ),</w:t>
      </w:r>
      <w:r w:rsidRPr="007C2E2C">
        <w:rPr>
          <w:rFonts w:ascii="Arial" w:eastAsia="Calibri" w:hAnsi="Arial" w:cs="Times New Roman"/>
          <w:sz w:val="24"/>
          <w:szCs w:val="24"/>
        </w:rPr>
        <w:t xml:space="preserve"> необходимое для обеспечения минимально необходимого уровня защиты глаз, можно рассчитать по формуле:</w:t>
      </w:r>
    </w:p>
    <w:p w:rsidR="007C2E2C" w:rsidRPr="007C2E2C" w:rsidRDefault="007C2E2C" w:rsidP="007C2E2C">
      <w:pPr>
        <w:widowControl w:val="0"/>
        <w:autoSpaceDE w:val="0"/>
        <w:autoSpaceDN w:val="0"/>
        <w:spacing w:after="0" w:line="240" w:lineRule="auto"/>
        <w:ind w:right="9"/>
        <w:jc w:val="center"/>
        <w:rPr>
          <w:rFonts w:ascii="Arial" w:eastAsia="Arial" w:hAnsi="Arial" w:cs="Arial"/>
          <w:sz w:val="24"/>
          <w:szCs w:val="24"/>
          <w:lang w:val="en-US"/>
        </w:rPr>
      </w:pPr>
      <m:oMathPara>
        <m:oMath>
          <m:r>
            <m:rPr>
              <m:sty m:val="p"/>
            </m:rPr>
            <w:rPr>
              <w:rFonts w:ascii="Cambria Math" w:eastAsia="Arial" w:hAnsi="Cambria Math" w:cs="Arial"/>
              <w:sz w:val="24"/>
              <w:szCs w:val="24"/>
              <w:lang w:val="en-US"/>
            </w:rPr>
            <m:t>D(λ)</m:t>
          </m:r>
          <m:r>
            <m:rPr>
              <m:sty m:val="p"/>
            </m:rPr>
            <w:rPr>
              <w:rFonts w:ascii="Cambria Math" w:eastAsia="Arial" w:hAnsi="Cambria Math" w:cs="Arial"/>
              <w:spacing w:val="25"/>
              <w:sz w:val="24"/>
              <w:szCs w:val="24"/>
              <w:lang w:val="en-US"/>
            </w:rPr>
            <m:t xml:space="preserve"> </m:t>
          </m:r>
          <m:r>
            <m:rPr>
              <m:sty m:val="p"/>
            </m:rPr>
            <w:rPr>
              <w:rFonts w:ascii="Cambria Math" w:eastAsia="Arial" w:hAnsi="Cambria Math" w:cs="Arial"/>
              <w:sz w:val="24"/>
              <w:szCs w:val="24"/>
              <w:lang w:val="en-US"/>
            </w:rPr>
            <m:t>=</m:t>
          </m:r>
          <m:r>
            <m:rPr>
              <m:sty m:val="p"/>
            </m:rPr>
            <w:rPr>
              <w:rFonts w:ascii="Cambria Math" w:eastAsia="Arial" w:hAnsi="Cambria Math" w:cs="Arial"/>
              <w:spacing w:val="25"/>
              <w:sz w:val="24"/>
              <w:szCs w:val="24"/>
              <w:lang w:val="en-US"/>
            </w:rPr>
            <m:t xml:space="preserve"> </m:t>
          </m:r>
          <m:r>
            <m:rPr>
              <m:sty m:val="p"/>
            </m:rPr>
            <w:rPr>
              <w:rFonts w:ascii="Cambria Math" w:eastAsia="Arial" w:hAnsi="Cambria Math" w:cs="Arial"/>
              <w:spacing w:val="-2"/>
              <w:sz w:val="24"/>
              <w:szCs w:val="24"/>
              <w:lang w:val="en-US"/>
            </w:rPr>
            <m:t>log10[(E</m:t>
          </m:r>
          <m:r>
            <m:rPr>
              <m:sty m:val="p"/>
            </m:rPr>
            <w:rPr>
              <w:rFonts w:ascii="Cambria Math" w:eastAsia="Arial" w:hAnsi="Cambria Math" w:cs="Arial"/>
              <w:spacing w:val="-2"/>
              <w:position w:val="-5"/>
              <w:sz w:val="24"/>
              <w:szCs w:val="24"/>
              <w:lang w:val="en-US"/>
            </w:rPr>
            <m:t>max</m:t>
          </m:r>
          <m:r>
            <m:rPr>
              <m:sty m:val="p"/>
            </m:rPr>
            <w:rPr>
              <w:rFonts w:ascii="Cambria Math" w:eastAsia="Arial" w:hAnsi="Cambria Math" w:cs="Arial"/>
              <w:spacing w:val="-2"/>
              <w:sz w:val="24"/>
              <w:szCs w:val="24"/>
              <w:lang w:val="en-US"/>
            </w:rPr>
            <m:t>)/(МДВ)]</m:t>
          </m:r>
        </m:oMath>
      </m:oMathPara>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rPr>
      </w:pPr>
      <w:r w:rsidRPr="007C2E2C">
        <w:rPr>
          <w:rFonts w:ascii="Arial" w:eastAsia="Calibri" w:hAnsi="Arial" w:cs="Arial"/>
          <w:spacing w:val="20"/>
        </w:rPr>
        <w:t>Примечание</w:t>
      </w:r>
      <w:r w:rsidRPr="007C2E2C">
        <w:rPr>
          <w:rFonts w:ascii="Arial" w:eastAsia="Calibri" w:hAnsi="Arial" w:cs="Arial"/>
        </w:rPr>
        <w:t xml:space="preserve"> 1 –</w:t>
      </w:r>
      <w:r w:rsidRPr="007C2E2C">
        <w:rPr>
          <w:rFonts w:ascii="Arial" w:eastAsia="Calibri" w:hAnsi="Arial" w:cs="Times New Roman"/>
        </w:rPr>
        <w:t xml:space="preserve"> Облученность используется для сравнения с МДВ. Эффективная экспозиция, используемая в приведенном выше уравнении, представляет собой значение, полученное путем усреднения по площади соответствующей ограничивающей апертуры в соответствии с пунктом 4.3.</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rPr>
      </w:pPr>
      <w:r w:rsidRPr="007C2E2C">
        <w:rPr>
          <w:rFonts w:ascii="Arial" w:eastAsia="Calibri" w:hAnsi="Arial" w:cs="Arial"/>
          <w:spacing w:val="20"/>
        </w:rPr>
        <w:t>Примечание</w:t>
      </w:r>
      <w:r w:rsidRPr="007C2E2C">
        <w:rPr>
          <w:rFonts w:ascii="Arial" w:eastAsia="Calibri" w:hAnsi="Arial" w:cs="Arial"/>
        </w:rPr>
        <w:t xml:space="preserve"> 2 –</w:t>
      </w:r>
      <w:r w:rsidRPr="007C2E2C">
        <w:rPr>
          <w:rFonts w:ascii="Arial" w:eastAsia="Calibri" w:hAnsi="Arial" w:cs="Times New Roman"/>
        </w:rPr>
        <w:t xml:space="preserve"> В некоторых национальных стандартах (применимых в Европе и других странах) применяется другая система для спецификации лазерной защиты глаз, которая напрямую не эквивалентна требованиям к оптической плотности, определенным в приведенной выше формуле.</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 xml:space="preserve">g) тип работы лазера, постоянный или импульсный, и длительность импульса; </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h) способность материала для защиты глаз и лица, фильтров и оправы выдерживать воздействие лазера облучение при наихудшем сценарии облучения без ущерба для требуемого уровня защиты на время случайного облучения.</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К другим важным факторам относятся:</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i) пропускание видимого света и возможность видеть сигнальные огни или другие индикаторы через фильтры;</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 xml:space="preserve">j) общий дизайн, комфорт, вентиляция, периферийное зрение и возможность коррекции зрения с помощью очков (либо с помощью защитных очков, которые </w:t>
      </w:r>
      <w:r w:rsidRPr="007C2E2C">
        <w:rPr>
          <w:rFonts w:ascii="Arial" w:eastAsia="Calibri" w:hAnsi="Arial" w:cs="Times New Roman"/>
          <w:sz w:val="24"/>
          <w:szCs w:val="24"/>
        </w:rPr>
        <w:lastRenderedPageBreak/>
        <w:t>надеваются поверх обычных очков, либо с помощью защитных очков, которые обеспечивают собственную оптическую коррекцию пользователя).;</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k) ухудшение или модификация поглощающего материала фильтра, включая прозрачность, вызванную излучением (фотообесцвечивание или насыщаемое поглощение);</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l) механическая прочность материалов и устойчивость к ударам; экологическая устойчивость к воздействию повышенной температуры, высокой влажности и ультрафиолетового излучения при хранении и транспортировке;</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м) угловая зависимость защиты, т.е. изменение оптической плотности в зависимости от угла падения. Это может быть важным фактором в тех случаях, когда защита обеспечивается многослойными диэлектрическими покрытиями, а не за счет поглощения в фильтрующем материале;</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n) отражение от фильтров и оправ, особенно для защитных очков с диэлектрическими покрытиями;</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o) любые соответствующие национальные требования или нормативные акты.</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Средства защиты глаз и лица должны иметь нестираемую маркировку, с указанием:</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1) рабочей длины волны;</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2) оптической плотности при длине волны, или номер шкалы, представляющий эту информацию в закодированном виде;</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3) где применимо, максимальная облученность и энергетическая экспозиция, которую могут выдержать глаза или кожа защита может выдержать без ущерба для своих защитных свойств.</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Другие рекомендации по использованию защитных очков включают следующее:</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 там, где используются различные виды защиты глаз и лица, может быть полезно использовать цветовое кодирование или другие средства для привязки каждой пары к конкретному лазеру;</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 для работы с видимым лазерным излучением иногда может быть желательно иметь возможность видеть лазерный луч для целей выравнивания или по другим эксплуатационным причинам. В этом случае защитные фильтры для глаз следует выбирать исходя из уменьшения случайного воздействия МДВ на время 0,25 с, когда защита обеспечивается естественным защитным рефлексом;</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 xml:space="preserve">- средства защиты глаз и лица предназначены для защиты от случайного воздействия лазерного излучения. Их не следует использовать для защиты от преднамеренного воздействия или намеренного просмотра лазерного луча. Средства </w:t>
      </w:r>
      <w:r w:rsidRPr="007C2E2C">
        <w:rPr>
          <w:rFonts w:ascii="Arial" w:eastAsia="Calibri" w:hAnsi="Arial" w:cs="Times New Roman"/>
          <w:sz w:val="24"/>
          <w:szCs w:val="24"/>
        </w:rPr>
        <w:lastRenderedPageBreak/>
        <w:t xml:space="preserve">защиты глаз и лица следует периодически проверять на наличие признаков износа или повреждений. Следует записать дату проверки и при необходимости заменить средства защиты глаз и лица. Средства защиты глаз и лица также следует проверять на пригодность в каждом случае перед использованием. </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При высокой падающей мощности или уровнях энергии поглощение падающего излучения фильтрующим материалом может привести к серьезному накоплению напряжений и внезапному выходу фильтра из строя. По этой причине средства защиты глаз и лица, которые подвергались единичному случайному воздействию при высоком уровне облучения, должны быть заменены.</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rPr>
      </w:pPr>
      <w:r w:rsidRPr="007C2E2C">
        <w:rPr>
          <w:rFonts w:ascii="Arial" w:eastAsia="Calibri" w:hAnsi="Arial" w:cs="Arial"/>
          <w:spacing w:val="20"/>
        </w:rPr>
        <w:t>Примечание</w:t>
      </w:r>
      <w:r w:rsidRPr="007C2E2C">
        <w:rPr>
          <w:rFonts w:ascii="Arial" w:eastAsia="Calibri" w:hAnsi="Arial" w:cs="Arial"/>
        </w:rPr>
        <w:t xml:space="preserve"> –</w:t>
      </w:r>
      <w:r w:rsidRPr="007C2E2C">
        <w:rPr>
          <w:rFonts w:ascii="Arial" w:eastAsia="Calibri" w:hAnsi="Arial" w:cs="Times New Roman"/>
        </w:rPr>
        <w:t xml:space="preserve"> Могут существовать более строгие национальные требования к очкам или дополнительные требования к сроку хранения и использования.</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b/>
          <w:sz w:val="24"/>
          <w:szCs w:val="24"/>
        </w:rPr>
      </w:pPr>
      <w:r w:rsidRPr="007C2E2C">
        <w:rPr>
          <w:rFonts w:ascii="Arial" w:eastAsia="Calibri" w:hAnsi="Arial" w:cs="Times New Roman"/>
          <w:b/>
          <w:sz w:val="24"/>
          <w:szCs w:val="24"/>
        </w:rPr>
        <w:t>9.4.6</w:t>
      </w:r>
      <w:r w:rsidRPr="007C2E2C">
        <w:rPr>
          <w:rFonts w:ascii="Arial" w:eastAsia="Calibri" w:hAnsi="Arial" w:cs="Times New Roman"/>
          <w:b/>
          <w:sz w:val="24"/>
          <w:szCs w:val="24"/>
        </w:rPr>
        <w:tab/>
        <w:t>Защитная одежда</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В некоторых случаях может потребоваться предоставить другую защитную одежду для работы в контролируемых лазерных зонах, где полностью обеспечить надлежащую защиту с помощью технических или организационных средств контроля практически невозможно. Скорее всего, это может быть сделано в виде масок или перчаток, но в очень редких случаях может потребоваться использование средств защиты всего тела. Такая защита должна рассматриваться везде, где оценка риска показала, что существует (в дополнение к любому риску для глаз) серьезный риск нанесения вреда коже, достаточный для того, чтобы вызвать значительный ожог или привести к образованию необратимых рубцов (см. раздел 8); однако в таких обстоятельствах предпочтительным решением всегда должно быть полное устранение опасности.</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Лазерное излучение класса 4 представляет опасность возгорания, поэтому защитная одежда должна быть изготовлена из огнеупорных и термостойких материалов. Для такой защитной одежды необходимо уделять особое внимание обеспечению стойкости к лазерному излучению в обоснованно предсказуемых сценариях воздействия. Например, защитная одежда может находиться в луче лазера в течение нескольких секунд, прежде чем пользователь осознает это.</w:t>
      </w:r>
    </w:p>
    <w:p w:rsidR="007C2E2C" w:rsidRPr="007C2E2C" w:rsidRDefault="007C2E2C" w:rsidP="007C2E2C">
      <w:pPr>
        <w:keepNext/>
        <w:keepLines/>
        <w:tabs>
          <w:tab w:val="left" w:pos="851"/>
          <w:tab w:val="right" w:leader="dot" w:pos="9781"/>
        </w:tabs>
        <w:spacing w:after="0" w:line="360" w:lineRule="auto"/>
        <w:ind w:firstLine="709"/>
        <w:jc w:val="both"/>
        <w:outlineLvl w:val="1"/>
        <w:rPr>
          <w:rFonts w:ascii="Arial" w:eastAsia="Calibri" w:hAnsi="Arial" w:cs="Arial"/>
          <w:b/>
          <w:sz w:val="24"/>
          <w:szCs w:val="24"/>
        </w:rPr>
      </w:pPr>
      <w:bookmarkStart w:id="61" w:name="_Toc198565312"/>
      <w:r w:rsidRPr="007C2E2C">
        <w:rPr>
          <w:rFonts w:ascii="Arial" w:eastAsia="Calibri" w:hAnsi="Arial" w:cs="Arial"/>
          <w:b/>
          <w:sz w:val="24"/>
          <w:szCs w:val="24"/>
        </w:rPr>
        <w:t>9.5 Обслуживание оборудования</w:t>
      </w:r>
      <w:bookmarkEnd w:id="61"/>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b/>
          <w:sz w:val="24"/>
          <w:szCs w:val="24"/>
        </w:rPr>
      </w:pPr>
      <w:r w:rsidRPr="007C2E2C">
        <w:rPr>
          <w:rFonts w:ascii="Arial" w:eastAsia="Calibri" w:hAnsi="Arial" w:cs="Times New Roman"/>
          <w:b/>
          <w:sz w:val="24"/>
          <w:szCs w:val="24"/>
        </w:rPr>
        <w:t>9.5.1 Повышенные риски при обслуживании лазерного оборудования</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 xml:space="preserve">Лазерные изделия классифицируются на основе уровня лазерного излучения, доступного во время эксплуатации. С другой стороны, установка, техническое обслуживание и сервисное обслуживание могут потребовать снятия защитных крышек, отключения защитных функций изделия или существенного изменения характеристик </w:t>
      </w:r>
      <w:r w:rsidRPr="007C2E2C">
        <w:rPr>
          <w:rFonts w:ascii="Arial" w:eastAsia="Calibri" w:hAnsi="Arial" w:cs="Times New Roman"/>
          <w:sz w:val="24"/>
          <w:szCs w:val="24"/>
        </w:rPr>
        <w:lastRenderedPageBreak/>
        <w:t>лазерного изделия, что увеличивает риск получения травм. Также могут присутствовать дополнительные опасности (например, электрические). Установка, обслуживание и профилактические операции могут потребовать более высокого уровня подготовки по технике безопасности, чем это необходимо для нормальной эксплуатации. Перед началом работ по установке или обслуживанию следует провести отдельную оценку рисков. Следует вести учет всех операций по техническому обслуживанию и любых возникающих в результате изменений характеристик лазерного изделия.</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Обслуживание встроенных лазеров может значительно увеличить риск повреждения лазерным излучением. Обслуживание включает в себя выравнивание луча и другие операции настройки, и вероятность создания ошибочных лазерных лучей (то есть лучей, направленных в случайных направлениях) значительно увеличивается. Для безопасного проведения технического обслуживания часто бывает необходимо создать временную зону лазерного контроля вокруг лазерного оборудования (см. ниже) и внедрить процедуры и меры предосторожности (например, систематический метод выравнивания луча), соответствующие повышенному уровню риска. Производители обязаны предоставлять рекомендации по безопасным процедурам во время технического обслуживания по запросу.</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Если используется внешний обслуживающий или монтажный персонал, ОЛБ или персонал службы безопасности должны запросить план обеспечения безопасности и подтвердить соответствующую квалификацию. Кроме того, внешний персонал должен пройти вводный инструктаж на местном уровне, а внутренний персонал должен быть проинформирован о любых временных изменениях местных процедур или средств контроля.</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b/>
          <w:sz w:val="24"/>
          <w:szCs w:val="24"/>
        </w:rPr>
      </w:pPr>
      <w:r w:rsidRPr="007C2E2C">
        <w:rPr>
          <w:rFonts w:ascii="Arial" w:eastAsia="Calibri" w:hAnsi="Arial" w:cs="Times New Roman"/>
          <w:b/>
          <w:sz w:val="24"/>
          <w:szCs w:val="24"/>
        </w:rPr>
        <w:t>9.5.2</w:t>
      </w:r>
      <w:r w:rsidRPr="007C2E2C">
        <w:rPr>
          <w:rFonts w:ascii="Arial" w:eastAsia="Calibri" w:hAnsi="Arial" w:cs="Times New Roman"/>
          <w:b/>
          <w:sz w:val="24"/>
          <w:szCs w:val="24"/>
        </w:rPr>
        <w:tab/>
        <w:t>Временные контролируемые лазерные зоны</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Временная контролируемая лазерная зона должна создаваться всякий раз, когда временно создаются условия, позволяющие человеку получить доступ к опасным уровням лазерного излучения, и где могут присутствовать лица, не имеющие разрешения, не знающие о наличии лазерной опасности или не прошедшие надлежащую подготовку или надзор по необходимым процедурам безопасности.</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 xml:space="preserve">Указания для временных контролируемых лазерных зон такие же, как и для контролируемых лазерных зон в целом (см. 9.4.2). Хотя обычное требование к техническому контролю доступа может быть труднодостижимым, организационный контроль может повысить эффективность, когда ограничение доступа носит лишь временный характер. Если безопасный доступ в зону не контролируется техническими средствами, то в пунктах входа в зону должны быть вывешены соответствующие </w:t>
      </w:r>
      <w:r w:rsidRPr="007C2E2C">
        <w:rPr>
          <w:rFonts w:ascii="Arial" w:eastAsia="Calibri" w:hAnsi="Arial" w:cs="Times New Roman"/>
          <w:sz w:val="24"/>
          <w:szCs w:val="24"/>
        </w:rPr>
        <w:lastRenderedPageBreak/>
        <w:t>предупреждающие знаки и запрещен вход в зону.</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При определенных обстоятельствах может быть желательно присутствие другого лица для обеспечения соблюдения временных ограничений доступа.</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b/>
          <w:sz w:val="24"/>
          <w:szCs w:val="24"/>
        </w:rPr>
      </w:pPr>
      <w:r w:rsidRPr="007C2E2C">
        <w:rPr>
          <w:rFonts w:ascii="Arial" w:eastAsia="Calibri" w:hAnsi="Arial" w:cs="Times New Roman"/>
          <w:b/>
          <w:sz w:val="24"/>
          <w:szCs w:val="24"/>
        </w:rPr>
        <w:t>9.5.3</w:t>
      </w:r>
      <w:r w:rsidRPr="007C2E2C">
        <w:rPr>
          <w:rFonts w:ascii="Arial" w:eastAsia="Calibri" w:hAnsi="Arial" w:cs="Times New Roman"/>
          <w:b/>
          <w:sz w:val="24"/>
          <w:szCs w:val="24"/>
        </w:rPr>
        <w:tab/>
        <w:t>Средства контроля во время обслуживания</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При разработке мер контроля во время обслуживания оборудования, где существует повышенный риск повреждения лазерным излучением, особое внимание следует уделять следующему:</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 xml:space="preserve">a) снижению уровня излучения до практически возможного минимума; </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b) ограничению диапазона перемещения компонентов управления лучом для уменьшения неопределенности в луче положение во время юстировки;</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c) проверка центровки луча вблизи лазера, а затем постепенно удаление, чтобы свести к минимуму неопределенность в положении луча;</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d) размещает ограничители луча большой площади за экранами мишеней во время юстировки луча, чтобы остановить лазерный луч в случае, если он не попадает в цель;</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 xml:space="preserve">e) предоставление средств визуализации наведения луча (например, камер, люминесцентных или термочувствительных экранов и телезрителей). Их также следует использовать в случае видимых лазерных лучей, где существует дополнительное преимущество в борьбе с сильным искушением снять защитные очки, чтобы четко видеть луч; </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f) обеспечение удобными защитными очками от лазерного излучения, пригодными для использования в течение длительного времени, когда надлежащая защита другими средствами невозможна;</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 xml:space="preserve">g) предоставление технических средств для передачи управления лазерным лучом (например, ручное устройство для управления излучением), когда два или более человека задействованы в обслуживании, в частности, когда человек, удаленный от лазера, в противном случае мог бы приказать другому включить лазер; </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h) использование неотражающих покрытий или рассеянно отражающих поверхностей на инструментах и требование снятие или покрытие ювелирных изделий, часов и т.д. лицами, находящимися в контролируемой лазерной зоне, с целью минимизации рассеянных отражений.</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b/>
          <w:sz w:val="24"/>
          <w:szCs w:val="24"/>
        </w:rPr>
      </w:pPr>
      <w:r w:rsidRPr="007C2E2C">
        <w:rPr>
          <w:rFonts w:ascii="Arial" w:eastAsia="Calibri" w:hAnsi="Arial" w:cs="Times New Roman"/>
          <w:b/>
          <w:sz w:val="24"/>
          <w:szCs w:val="24"/>
        </w:rPr>
        <w:t>9.5.4</w:t>
      </w:r>
      <w:r w:rsidRPr="007C2E2C">
        <w:rPr>
          <w:rFonts w:ascii="Arial" w:eastAsia="Calibri" w:hAnsi="Arial" w:cs="Times New Roman"/>
          <w:b/>
          <w:sz w:val="24"/>
          <w:szCs w:val="24"/>
        </w:rPr>
        <w:tab/>
        <w:t>Посещение инженеров по установке и сервисному обслуживанию</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 xml:space="preserve">Если для обслуживания лазерного оборудования привлекается сторонняя организация (например, поставщик лазерного оборудования), то следует принять процедуру выдачи разрешения на работу для передачи оборудования сервисному </w:t>
      </w:r>
      <w:r w:rsidRPr="007C2E2C">
        <w:rPr>
          <w:rFonts w:ascii="Arial" w:eastAsia="Calibri" w:hAnsi="Arial" w:cs="Times New Roman"/>
          <w:sz w:val="24"/>
          <w:szCs w:val="24"/>
        </w:rPr>
        <w:lastRenderedPageBreak/>
        <w:t>инженеру и принятия его обратно в полностью восстановленном состоянии для нормальной работы по завершении работ. Для достижения этой цели следует использовать письменные формы. Проверка восстановления защитной блокировки должна быть частью передачи оборудования пользователю.</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Требуется оценка рисков, связанных с сервисной операцией, даже если сервисный инженер имеет полный контроль над работой. Посещающий обслуживающий персонал должен, насколько это практически возможно, соблюдать политику и процедуры безопасности посещаемой организации. Ответственность за создание временной зоны, контролируемой лазером, до начала сервисных работ, если такая зона требуется, может определяться договорным соглашением. Если такого договорного соглашения не существует, то пользователь лазера должен взять на себя ответственность за обеспечение необходимого обслуживания установлены средства управления.</w:t>
      </w:r>
    </w:p>
    <w:p w:rsidR="007C2E2C" w:rsidRPr="007C2E2C" w:rsidRDefault="007C2E2C" w:rsidP="007C2E2C">
      <w:pPr>
        <w:keepNext/>
        <w:keepLines/>
        <w:spacing w:after="0" w:line="360" w:lineRule="auto"/>
        <w:ind w:firstLine="709"/>
        <w:contextualSpacing/>
        <w:jc w:val="both"/>
        <w:outlineLvl w:val="0"/>
        <w:rPr>
          <w:rFonts w:ascii="Arial" w:eastAsia="Calibri" w:hAnsi="Arial" w:cs="Arial"/>
          <w:b/>
          <w:sz w:val="24"/>
          <w:szCs w:val="24"/>
        </w:rPr>
      </w:pPr>
      <w:bookmarkStart w:id="62" w:name="_Toc198565313"/>
      <w:r w:rsidRPr="007C2E2C">
        <w:rPr>
          <w:rFonts w:ascii="Arial" w:eastAsia="Calibri" w:hAnsi="Arial" w:cs="Arial"/>
          <w:b/>
          <w:sz w:val="24"/>
          <w:szCs w:val="24"/>
        </w:rPr>
        <w:t>10 Обеспечение безопасной эксплуатации</w:t>
      </w:r>
      <w:bookmarkEnd w:id="62"/>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Перед началом работы следует проводить регулярную проверку лазерного оборудования и мониторинг рабочих зон лазера, таких как траектория луча, функция блокировки и средства индивидуальной защиты, и регистрировать такой мониторинг, чтобы гарантировать, что принятые процедуры контроля остаются эффективными и что соблюдаются условия для достижения приемлемого риска. При необходимости следует изменять защитные процедуры, чтобы обеспечить дальнейшее безопасное использование. Результаты расследований инцидентов, связанных с безопасностью труда, и предполагаемых аварий (см. раздел 12) следует использовать для переоценки эффективности и адекватности процедур контроля.</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К числу обстоятельств, которые могут указывать на срочную необходимость переоценки рисков и пересмотра защитных процедур и средств контроля, относятся следующие:</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а) модификации, перемещение или замена лазерного оборудования;</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lang w:val="en-US"/>
        </w:rPr>
        <w:t>b</w:t>
      </w:r>
      <w:r w:rsidRPr="007C2E2C">
        <w:rPr>
          <w:rFonts w:ascii="Arial" w:eastAsia="Calibri" w:hAnsi="Arial" w:cs="Times New Roman"/>
          <w:sz w:val="24"/>
          <w:szCs w:val="24"/>
        </w:rPr>
        <w:t>) изменение условий эксплуатации;</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lang w:val="en-US"/>
        </w:rPr>
        <w:t>c</w:t>
      </w:r>
      <w:r w:rsidRPr="007C2E2C">
        <w:rPr>
          <w:rFonts w:ascii="Arial" w:eastAsia="Calibri" w:hAnsi="Arial" w:cs="Times New Roman"/>
          <w:sz w:val="24"/>
          <w:szCs w:val="24"/>
        </w:rPr>
        <w:t>) изменения условий, в которых используется лазерное оборудование;</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d) изменения в составе персонала, который может иметь доступ к лазерному оборудованию или который может подвергаться опасному воздействию лазерного излучения;</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e) признаки любого нарушения правил техники безопасности.</w:t>
      </w:r>
    </w:p>
    <w:p w:rsidR="007C2E2C" w:rsidRPr="007C2E2C" w:rsidRDefault="007C2E2C" w:rsidP="007C2E2C">
      <w:pPr>
        <w:keepNext/>
        <w:keepLines/>
        <w:spacing w:after="0" w:line="360" w:lineRule="auto"/>
        <w:ind w:firstLine="709"/>
        <w:contextualSpacing/>
        <w:jc w:val="both"/>
        <w:outlineLvl w:val="0"/>
        <w:rPr>
          <w:rFonts w:ascii="Arial" w:eastAsia="Calibri" w:hAnsi="Arial" w:cs="Arial"/>
          <w:b/>
          <w:sz w:val="24"/>
          <w:szCs w:val="24"/>
        </w:rPr>
      </w:pPr>
      <w:bookmarkStart w:id="63" w:name="_Toc198565314"/>
      <w:r w:rsidRPr="007C2E2C">
        <w:rPr>
          <w:rFonts w:ascii="Arial" w:eastAsia="Calibri" w:hAnsi="Arial" w:cs="Arial"/>
          <w:b/>
          <w:sz w:val="24"/>
          <w:szCs w:val="24"/>
        </w:rPr>
        <w:lastRenderedPageBreak/>
        <w:t>11 Планы действий в чрезвычайных ситуациях</w:t>
      </w:r>
      <w:bookmarkEnd w:id="63"/>
    </w:p>
    <w:p w:rsidR="007C2E2C" w:rsidRPr="007C2E2C" w:rsidRDefault="007C2E2C" w:rsidP="007C2E2C">
      <w:pPr>
        <w:keepNext/>
        <w:keepLines/>
        <w:tabs>
          <w:tab w:val="left" w:pos="851"/>
          <w:tab w:val="right" w:leader="dot" w:pos="9781"/>
        </w:tabs>
        <w:spacing w:after="0" w:line="360" w:lineRule="auto"/>
        <w:ind w:firstLine="709"/>
        <w:jc w:val="both"/>
        <w:outlineLvl w:val="1"/>
        <w:rPr>
          <w:rFonts w:ascii="Arial" w:eastAsia="Calibri" w:hAnsi="Arial" w:cs="Times New Roman"/>
          <w:sz w:val="24"/>
          <w:szCs w:val="24"/>
          <w:highlight w:val="yellow"/>
        </w:rPr>
      </w:pPr>
      <w:bookmarkStart w:id="64" w:name="_Toc198565315"/>
      <w:r w:rsidRPr="007C2E2C">
        <w:rPr>
          <w:rFonts w:ascii="Arial" w:eastAsia="Calibri" w:hAnsi="Arial" w:cs="Arial"/>
          <w:b/>
          <w:sz w:val="24"/>
          <w:szCs w:val="24"/>
        </w:rPr>
        <w:t>11.1 Общие положения</w:t>
      </w:r>
      <w:bookmarkEnd w:id="64"/>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Следует подготовить планы действий на случай непредвиденных обстоятельств в тех случаях, когда используются лазеры класса 3B или класса 4, или там, где существует вероятность случайного воздействия лазерного излучения, превышающего МДВ . Планы действий в чрезвычайных ситуациях должны учитывать три сценария:</w:t>
      </w:r>
    </w:p>
    <w:p w:rsidR="007C2E2C" w:rsidRPr="007C2E2C" w:rsidRDefault="007C2E2C" w:rsidP="007C2E2C">
      <w:pPr>
        <w:widowControl w:val="0"/>
        <w:shd w:val="clear" w:color="auto" w:fill="FFFFFF"/>
        <w:spacing w:after="0" w:line="360" w:lineRule="auto"/>
        <w:ind w:firstLine="708"/>
        <w:jc w:val="both"/>
        <w:rPr>
          <w:rFonts w:ascii="Arial" w:eastAsia="Calibri" w:hAnsi="Arial" w:cs="Times New Roman"/>
          <w:sz w:val="24"/>
          <w:szCs w:val="24"/>
        </w:rPr>
      </w:pPr>
      <w:r w:rsidRPr="007C2E2C">
        <w:rPr>
          <w:rFonts w:ascii="Arial" w:eastAsia="Calibri" w:hAnsi="Arial" w:cs="Times New Roman"/>
          <w:sz w:val="24"/>
          <w:szCs w:val="24"/>
          <w:lang w:val="en-US"/>
        </w:rPr>
        <w:t>a</w:t>
      </w:r>
      <w:r w:rsidRPr="007C2E2C">
        <w:rPr>
          <w:rFonts w:ascii="Arial" w:eastAsia="Calibri" w:hAnsi="Arial" w:cs="Times New Roman"/>
          <w:sz w:val="24"/>
          <w:szCs w:val="24"/>
        </w:rPr>
        <w:t xml:space="preserve">) фактическое травматическое или серьезное повреждение глаза (только для лазеров класса 3B и класса 4); </w:t>
      </w:r>
    </w:p>
    <w:p w:rsidR="007C2E2C" w:rsidRPr="007C2E2C" w:rsidRDefault="007C2E2C" w:rsidP="007C2E2C">
      <w:pPr>
        <w:widowControl w:val="0"/>
        <w:shd w:val="clear" w:color="auto" w:fill="FFFFFF"/>
        <w:spacing w:after="0" w:line="360" w:lineRule="auto"/>
        <w:ind w:firstLine="708"/>
        <w:jc w:val="both"/>
        <w:rPr>
          <w:rFonts w:ascii="Arial" w:eastAsia="Calibri" w:hAnsi="Arial" w:cs="Times New Roman"/>
          <w:sz w:val="24"/>
          <w:szCs w:val="24"/>
        </w:rPr>
      </w:pPr>
      <w:r w:rsidRPr="007C2E2C">
        <w:rPr>
          <w:rFonts w:ascii="Arial" w:eastAsia="Calibri" w:hAnsi="Arial" w:cs="Times New Roman"/>
          <w:sz w:val="24"/>
          <w:szCs w:val="24"/>
          <w:lang w:val="en-US"/>
        </w:rPr>
        <w:t>b</w:t>
      </w:r>
      <w:r w:rsidRPr="007C2E2C">
        <w:rPr>
          <w:rFonts w:ascii="Arial" w:eastAsia="Calibri" w:hAnsi="Arial" w:cs="Times New Roman"/>
          <w:sz w:val="24"/>
          <w:szCs w:val="24"/>
        </w:rPr>
        <w:t xml:space="preserve">) фактическое повреждение кожи (только для лазеров класса 1C и класса 4); и </w:t>
      </w:r>
    </w:p>
    <w:p w:rsidR="007C2E2C" w:rsidRPr="007C2E2C" w:rsidRDefault="007C2E2C" w:rsidP="007C2E2C">
      <w:pPr>
        <w:widowControl w:val="0"/>
        <w:shd w:val="clear" w:color="auto" w:fill="FFFFFF"/>
        <w:spacing w:after="0" w:line="360" w:lineRule="auto"/>
        <w:ind w:firstLine="708"/>
        <w:jc w:val="both"/>
        <w:rPr>
          <w:rFonts w:ascii="Arial" w:eastAsia="Calibri" w:hAnsi="Arial" w:cs="Times New Roman"/>
          <w:sz w:val="24"/>
          <w:szCs w:val="24"/>
        </w:rPr>
      </w:pPr>
      <w:r w:rsidRPr="007C2E2C">
        <w:rPr>
          <w:rFonts w:ascii="Arial" w:eastAsia="Calibri" w:hAnsi="Arial" w:cs="Times New Roman"/>
          <w:sz w:val="24"/>
          <w:szCs w:val="24"/>
        </w:rPr>
        <w:t>с) нетравматическое (незначительное) повреждение глаза или воздействие, превышающее МДВ, которое потенциальную могло привести к травме глаза.</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 xml:space="preserve">В случае фактического или предполагаемого опасного воздействия лазерного излучения или другой лазерной опасности (несчастный случай) или возможного несоблюдения защитных мер, которые могли привести к несчастному случаю (инциденту), лазерное излучение должно быть немедленно прекращено. </w:t>
      </w:r>
    </w:p>
    <w:p w:rsidR="007C2E2C" w:rsidRPr="007C2E2C" w:rsidRDefault="007C2E2C" w:rsidP="007C2E2C">
      <w:pPr>
        <w:keepNext/>
        <w:keepLines/>
        <w:tabs>
          <w:tab w:val="left" w:pos="851"/>
          <w:tab w:val="right" w:leader="dot" w:pos="9781"/>
        </w:tabs>
        <w:spacing w:after="0" w:line="360" w:lineRule="auto"/>
        <w:ind w:firstLine="709"/>
        <w:jc w:val="both"/>
        <w:outlineLvl w:val="1"/>
        <w:rPr>
          <w:rFonts w:ascii="Arial" w:eastAsia="Calibri" w:hAnsi="Arial" w:cs="Arial"/>
          <w:b/>
          <w:sz w:val="24"/>
          <w:szCs w:val="24"/>
        </w:rPr>
      </w:pPr>
      <w:r w:rsidRPr="007C2E2C">
        <w:rPr>
          <w:rFonts w:ascii="Arial" w:eastAsia="Calibri" w:hAnsi="Arial" w:cs="Arial"/>
          <w:b/>
          <w:sz w:val="24"/>
          <w:szCs w:val="24"/>
        </w:rPr>
        <w:t>11.2 Лечение реальной травмы глаза</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Должен быть разработан план лечения человека с травмой глаза после воздействия лазерного излучения. Необходимо учитывать следующие факторы:</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 xml:space="preserve">а) </w:t>
      </w:r>
      <w:r w:rsidRPr="007C2E2C">
        <w:rPr>
          <w:rFonts w:ascii="Arial" w:eastAsia="Calibri" w:hAnsi="Arial" w:cs="Times New Roman"/>
          <w:sz w:val="24"/>
          <w:szCs w:val="24"/>
          <w:lang w:val="en-US"/>
        </w:rPr>
        <w:t>c</w:t>
      </w:r>
      <w:r w:rsidRPr="007C2E2C">
        <w:rPr>
          <w:rFonts w:ascii="Arial" w:eastAsia="Calibri" w:hAnsi="Arial" w:cs="Times New Roman"/>
          <w:sz w:val="24"/>
          <w:szCs w:val="24"/>
        </w:rPr>
        <w:t>ледует немедленно предпринять действия по оказанию первой помощи, которые должны включать вызов врача. Если не указано иное, пострадавший должен сидеть;</w:t>
      </w:r>
    </w:p>
    <w:p w:rsidR="007C2E2C" w:rsidRPr="007C2E2C" w:rsidRDefault="007C2E2C" w:rsidP="007C2E2C">
      <w:pPr>
        <w:widowControl w:val="0"/>
        <w:shd w:val="clear" w:color="auto" w:fill="FFFFFF"/>
        <w:spacing w:after="0" w:line="360" w:lineRule="auto"/>
        <w:ind w:firstLineChars="275" w:firstLine="660"/>
        <w:jc w:val="both"/>
        <w:rPr>
          <w:rFonts w:ascii="Arial" w:eastAsia="Calibri" w:hAnsi="Arial" w:cs="Times New Roman"/>
          <w:sz w:val="24"/>
          <w:szCs w:val="24"/>
        </w:rPr>
      </w:pPr>
      <w:r w:rsidRPr="007C2E2C">
        <w:rPr>
          <w:rFonts w:ascii="Arial" w:eastAsia="Calibri" w:hAnsi="Arial" w:cs="Times New Roman"/>
          <w:sz w:val="24"/>
          <w:szCs w:val="24"/>
          <w:lang w:val="en-US"/>
        </w:rPr>
        <w:t>b</w:t>
      </w:r>
      <w:r w:rsidRPr="007C2E2C">
        <w:rPr>
          <w:rFonts w:ascii="Arial" w:eastAsia="Calibri" w:hAnsi="Arial" w:cs="Times New Roman"/>
          <w:sz w:val="24"/>
          <w:szCs w:val="24"/>
        </w:rPr>
        <w:t>) как правило, инцидент следует рассматривать как чрезвычайную медицинскую ситуацию, и следует немедленно принять меры для доставки пострадавшего в соответствующее медицинское учреждение – обычно в приемное отделение или в отделение неотложной помощи из-за риска развития шока;</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lang w:val="en-US"/>
        </w:rPr>
        <w:t>c</w:t>
      </w:r>
      <w:r w:rsidRPr="007C2E2C">
        <w:rPr>
          <w:rFonts w:ascii="Arial" w:eastAsia="Calibri" w:hAnsi="Arial" w:cs="Times New Roman"/>
          <w:sz w:val="24"/>
          <w:szCs w:val="24"/>
        </w:rPr>
        <w:t>) если специалист, прошедший соответствующую подготовку, не посоветует иное, может оказаться целесообразным наложить на глаза стерильную марлевую повязку, чтобы предотвратить физический контакт с глазами;</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d) в плане следует указать маршрут до больницы, а также альтернативные маршруты, позволяющие избежать заторов или дорожных работ;</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e) основная информация о лазерном излучении должна передана в больницу вместе с пострадавшим. Она должна включать информацию о том, какая часть глаза наиболее подвержена риску из-за длин волн лазерных лучей, используемых в данный момент;</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 xml:space="preserve">f) план должен быть записан, находиться в свободном доступе и периодически </w:t>
      </w:r>
      <w:r w:rsidRPr="007C2E2C">
        <w:rPr>
          <w:rFonts w:ascii="Arial" w:eastAsia="Calibri" w:hAnsi="Arial" w:cs="Times New Roman"/>
          <w:sz w:val="24"/>
          <w:szCs w:val="24"/>
        </w:rPr>
        <w:lastRenderedPageBreak/>
        <w:t>отрабатываться. Может оказаться целесообразным разработать пакет информации, которую можно легко получить и передать вместе с пострадавшим.</w:t>
      </w:r>
    </w:p>
    <w:p w:rsidR="007C2E2C" w:rsidRPr="007C2E2C" w:rsidRDefault="007C2E2C" w:rsidP="007C2E2C">
      <w:pPr>
        <w:keepNext/>
        <w:keepLines/>
        <w:tabs>
          <w:tab w:val="left" w:pos="851"/>
          <w:tab w:val="right" w:leader="dot" w:pos="9781"/>
        </w:tabs>
        <w:spacing w:after="0" w:line="360" w:lineRule="auto"/>
        <w:ind w:firstLine="709"/>
        <w:jc w:val="both"/>
        <w:outlineLvl w:val="1"/>
        <w:rPr>
          <w:rFonts w:ascii="Arial" w:eastAsia="Calibri" w:hAnsi="Arial" w:cs="Arial"/>
          <w:b/>
          <w:sz w:val="24"/>
          <w:szCs w:val="24"/>
        </w:rPr>
      </w:pPr>
      <w:r w:rsidRPr="007C2E2C">
        <w:rPr>
          <w:rFonts w:ascii="Arial" w:eastAsia="Calibri" w:hAnsi="Arial" w:cs="Arial"/>
          <w:b/>
          <w:sz w:val="24"/>
          <w:szCs w:val="24"/>
        </w:rPr>
        <w:t>11.3 Устранение фактического повреждения кожи</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Помимо хронического воздействия ультрафиолетового излучения, которое со временем может привести к развитию поражений, наиболее вероятным повреждением кожи от лазерного излучения будет термический ожог. С ним следует обращаться так же, как с ожогом, вызванным пламенем или воздействием горячей поверхности или вещества. Следует обратиться за медицинской консультацией относительно того, требуется ли обращение в больницу, в зависимости от глубины и площади ожога.</w:t>
      </w:r>
    </w:p>
    <w:p w:rsidR="007C2E2C" w:rsidRPr="007C2E2C" w:rsidRDefault="007C2E2C" w:rsidP="007C2E2C">
      <w:pPr>
        <w:keepNext/>
        <w:keepLines/>
        <w:tabs>
          <w:tab w:val="left" w:pos="851"/>
          <w:tab w:val="right" w:leader="dot" w:pos="9781"/>
        </w:tabs>
        <w:spacing w:after="0" w:line="360" w:lineRule="auto"/>
        <w:ind w:firstLine="709"/>
        <w:jc w:val="both"/>
        <w:outlineLvl w:val="1"/>
        <w:rPr>
          <w:rFonts w:ascii="Arial" w:eastAsia="Calibri" w:hAnsi="Arial" w:cs="Arial"/>
          <w:b/>
          <w:sz w:val="24"/>
          <w:szCs w:val="24"/>
        </w:rPr>
      </w:pPr>
      <w:r w:rsidRPr="007C2E2C">
        <w:rPr>
          <w:rFonts w:ascii="Arial" w:eastAsia="Calibri" w:hAnsi="Arial" w:cs="Arial"/>
          <w:b/>
          <w:sz w:val="24"/>
          <w:szCs w:val="24"/>
        </w:rPr>
        <w:t>11.4 Действия при подозрении на травму глаза</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Если нет очевидной травмы глаза или оценка риска показала, что воздействие на глаза лазерного излучения, превышающего МДВ, было маловероятным, то любой предполагаемый инцидент вряд ли можно будет считать чрезвычайным. Если лазерное излучение потенциально может представлять опасность для сетчатки (от 400 до 1400 нм), то может оказаться целесообразным провести быструю проверку зрительных функций с использованием сетки Амслера или попросить пациента прочитать небольшой текст.</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Возможно, будет уместно наложить стерильную марлю на пораженный глаз, чтобы свести к минимуму риск того, что человек потрет глаз и это приведет к ссадинам роговицы.</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Если есть подозрение на незначительную травму или требуется подтверждение, это не следует рассматривать случай как медицинскую чрезвычайную ситуацию,  возможно, будет целесообразно обсудить план действий с офтальмологическим учреждением, имеющим опыт работы с лазерными травмами глаз. Если медицинский работник считает, что необходимо провести обследование, он должен посоветовать, когда следует обратиться в медицинское учреждение. Обычно это происходит через 24-48 часов после предполагаемого инцидента, поскольку требуется время для развития незначительного повреждения. Поэтому у пострадавшего должно быть достаточно времени, чтобы добраться до соответствующего медицинского учреждения. Вместе с пострадавшим в больницу должна быть доставлена основная информация о лазерном излучении. Такая информация должна включать информацию о том, какая часть глаза наиболее подвержена риску из-за длин волн лазерного излучения, используемых в данный момент.</w:t>
      </w:r>
    </w:p>
    <w:p w:rsidR="007C2E2C" w:rsidRPr="007C2E2C" w:rsidRDefault="007C2E2C" w:rsidP="007C2E2C">
      <w:pPr>
        <w:keepNext/>
        <w:keepLines/>
        <w:spacing w:after="0" w:line="360" w:lineRule="auto"/>
        <w:ind w:firstLine="709"/>
        <w:contextualSpacing/>
        <w:jc w:val="both"/>
        <w:outlineLvl w:val="0"/>
        <w:rPr>
          <w:rFonts w:ascii="Arial" w:eastAsia="Calibri" w:hAnsi="Arial" w:cs="Arial"/>
          <w:b/>
          <w:sz w:val="24"/>
          <w:szCs w:val="24"/>
        </w:rPr>
      </w:pPr>
      <w:bookmarkStart w:id="65" w:name="_Toc198565316"/>
      <w:r w:rsidRPr="007C2E2C">
        <w:rPr>
          <w:rFonts w:ascii="Arial" w:eastAsia="Calibri" w:hAnsi="Arial" w:cs="Arial"/>
          <w:b/>
          <w:sz w:val="24"/>
          <w:szCs w:val="24"/>
        </w:rPr>
        <w:t>12 Отчеты об инцидентах и расследования несчастных случаев</w:t>
      </w:r>
      <w:bookmarkEnd w:id="65"/>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 xml:space="preserve">О любом инциденте следует сообщать руководству предприятия, на котором </w:t>
      </w:r>
      <w:r w:rsidRPr="007C2E2C">
        <w:rPr>
          <w:rFonts w:ascii="Arial" w:eastAsia="Calibri" w:hAnsi="Arial" w:cs="Times New Roman"/>
          <w:sz w:val="24"/>
          <w:szCs w:val="24"/>
        </w:rPr>
        <w:lastRenderedPageBreak/>
        <w:t>произошел инцидент.</w:t>
      </w:r>
    </w:p>
    <w:p w:rsidR="007C2E2C" w:rsidRPr="007C2E2C" w:rsidRDefault="007C2E2C" w:rsidP="007C2E2C">
      <w:pPr>
        <w:spacing w:after="0" w:line="360" w:lineRule="auto"/>
        <w:ind w:firstLine="709"/>
        <w:jc w:val="both"/>
        <w:rPr>
          <w:rFonts w:ascii="Arial" w:eastAsia="Calibri" w:hAnsi="Arial" w:cs="Arial"/>
          <w:szCs w:val="24"/>
        </w:rPr>
      </w:pPr>
      <w:r w:rsidRPr="007C2E2C">
        <w:rPr>
          <w:rFonts w:ascii="Arial" w:eastAsia="Calibri" w:hAnsi="Arial" w:cs="Arial"/>
          <w:spacing w:val="20"/>
          <w:szCs w:val="24"/>
        </w:rPr>
        <w:t>Примечание</w:t>
      </w:r>
      <w:r w:rsidRPr="007C2E2C">
        <w:rPr>
          <w:rFonts w:ascii="Arial" w:eastAsia="Calibri" w:hAnsi="Arial" w:cs="Arial"/>
          <w:szCs w:val="24"/>
        </w:rPr>
        <w:t xml:space="preserve"> – </w:t>
      </w:r>
      <w:r w:rsidRPr="007C2E2C">
        <w:rPr>
          <w:rFonts w:ascii="Arial" w:eastAsia="Calibri" w:hAnsi="Arial" w:cs="Times New Roman"/>
          <w:szCs w:val="24"/>
        </w:rPr>
        <w:t>В некоторых странах законодательство требует сообщать о профессиональных инцидентах и несчастных случаях на производстве в соответствующий регулирующий орган.</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Во всех случаях, когда есть подозрение на опасное воздействие, должно быть проведено полное расследование для выяснения обстоятельств, связанных с этим событием, и вероятной величины воздействия, а выводы этого расследования должны быть задокументированы. В случае инцидента необходимо определить причину возможного сбоя и внести любые необходимые изменения в систему защитного управления перед повторным использованием лазера.</w:t>
      </w:r>
    </w:p>
    <w:p w:rsidR="007C2E2C" w:rsidRPr="007C2E2C" w:rsidRDefault="007C2E2C" w:rsidP="007C2E2C">
      <w:pPr>
        <w:keepNext/>
        <w:keepLines/>
        <w:spacing w:after="0" w:line="360" w:lineRule="auto"/>
        <w:ind w:firstLine="709"/>
        <w:contextualSpacing/>
        <w:jc w:val="both"/>
        <w:outlineLvl w:val="0"/>
        <w:rPr>
          <w:rFonts w:ascii="Arial" w:eastAsia="Calibri" w:hAnsi="Arial" w:cs="Arial"/>
          <w:b/>
          <w:sz w:val="24"/>
          <w:szCs w:val="24"/>
        </w:rPr>
      </w:pPr>
      <w:bookmarkStart w:id="66" w:name="_Toc198565317"/>
      <w:r w:rsidRPr="007C2E2C">
        <w:rPr>
          <w:rFonts w:ascii="Arial" w:eastAsia="Calibri" w:hAnsi="Arial" w:cs="Arial"/>
          <w:b/>
          <w:sz w:val="24"/>
          <w:szCs w:val="24"/>
        </w:rPr>
        <w:t>13 Медицинское наблюдение</w:t>
      </w:r>
      <w:bookmarkEnd w:id="66"/>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Офтальмологические осмотры сотрудников, работающих с лазерным оборудованием, перед приемом на работу (в качестве лазерного оператора), плановые и по окончании работы (в качестве лазерного оператора) не являются частью программы медицинского осмотра и не рекомендуются. Офтальмологические осмотры иногда проводятся по другим (например, медицинско-правовым) причинам. Некоторые из используемых процедур исследования сами по себе опасны, и поэтому их следует проводить только по медицинским показаниям, а не для рутинного обследования. Рекомендуется проводить регулярные осмотры глаз, которые обычно проводит окулист, для обеспечения хорошего состояния глаз и выявления развивающейся патологии. Однако проведение таких осмотров не оправдано только на основе работы с лазерным излучением.</w:t>
      </w:r>
    </w:p>
    <w:p w:rsidR="007C2E2C" w:rsidRPr="007C2E2C" w:rsidRDefault="007C2E2C" w:rsidP="007C2E2C">
      <w:pPr>
        <w:widowControl w:val="0"/>
        <w:shd w:val="clear" w:color="auto" w:fill="FFFFFF"/>
        <w:spacing w:after="0" w:line="360" w:lineRule="auto"/>
        <w:ind w:firstLine="709"/>
        <w:jc w:val="both"/>
        <w:rPr>
          <w:rFonts w:ascii="Arial" w:eastAsia="Calibri" w:hAnsi="Arial" w:cs="Times New Roman"/>
          <w:sz w:val="24"/>
          <w:szCs w:val="24"/>
        </w:rPr>
      </w:pPr>
      <w:r w:rsidRPr="007C2E2C">
        <w:rPr>
          <w:rFonts w:ascii="Arial" w:eastAsia="Calibri" w:hAnsi="Arial" w:cs="Times New Roman"/>
          <w:sz w:val="24"/>
          <w:szCs w:val="24"/>
        </w:rPr>
        <w:t>Медицинское наблюдение после воздействия лазерного излучения на глаза может иметь значение для обеспечения безопасности и по медико-правовым соображениям.</w:t>
      </w:r>
    </w:p>
    <w:p w:rsidR="007C2E2C" w:rsidRPr="007C2E2C" w:rsidRDefault="007C2E2C" w:rsidP="007C2E2C">
      <w:pPr>
        <w:spacing w:after="0" w:line="360" w:lineRule="auto"/>
        <w:ind w:firstLine="709"/>
        <w:jc w:val="both"/>
        <w:rPr>
          <w:rFonts w:ascii="Arial" w:eastAsia="Calibri" w:hAnsi="Arial" w:cs="Times New Roman"/>
          <w:sz w:val="24"/>
          <w:szCs w:val="24"/>
        </w:rPr>
      </w:pPr>
      <w:r w:rsidRPr="007C2E2C">
        <w:rPr>
          <w:rFonts w:ascii="Arial" w:eastAsia="Calibri" w:hAnsi="Arial" w:cs="Arial"/>
          <w:spacing w:val="20"/>
          <w:szCs w:val="24"/>
        </w:rPr>
        <w:t>Примечание</w:t>
      </w:r>
      <w:r w:rsidRPr="007C2E2C">
        <w:rPr>
          <w:rFonts w:ascii="Arial" w:eastAsia="Calibri" w:hAnsi="Arial" w:cs="Arial"/>
          <w:szCs w:val="24"/>
        </w:rPr>
        <w:t xml:space="preserve"> – </w:t>
      </w:r>
      <w:r w:rsidRPr="007C2E2C">
        <w:rPr>
          <w:rFonts w:ascii="Arial" w:eastAsia="Calibri" w:hAnsi="Arial" w:cs="Times New Roman"/>
          <w:szCs w:val="24"/>
        </w:rPr>
        <w:t>Законодательство некоторых стран требует медицинского наблюдения после воздействия лазерного излучения, превышающего МДВ.</w:t>
      </w:r>
    </w:p>
    <w:p w:rsidR="007C2E2C" w:rsidRPr="007C2E2C" w:rsidRDefault="007C2E2C" w:rsidP="007C2E2C">
      <w:pPr>
        <w:widowControl w:val="0"/>
        <w:shd w:val="clear" w:color="auto" w:fill="FFFFFF"/>
        <w:spacing w:after="0" w:line="360" w:lineRule="auto"/>
        <w:ind w:firstLine="709"/>
        <w:jc w:val="both"/>
        <w:rPr>
          <w:rFonts w:ascii="Arial" w:eastAsia="Calibri" w:hAnsi="Arial" w:cs="Arial"/>
          <w:sz w:val="24"/>
          <w:szCs w:val="24"/>
        </w:rPr>
      </w:pPr>
      <w:r w:rsidRPr="007C2E2C">
        <w:rPr>
          <w:rFonts w:ascii="Arial" w:eastAsia="Calibri" w:hAnsi="Arial" w:cs="Times New Roman"/>
          <w:sz w:val="24"/>
          <w:szCs w:val="24"/>
        </w:rPr>
        <w:t>Работодателям, использующим лазеры, излучающие ультрафиолетовое излучение, при недостаточной защите кожи или при отсутствии таковой в прошлом, следует рассмотреть возможность проведения регулярных осмотров кожи. Однако, как правило, трудно определить какие-либо повреждения, возникающие в результате воздействия искусственного ультрафиолетового излучения и солнечной радиации.</w:t>
      </w:r>
    </w:p>
    <w:p w:rsidR="007C2E2C" w:rsidRPr="007C2E2C" w:rsidRDefault="007C2E2C" w:rsidP="007C2E2C">
      <w:pPr>
        <w:keepNext/>
        <w:keepLines/>
        <w:pageBreakBefore/>
        <w:spacing w:after="0" w:line="360" w:lineRule="auto"/>
        <w:jc w:val="center"/>
        <w:outlineLvl w:val="0"/>
        <w:rPr>
          <w:rFonts w:ascii="Arial" w:eastAsia="SimSun" w:hAnsi="Arial" w:cs="Arial"/>
          <w:b/>
          <w:sz w:val="24"/>
          <w:szCs w:val="24"/>
        </w:rPr>
      </w:pPr>
      <w:bookmarkStart w:id="67" w:name="_Toc195283200"/>
      <w:bookmarkStart w:id="68" w:name="_Toc197961183"/>
      <w:bookmarkStart w:id="69" w:name="_Toc198565318"/>
      <w:bookmarkStart w:id="70" w:name="_Toc163052928"/>
      <w:r w:rsidRPr="007C2E2C">
        <w:rPr>
          <w:rFonts w:ascii="Arial" w:eastAsia="SimSun" w:hAnsi="Arial" w:cs="Arial"/>
          <w:b/>
          <w:sz w:val="24"/>
          <w:szCs w:val="24"/>
        </w:rPr>
        <w:lastRenderedPageBreak/>
        <w:t xml:space="preserve">Приложение А </w:t>
      </w:r>
      <w:r w:rsidRPr="007C2E2C">
        <w:rPr>
          <w:rFonts w:ascii="Arial" w:eastAsia="SimSun" w:hAnsi="Arial" w:cs="Arial"/>
          <w:b/>
          <w:sz w:val="24"/>
          <w:szCs w:val="24"/>
        </w:rPr>
        <w:br/>
        <w:t xml:space="preserve">(справочное) </w:t>
      </w:r>
      <w:r w:rsidRPr="007C2E2C">
        <w:rPr>
          <w:rFonts w:ascii="Arial" w:eastAsia="SimSun" w:hAnsi="Arial" w:cs="Arial"/>
          <w:b/>
          <w:sz w:val="24"/>
          <w:szCs w:val="24"/>
        </w:rPr>
        <w:br/>
      </w:r>
      <w:bookmarkEnd w:id="67"/>
      <w:r w:rsidRPr="007C2E2C">
        <w:rPr>
          <w:rFonts w:ascii="Arial" w:eastAsia="SimSun" w:hAnsi="Arial" w:cs="Arial"/>
          <w:b/>
          <w:sz w:val="24"/>
          <w:szCs w:val="24"/>
        </w:rPr>
        <w:t xml:space="preserve">Примеры </w:t>
      </w:r>
      <w:bookmarkEnd w:id="68"/>
      <w:r w:rsidRPr="007C2E2C">
        <w:rPr>
          <w:rFonts w:ascii="Arial" w:eastAsia="SimSun" w:hAnsi="Arial" w:cs="Arial"/>
          <w:b/>
          <w:sz w:val="24"/>
          <w:szCs w:val="24"/>
        </w:rPr>
        <w:t>систем блокировок для контролируемых лазерных зон</w:t>
      </w:r>
      <w:bookmarkEnd w:id="69"/>
    </w:p>
    <w:p w:rsidR="007C2E2C" w:rsidRPr="007C2E2C" w:rsidRDefault="007C2E2C" w:rsidP="007C2E2C">
      <w:pPr>
        <w:keepNext/>
        <w:keepLines/>
        <w:tabs>
          <w:tab w:val="left" w:pos="851"/>
          <w:tab w:val="right" w:leader="dot" w:pos="9781"/>
        </w:tabs>
        <w:spacing w:after="0" w:line="360" w:lineRule="auto"/>
        <w:ind w:firstLine="709"/>
        <w:jc w:val="both"/>
        <w:outlineLvl w:val="1"/>
        <w:rPr>
          <w:rFonts w:ascii="Arial" w:eastAsia="Calibri" w:hAnsi="Arial" w:cs="Arial"/>
          <w:b/>
          <w:sz w:val="24"/>
          <w:szCs w:val="24"/>
        </w:rPr>
      </w:pPr>
      <w:bookmarkStart w:id="71" w:name="_Toc198565319"/>
      <w:r w:rsidRPr="007C2E2C">
        <w:rPr>
          <w:rFonts w:ascii="Arial" w:eastAsia="Calibri" w:hAnsi="Arial" w:cs="Arial"/>
          <w:b/>
          <w:sz w:val="24"/>
          <w:szCs w:val="24"/>
        </w:rPr>
        <w:t>A.1 Общие положения</w:t>
      </w:r>
      <w:bookmarkEnd w:id="71"/>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xml:space="preserve">В данном приложении приводится информация о доступных возможностях технического контроля лазерных опасностей с использованием систем блокировки. Он предназначен для тех, кто, возможно, не знаком с их использованием, но это не должно препятствовать внедрению альтернативных решений, которые могут обеспечить удовлетворительный уровень защиты при данном стечении обстоятельств. Полный набор средств, описанных здесь, приведен в иллюстративных целях; не все они обязательно требуются для конкретной установки. </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Системы блокировки могут использоваться для прекращения лазерного излучения всякий раз, когда открывается дверь, ведущая в контролируемую лазерную зону.</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Существует множество различных способов настройки системы блокировки, в зависимости от конкретных требований, но все они делятся на две основные категории: блокирующие и неблокирующие. Они показаны на рисунках A.1 и A.2. Не все элементы всегда необходимы, но они показаны здесь для полноты картины.</w:t>
      </w:r>
    </w:p>
    <w:p w:rsidR="007C2E2C" w:rsidRPr="007C2E2C" w:rsidRDefault="007C2E2C" w:rsidP="007C2E2C">
      <w:pPr>
        <w:keepNext/>
        <w:keepLines/>
        <w:tabs>
          <w:tab w:val="left" w:pos="851"/>
          <w:tab w:val="right" w:leader="dot" w:pos="9781"/>
        </w:tabs>
        <w:spacing w:after="0" w:line="360" w:lineRule="auto"/>
        <w:ind w:firstLine="709"/>
        <w:jc w:val="both"/>
        <w:outlineLvl w:val="1"/>
        <w:rPr>
          <w:rFonts w:ascii="Arial" w:eastAsia="Calibri" w:hAnsi="Arial" w:cs="Arial"/>
          <w:b/>
          <w:sz w:val="24"/>
          <w:szCs w:val="24"/>
        </w:rPr>
      </w:pPr>
      <w:bookmarkStart w:id="72" w:name="_Toc198565320"/>
      <w:r w:rsidRPr="007C2E2C">
        <w:rPr>
          <w:rFonts w:ascii="Arial" w:eastAsia="Calibri" w:hAnsi="Arial" w:cs="Arial"/>
          <w:b/>
          <w:sz w:val="24"/>
          <w:szCs w:val="24"/>
        </w:rPr>
        <w:t>A.2 Общие элементы</w:t>
      </w:r>
      <w:bookmarkEnd w:id="72"/>
    </w:p>
    <w:p w:rsidR="007C2E2C" w:rsidRPr="007C2E2C" w:rsidRDefault="007C2E2C" w:rsidP="007C2E2C">
      <w:pPr>
        <w:spacing w:after="0" w:line="360" w:lineRule="auto"/>
        <w:ind w:firstLine="709"/>
        <w:jc w:val="both"/>
        <w:rPr>
          <w:rFonts w:ascii="Arial" w:eastAsia="Calibri" w:hAnsi="Arial" w:cs="Arial"/>
          <w:b/>
          <w:sz w:val="24"/>
          <w:szCs w:val="24"/>
        </w:rPr>
      </w:pPr>
      <w:r w:rsidRPr="007C2E2C">
        <w:rPr>
          <w:rFonts w:ascii="Arial" w:eastAsia="Calibri" w:hAnsi="Arial" w:cs="Arial"/>
          <w:b/>
          <w:sz w:val="24"/>
          <w:szCs w:val="24"/>
        </w:rPr>
        <w:t>A.2.1</w:t>
      </w:r>
      <w:r w:rsidRPr="007C2E2C">
        <w:rPr>
          <w:rFonts w:ascii="Arial" w:eastAsia="Calibri" w:hAnsi="Arial" w:cs="Arial"/>
          <w:b/>
          <w:sz w:val="24"/>
          <w:szCs w:val="24"/>
        </w:rPr>
        <w:tab/>
        <w:t>Система управления блокировкой</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Система управления блокировкой должна быть безотказной и сохранять свою защитную функцию в случае неисправности элемента системы (примером отказа элемента может служить замыкание контакта реле). Должна быть также предусмотрена кнопка сброса, обеспечивающая отключение системы (при открывании двери), соответственно необходимо намеренное действие (не простым закрыванием двери), чтобы возобновить эмиссию лазера. Примечательно, что соединитель дистанционной блокировки в соответствии с МЭК 60825-1 требуется для всех лазерных изделий классов 3В и 4 и его можно использовать для связи с дверными выключателями, поэтому наличие механизма сброса не требуется и, таким образом, предполагается, что пользователи рассматривают установку собственного механизма сброса самостоятельно.</w:t>
      </w:r>
    </w:p>
    <w:p w:rsidR="007C2E2C" w:rsidRPr="007C2E2C" w:rsidRDefault="007C2E2C" w:rsidP="007C2E2C">
      <w:pPr>
        <w:spacing w:after="0" w:line="360" w:lineRule="auto"/>
        <w:ind w:firstLine="709"/>
        <w:jc w:val="both"/>
        <w:rPr>
          <w:rFonts w:ascii="Arial" w:eastAsia="Calibri" w:hAnsi="Arial" w:cs="Arial"/>
          <w:b/>
          <w:sz w:val="24"/>
          <w:szCs w:val="24"/>
        </w:rPr>
      </w:pPr>
      <w:r w:rsidRPr="007C2E2C">
        <w:rPr>
          <w:rFonts w:ascii="Arial" w:eastAsia="Calibri" w:hAnsi="Arial" w:cs="Arial"/>
          <w:b/>
          <w:sz w:val="24"/>
          <w:szCs w:val="24"/>
        </w:rPr>
        <w:t>A.2.2</w:t>
      </w:r>
      <w:r w:rsidRPr="007C2E2C">
        <w:rPr>
          <w:rFonts w:ascii="Arial" w:eastAsia="Calibri" w:hAnsi="Arial" w:cs="Arial"/>
          <w:b/>
          <w:sz w:val="24"/>
          <w:szCs w:val="24"/>
        </w:rPr>
        <w:tab/>
        <w:t>Выключателя блокировки дверей</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xml:space="preserve">Механические выключатели блокировки двери являются самыми простыми. Их конструкция должна обеспечивать принудительный разрыв цепи (т.е. контактная пружина должна срабатывать независимо от открывания двери), чтобы предотвратить </w:t>
      </w:r>
      <w:r w:rsidRPr="007C2E2C">
        <w:rPr>
          <w:rFonts w:ascii="Arial" w:eastAsia="Calibri" w:hAnsi="Arial" w:cs="Arial"/>
          <w:sz w:val="24"/>
          <w:szCs w:val="24"/>
        </w:rPr>
        <w:lastRenderedPageBreak/>
        <w:t>залипание или замыкание контактов. Магнитные или другие бесконтактные переключатели пригодны на раздвижных дверях или там, где требуется высокий уровень гигиены. Такие переключатели должны быть закодированы (т.е. обе части переключателя конструктивно работают как единое устройство), чтобы избежать случайного раскрытия, также в конструкции переключателя должно быть предусмотрено устранение возможности замыкания контактов.</w:t>
      </w:r>
    </w:p>
    <w:p w:rsidR="007C2E2C" w:rsidRPr="007C2E2C" w:rsidRDefault="007C2E2C" w:rsidP="007C2E2C">
      <w:pPr>
        <w:spacing w:after="0" w:line="360" w:lineRule="auto"/>
        <w:ind w:firstLine="709"/>
        <w:jc w:val="both"/>
        <w:rPr>
          <w:rFonts w:ascii="Arial" w:eastAsia="Calibri" w:hAnsi="Arial" w:cs="Arial"/>
          <w:b/>
          <w:sz w:val="24"/>
          <w:szCs w:val="24"/>
        </w:rPr>
      </w:pPr>
      <w:r w:rsidRPr="007C2E2C">
        <w:rPr>
          <w:rFonts w:ascii="Arial" w:eastAsia="Calibri" w:hAnsi="Arial" w:cs="Arial"/>
          <w:b/>
          <w:sz w:val="24"/>
          <w:szCs w:val="24"/>
        </w:rPr>
        <w:t>A.2.3</w:t>
      </w:r>
      <w:r w:rsidRPr="007C2E2C">
        <w:rPr>
          <w:rFonts w:ascii="Arial" w:eastAsia="Calibri" w:hAnsi="Arial" w:cs="Arial"/>
          <w:b/>
          <w:sz w:val="24"/>
          <w:szCs w:val="24"/>
        </w:rPr>
        <w:tab/>
        <w:t>Переключатели обхода блокировки</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Устройство для отключения блокировки, позволяющее уполномоченным лицам временно отключить защиту блокировки, должно устанавливаться только в том случае, если его использование оправдано и безопасность не поставлена под угрозу (см. 9.4.2). Также, необходимо исключить возможность лазерного излучения через открытый дверной проем, когда действует обход блокировки.</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Если используется система переключателей обхода блокировки, для использования внутри помещения, как правило, достаточно незащищенного выключателя, например кнопочного типа. Если переключатели обхода блокировки также должны быть размещены за пределами помещения (что будет необходимо, если помещение может оставаться незанятым во время работы лазера), обоснованно использовать переключатель с использованием ключа, пароль на клавиатуре или кодированную магнитную карту для контроля доступа. Отключение блокировки должны быть безотказным и ограниченным по времени, независимо от переключателей, чтобы оно не использовалось непрерывно, даже если переключатель обхода блокировки выйдет из строя в положении "включено".</w:t>
      </w:r>
    </w:p>
    <w:p w:rsidR="007C2E2C" w:rsidRPr="007C2E2C" w:rsidRDefault="007C2E2C" w:rsidP="007C2E2C">
      <w:pPr>
        <w:spacing w:after="0" w:line="360" w:lineRule="auto"/>
        <w:ind w:firstLine="709"/>
        <w:jc w:val="both"/>
        <w:rPr>
          <w:rFonts w:ascii="Arial" w:eastAsia="Calibri" w:hAnsi="Arial" w:cs="Arial"/>
          <w:b/>
          <w:sz w:val="24"/>
          <w:szCs w:val="24"/>
        </w:rPr>
      </w:pPr>
      <w:r w:rsidRPr="007C2E2C">
        <w:rPr>
          <w:rFonts w:ascii="Arial" w:eastAsia="Calibri" w:hAnsi="Arial" w:cs="Arial"/>
          <w:b/>
          <w:sz w:val="24"/>
          <w:szCs w:val="24"/>
        </w:rPr>
        <w:t>A.2.4</w:t>
      </w:r>
      <w:r w:rsidRPr="007C2E2C">
        <w:rPr>
          <w:rFonts w:ascii="Arial" w:eastAsia="Calibri" w:hAnsi="Arial" w:cs="Arial"/>
          <w:b/>
          <w:sz w:val="24"/>
          <w:szCs w:val="24"/>
        </w:rPr>
        <w:tab/>
        <w:t>Прерыватель</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Если прерыватель пучка используется для прекращения лазерного излучения без отключения источника питания лазера, то должно быть конструктивно обеспечено, чтобы прерыватель всегда оставался в закрытом положении, даже если питание прерывателя будет отключено, и выдерживал случайное воздействие лазерного пучка без повреждений.</w:t>
      </w:r>
    </w:p>
    <w:p w:rsidR="007C2E2C" w:rsidRPr="007C2E2C" w:rsidRDefault="007C2E2C" w:rsidP="007C2E2C">
      <w:pPr>
        <w:spacing w:after="0" w:line="360" w:lineRule="auto"/>
        <w:ind w:firstLine="709"/>
        <w:jc w:val="both"/>
        <w:rPr>
          <w:rFonts w:ascii="Arial" w:eastAsia="Calibri" w:hAnsi="Arial" w:cs="Arial"/>
          <w:b/>
          <w:sz w:val="24"/>
          <w:szCs w:val="24"/>
        </w:rPr>
      </w:pPr>
      <w:r w:rsidRPr="007C2E2C">
        <w:rPr>
          <w:rFonts w:ascii="Arial" w:eastAsia="Calibri" w:hAnsi="Arial" w:cs="Arial"/>
          <w:b/>
          <w:sz w:val="24"/>
          <w:szCs w:val="24"/>
        </w:rPr>
        <w:t>A.2.5</w:t>
      </w:r>
      <w:r w:rsidRPr="007C2E2C">
        <w:rPr>
          <w:rFonts w:ascii="Arial" w:eastAsia="Calibri" w:hAnsi="Arial" w:cs="Arial"/>
          <w:b/>
          <w:sz w:val="24"/>
          <w:szCs w:val="24"/>
        </w:rPr>
        <w:tab/>
        <w:t>Предупреждающий знак с подсветкой</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Предупреждающий знак с подсветкой может быть полезным организационным средством контроля, особенно при использовании системы без блокировки, помогая избежать ненужных прерываний лазерного излучения. Для обеспечения эффективности, знак должен быть соответствующим образом подключен, чтобы он показывал "включено" только во время работы лазера. Предупреждающие знаки с подсветкой управляемые вручную, обычно неэффективны.</w:t>
      </w:r>
    </w:p>
    <w:p w:rsidR="007C2E2C" w:rsidRPr="007C2E2C" w:rsidRDefault="007C2E2C" w:rsidP="007C2E2C">
      <w:pPr>
        <w:spacing w:after="0" w:line="360" w:lineRule="auto"/>
        <w:ind w:firstLine="709"/>
        <w:jc w:val="both"/>
        <w:rPr>
          <w:rFonts w:ascii="Arial" w:eastAsia="Calibri" w:hAnsi="Arial" w:cs="Arial"/>
          <w:b/>
          <w:sz w:val="24"/>
          <w:szCs w:val="24"/>
        </w:rPr>
      </w:pPr>
      <w:r w:rsidRPr="007C2E2C">
        <w:rPr>
          <w:rFonts w:ascii="Arial" w:eastAsia="Calibri" w:hAnsi="Arial" w:cs="Arial"/>
          <w:b/>
          <w:sz w:val="24"/>
          <w:szCs w:val="24"/>
        </w:rPr>
        <w:lastRenderedPageBreak/>
        <w:t>A.2.6</w:t>
      </w:r>
      <w:r w:rsidRPr="007C2E2C">
        <w:rPr>
          <w:rFonts w:ascii="Arial" w:eastAsia="Calibri" w:hAnsi="Arial" w:cs="Arial"/>
          <w:b/>
          <w:sz w:val="24"/>
          <w:szCs w:val="24"/>
        </w:rPr>
        <w:tab/>
        <w:t>Устройство аварийной остановки</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Если к устройству аварийной остановки для прекращения лазерного излучения уже не обеспечен доступ из всех частей помещения, в систему следует включить один или несколько устройств аварийной остановки</w:t>
      </w:r>
    </w:p>
    <w:p w:rsidR="007C2E2C" w:rsidRPr="007C2E2C" w:rsidRDefault="007C2E2C" w:rsidP="007C2E2C">
      <w:pPr>
        <w:spacing w:after="0" w:line="360" w:lineRule="auto"/>
        <w:ind w:firstLine="709"/>
        <w:jc w:val="both"/>
        <w:rPr>
          <w:rFonts w:ascii="Arial" w:eastAsia="Calibri" w:hAnsi="Arial" w:cs="Arial"/>
          <w:b/>
          <w:sz w:val="24"/>
          <w:szCs w:val="24"/>
        </w:rPr>
      </w:pPr>
      <w:r w:rsidRPr="007C2E2C">
        <w:rPr>
          <w:rFonts w:ascii="Arial" w:eastAsia="Calibri" w:hAnsi="Arial" w:cs="Arial"/>
          <w:b/>
          <w:sz w:val="24"/>
          <w:szCs w:val="24"/>
        </w:rPr>
        <w:t>A.2.7</w:t>
      </w:r>
      <w:r w:rsidRPr="007C2E2C">
        <w:rPr>
          <w:rFonts w:ascii="Arial" w:eastAsia="Calibri" w:hAnsi="Arial" w:cs="Arial"/>
          <w:b/>
          <w:sz w:val="24"/>
          <w:szCs w:val="24"/>
        </w:rPr>
        <w:tab/>
        <w:t>Электрические замки (дверные защелки)</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Надежные электрические замки могут быть установлены для удержания двери в закрытом положении при подаче напряжения для предотвращения несанкционированного входа. Не следует использовать обычные замки с ключом. Такие устройства устанавливают на дверных коробках и закрывают дверную задвижку при подаче напряжения (защелка не соединена с дверными ручками и не может управляться ими.) Это позволяет двери закрываться, когда на защелку подается напряжение, но не открываться. Дверь закрывается при подаче напряжения, но не открывается. Если электромеханическая защелка не находится под напряжением, дверь открывают как обычно.</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Устройства аварийной остановки должны быть установлены снаружи каждой двери, где бы ни использовалась система запирания, чтобы обеспечить доступ в случае чрезвычайной ситуации. На внутренней стороне каждой двери должна быть кнопка</w:t>
      </w:r>
      <w:r w:rsidRPr="007C2E2C">
        <w:rPr>
          <w:rFonts w:ascii="Calibri" w:eastAsia="Calibri" w:hAnsi="Calibri" w:cs="Times New Roman"/>
        </w:rPr>
        <w:t xml:space="preserve"> </w:t>
      </w:r>
      <w:r w:rsidRPr="007C2E2C">
        <w:rPr>
          <w:rFonts w:ascii="Arial" w:eastAsia="Calibri" w:hAnsi="Arial" w:cs="Arial"/>
          <w:sz w:val="24"/>
          <w:szCs w:val="24"/>
        </w:rPr>
        <w:t>переключателя обхода блокировки, которая всегда позволит выйти и это можно считать достаточным, хотя внутри помещения должен быть установлен по крайней мере одно легко доступное устройство аварийной остановки. При нажатии на кнопку аварийной остановки ситуация становится безопасной, поскольку одновременно отключается лазерное излучение и обесточиваются дверные замки, что позволяет выйти.</w:t>
      </w:r>
    </w:p>
    <w:p w:rsidR="007C2E2C" w:rsidRPr="007C2E2C" w:rsidRDefault="007C2E2C" w:rsidP="007C2E2C">
      <w:pPr>
        <w:spacing w:after="0" w:line="360" w:lineRule="auto"/>
        <w:ind w:firstLine="709"/>
        <w:jc w:val="both"/>
        <w:rPr>
          <w:rFonts w:ascii="Arial" w:eastAsia="Calibri" w:hAnsi="Arial" w:cs="Arial"/>
          <w:b/>
          <w:sz w:val="24"/>
          <w:szCs w:val="24"/>
        </w:rPr>
      </w:pPr>
      <w:r w:rsidRPr="007C2E2C">
        <w:rPr>
          <w:rFonts w:ascii="Arial" w:eastAsia="Calibri" w:hAnsi="Arial" w:cs="Arial"/>
          <w:b/>
          <w:sz w:val="24"/>
          <w:szCs w:val="24"/>
        </w:rPr>
        <w:t>A.2.8</w:t>
      </w:r>
      <w:r w:rsidRPr="007C2E2C">
        <w:rPr>
          <w:rFonts w:ascii="Arial" w:eastAsia="Calibri" w:hAnsi="Arial" w:cs="Arial"/>
          <w:b/>
          <w:sz w:val="24"/>
          <w:szCs w:val="24"/>
        </w:rPr>
        <w:tab/>
        <w:t>Система блокировки без запирания (см. Рисунок A.1)</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xml:space="preserve">Такие системы являются самыми распространенными. Они выполняют функцию безопасности, прерывая лазерное излучение в случае открывания двери, в их конструкции также предусматривают предотвращение перезапуска, пока все двери не закрыты. Переключатели обхода блокировки могут использоваться, чтобы позволить уполномоченному персоналу входить в опасную зону и покидать ее без прерывания лазерного излучения (см. А.2.3), при этом используемые освещенные предупредительные знаки указывают состояние лазера при открытых дверях. Каждое устройство, прерывающее лазерное излучение, должно отключать электропитание, хотя возможны негативные последствия для работы лазера (например, нестабильность его работы или ускорение отказов его компонентов), за исключением относительно низких по мощности диодных лазеров. Часто по причинам практичности такие решения отклоняют. При осуществлении адекватных процедурных средств контроля случайное </w:t>
      </w:r>
      <w:r w:rsidRPr="007C2E2C">
        <w:rPr>
          <w:rFonts w:ascii="Arial" w:eastAsia="Calibri" w:hAnsi="Arial" w:cs="Arial"/>
          <w:sz w:val="24"/>
          <w:szCs w:val="24"/>
        </w:rPr>
        <w:lastRenderedPageBreak/>
        <w:t>срабатывание блокировки при несанкционированном доступе считается крайне маловероятным. Альтернативным методом блокировки является отказоустойчивый прерыватель пучка, прекращающий лазерное излучение (см. А.2.4).</w:t>
      </w:r>
    </w:p>
    <w:p w:rsidR="007C2E2C" w:rsidRPr="007C2E2C" w:rsidRDefault="007C2E2C" w:rsidP="007C2E2C">
      <w:pPr>
        <w:spacing w:after="0" w:line="360" w:lineRule="auto"/>
        <w:ind w:firstLine="709"/>
        <w:jc w:val="both"/>
        <w:rPr>
          <w:rFonts w:ascii="Arial" w:eastAsia="Calibri" w:hAnsi="Arial" w:cs="Arial"/>
          <w:b/>
          <w:sz w:val="24"/>
          <w:szCs w:val="24"/>
        </w:rPr>
      </w:pPr>
      <w:r w:rsidRPr="007C2E2C">
        <w:rPr>
          <w:rFonts w:ascii="Arial" w:eastAsia="Calibri" w:hAnsi="Arial" w:cs="Arial"/>
          <w:b/>
          <w:sz w:val="24"/>
          <w:szCs w:val="24"/>
        </w:rPr>
        <w:t>A.2.9</w:t>
      </w:r>
      <w:r w:rsidRPr="007C2E2C">
        <w:rPr>
          <w:rFonts w:ascii="Arial" w:eastAsia="Calibri" w:hAnsi="Arial" w:cs="Arial"/>
          <w:b/>
          <w:sz w:val="24"/>
          <w:szCs w:val="24"/>
        </w:rPr>
        <w:tab/>
        <w:t>Система блокировки с запиранием (см. рисунок A.2)</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Системы блокировки с запиранием физически предотвращают несанкционированный доступ в зону действия лазерного излучения и устраняют его нежелательные прерывания. Блокировка лабораторной двери вручную неприемлема, т.к. человек может оказаться заблокированным внутри в случае аварии. Хранение ключей вне помещения неприемлемо, т.к. в чрезвычайной ситуации или при пожаре их могут не найти. Система блокировки должна быть отказоустойчивой, прерывать излучение лазера и позволять доступ персонала в помещение при нарушении энергоснабжения или аварии. Управление электронными замками возможно при помощи кодового ключа или магнитной карты при условии обеспечения доступа с возможностью управления блокировкой для любого лица без ключа или карты. Допускается блокировка двери электрическим замком (см. А.2.7) при условии, чтобы ее можно было легко открыть при возникновении чрезвычайной ситуации. Для прекращения лазерного излучения, когда требуется аварийный доступ, лазер блокируют при помощи прерывателя или отключением электропитания. Допускается использовать переключатели обхода блокировки двери при условии, что при открытой двери запуск лазера невозможен, и обеспечивается его отключение, если дверь открыта.</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noProof/>
          <w:sz w:val="24"/>
          <w:szCs w:val="24"/>
          <w:lang w:eastAsia="ru-RU"/>
        </w:rPr>
        <w:lastRenderedPageBreak/>
        <w:drawing>
          <wp:inline distT="0" distB="0" distL="0" distR="0" wp14:anchorId="00490AA6" wp14:editId="0D2A1FD4">
            <wp:extent cx="3980815" cy="6078220"/>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3980815" cy="6078220"/>
                    </a:xfrm>
                    <a:prstGeom prst="rect">
                      <a:avLst/>
                    </a:prstGeom>
                    <a:noFill/>
                  </pic:spPr>
                </pic:pic>
              </a:graphicData>
            </a:graphic>
          </wp:inline>
        </w:drawing>
      </w:r>
    </w:p>
    <w:p w:rsidR="007C2E2C" w:rsidRPr="007C2E2C" w:rsidRDefault="007C2E2C" w:rsidP="007C2E2C">
      <w:pPr>
        <w:spacing w:after="0" w:line="360" w:lineRule="auto"/>
        <w:ind w:firstLine="709"/>
        <w:jc w:val="both"/>
        <w:rPr>
          <w:rFonts w:ascii="Arial" w:eastAsia="Calibri" w:hAnsi="Arial" w:cs="Arial"/>
          <w:szCs w:val="24"/>
        </w:rPr>
      </w:pPr>
      <w:r w:rsidRPr="007C2E2C">
        <w:rPr>
          <w:rFonts w:ascii="Arial" w:eastAsia="Calibri" w:hAnsi="Arial" w:cs="Arial"/>
          <w:szCs w:val="24"/>
        </w:rPr>
        <w:t>Обозначения:</w:t>
      </w:r>
    </w:p>
    <w:p w:rsidR="007C2E2C" w:rsidRPr="007C2E2C" w:rsidRDefault="007C2E2C" w:rsidP="007C2E2C">
      <w:pPr>
        <w:spacing w:after="0" w:line="360" w:lineRule="auto"/>
        <w:ind w:firstLine="709"/>
        <w:jc w:val="both"/>
        <w:rPr>
          <w:rFonts w:ascii="Arial" w:eastAsia="Calibri" w:hAnsi="Arial" w:cs="Arial"/>
          <w:szCs w:val="24"/>
        </w:rPr>
      </w:pPr>
      <w:r w:rsidRPr="007C2E2C">
        <w:rPr>
          <w:rFonts w:ascii="Arial" w:eastAsia="Calibri" w:hAnsi="Arial" w:cs="Arial"/>
          <w:szCs w:val="24"/>
          <w:lang w:val="en-US"/>
        </w:rPr>
        <w:t>LV</w:t>
      </w:r>
      <w:r w:rsidRPr="007C2E2C">
        <w:rPr>
          <w:rFonts w:ascii="Arial" w:eastAsia="Calibri" w:hAnsi="Arial" w:cs="Arial"/>
          <w:szCs w:val="24"/>
        </w:rPr>
        <w:t xml:space="preserve"> – низковольтная сеть;</w:t>
      </w:r>
    </w:p>
    <w:p w:rsidR="007C2E2C" w:rsidRPr="007C2E2C" w:rsidRDefault="007C2E2C" w:rsidP="007C2E2C">
      <w:pPr>
        <w:spacing w:after="0" w:line="360" w:lineRule="auto"/>
        <w:ind w:firstLine="709"/>
        <w:jc w:val="both"/>
        <w:rPr>
          <w:rFonts w:ascii="Arial" w:eastAsia="Calibri" w:hAnsi="Arial" w:cs="Arial"/>
          <w:szCs w:val="24"/>
        </w:rPr>
      </w:pPr>
      <w:r w:rsidRPr="007C2E2C">
        <w:rPr>
          <w:rFonts w:ascii="Arial" w:eastAsia="Calibri" w:hAnsi="Arial" w:cs="Arial"/>
          <w:szCs w:val="24"/>
          <w:lang w:val="en-US"/>
        </w:rPr>
        <w:t>M</w:t>
      </w:r>
      <w:r w:rsidRPr="007C2E2C">
        <w:rPr>
          <w:rFonts w:ascii="Arial" w:eastAsia="Calibri" w:hAnsi="Arial" w:cs="Arial"/>
          <w:szCs w:val="24"/>
        </w:rPr>
        <w:t xml:space="preserve"> – питающая сеть.</w:t>
      </w:r>
    </w:p>
    <w:p w:rsidR="007C2E2C" w:rsidRPr="007C2E2C" w:rsidRDefault="007C2E2C" w:rsidP="007C2E2C">
      <w:pPr>
        <w:spacing w:before="100" w:beforeAutospacing="1" w:after="240" w:line="240" w:lineRule="auto"/>
        <w:ind w:firstLine="709"/>
        <w:jc w:val="center"/>
        <w:rPr>
          <w:rFonts w:ascii="Arial" w:eastAsia="Times New Roman" w:hAnsi="Arial" w:cs="Arial"/>
          <w:sz w:val="24"/>
          <w:szCs w:val="24"/>
          <w:lang w:eastAsia="ru-RU"/>
        </w:rPr>
      </w:pPr>
      <w:r w:rsidRPr="007C2E2C">
        <w:rPr>
          <w:rFonts w:ascii="Arial" w:eastAsia="Times New Roman" w:hAnsi="Arial" w:cs="Arial"/>
          <w:sz w:val="24"/>
          <w:szCs w:val="24"/>
          <w:lang w:eastAsia="ru-RU"/>
        </w:rPr>
        <w:t>Рисунок А.1 – Система блокировки без запирания</w:t>
      </w:r>
    </w:p>
    <w:p w:rsidR="007C2E2C" w:rsidRPr="007C2E2C" w:rsidRDefault="007C2E2C" w:rsidP="007C2E2C">
      <w:pPr>
        <w:spacing w:before="100" w:beforeAutospacing="1" w:after="240" w:line="240" w:lineRule="auto"/>
        <w:ind w:firstLine="709"/>
        <w:jc w:val="center"/>
        <w:rPr>
          <w:rFonts w:ascii="Times New Roman" w:eastAsia="Times New Roman" w:hAnsi="Times New Roman" w:cs="Times New Roman"/>
          <w:sz w:val="24"/>
          <w:szCs w:val="24"/>
          <w:lang w:eastAsia="ru-RU"/>
        </w:rPr>
      </w:pPr>
      <w:r w:rsidRPr="007C2E2C">
        <w:rPr>
          <w:rFonts w:ascii="Times New Roman" w:eastAsia="Times New Roman" w:hAnsi="Times New Roman" w:cs="Times New Roman"/>
          <w:noProof/>
          <w:sz w:val="24"/>
          <w:szCs w:val="24"/>
          <w:lang w:eastAsia="ru-RU"/>
        </w:rPr>
        <w:lastRenderedPageBreak/>
        <w:drawing>
          <wp:inline distT="0" distB="0" distL="0" distR="0" wp14:anchorId="2413D139" wp14:editId="274E4B52">
            <wp:extent cx="4291965" cy="619379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4291965" cy="6193790"/>
                    </a:xfrm>
                    <a:prstGeom prst="rect">
                      <a:avLst/>
                    </a:prstGeom>
                    <a:noFill/>
                  </pic:spPr>
                </pic:pic>
              </a:graphicData>
            </a:graphic>
          </wp:inline>
        </w:drawing>
      </w:r>
    </w:p>
    <w:p w:rsidR="007C2E2C" w:rsidRPr="007C2E2C" w:rsidRDefault="007C2E2C" w:rsidP="007C2E2C">
      <w:pPr>
        <w:spacing w:after="0" w:line="360" w:lineRule="auto"/>
        <w:ind w:firstLine="709"/>
        <w:jc w:val="both"/>
        <w:rPr>
          <w:rFonts w:ascii="Arial" w:eastAsia="Calibri" w:hAnsi="Arial" w:cs="Arial"/>
          <w:szCs w:val="24"/>
        </w:rPr>
      </w:pPr>
      <w:r w:rsidRPr="007C2E2C">
        <w:rPr>
          <w:rFonts w:ascii="Arial" w:eastAsia="Calibri" w:hAnsi="Arial" w:cs="Arial"/>
          <w:szCs w:val="24"/>
        </w:rPr>
        <w:t>Обозначения:</w:t>
      </w:r>
    </w:p>
    <w:p w:rsidR="007C2E2C" w:rsidRPr="007C2E2C" w:rsidRDefault="007C2E2C" w:rsidP="007C2E2C">
      <w:pPr>
        <w:spacing w:after="0" w:line="360" w:lineRule="auto"/>
        <w:ind w:firstLine="709"/>
        <w:jc w:val="both"/>
        <w:rPr>
          <w:rFonts w:ascii="Arial" w:eastAsia="Calibri" w:hAnsi="Arial" w:cs="Arial"/>
          <w:szCs w:val="24"/>
        </w:rPr>
      </w:pPr>
      <w:r w:rsidRPr="007C2E2C">
        <w:rPr>
          <w:rFonts w:ascii="Arial" w:eastAsia="Calibri" w:hAnsi="Arial" w:cs="Arial"/>
          <w:szCs w:val="24"/>
          <w:lang w:val="en-US"/>
        </w:rPr>
        <w:t>LV</w:t>
      </w:r>
      <w:r w:rsidRPr="007C2E2C">
        <w:rPr>
          <w:rFonts w:ascii="Arial" w:eastAsia="Calibri" w:hAnsi="Arial" w:cs="Arial"/>
          <w:szCs w:val="24"/>
        </w:rPr>
        <w:t xml:space="preserve"> – низковольтная сеть;</w:t>
      </w:r>
    </w:p>
    <w:p w:rsidR="007C2E2C" w:rsidRPr="007C2E2C" w:rsidRDefault="007C2E2C" w:rsidP="007C2E2C">
      <w:pPr>
        <w:spacing w:after="0" w:line="360" w:lineRule="auto"/>
        <w:ind w:firstLine="709"/>
        <w:jc w:val="both"/>
        <w:rPr>
          <w:rFonts w:ascii="Arial" w:eastAsia="Calibri" w:hAnsi="Arial" w:cs="Arial"/>
          <w:szCs w:val="24"/>
        </w:rPr>
      </w:pPr>
      <w:r w:rsidRPr="007C2E2C">
        <w:rPr>
          <w:rFonts w:ascii="Arial" w:eastAsia="Calibri" w:hAnsi="Arial" w:cs="Arial"/>
          <w:szCs w:val="24"/>
          <w:lang w:val="en-US"/>
        </w:rPr>
        <w:t>M</w:t>
      </w:r>
      <w:r w:rsidRPr="007C2E2C">
        <w:rPr>
          <w:rFonts w:ascii="Arial" w:eastAsia="Calibri" w:hAnsi="Arial" w:cs="Arial"/>
          <w:szCs w:val="24"/>
        </w:rPr>
        <w:t xml:space="preserve"> – питающая сеть.</w:t>
      </w:r>
    </w:p>
    <w:p w:rsidR="007C2E2C" w:rsidRPr="007C2E2C" w:rsidRDefault="007C2E2C" w:rsidP="007C2E2C">
      <w:pPr>
        <w:spacing w:before="100" w:beforeAutospacing="1" w:after="240" w:line="240" w:lineRule="auto"/>
        <w:ind w:firstLine="709"/>
        <w:jc w:val="center"/>
        <w:rPr>
          <w:rFonts w:ascii="Arial" w:eastAsia="Times New Roman" w:hAnsi="Arial" w:cs="Arial"/>
          <w:sz w:val="24"/>
          <w:szCs w:val="24"/>
          <w:lang w:eastAsia="ru-RU"/>
        </w:rPr>
      </w:pPr>
      <w:r w:rsidRPr="007C2E2C">
        <w:rPr>
          <w:rFonts w:ascii="Arial" w:eastAsia="Times New Roman" w:hAnsi="Arial" w:cs="Arial"/>
          <w:sz w:val="24"/>
          <w:szCs w:val="24"/>
          <w:lang w:eastAsia="ru-RU"/>
        </w:rPr>
        <w:t>Рисунок А.2 – Система блокировки с запиранием</w:t>
      </w:r>
    </w:p>
    <w:p w:rsidR="007C2E2C" w:rsidRPr="007C2E2C" w:rsidRDefault="007C2E2C" w:rsidP="007C2E2C">
      <w:pPr>
        <w:keepNext/>
        <w:keepLines/>
        <w:pageBreakBefore/>
        <w:spacing w:after="0" w:line="360" w:lineRule="auto"/>
        <w:jc w:val="center"/>
        <w:outlineLvl w:val="0"/>
        <w:rPr>
          <w:rFonts w:ascii="Arial" w:eastAsia="SimSun" w:hAnsi="Arial" w:cs="Arial"/>
          <w:b/>
          <w:sz w:val="24"/>
          <w:szCs w:val="24"/>
        </w:rPr>
      </w:pPr>
      <w:bookmarkStart w:id="73" w:name="_Toc198565321"/>
      <w:r w:rsidRPr="007C2E2C">
        <w:rPr>
          <w:rFonts w:ascii="Arial" w:eastAsia="SimSun" w:hAnsi="Arial" w:cs="Arial"/>
          <w:b/>
          <w:sz w:val="24"/>
          <w:szCs w:val="24"/>
        </w:rPr>
        <w:lastRenderedPageBreak/>
        <w:t xml:space="preserve">Приложение </w:t>
      </w:r>
      <w:r w:rsidRPr="007C2E2C">
        <w:rPr>
          <w:rFonts w:ascii="Arial" w:eastAsia="SimSun" w:hAnsi="Arial" w:cs="Arial"/>
          <w:b/>
          <w:sz w:val="24"/>
          <w:szCs w:val="24"/>
          <w:lang w:val="en-US"/>
        </w:rPr>
        <w:t>B</w:t>
      </w:r>
      <w:r w:rsidRPr="007C2E2C">
        <w:rPr>
          <w:rFonts w:ascii="Arial" w:eastAsia="SimSun" w:hAnsi="Arial" w:cs="Arial"/>
          <w:b/>
          <w:sz w:val="24"/>
          <w:szCs w:val="24"/>
        </w:rPr>
        <w:t xml:space="preserve"> </w:t>
      </w:r>
      <w:r w:rsidRPr="007C2E2C">
        <w:rPr>
          <w:rFonts w:ascii="Arial" w:eastAsia="SimSun" w:hAnsi="Arial" w:cs="Arial"/>
          <w:b/>
          <w:sz w:val="24"/>
          <w:szCs w:val="24"/>
        </w:rPr>
        <w:br/>
        <w:t xml:space="preserve">(справочное) </w:t>
      </w:r>
      <w:r w:rsidRPr="007C2E2C">
        <w:rPr>
          <w:rFonts w:ascii="Arial" w:eastAsia="SimSun" w:hAnsi="Arial" w:cs="Arial"/>
          <w:b/>
          <w:sz w:val="24"/>
          <w:szCs w:val="24"/>
        </w:rPr>
        <w:br/>
        <w:t>Примеры расчетов</w:t>
      </w:r>
      <w:bookmarkEnd w:id="73"/>
    </w:p>
    <w:p w:rsidR="007C2E2C" w:rsidRPr="007C2E2C" w:rsidRDefault="007C2E2C" w:rsidP="007C2E2C">
      <w:pPr>
        <w:keepNext/>
        <w:keepLines/>
        <w:tabs>
          <w:tab w:val="left" w:pos="851"/>
          <w:tab w:val="right" w:leader="dot" w:pos="9781"/>
        </w:tabs>
        <w:spacing w:after="0" w:line="360" w:lineRule="auto"/>
        <w:ind w:firstLine="709"/>
        <w:jc w:val="both"/>
        <w:outlineLvl w:val="1"/>
        <w:rPr>
          <w:rFonts w:ascii="Arial" w:eastAsia="Calibri" w:hAnsi="Arial" w:cs="Arial"/>
          <w:b/>
          <w:sz w:val="24"/>
          <w:szCs w:val="24"/>
        </w:rPr>
      </w:pPr>
      <w:bookmarkStart w:id="74" w:name="_Toc198565322"/>
      <w:r w:rsidRPr="007C2E2C">
        <w:rPr>
          <w:rFonts w:ascii="Arial" w:eastAsia="Calibri" w:hAnsi="Arial" w:cs="Arial"/>
          <w:b/>
          <w:sz w:val="24"/>
          <w:szCs w:val="24"/>
        </w:rPr>
        <w:t>B.1 Общие положения</w:t>
      </w:r>
      <w:bookmarkEnd w:id="74"/>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В данном приложении приводится подборка отработанных примеров. Определение максимально допустимого воздействия (МДВ) представлено в пункте B.3 с примерами для просмотра непрерывного излучения от небольшого источника или одноимпульсного лазерного излучения в пункте B.4 и систем с повторяющимися импульсами в пункте B.5. Определение номинального безопасного расстояния для глаз (НБРГ), для небольших источников описано в пункте B.6, а для протяженных источников - в пункте B.7. Расчет оптической плотности лазерных средств защиты глаз представлен в пункте B.8, а расчет нескольких малых источников – в пункте B.9.</w:t>
      </w:r>
    </w:p>
    <w:p w:rsidR="007C2E2C" w:rsidRPr="007C2E2C" w:rsidRDefault="007C2E2C" w:rsidP="007C2E2C">
      <w:pPr>
        <w:keepNext/>
        <w:keepLines/>
        <w:tabs>
          <w:tab w:val="left" w:pos="851"/>
          <w:tab w:val="right" w:leader="dot" w:pos="9781"/>
        </w:tabs>
        <w:spacing w:after="0" w:line="360" w:lineRule="auto"/>
        <w:ind w:firstLine="709"/>
        <w:jc w:val="both"/>
        <w:outlineLvl w:val="1"/>
        <w:rPr>
          <w:rFonts w:ascii="Arial" w:eastAsia="Calibri" w:hAnsi="Arial" w:cs="Arial"/>
          <w:b/>
          <w:sz w:val="24"/>
          <w:szCs w:val="24"/>
        </w:rPr>
      </w:pPr>
      <w:bookmarkStart w:id="75" w:name="_Toc198565323"/>
      <w:r w:rsidRPr="007C2E2C">
        <w:rPr>
          <w:rFonts w:ascii="Arial" w:eastAsia="Calibri" w:hAnsi="Arial" w:cs="Arial"/>
          <w:b/>
          <w:sz w:val="24"/>
          <w:szCs w:val="24"/>
        </w:rPr>
        <w:t>B.2 Обозначения, используемые в примерах данного приложения</w:t>
      </w:r>
      <w:bookmarkEnd w:id="75"/>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Обозначения, в примерах данного приложения, приведены в пункте 3.2.</w:t>
      </w:r>
    </w:p>
    <w:p w:rsidR="007C2E2C" w:rsidRPr="007C2E2C" w:rsidRDefault="007C2E2C" w:rsidP="007C2E2C">
      <w:pPr>
        <w:keepNext/>
        <w:keepLines/>
        <w:tabs>
          <w:tab w:val="left" w:pos="851"/>
          <w:tab w:val="right" w:leader="dot" w:pos="9781"/>
        </w:tabs>
        <w:spacing w:after="0" w:line="360" w:lineRule="auto"/>
        <w:ind w:firstLine="709"/>
        <w:jc w:val="both"/>
        <w:outlineLvl w:val="1"/>
        <w:rPr>
          <w:rFonts w:ascii="Arial" w:eastAsia="Calibri" w:hAnsi="Arial" w:cs="Arial"/>
          <w:b/>
          <w:sz w:val="24"/>
          <w:szCs w:val="24"/>
        </w:rPr>
      </w:pPr>
      <w:bookmarkStart w:id="76" w:name="_Toc198565324"/>
      <w:r w:rsidRPr="007C2E2C">
        <w:rPr>
          <w:rFonts w:ascii="Arial" w:eastAsia="Calibri" w:hAnsi="Arial" w:cs="Arial"/>
          <w:b/>
          <w:sz w:val="24"/>
          <w:szCs w:val="24"/>
        </w:rPr>
        <w:t>B.3 Максимально допустимое воздействие (МДВ) – введение</w:t>
      </w:r>
      <w:bookmarkEnd w:id="76"/>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Максимально допустимое воздействие определено в стандарте IEC 60825-1 как максимальный уровень лазерного излучения, которому могут подвергаться живые ткани (люди) без получения сопутствующих повреждений либо сразу после воздействия, либо позже по времени. Максимально допустимые значения воздействия установлены ниже известных уровней опасности. Однако значения МДВ следует рассматривать как ориентиры для безопасного воздействия, а не как четкие границы между безопасным и небезопасным уровнями воздействия. Значения МДВ зависят от</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длина волны излучения,</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времени воздействия или длительности импульса,</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спектра длин волн, когда ткань подвергается воздействию более чем одной длины волны,</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природа ткани, подвергающейся воздействию;</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угловой размер источника (которая определяет размер изображения сетчатки) в диапазоне длин волн от 400 до 1400 нм.</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Примеры, представленные в этом приложении, иллюстрируют процедуры вычисления при непосредственном наблюдении диффузных отражений и протяженных источников, а также для импульсного или модулированного излучения.</w:t>
      </w:r>
    </w:p>
    <w:p w:rsidR="007C2E2C" w:rsidRPr="007C2E2C" w:rsidRDefault="007C2E2C" w:rsidP="007C2E2C">
      <w:pPr>
        <w:spacing w:after="0" w:line="360" w:lineRule="auto"/>
        <w:ind w:firstLine="709"/>
        <w:jc w:val="both"/>
        <w:rPr>
          <w:rFonts w:ascii="Arial" w:eastAsia="Calibri" w:hAnsi="Arial" w:cs="Arial"/>
          <w:sz w:val="24"/>
          <w:szCs w:val="24"/>
        </w:rPr>
      </w:pPr>
    </w:p>
    <w:p w:rsidR="007C2E2C" w:rsidRPr="007C2E2C" w:rsidRDefault="007C2E2C" w:rsidP="007C2E2C">
      <w:pPr>
        <w:spacing w:after="0" w:line="360" w:lineRule="auto"/>
        <w:ind w:firstLine="709"/>
        <w:jc w:val="both"/>
        <w:rPr>
          <w:rFonts w:ascii="Arial" w:eastAsia="Calibri" w:hAnsi="Arial" w:cs="Arial"/>
          <w:sz w:val="24"/>
          <w:szCs w:val="24"/>
        </w:rPr>
      </w:pPr>
    </w:p>
    <w:p w:rsidR="007C2E2C" w:rsidRPr="007C2E2C" w:rsidRDefault="007C2E2C" w:rsidP="007C2E2C">
      <w:pPr>
        <w:spacing w:after="0" w:line="360" w:lineRule="auto"/>
        <w:ind w:firstLine="709"/>
        <w:jc w:val="both"/>
        <w:rPr>
          <w:rFonts w:ascii="Arial" w:eastAsia="Calibri" w:hAnsi="Arial" w:cs="Arial"/>
          <w:sz w:val="24"/>
          <w:szCs w:val="24"/>
        </w:rPr>
      </w:pPr>
    </w:p>
    <w:p w:rsidR="007C2E2C" w:rsidRPr="007C2E2C" w:rsidRDefault="007C2E2C" w:rsidP="007C2E2C">
      <w:pPr>
        <w:spacing w:after="0" w:line="360" w:lineRule="auto"/>
        <w:ind w:firstLine="709"/>
        <w:jc w:val="both"/>
        <w:rPr>
          <w:rFonts w:ascii="Arial" w:eastAsia="Calibri" w:hAnsi="Arial" w:cs="Arial"/>
          <w:szCs w:val="24"/>
        </w:rPr>
      </w:pPr>
      <w:r w:rsidRPr="007C2E2C">
        <w:rPr>
          <w:rFonts w:ascii="Arial" w:eastAsia="Calibri" w:hAnsi="Arial" w:cs="Arial"/>
          <w:sz w:val="24"/>
          <w:szCs w:val="24"/>
        </w:rPr>
        <w:lastRenderedPageBreak/>
        <w:t>Выбор времени экспозиции очевиден как в случае импульсного лазера, так и лазера с непрерывным излучением или лазера с периодически повторяющимися импульсами в видимом диапазоне длин волн от 400 до 700 нм, а при облучении глаз используют время 0,25 с. Для лазеров с непрерывным излучением или периодически повторяющимися импульсами, работающих на длинах волн вне видимого диапазона, требуется заключение сотрудника, ответственного за безопасность при работе с лазером, о вероятном времени облучения.</w:t>
      </w:r>
    </w:p>
    <w:p w:rsidR="007C2E2C" w:rsidRPr="007C2E2C" w:rsidRDefault="007C2E2C" w:rsidP="007C2E2C">
      <w:pPr>
        <w:spacing w:after="0" w:line="360" w:lineRule="auto"/>
        <w:ind w:firstLine="709"/>
        <w:jc w:val="both"/>
        <w:rPr>
          <w:rFonts w:ascii="Arial" w:eastAsia="Calibri" w:hAnsi="Arial" w:cs="Arial"/>
          <w:szCs w:val="24"/>
        </w:rPr>
      </w:pPr>
      <w:r w:rsidRPr="007C2E2C">
        <w:rPr>
          <w:rFonts w:ascii="Arial" w:eastAsia="Calibri" w:hAnsi="Arial" w:cs="Arial"/>
          <w:spacing w:val="20"/>
          <w:szCs w:val="24"/>
        </w:rPr>
        <w:t>Примечание</w:t>
      </w:r>
      <w:r w:rsidRPr="007C2E2C">
        <w:rPr>
          <w:rFonts w:ascii="Arial" w:eastAsia="Calibri" w:hAnsi="Arial" w:cs="Arial"/>
          <w:szCs w:val="24"/>
        </w:rPr>
        <w:t xml:space="preserve"> – В таблицах с 4 по 7 приведены значения МДВ для воздействия на глаза, тогда как в таблице 8 приведены значения МДВ для воздействия на кожу.</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В примерах приведены пошаговые процедуры вычисления для типичных длин волн и других параметров облучения. Когда необходимо вычислить МДВ, пользователь может применить эти процедуры для конкретной ситуации.</w:t>
      </w:r>
    </w:p>
    <w:p w:rsidR="007C2E2C" w:rsidRPr="007C2E2C" w:rsidRDefault="007C2E2C" w:rsidP="007C2E2C">
      <w:pPr>
        <w:keepNext/>
        <w:keepLines/>
        <w:tabs>
          <w:tab w:val="left" w:pos="851"/>
          <w:tab w:val="right" w:leader="dot" w:pos="9781"/>
        </w:tabs>
        <w:spacing w:after="0" w:line="360" w:lineRule="auto"/>
        <w:ind w:firstLine="709"/>
        <w:jc w:val="both"/>
        <w:outlineLvl w:val="1"/>
        <w:rPr>
          <w:rFonts w:ascii="Arial" w:eastAsia="Calibri" w:hAnsi="Arial" w:cs="Arial"/>
          <w:b/>
          <w:sz w:val="24"/>
          <w:szCs w:val="24"/>
        </w:rPr>
      </w:pPr>
      <w:bookmarkStart w:id="77" w:name="_Toc198565325"/>
      <w:r w:rsidRPr="007C2E2C">
        <w:rPr>
          <w:rFonts w:ascii="Arial" w:eastAsia="Calibri" w:hAnsi="Arial" w:cs="Arial"/>
          <w:b/>
          <w:sz w:val="24"/>
          <w:szCs w:val="24"/>
        </w:rPr>
        <w:t>B.4 Максимально допустимое воздействие (МДВ) – один небольшой источник</w:t>
      </w:r>
      <w:bookmarkEnd w:id="77"/>
    </w:p>
    <w:p w:rsidR="007C2E2C" w:rsidRPr="007C2E2C" w:rsidRDefault="007C2E2C" w:rsidP="007C2E2C">
      <w:pPr>
        <w:spacing w:after="0" w:line="360" w:lineRule="auto"/>
        <w:ind w:firstLine="709"/>
        <w:jc w:val="both"/>
        <w:rPr>
          <w:rFonts w:ascii="Arial" w:eastAsia="Calibri" w:hAnsi="Arial" w:cs="Arial"/>
          <w:b/>
          <w:sz w:val="24"/>
          <w:szCs w:val="24"/>
        </w:rPr>
      </w:pPr>
      <w:r w:rsidRPr="007C2E2C">
        <w:rPr>
          <w:rFonts w:ascii="Arial" w:eastAsia="Calibri" w:hAnsi="Arial" w:cs="Arial"/>
          <w:b/>
          <w:sz w:val="24"/>
          <w:szCs w:val="24"/>
        </w:rPr>
        <w:t>B.4.1</w:t>
      </w:r>
      <w:r w:rsidRPr="007C2E2C">
        <w:rPr>
          <w:rFonts w:ascii="Arial" w:eastAsia="Calibri" w:hAnsi="Arial" w:cs="Arial"/>
          <w:b/>
          <w:sz w:val="24"/>
          <w:szCs w:val="24"/>
        </w:rPr>
        <w:tab/>
        <w:t>Общие положения</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Просмотр небольшого источника происходит, когда угловой размер источника (</w:t>
      </w:r>
      <w:r w:rsidRPr="007C2E2C">
        <w:rPr>
          <w:rFonts w:ascii="Arial" w:eastAsia="Calibri" w:hAnsi="Arial" w:cs="Arial"/>
          <w:sz w:val="24"/>
          <w:szCs w:val="24"/>
        </w:rPr>
        <w:sym w:font="Symbol" w:char="F061"/>
      </w:r>
      <w:r w:rsidRPr="007C2E2C">
        <w:rPr>
          <w:rFonts w:ascii="Arial" w:eastAsia="Calibri" w:hAnsi="Arial" w:cs="Arial"/>
          <w:sz w:val="24"/>
          <w:szCs w:val="24"/>
        </w:rPr>
        <w:t xml:space="preserve">) составляет </w:t>
      </w:r>
      <w:r w:rsidRPr="007C2E2C">
        <w:rPr>
          <w:rFonts w:ascii="Arial" w:eastAsia="Calibri" w:hAnsi="Arial" w:cs="Arial"/>
          <w:sz w:val="24"/>
          <w:szCs w:val="24"/>
        </w:rPr>
        <w:sym w:font="Symbol" w:char="F061"/>
      </w:r>
      <w:r w:rsidRPr="007C2E2C">
        <w:rPr>
          <w:rFonts w:ascii="Arial" w:eastAsia="Calibri" w:hAnsi="Arial" w:cs="Arial"/>
          <w:sz w:val="24"/>
          <w:szCs w:val="24"/>
        </w:rPr>
        <w:t xml:space="preserve"> </w:t>
      </w:r>
      <w:r w:rsidRPr="007C2E2C">
        <w:rPr>
          <w:rFonts w:ascii="Arial" w:eastAsia="Calibri" w:hAnsi="Arial" w:cs="Arial"/>
          <w:sz w:val="24"/>
          <w:szCs w:val="24"/>
        </w:rPr>
        <w:sym w:font="Symbol" w:char="F0A3"/>
      </w:r>
      <w:r w:rsidRPr="007C2E2C">
        <w:rPr>
          <w:rFonts w:ascii="Arial" w:eastAsia="Calibri" w:hAnsi="Arial" w:cs="Arial"/>
          <w:sz w:val="24"/>
          <w:szCs w:val="24"/>
        </w:rPr>
        <w:t xml:space="preserve"> </w:t>
      </w:r>
      <w:r w:rsidRPr="007C2E2C">
        <w:rPr>
          <w:rFonts w:ascii="Arial" w:eastAsia="Calibri" w:hAnsi="Arial" w:cs="Arial"/>
          <w:sz w:val="24"/>
          <w:szCs w:val="24"/>
        </w:rPr>
        <w:sym w:font="Symbol" w:char="F061"/>
      </w:r>
      <w:r w:rsidRPr="007C2E2C">
        <w:rPr>
          <w:rFonts w:ascii="Arial" w:eastAsia="Calibri" w:hAnsi="Arial" w:cs="Arial"/>
          <w:sz w:val="24"/>
          <w:szCs w:val="24"/>
          <w:vertAlign w:val="subscript"/>
          <w:lang w:val="en-US"/>
        </w:rPr>
        <w:t>min</w:t>
      </w:r>
      <w:r w:rsidRPr="007C2E2C">
        <w:rPr>
          <w:rFonts w:ascii="Arial" w:eastAsia="Calibri" w:hAnsi="Arial" w:cs="Arial"/>
          <w:sz w:val="24"/>
          <w:szCs w:val="24"/>
        </w:rPr>
        <w:t>. Следующие четыре примера иллюстрируют процедуры расчета для условий наблюдения за одним небольшим источником непрерывного лазерного излучения или единичных импульсов.</w:t>
      </w:r>
    </w:p>
    <w:p w:rsidR="007C2E2C" w:rsidRPr="007C2E2C" w:rsidRDefault="007C2E2C" w:rsidP="007C2E2C">
      <w:pPr>
        <w:spacing w:after="0" w:line="360" w:lineRule="auto"/>
        <w:ind w:firstLine="709"/>
        <w:jc w:val="both"/>
        <w:rPr>
          <w:rFonts w:ascii="Arial" w:eastAsia="Calibri" w:hAnsi="Arial" w:cs="Arial"/>
          <w:b/>
          <w:sz w:val="24"/>
          <w:szCs w:val="24"/>
        </w:rPr>
      </w:pPr>
      <w:r w:rsidRPr="007C2E2C">
        <w:rPr>
          <w:rFonts w:ascii="Arial" w:eastAsia="Calibri" w:hAnsi="Arial" w:cs="Arial"/>
          <w:b/>
          <w:sz w:val="24"/>
          <w:szCs w:val="24"/>
        </w:rPr>
        <w:t xml:space="preserve">B.4.2 Пример для гелий-кадмиевого лазера </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xml:space="preserve">Определить МДВ для гелий-кадмиевого лазера, </w:t>
      </w:r>
      <w:r w:rsidRPr="007C2E2C">
        <w:rPr>
          <w:rFonts w:ascii="Arial" w:eastAsia="Calibri" w:hAnsi="Arial" w:cs="Arial"/>
          <w:i/>
          <w:sz w:val="24"/>
          <w:szCs w:val="24"/>
        </w:rPr>
        <w:t>λ</w:t>
      </w:r>
      <w:r w:rsidRPr="007C2E2C">
        <w:rPr>
          <w:rFonts w:ascii="Arial" w:eastAsia="Calibri" w:hAnsi="Arial" w:cs="Arial"/>
          <w:sz w:val="24"/>
          <w:szCs w:val="24"/>
        </w:rPr>
        <w:t xml:space="preserve">= 325 нм, с длительностью излучения </w:t>
      </w:r>
      <w:r w:rsidRPr="007C2E2C">
        <w:rPr>
          <w:rFonts w:ascii="Arial" w:eastAsia="Calibri" w:hAnsi="Arial" w:cs="Arial"/>
          <w:i/>
          <w:sz w:val="24"/>
          <w:szCs w:val="24"/>
        </w:rPr>
        <w:t>T</w:t>
      </w:r>
      <w:r w:rsidRPr="007C2E2C">
        <w:rPr>
          <w:rFonts w:ascii="Arial" w:eastAsia="Calibri" w:hAnsi="Arial" w:cs="Arial"/>
          <w:sz w:val="24"/>
          <w:szCs w:val="24"/>
        </w:rPr>
        <w:t xml:space="preserve"> = 10 с.</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Решение:</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Применимое значение МДВ можно найти в таблице 4 на пересечении диапазона длин волн от 315 до 400 нм (</w:t>
      </w:r>
      <w:r w:rsidRPr="007C2E2C">
        <w:rPr>
          <w:rFonts w:ascii="Arial" w:eastAsia="Calibri" w:hAnsi="Arial" w:cs="Arial"/>
          <w:i/>
          <w:sz w:val="24"/>
          <w:szCs w:val="24"/>
        </w:rPr>
        <w:t>λ</w:t>
      </w:r>
      <w:r w:rsidRPr="007C2E2C">
        <w:rPr>
          <w:rFonts w:ascii="Arial" w:eastAsia="Calibri" w:hAnsi="Arial" w:cs="Arial"/>
          <w:sz w:val="24"/>
          <w:szCs w:val="24"/>
        </w:rPr>
        <w:t xml:space="preserve"> = от </w:t>
      </w:r>
      <w:r w:rsidRPr="007C2E2C">
        <w:rPr>
          <w:rFonts w:ascii="Arial" w:eastAsia="Calibri" w:hAnsi="Arial" w:cs="Arial"/>
          <w:i/>
          <w:sz w:val="24"/>
          <w:szCs w:val="24"/>
        </w:rPr>
        <w:t>λ</w:t>
      </w:r>
      <w:r w:rsidRPr="007C2E2C">
        <w:rPr>
          <w:rFonts w:ascii="Arial" w:eastAsia="Calibri" w:hAnsi="Arial" w:cs="Arial"/>
          <w:sz w:val="24"/>
          <w:szCs w:val="24"/>
          <w:vertAlign w:val="subscript"/>
        </w:rPr>
        <w:t>1</w:t>
      </w:r>
      <w:r w:rsidRPr="007C2E2C">
        <w:rPr>
          <w:rFonts w:ascii="Arial" w:eastAsia="Calibri" w:hAnsi="Arial" w:cs="Arial"/>
          <w:sz w:val="24"/>
          <w:szCs w:val="24"/>
        </w:rPr>
        <w:t xml:space="preserve"> до</w:t>
      </w:r>
      <w:r w:rsidRPr="007C2E2C">
        <w:rPr>
          <w:rFonts w:ascii="Arial" w:eastAsia="Calibri" w:hAnsi="Arial" w:cs="Arial"/>
          <w:i/>
          <w:sz w:val="24"/>
          <w:szCs w:val="24"/>
        </w:rPr>
        <w:t xml:space="preserve"> λ</w:t>
      </w:r>
      <w:r w:rsidRPr="007C2E2C">
        <w:rPr>
          <w:rFonts w:ascii="Arial" w:eastAsia="Calibri" w:hAnsi="Arial" w:cs="Arial"/>
          <w:sz w:val="24"/>
          <w:szCs w:val="24"/>
          <w:vertAlign w:val="subscript"/>
        </w:rPr>
        <w:t>2</w:t>
      </w:r>
      <w:r w:rsidRPr="007C2E2C">
        <w:rPr>
          <w:rFonts w:ascii="Arial" w:eastAsia="Calibri" w:hAnsi="Arial" w:cs="Arial"/>
          <w:sz w:val="24"/>
          <w:szCs w:val="24"/>
        </w:rPr>
        <w:t xml:space="preserve"> означает что </w:t>
      </w:r>
      <w:r w:rsidRPr="007C2E2C">
        <w:rPr>
          <w:rFonts w:ascii="Arial" w:eastAsia="Calibri" w:hAnsi="Arial" w:cs="Arial"/>
          <w:i/>
          <w:sz w:val="24"/>
          <w:szCs w:val="24"/>
        </w:rPr>
        <w:t>λ</w:t>
      </w:r>
      <w:r w:rsidRPr="007C2E2C">
        <w:rPr>
          <w:rFonts w:ascii="Arial" w:eastAsia="Calibri" w:hAnsi="Arial" w:cs="Arial"/>
          <w:sz w:val="24"/>
          <w:szCs w:val="24"/>
          <w:vertAlign w:val="subscript"/>
        </w:rPr>
        <w:t xml:space="preserve">1 </w:t>
      </w:r>
      <w:r w:rsidRPr="007C2E2C">
        <w:rPr>
          <w:rFonts w:ascii="Arial" w:eastAsia="Calibri" w:hAnsi="Arial" w:cs="Arial"/>
          <w:sz w:val="24"/>
          <w:szCs w:val="24"/>
        </w:rPr>
        <w:sym w:font="Symbol" w:char="F0A3"/>
      </w:r>
      <w:r w:rsidRPr="007C2E2C">
        <w:rPr>
          <w:rFonts w:ascii="Arial" w:eastAsia="Calibri" w:hAnsi="Arial" w:cs="Arial"/>
          <w:sz w:val="24"/>
          <w:szCs w:val="24"/>
        </w:rPr>
        <w:t xml:space="preserve"> </w:t>
      </w:r>
      <w:r w:rsidRPr="007C2E2C">
        <w:rPr>
          <w:rFonts w:ascii="Arial" w:eastAsia="Calibri" w:hAnsi="Arial" w:cs="Arial"/>
          <w:i/>
          <w:sz w:val="24"/>
          <w:szCs w:val="24"/>
        </w:rPr>
        <w:t xml:space="preserve">λ </w:t>
      </w:r>
      <w:r w:rsidRPr="007C2E2C">
        <w:rPr>
          <w:rFonts w:ascii="Arial" w:eastAsia="Calibri" w:hAnsi="Arial" w:cs="Arial"/>
          <w:i/>
          <w:sz w:val="24"/>
          <w:szCs w:val="24"/>
        </w:rPr>
        <w:sym w:font="Symbol" w:char="F03C"/>
      </w:r>
      <w:r w:rsidRPr="007C2E2C">
        <w:rPr>
          <w:rFonts w:ascii="Arial" w:eastAsia="Calibri" w:hAnsi="Arial" w:cs="Arial"/>
          <w:i/>
          <w:sz w:val="24"/>
          <w:szCs w:val="24"/>
        </w:rPr>
        <w:t xml:space="preserve"> λ</w:t>
      </w:r>
      <w:r w:rsidRPr="007C2E2C">
        <w:rPr>
          <w:rFonts w:ascii="Arial" w:eastAsia="Calibri" w:hAnsi="Arial" w:cs="Arial"/>
          <w:i/>
          <w:sz w:val="24"/>
          <w:szCs w:val="24"/>
          <w:vertAlign w:val="subscript"/>
        </w:rPr>
        <w:t>2</w:t>
      </w:r>
      <w:r w:rsidRPr="007C2E2C">
        <w:rPr>
          <w:rFonts w:ascii="Arial" w:eastAsia="Calibri" w:hAnsi="Arial" w:cs="Arial"/>
          <w:i/>
          <w:sz w:val="24"/>
          <w:szCs w:val="24"/>
        </w:rPr>
        <w:t xml:space="preserve"> </w:t>
      </w:r>
      <w:r w:rsidRPr="007C2E2C">
        <w:rPr>
          <w:rFonts w:ascii="Arial" w:eastAsia="Calibri" w:hAnsi="Arial" w:cs="Arial"/>
          <w:sz w:val="24"/>
          <w:szCs w:val="24"/>
        </w:rPr>
        <w:t>,см. таблица 9, примечание 4) и столбца с длительностью экспозиции от 10 до 100 с (t = от t</w:t>
      </w:r>
      <w:r w:rsidRPr="007C2E2C">
        <w:rPr>
          <w:rFonts w:ascii="Arial" w:eastAsia="Calibri" w:hAnsi="Arial" w:cs="Arial"/>
          <w:sz w:val="24"/>
          <w:szCs w:val="24"/>
          <w:vertAlign w:val="subscript"/>
        </w:rPr>
        <w:t>1</w:t>
      </w:r>
      <w:r w:rsidRPr="007C2E2C">
        <w:rPr>
          <w:rFonts w:ascii="Arial" w:eastAsia="Calibri" w:hAnsi="Arial" w:cs="Arial"/>
          <w:sz w:val="24"/>
          <w:szCs w:val="24"/>
        </w:rPr>
        <w:t xml:space="preserve"> до </w:t>
      </w:r>
      <w:r w:rsidRPr="007C2E2C">
        <w:rPr>
          <w:rFonts w:ascii="Arial" w:eastAsia="Calibri" w:hAnsi="Arial" w:cs="Arial"/>
          <w:sz w:val="24"/>
          <w:szCs w:val="24"/>
          <w:lang w:val="en-US"/>
        </w:rPr>
        <w:t>t</w:t>
      </w:r>
      <w:r w:rsidRPr="007C2E2C">
        <w:rPr>
          <w:rFonts w:ascii="Arial" w:eastAsia="Calibri" w:hAnsi="Arial" w:cs="Arial"/>
          <w:sz w:val="24"/>
          <w:szCs w:val="24"/>
          <w:vertAlign w:val="subscript"/>
        </w:rPr>
        <w:t>2</w:t>
      </w:r>
      <w:r w:rsidRPr="007C2E2C">
        <w:rPr>
          <w:rFonts w:ascii="Arial" w:eastAsia="Calibri" w:hAnsi="Arial" w:cs="Arial"/>
          <w:sz w:val="24"/>
          <w:szCs w:val="24"/>
        </w:rPr>
        <w:t xml:space="preserve"> означает что </w:t>
      </w:r>
      <w:r w:rsidRPr="007C2E2C">
        <w:rPr>
          <w:rFonts w:ascii="Arial" w:eastAsia="Calibri" w:hAnsi="Arial" w:cs="Arial"/>
          <w:i/>
          <w:sz w:val="24"/>
          <w:szCs w:val="24"/>
          <w:lang w:val="en-US"/>
        </w:rPr>
        <w:t>t</w:t>
      </w:r>
      <w:r w:rsidRPr="007C2E2C">
        <w:rPr>
          <w:rFonts w:ascii="Arial" w:eastAsia="Calibri" w:hAnsi="Arial" w:cs="Arial"/>
          <w:sz w:val="24"/>
          <w:szCs w:val="24"/>
          <w:vertAlign w:val="subscript"/>
        </w:rPr>
        <w:t xml:space="preserve">1 </w:t>
      </w:r>
      <w:r w:rsidRPr="007C2E2C">
        <w:rPr>
          <w:rFonts w:ascii="Arial" w:eastAsia="Calibri" w:hAnsi="Arial" w:cs="Arial"/>
          <w:sz w:val="24"/>
          <w:szCs w:val="24"/>
        </w:rPr>
        <w:sym w:font="Symbol" w:char="F0A3"/>
      </w:r>
      <w:r w:rsidRPr="007C2E2C">
        <w:rPr>
          <w:rFonts w:ascii="Arial" w:eastAsia="Calibri" w:hAnsi="Arial" w:cs="Arial"/>
          <w:sz w:val="24"/>
          <w:szCs w:val="24"/>
        </w:rPr>
        <w:t xml:space="preserve"> </w:t>
      </w:r>
      <w:r w:rsidRPr="007C2E2C">
        <w:rPr>
          <w:rFonts w:ascii="Arial" w:eastAsia="Calibri" w:hAnsi="Arial" w:cs="Arial"/>
          <w:i/>
          <w:sz w:val="24"/>
          <w:szCs w:val="24"/>
          <w:lang w:val="en-US"/>
        </w:rPr>
        <w:t>t</w:t>
      </w:r>
      <w:r w:rsidRPr="007C2E2C">
        <w:rPr>
          <w:rFonts w:ascii="Arial" w:eastAsia="Calibri" w:hAnsi="Arial" w:cs="Arial"/>
          <w:i/>
          <w:sz w:val="24"/>
          <w:szCs w:val="24"/>
        </w:rPr>
        <w:t xml:space="preserve"> </w:t>
      </w:r>
      <w:r w:rsidRPr="007C2E2C">
        <w:rPr>
          <w:rFonts w:ascii="Arial" w:eastAsia="Calibri" w:hAnsi="Arial" w:cs="Arial"/>
          <w:i/>
          <w:sz w:val="24"/>
          <w:szCs w:val="24"/>
        </w:rPr>
        <w:sym w:font="Symbol" w:char="F03C"/>
      </w:r>
      <w:r w:rsidRPr="007C2E2C">
        <w:rPr>
          <w:rFonts w:ascii="Arial" w:eastAsia="Calibri" w:hAnsi="Arial" w:cs="Arial"/>
          <w:i/>
          <w:sz w:val="24"/>
          <w:szCs w:val="24"/>
        </w:rPr>
        <w:t xml:space="preserve"> </w:t>
      </w:r>
      <w:r w:rsidRPr="007C2E2C">
        <w:rPr>
          <w:rFonts w:ascii="Arial" w:eastAsia="Calibri" w:hAnsi="Arial" w:cs="Arial"/>
          <w:i/>
          <w:sz w:val="24"/>
          <w:szCs w:val="24"/>
          <w:lang w:val="en-US"/>
        </w:rPr>
        <w:t>t</w:t>
      </w:r>
      <w:r w:rsidRPr="007C2E2C">
        <w:rPr>
          <w:rFonts w:ascii="Arial" w:eastAsia="Calibri" w:hAnsi="Arial" w:cs="Arial"/>
          <w:i/>
          <w:sz w:val="24"/>
          <w:szCs w:val="24"/>
          <w:vertAlign w:val="subscript"/>
        </w:rPr>
        <w:t>2</w:t>
      </w:r>
      <w:r w:rsidRPr="007C2E2C">
        <w:rPr>
          <w:rFonts w:ascii="Arial" w:eastAsia="Calibri" w:hAnsi="Arial" w:cs="Arial"/>
          <w:sz w:val="24"/>
          <w:szCs w:val="24"/>
        </w:rPr>
        <w:t>, см. таблица 9, примечание 4). МДВ рассчитывают как:</w:t>
      </w:r>
    </w:p>
    <w:p w:rsidR="007C2E2C" w:rsidRPr="007C2E2C" w:rsidRDefault="00FD2158" w:rsidP="007C2E2C">
      <w:pPr>
        <w:widowControl w:val="0"/>
        <w:spacing w:after="0" w:line="360" w:lineRule="auto"/>
        <w:ind w:firstLine="709"/>
        <w:jc w:val="both"/>
        <w:rPr>
          <w:rFonts w:ascii="Arial" w:eastAsia="SimSun" w:hAnsi="Arial" w:cs="Arial"/>
          <w:lang w:val="en-US"/>
        </w:rPr>
      </w:pPr>
      <m:oMathPara>
        <m:oMath>
          <m:eqArr>
            <m:eqArrPr>
              <m:maxDist m:val="1"/>
              <m:ctrlPr>
                <w:rPr>
                  <w:rFonts w:ascii="Cambria Math" w:eastAsia="Calibri" w:hAnsi="Cambria Math" w:cs="Arial"/>
                  <w:sz w:val="24"/>
                </w:rPr>
              </m:ctrlPr>
            </m:eqArrPr>
            <m:e>
              <m:sSub>
                <m:sSubPr>
                  <m:ctrlPr>
                    <w:rPr>
                      <w:rFonts w:ascii="Cambria Math" w:eastAsia="Calibri" w:hAnsi="Cambria Math" w:cs="Arial"/>
                      <w:i/>
                      <w:iCs/>
                      <w:sz w:val="24"/>
                    </w:rPr>
                  </m:ctrlPr>
                </m:sSubPr>
                <m:e>
                  <m:r>
                    <w:rPr>
                      <w:rFonts w:ascii="Cambria Math" w:eastAsia="Calibri" w:hAnsi="Cambria Math" w:cs="Arial"/>
                      <w:sz w:val="24"/>
                      <w:lang w:val="en-US"/>
                    </w:rPr>
                    <m:t>H</m:t>
                  </m:r>
                </m:e>
                <m:sub>
                  <m:r>
                    <w:rPr>
                      <w:rFonts w:ascii="Cambria Math" w:eastAsia="Calibri" w:hAnsi="Cambria Math" w:cs="Arial"/>
                      <w:sz w:val="24"/>
                    </w:rPr>
                    <m:t>мдв</m:t>
                  </m:r>
                </m:sub>
              </m:sSub>
              <m:r>
                <w:rPr>
                  <w:rFonts w:ascii="Cambria Math" w:eastAsia="Calibri" w:hAnsi="Cambria Math" w:cs="Arial"/>
                  <w:sz w:val="24"/>
                </w:rPr>
                <m:t>= 1×</m:t>
              </m:r>
              <m:sSup>
                <m:sSupPr>
                  <m:ctrlPr>
                    <w:rPr>
                      <w:rFonts w:ascii="Cambria Math" w:eastAsia="Calibri" w:hAnsi="Cambria Math" w:cs="Arial"/>
                      <w:i/>
                      <w:sz w:val="24"/>
                    </w:rPr>
                  </m:ctrlPr>
                </m:sSupPr>
                <m:e>
                  <m:r>
                    <w:rPr>
                      <w:rFonts w:ascii="Cambria Math" w:eastAsia="Calibri" w:hAnsi="Cambria Math" w:cs="Arial"/>
                      <w:sz w:val="24"/>
                    </w:rPr>
                    <m:t>10</m:t>
                  </m:r>
                </m:e>
                <m:sup>
                  <m:r>
                    <w:rPr>
                      <w:rFonts w:ascii="Cambria Math" w:eastAsia="Calibri" w:hAnsi="Cambria Math" w:cs="Arial"/>
                      <w:sz w:val="24"/>
                    </w:rPr>
                    <m:t>4</m:t>
                  </m:r>
                </m:sup>
              </m:sSup>
              <m:r>
                <w:rPr>
                  <w:rFonts w:ascii="Cambria Math" w:eastAsia="Calibri" w:hAnsi="Cambria Math" w:cs="Arial"/>
                  <w:sz w:val="24"/>
                </w:rPr>
                <m:t xml:space="preserve"> Дж∙</m:t>
              </m:r>
              <m:sSup>
                <m:sSupPr>
                  <m:ctrlPr>
                    <w:rPr>
                      <w:rFonts w:ascii="Cambria Math" w:eastAsia="Calibri" w:hAnsi="Cambria Math" w:cs="Arial"/>
                      <w:i/>
                      <w:sz w:val="24"/>
                    </w:rPr>
                  </m:ctrlPr>
                </m:sSupPr>
                <m:e>
                  <m:r>
                    <w:rPr>
                      <w:rFonts w:ascii="Cambria Math" w:eastAsia="Calibri" w:hAnsi="Cambria Math" w:cs="Arial"/>
                      <w:sz w:val="24"/>
                    </w:rPr>
                    <m:t>м</m:t>
                  </m:r>
                </m:e>
                <m:sup>
                  <m:r>
                    <w:rPr>
                      <w:rFonts w:ascii="Cambria Math" w:eastAsia="Calibri" w:hAnsi="Cambria Math" w:cs="Arial"/>
                      <w:sz w:val="24"/>
                    </w:rPr>
                    <m:t>-2</m:t>
                  </m:r>
                </m:sup>
              </m:sSup>
              <m:ctrlPr>
                <w:rPr>
                  <w:rFonts w:ascii="Cambria Math" w:eastAsia="Calibri" w:hAnsi="Cambria Math" w:cs="Arial"/>
                  <w:i/>
                  <w:iCs/>
                  <w:sz w:val="24"/>
                </w:rPr>
              </m:ctrlPr>
            </m:e>
          </m:eqArr>
        </m:oMath>
      </m:oMathPara>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xml:space="preserve">Чтобы получить МДВ в виде облученности, делят на длительность экспозиции T: </w:t>
      </w:r>
    </w:p>
    <w:p w:rsidR="007C2E2C" w:rsidRPr="007C2E2C" w:rsidRDefault="00FD2158" w:rsidP="007C2E2C">
      <w:pPr>
        <w:spacing w:after="0" w:line="360" w:lineRule="auto"/>
        <w:ind w:firstLine="709"/>
        <w:jc w:val="center"/>
        <w:rPr>
          <w:rFonts w:ascii="Arial" w:eastAsia="Calibri" w:hAnsi="Arial" w:cs="Arial"/>
          <w:sz w:val="24"/>
          <w:szCs w:val="24"/>
        </w:rPr>
      </w:pPr>
      <m:oMath>
        <m:sSub>
          <m:sSubPr>
            <m:ctrlPr>
              <w:rPr>
                <w:rFonts w:ascii="Cambria Math" w:eastAsia="Calibri" w:hAnsi="Cambria Math" w:cs="Arial"/>
                <w:i/>
                <w:sz w:val="24"/>
              </w:rPr>
            </m:ctrlPr>
          </m:sSubPr>
          <m:e>
            <m:r>
              <w:rPr>
                <w:rFonts w:ascii="Cambria Math" w:eastAsia="Calibri" w:hAnsi="Cambria Math" w:cs="Arial"/>
                <w:sz w:val="24"/>
              </w:rPr>
              <m:t>E</m:t>
            </m:r>
          </m:e>
          <m:sub>
            <m:r>
              <w:rPr>
                <w:rFonts w:ascii="Cambria Math" w:eastAsia="Calibri" w:hAnsi="Cambria Math" w:cs="Arial"/>
                <w:sz w:val="24"/>
              </w:rPr>
              <m:t>мдв</m:t>
            </m:r>
          </m:sub>
        </m:sSub>
        <m:sSub>
          <m:sSubPr>
            <m:ctrlPr>
              <w:rPr>
                <w:rFonts w:ascii="Cambria Math" w:eastAsia="Calibri" w:hAnsi="Cambria Math" w:cs="Arial"/>
                <w:i/>
                <w:iCs/>
                <w:sz w:val="24"/>
              </w:rPr>
            </m:ctrlPr>
          </m:sSubPr>
          <m:e>
            <m:r>
              <w:rPr>
                <w:rFonts w:ascii="Cambria Math" w:eastAsia="Calibri" w:hAnsi="Cambria Math" w:cs="Arial"/>
                <w:sz w:val="24"/>
              </w:rPr>
              <m:t>=</m:t>
            </m:r>
            <m:r>
              <w:rPr>
                <w:rFonts w:ascii="Cambria Math" w:eastAsia="Calibri" w:hAnsi="Cambria Math" w:cs="Arial"/>
                <w:sz w:val="24"/>
                <w:lang w:val="en-US"/>
              </w:rPr>
              <m:t>H</m:t>
            </m:r>
          </m:e>
          <m:sub>
            <m:r>
              <w:rPr>
                <w:rFonts w:ascii="Cambria Math" w:eastAsia="Calibri" w:hAnsi="Cambria Math" w:cs="Arial"/>
                <w:sz w:val="24"/>
              </w:rPr>
              <m:t>мдв</m:t>
            </m:r>
          </m:sub>
        </m:sSub>
        <m:r>
          <w:rPr>
            <w:rFonts w:ascii="Cambria Math" w:eastAsia="Calibri" w:hAnsi="Cambria Math" w:cs="Arial"/>
            <w:sz w:val="24"/>
          </w:rPr>
          <m:t xml:space="preserve">/ </m:t>
        </m:r>
        <m:r>
          <w:rPr>
            <w:rFonts w:ascii="Cambria Math" w:eastAsia="Calibri" w:hAnsi="Cambria Math" w:cs="Arial"/>
            <w:sz w:val="24"/>
            <w:lang w:val="en-US"/>
          </w:rPr>
          <m:t>T</m:t>
        </m:r>
        <m:r>
          <w:rPr>
            <w:rFonts w:ascii="Cambria Math" w:eastAsia="Calibri" w:hAnsi="Cambria Math" w:cs="Arial"/>
            <w:sz w:val="24"/>
          </w:rPr>
          <m:t>= 1×</m:t>
        </m:r>
        <m:sSup>
          <m:sSupPr>
            <m:ctrlPr>
              <w:rPr>
                <w:rFonts w:ascii="Cambria Math" w:eastAsia="Calibri" w:hAnsi="Cambria Math" w:cs="Arial"/>
                <w:i/>
                <w:sz w:val="24"/>
              </w:rPr>
            </m:ctrlPr>
          </m:sSupPr>
          <m:e>
            <m:r>
              <w:rPr>
                <w:rFonts w:ascii="Cambria Math" w:eastAsia="Calibri" w:hAnsi="Cambria Math" w:cs="Arial"/>
                <w:sz w:val="24"/>
              </w:rPr>
              <m:t>10</m:t>
            </m:r>
          </m:e>
          <m:sup>
            <m:r>
              <w:rPr>
                <w:rFonts w:ascii="Cambria Math" w:eastAsia="Calibri" w:hAnsi="Cambria Math" w:cs="Arial"/>
                <w:sz w:val="24"/>
              </w:rPr>
              <m:t>4</m:t>
            </m:r>
          </m:sup>
        </m:sSup>
        <m:r>
          <w:rPr>
            <w:rFonts w:ascii="Cambria Math" w:eastAsia="Calibri" w:hAnsi="Cambria Math" w:cs="Arial"/>
            <w:sz w:val="24"/>
          </w:rPr>
          <m:t>/10=1×</m:t>
        </m:r>
        <m:sSup>
          <m:sSupPr>
            <m:ctrlPr>
              <w:rPr>
                <w:rFonts w:ascii="Cambria Math" w:eastAsia="Calibri" w:hAnsi="Cambria Math" w:cs="Arial"/>
                <w:i/>
                <w:sz w:val="24"/>
              </w:rPr>
            </m:ctrlPr>
          </m:sSupPr>
          <m:e>
            <m:r>
              <w:rPr>
                <w:rFonts w:ascii="Cambria Math" w:eastAsia="Calibri" w:hAnsi="Cambria Math" w:cs="Arial"/>
                <w:sz w:val="24"/>
              </w:rPr>
              <m:t>10</m:t>
            </m:r>
          </m:e>
          <m:sup>
            <m:r>
              <w:rPr>
                <w:rFonts w:ascii="Cambria Math" w:eastAsia="Calibri" w:hAnsi="Cambria Math" w:cs="Arial"/>
                <w:sz w:val="24"/>
              </w:rPr>
              <m:t>3</m:t>
            </m:r>
          </m:sup>
        </m:sSup>
        <m:r>
          <w:rPr>
            <w:rFonts w:ascii="Cambria Math" w:eastAsia="Calibri" w:hAnsi="Cambria Math" w:cs="Arial"/>
            <w:sz w:val="24"/>
          </w:rPr>
          <m:t xml:space="preserve"> Вт∙</m:t>
        </m:r>
        <m:sSup>
          <m:sSupPr>
            <m:ctrlPr>
              <w:rPr>
                <w:rFonts w:ascii="Cambria Math" w:eastAsia="Calibri" w:hAnsi="Cambria Math" w:cs="Arial"/>
                <w:i/>
                <w:sz w:val="24"/>
              </w:rPr>
            </m:ctrlPr>
          </m:sSupPr>
          <m:e>
            <m:r>
              <w:rPr>
                <w:rFonts w:ascii="Cambria Math" w:eastAsia="Calibri" w:hAnsi="Cambria Math" w:cs="Arial"/>
                <w:sz w:val="24"/>
              </w:rPr>
              <m:t>м</m:t>
            </m:r>
          </m:e>
          <m:sup>
            <m:r>
              <w:rPr>
                <w:rFonts w:ascii="Cambria Math" w:eastAsia="Calibri" w:hAnsi="Cambria Math" w:cs="Arial"/>
                <w:sz w:val="24"/>
              </w:rPr>
              <m:t>-2</m:t>
            </m:r>
          </m:sup>
        </m:sSup>
        <m:r>
          <w:rPr>
            <w:rFonts w:ascii="Cambria Math" w:eastAsia="Calibri" w:hAnsi="Cambria Math" w:cs="Arial"/>
            <w:sz w:val="24"/>
          </w:rPr>
          <m:t xml:space="preserve"> </m:t>
        </m:r>
      </m:oMath>
      <w:r w:rsidR="007C2E2C" w:rsidRPr="007C2E2C">
        <w:rPr>
          <w:rFonts w:ascii="Arial" w:eastAsia="SimSun" w:hAnsi="Arial" w:cs="Arial"/>
          <w:sz w:val="24"/>
        </w:rPr>
        <w:t xml:space="preserve"> </w:t>
      </w:r>
    </w:p>
    <w:p w:rsidR="007C2E2C" w:rsidRPr="007C2E2C" w:rsidRDefault="007C2E2C" w:rsidP="007C2E2C">
      <w:pPr>
        <w:spacing w:after="0" w:line="360" w:lineRule="auto"/>
        <w:ind w:firstLine="709"/>
        <w:jc w:val="both"/>
        <w:rPr>
          <w:rFonts w:ascii="Arial" w:eastAsia="Calibri" w:hAnsi="Arial" w:cs="Arial"/>
          <w:b/>
          <w:sz w:val="24"/>
          <w:szCs w:val="24"/>
        </w:rPr>
      </w:pPr>
      <w:r w:rsidRPr="007C2E2C">
        <w:rPr>
          <w:rFonts w:ascii="Arial" w:eastAsia="Calibri" w:hAnsi="Arial" w:cs="Arial"/>
          <w:b/>
          <w:sz w:val="24"/>
          <w:szCs w:val="24"/>
        </w:rPr>
        <w:t>B.4.3</w:t>
      </w:r>
      <w:r w:rsidRPr="007C2E2C">
        <w:rPr>
          <w:rFonts w:ascii="Arial" w:eastAsia="Calibri" w:hAnsi="Arial" w:cs="Arial"/>
          <w:b/>
          <w:sz w:val="24"/>
          <w:szCs w:val="24"/>
        </w:rPr>
        <w:tab/>
        <w:t>Пример для импульсного рубинового лазера</w:t>
      </w:r>
    </w:p>
    <w:p w:rsidR="007C2E2C" w:rsidRPr="007C2E2C" w:rsidRDefault="007C2E2C" w:rsidP="007C2E2C">
      <w:pPr>
        <w:spacing w:after="0" w:line="360" w:lineRule="auto"/>
        <w:ind w:firstLine="708"/>
        <w:jc w:val="both"/>
        <w:rPr>
          <w:rFonts w:ascii="Arial" w:eastAsia="Calibri" w:hAnsi="Arial" w:cs="Arial"/>
          <w:sz w:val="24"/>
          <w:szCs w:val="24"/>
        </w:rPr>
      </w:pPr>
      <w:r w:rsidRPr="007C2E2C">
        <w:rPr>
          <w:rFonts w:ascii="Arial" w:eastAsia="Calibri" w:hAnsi="Arial" w:cs="Arial"/>
          <w:sz w:val="24"/>
          <w:szCs w:val="24"/>
        </w:rPr>
        <w:t>Определить максимально допустимое воздействие одиночного импульса рубинового лазера, λ = 694 нм, с длительностью импульса t = 1 × 10</w:t>
      </w:r>
      <w:r w:rsidRPr="007C2E2C">
        <w:rPr>
          <w:rFonts w:ascii="Arial" w:eastAsia="Calibri" w:hAnsi="Arial" w:cs="Arial"/>
          <w:sz w:val="24"/>
          <w:szCs w:val="24"/>
          <w:vertAlign w:val="superscript"/>
        </w:rPr>
        <w:t>-3</w:t>
      </w:r>
      <w:r w:rsidRPr="007C2E2C">
        <w:rPr>
          <w:rFonts w:ascii="Arial" w:eastAsia="Calibri" w:hAnsi="Arial" w:cs="Arial"/>
          <w:sz w:val="24"/>
          <w:szCs w:val="24"/>
        </w:rPr>
        <w:t xml:space="preserve"> с. </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xml:space="preserve"> Решение:</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lastRenderedPageBreak/>
        <w:t>В таблице 4 МДВ находится на пересечении диапазона длин волн от 500 нм до 700 нм и длительностью экспозиции t = от 1 × 10</w:t>
      </w:r>
      <w:r w:rsidRPr="007C2E2C">
        <w:rPr>
          <w:rFonts w:ascii="Arial" w:eastAsia="Calibri" w:hAnsi="Arial" w:cs="Arial"/>
          <w:sz w:val="24"/>
          <w:szCs w:val="24"/>
          <w:vertAlign w:val="superscript"/>
        </w:rPr>
        <w:t>-3</w:t>
      </w:r>
      <w:r w:rsidRPr="007C2E2C">
        <w:rPr>
          <w:rFonts w:ascii="Arial" w:eastAsia="Calibri" w:hAnsi="Arial" w:cs="Arial"/>
          <w:sz w:val="24"/>
          <w:szCs w:val="24"/>
        </w:rPr>
        <w:t xml:space="preserve"> с до 10 с. Значение МДВ равняется:</w:t>
      </w:r>
    </w:p>
    <w:p w:rsidR="007C2E2C" w:rsidRPr="007C2E2C" w:rsidRDefault="00FD2158" w:rsidP="007C2E2C">
      <w:pPr>
        <w:widowControl w:val="0"/>
        <w:spacing w:after="0" w:line="360" w:lineRule="auto"/>
        <w:ind w:firstLine="709"/>
        <w:jc w:val="both"/>
        <w:rPr>
          <w:rFonts w:ascii="Arial" w:eastAsia="SimSun" w:hAnsi="Arial" w:cs="Arial"/>
          <w:lang w:val="en-US"/>
        </w:rPr>
      </w:pPr>
      <m:oMathPara>
        <m:oMath>
          <m:eqArr>
            <m:eqArrPr>
              <m:maxDist m:val="1"/>
              <m:ctrlPr>
                <w:rPr>
                  <w:rFonts w:ascii="Cambria Math" w:eastAsia="Calibri" w:hAnsi="Cambria Math" w:cs="Arial"/>
                  <w:sz w:val="24"/>
                </w:rPr>
              </m:ctrlPr>
            </m:eqArrPr>
            <m:e>
              <m:sSub>
                <m:sSubPr>
                  <m:ctrlPr>
                    <w:rPr>
                      <w:rFonts w:ascii="Cambria Math" w:eastAsia="Calibri" w:hAnsi="Cambria Math" w:cs="Arial"/>
                      <w:i/>
                      <w:iCs/>
                      <w:sz w:val="24"/>
                    </w:rPr>
                  </m:ctrlPr>
                </m:sSubPr>
                <m:e>
                  <m:r>
                    <w:rPr>
                      <w:rFonts w:ascii="Cambria Math" w:eastAsia="Calibri" w:hAnsi="Cambria Math" w:cs="Arial"/>
                      <w:sz w:val="24"/>
                      <w:lang w:val="en-US"/>
                    </w:rPr>
                    <m:t>H</m:t>
                  </m:r>
                </m:e>
                <m:sub>
                  <m:r>
                    <w:rPr>
                      <w:rFonts w:ascii="Cambria Math" w:eastAsia="Calibri" w:hAnsi="Cambria Math" w:cs="Arial"/>
                      <w:sz w:val="24"/>
                    </w:rPr>
                    <m:t>мдв</m:t>
                  </m:r>
                </m:sub>
              </m:sSub>
              <m:r>
                <w:rPr>
                  <w:rFonts w:ascii="Cambria Math" w:eastAsia="Calibri" w:hAnsi="Cambria Math" w:cs="Arial"/>
                  <w:sz w:val="24"/>
                </w:rPr>
                <m:t>= 18×</m:t>
              </m:r>
              <m:sSup>
                <m:sSupPr>
                  <m:ctrlPr>
                    <w:rPr>
                      <w:rFonts w:ascii="Cambria Math" w:eastAsia="Calibri" w:hAnsi="Cambria Math" w:cs="Arial"/>
                      <w:i/>
                      <w:sz w:val="24"/>
                    </w:rPr>
                  </m:ctrlPr>
                </m:sSupPr>
                <m:e>
                  <m:r>
                    <w:rPr>
                      <w:rFonts w:ascii="Cambria Math" w:eastAsia="Calibri" w:hAnsi="Cambria Math" w:cs="Arial"/>
                      <w:sz w:val="24"/>
                      <w:lang w:val="en-US"/>
                    </w:rPr>
                    <m:t>t</m:t>
                  </m:r>
                </m:e>
                <m:sup>
                  <m:r>
                    <w:rPr>
                      <w:rFonts w:ascii="Cambria Math" w:eastAsia="Calibri" w:hAnsi="Cambria Math" w:cs="Arial"/>
                      <w:sz w:val="24"/>
                    </w:rPr>
                    <m:t>0,75</m:t>
                  </m:r>
                </m:sup>
              </m:sSup>
              <m:r>
                <w:rPr>
                  <w:rFonts w:ascii="Cambria Math" w:eastAsia="Calibri" w:hAnsi="Cambria Math" w:cs="Arial"/>
                  <w:sz w:val="24"/>
                </w:rPr>
                <m:t xml:space="preserve"> Дж∙</m:t>
              </m:r>
              <m:sSup>
                <m:sSupPr>
                  <m:ctrlPr>
                    <w:rPr>
                      <w:rFonts w:ascii="Cambria Math" w:eastAsia="Calibri" w:hAnsi="Cambria Math" w:cs="Arial"/>
                      <w:i/>
                      <w:sz w:val="24"/>
                    </w:rPr>
                  </m:ctrlPr>
                </m:sSupPr>
                <m:e>
                  <m:r>
                    <w:rPr>
                      <w:rFonts w:ascii="Cambria Math" w:eastAsia="Calibri" w:hAnsi="Cambria Math" w:cs="Arial"/>
                      <w:sz w:val="24"/>
                    </w:rPr>
                    <m:t>м</m:t>
                  </m:r>
                </m:e>
                <m:sup>
                  <m:r>
                    <w:rPr>
                      <w:rFonts w:ascii="Cambria Math" w:eastAsia="Calibri" w:hAnsi="Cambria Math" w:cs="Arial"/>
                      <w:sz w:val="24"/>
                    </w:rPr>
                    <m:t>-2</m:t>
                  </m:r>
                </m:sup>
              </m:sSup>
              <m:ctrlPr>
                <w:rPr>
                  <w:rFonts w:ascii="Cambria Math" w:eastAsia="Calibri" w:hAnsi="Cambria Math" w:cs="Arial"/>
                  <w:i/>
                  <w:iCs/>
                  <w:sz w:val="24"/>
                </w:rPr>
              </m:ctrlPr>
            </m:e>
          </m:eqArr>
        </m:oMath>
      </m:oMathPara>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Таким образом,</w:t>
      </w:r>
    </w:p>
    <w:p w:rsidR="007C2E2C" w:rsidRPr="007C2E2C" w:rsidRDefault="00FD2158" w:rsidP="007C2E2C">
      <w:pPr>
        <w:spacing w:after="0" w:line="360" w:lineRule="auto"/>
        <w:ind w:firstLine="709"/>
        <w:jc w:val="both"/>
        <w:rPr>
          <w:rFonts w:ascii="Arial" w:eastAsia="Calibri" w:hAnsi="Arial" w:cs="Arial"/>
          <w:sz w:val="24"/>
          <w:szCs w:val="24"/>
        </w:rPr>
      </w:pPr>
      <m:oMathPara>
        <m:oMath>
          <m:sSub>
            <m:sSubPr>
              <m:ctrlPr>
                <w:rPr>
                  <w:rFonts w:ascii="Cambria Math" w:eastAsia="Calibri" w:hAnsi="Cambria Math" w:cs="Arial"/>
                  <w:i/>
                  <w:iCs/>
                  <w:sz w:val="24"/>
                </w:rPr>
              </m:ctrlPr>
            </m:sSubPr>
            <m:e>
              <m:r>
                <w:rPr>
                  <w:rFonts w:ascii="Cambria Math" w:eastAsia="Calibri" w:hAnsi="Cambria Math" w:cs="Arial"/>
                  <w:sz w:val="24"/>
                  <w:lang w:val="en-US"/>
                </w:rPr>
                <m:t>H</m:t>
              </m:r>
            </m:e>
            <m:sub>
              <m:r>
                <w:rPr>
                  <w:rFonts w:ascii="Cambria Math" w:eastAsia="Calibri" w:hAnsi="Cambria Math" w:cs="Arial"/>
                  <w:sz w:val="24"/>
                </w:rPr>
                <m:t>мдв</m:t>
              </m:r>
            </m:sub>
          </m:sSub>
          <m:r>
            <w:rPr>
              <w:rFonts w:ascii="Cambria Math" w:eastAsia="Calibri" w:hAnsi="Cambria Math" w:cs="Arial"/>
              <w:sz w:val="24"/>
            </w:rPr>
            <m:t>= 18×</m:t>
          </m:r>
          <m:sSup>
            <m:sSupPr>
              <m:ctrlPr>
                <w:rPr>
                  <w:rFonts w:ascii="Cambria Math" w:eastAsia="Calibri" w:hAnsi="Cambria Math" w:cs="Arial"/>
                  <w:i/>
                  <w:sz w:val="24"/>
                </w:rPr>
              </m:ctrlPr>
            </m:sSupPr>
            <m:e>
              <m:d>
                <m:dPr>
                  <m:ctrlPr>
                    <w:rPr>
                      <w:rFonts w:ascii="Cambria Math" w:eastAsia="Calibri" w:hAnsi="Cambria Math" w:cs="Arial"/>
                      <w:i/>
                      <w:sz w:val="24"/>
                    </w:rPr>
                  </m:ctrlPr>
                </m:dPr>
                <m:e>
                  <m:r>
                    <w:rPr>
                      <w:rFonts w:ascii="Cambria Math" w:eastAsia="Calibri" w:hAnsi="Cambria Math" w:cs="Arial"/>
                      <w:sz w:val="24"/>
                    </w:rPr>
                    <m:t>1×</m:t>
                  </m:r>
                  <m:sSup>
                    <m:sSupPr>
                      <m:ctrlPr>
                        <w:rPr>
                          <w:rFonts w:ascii="Cambria Math" w:eastAsia="Calibri" w:hAnsi="Cambria Math" w:cs="Arial"/>
                          <w:i/>
                          <w:sz w:val="24"/>
                        </w:rPr>
                      </m:ctrlPr>
                    </m:sSupPr>
                    <m:e>
                      <m:r>
                        <w:rPr>
                          <w:rFonts w:ascii="Cambria Math" w:eastAsia="Calibri" w:hAnsi="Cambria Math" w:cs="Arial"/>
                          <w:sz w:val="24"/>
                        </w:rPr>
                        <m:t>10</m:t>
                      </m:r>
                    </m:e>
                    <m:sup>
                      <m:r>
                        <w:rPr>
                          <w:rFonts w:ascii="Cambria Math" w:eastAsia="Calibri" w:hAnsi="Cambria Math" w:cs="Arial"/>
                          <w:sz w:val="24"/>
                        </w:rPr>
                        <m:t>-3</m:t>
                      </m:r>
                    </m:sup>
                  </m:sSup>
                </m:e>
              </m:d>
            </m:e>
            <m:sup>
              <m:r>
                <w:rPr>
                  <w:rFonts w:ascii="Cambria Math" w:eastAsia="Calibri" w:hAnsi="Cambria Math" w:cs="Arial"/>
                  <w:sz w:val="24"/>
                </w:rPr>
                <m:t>0,75</m:t>
              </m:r>
            </m:sup>
          </m:sSup>
          <m:r>
            <w:rPr>
              <w:rFonts w:ascii="Cambria Math" w:eastAsia="Calibri" w:hAnsi="Cambria Math" w:cs="Arial"/>
              <w:sz w:val="24"/>
            </w:rPr>
            <m:t>=0,10 Дж∙</m:t>
          </m:r>
          <m:sSup>
            <m:sSupPr>
              <m:ctrlPr>
                <w:rPr>
                  <w:rFonts w:ascii="Cambria Math" w:eastAsia="Calibri" w:hAnsi="Cambria Math" w:cs="Arial"/>
                  <w:i/>
                  <w:sz w:val="24"/>
                </w:rPr>
              </m:ctrlPr>
            </m:sSupPr>
            <m:e>
              <m:r>
                <w:rPr>
                  <w:rFonts w:ascii="Cambria Math" w:eastAsia="Calibri" w:hAnsi="Cambria Math" w:cs="Arial"/>
                  <w:sz w:val="24"/>
                </w:rPr>
                <m:t>м</m:t>
              </m:r>
            </m:e>
            <m:sup>
              <m:r>
                <w:rPr>
                  <w:rFonts w:ascii="Cambria Math" w:eastAsia="Calibri" w:hAnsi="Cambria Math" w:cs="Arial"/>
                  <w:sz w:val="24"/>
                </w:rPr>
                <m:t>-2</m:t>
              </m:r>
            </m:sup>
          </m:sSup>
        </m:oMath>
      </m:oMathPara>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xml:space="preserve">Чтобы получить МДВ в виде облученности, делят на длительность импульса </w:t>
      </w:r>
      <w:r w:rsidRPr="007C2E2C">
        <w:rPr>
          <w:rFonts w:ascii="Arial" w:eastAsia="Calibri" w:hAnsi="Arial" w:cs="Arial"/>
          <w:sz w:val="24"/>
          <w:szCs w:val="24"/>
        </w:rPr>
        <w:tab/>
        <w:t>t:</w:t>
      </w:r>
    </w:p>
    <w:p w:rsidR="007C2E2C" w:rsidRPr="007C2E2C" w:rsidRDefault="00FD2158" w:rsidP="007C2E2C">
      <w:pPr>
        <w:spacing w:after="0" w:line="360" w:lineRule="auto"/>
        <w:ind w:firstLine="709"/>
        <w:jc w:val="both"/>
        <w:rPr>
          <w:rFonts w:ascii="Arial" w:eastAsia="Calibri" w:hAnsi="Arial" w:cs="Arial"/>
          <w:i/>
          <w:sz w:val="24"/>
          <w:szCs w:val="24"/>
          <w:lang w:val="en-US"/>
        </w:rPr>
      </w:pPr>
      <m:oMathPara>
        <m:oMath>
          <m:sSub>
            <m:sSubPr>
              <m:ctrlPr>
                <w:rPr>
                  <w:rFonts w:ascii="Cambria Math" w:eastAsia="Calibri" w:hAnsi="Cambria Math" w:cs="Arial"/>
                  <w:i/>
                  <w:sz w:val="24"/>
                </w:rPr>
              </m:ctrlPr>
            </m:sSubPr>
            <m:e>
              <m:r>
                <w:rPr>
                  <w:rFonts w:ascii="Cambria Math" w:eastAsia="Calibri" w:hAnsi="Cambria Math" w:cs="Arial"/>
                  <w:sz w:val="24"/>
                </w:rPr>
                <m:t>E</m:t>
              </m:r>
            </m:e>
            <m:sub>
              <m:r>
                <w:rPr>
                  <w:rFonts w:ascii="Cambria Math" w:eastAsia="Calibri" w:hAnsi="Cambria Math" w:cs="Arial"/>
                  <w:sz w:val="24"/>
                </w:rPr>
                <m:t>мдв</m:t>
              </m:r>
            </m:sub>
          </m:sSub>
          <m:sSub>
            <m:sSubPr>
              <m:ctrlPr>
                <w:rPr>
                  <w:rFonts w:ascii="Cambria Math" w:eastAsia="Calibri" w:hAnsi="Cambria Math" w:cs="Arial"/>
                  <w:i/>
                  <w:iCs/>
                  <w:sz w:val="24"/>
                </w:rPr>
              </m:ctrlPr>
            </m:sSubPr>
            <m:e>
              <m:r>
                <w:rPr>
                  <w:rFonts w:ascii="Cambria Math" w:eastAsia="Calibri" w:hAnsi="Cambria Math" w:cs="Arial"/>
                  <w:sz w:val="24"/>
                </w:rPr>
                <m:t>=</m:t>
              </m:r>
              <m:r>
                <w:rPr>
                  <w:rFonts w:ascii="Cambria Math" w:eastAsia="Calibri" w:hAnsi="Cambria Math" w:cs="Arial"/>
                  <w:sz w:val="24"/>
                  <w:lang w:val="en-US"/>
                </w:rPr>
                <m:t>H</m:t>
              </m:r>
            </m:e>
            <m:sub>
              <m:r>
                <w:rPr>
                  <w:rFonts w:ascii="Cambria Math" w:eastAsia="Calibri" w:hAnsi="Cambria Math" w:cs="Arial"/>
                  <w:sz w:val="24"/>
                </w:rPr>
                <m:t>мдв</m:t>
              </m:r>
            </m:sub>
          </m:sSub>
          <m:r>
            <w:rPr>
              <w:rFonts w:ascii="Cambria Math" w:eastAsia="Calibri" w:hAnsi="Cambria Math" w:cs="Arial"/>
              <w:sz w:val="24"/>
            </w:rPr>
            <m:t xml:space="preserve">/ </m:t>
          </m:r>
          <m:r>
            <w:rPr>
              <w:rFonts w:ascii="Cambria Math" w:eastAsia="Calibri" w:hAnsi="Cambria Math" w:cs="Arial"/>
              <w:sz w:val="24"/>
              <w:lang w:val="en-US"/>
            </w:rPr>
            <m:t>t</m:t>
          </m:r>
          <m:r>
            <w:rPr>
              <w:rFonts w:ascii="Cambria Math" w:eastAsia="Calibri" w:hAnsi="Cambria Math" w:cs="Arial"/>
              <w:sz w:val="24"/>
            </w:rPr>
            <m:t>=0,1/</m:t>
          </m:r>
          <m:d>
            <m:dPr>
              <m:ctrlPr>
                <w:rPr>
                  <w:rFonts w:ascii="Cambria Math" w:eastAsia="Calibri" w:hAnsi="Cambria Math" w:cs="Arial"/>
                  <w:i/>
                  <w:sz w:val="24"/>
                </w:rPr>
              </m:ctrlPr>
            </m:dPr>
            <m:e>
              <m:r>
                <w:rPr>
                  <w:rFonts w:ascii="Cambria Math" w:eastAsia="Calibri" w:hAnsi="Cambria Math" w:cs="Arial"/>
                  <w:sz w:val="24"/>
                </w:rPr>
                <m:t>1×</m:t>
              </m:r>
              <m:sSup>
                <m:sSupPr>
                  <m:ctrlPr>
                    <w:rPr>
                      <w:rFonts w:ascii="Cambria Math" w:eastAsia="Calibri" w:hAnsi="Cambria Math" w:cs="Arial"/>
                      <w:i/>
                      <w:sz w:val="24"/>
                    </w:rPr>
                  </m:ctrlPr>
                </m:sSupPr>
                <m:e>
                  <m:r>
                    <w:rPr>
                      <w:rFonts w:ascii="Cambria Math" w:eastAsia="Calibri" w:hAnsi="Cambria Math" w:cs="Arial"/>
                      <w:sz w:val="24"/>
                    </w:rPr>
                    <m:t>10</m:t>
                  </m:r>
                </m:e>
                <m:sup>
                  <m:r>
                    <w:rPr>
                      <w:rFonts w:ascii="Cambria Math" w:eastAsia="Calibri" w:hAnsi="Cambria Math" w:cs="Arial"/>
                      <w:sz w:val="24"/>
                    </w:rPr>
                    <m:t>-3</m:t>
                  </m:r>
                </m:sup>
              </m:sSup>
            </m:e>
          </m:d>
          <m:r>
            <w:rPr>
              <w:rFonts w:ascii="Cambria Math" w:eastAsia="Calibri" w:hAnsi="Cambria Math" w:cs="Arial"/>
              <w:sz w:val="24"/>
            </w:rPr>
            <m:t>=101 Вт∙</m:t>
          </m:r>
          <m:sSup>
            <m:sSupPr>
              <m:ctrlPr>
                <w:rPr>
                  <w:rFonts w:ascii="Cambria Math" w:eastAsia="Calibri" w:hAnsi="Cambria Math" w:cs="Arial"/>
                  <w:i/>
                  <w:sz w:val="24"/>
                </w:rPr>
              </m:ctrlPr>
            </m:sSupPr>
            <m:e>
              <m:r>
                <w:rPr>
                  <w:rFonts w:ascii="Cambria Math" w:eastAsia="Calibri" w:hAnsi="Cambria Math" w:cs="Arial"/>
                  <w:sz w:val="24"/>
                </w:rPr>
                <m:t>м</m:t>
              </m:r>
            </m:e>
            <m:sup>
              <m:r>
                <w:rPr>
                  <w:rFonts w:ascii="Cambria Math" w:eastAsia="Calibri" w:hAnsi="Cambria Math" w:cs="Arial"/>
                  <w:sz w:val="24"/>
                </w:rPr>
                <m:t>-2</m:t>
              </m:r>
            </m:sup>
          </m:sSup>
          <m:r>
            <w:rPr>
              <w:rFonts w:ascii="Cambria Math" w:eastAsia="Calibri" w:hAnsi="Cambria Math" w:cs="Arial"/>
              <w:sz w:val="24"/>
            </w:rPr>
            <m:t xml:space="preserve"> </m:t>
          </m:r>
        </m:oMath>
      </m:oMathPara>
    </w:p>
    <w:p w:rsidR="007C2E2C" w:rsidRPr="007C2E2C" w:rsidRDefault="007C2E2C" w:rsidP="007C2E2C">
      <w:pPr>
        <w:spacing w:after="0" w:line="360" w:lineRule="auto"/>
        <w:ind w:firstLine="709"/>
        <w:jc w:val="both"/>
        <w:rPr>
          <w:rFonts w:ascii="Arial" w:eastAsia="Calibri" w:hAnsi="Arial" w:cs="Arial"/>
          <w:b/>
          <w:sz w:val="24"/>
          <w:szCs w:val="24"/>
        </w:rPr>
      </w:pPr>
      <w:r w:rsidRPr="007C2E2C">
        <w:rPr>
          <w:rFonts w:ascii="Arial" w:eastAsia="Calibri" w:hAnsi="Arial" w:cs="Arial"/>
          <w:b/>
          <w:sz w:val="24"/>
          <w:szCs w:val="24"/>
        </w:rPr>
        <w:t xml:space="preserve">B.4.4 Пример для одиночного импульса лазера на арсениде галлия </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Определить МДВ для одиночного импульса лазера на арсениде галлия, λ= 905 нм с длительностью импульса 100 нс.</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Решение:</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В таблице 4 МДВ находится на пересечении диапазона длин волн от 700 нм до 1050 нм и длительностью экспозиции t =1 × 10</w:t>
      </w:r>
      <w:r w:rsidRPr="007C2E2C">
        <w:rPr>
          <w:rFonts w:ascii="Arial" w:eastAsia="Calibri" w:hAnsi="Arial" w:cs="Arial"/>
          <w:sz w:val="24"/>
          <w:szCs w:val="24"/>
          <w:vertAlign w:val="superscript"/>
        </w:rPr>
        <w:t>-9</w:t>
      </w:r>
      <w:r w:rsidRPr="007C2E2C">
        <w:rPr>
          <w:rFonts w:ascii="Arial" w:eastAsia="Calibri" w:hAnsi="Arial" w:cs="Arial"/>
          <w:sz w:val="24"/>
          <w:szCs w:val="24"/>
        </w:rPr>
        <w:t xml:space="preserve"> с. МДВ, выраженный в виде энергетической экспозиции определяют по формуле:</w:t>
      </w:r>
    </w:p>
    <w:p w:rsidR="007C2E2C" w:rsidRPr="007C2E2C" w:rsidRDefault="00FD2158" w:rsidP="007C2E2C">
      <w:pPr>
        <w:widowControl w:val="0"/>
        <w:spacing w:after="0" w:line="360" w:lineRule="auto"/>
        <w:ind w:firstLine="709"/>
        <w:jc w:val="both"/>
        <w:rPr>
          <w:rFonts w:ascii="Arial" w:eastAsia="SimSun" w:hAnsi="Arial" w:cs="Arial"/>
          <w:sz w:val="24"/>
          <w:szCs w:val="24"/>
          <w:lang w:val="en-US"/>
        </w:rPr>
      </w:pPr>
      <m:oMathPara>
        <m:oMath>
          <m:eqArr>
            <m:eqArrPr>
              <m:maxDist m:val="1"/>
              <m:ctrlPr>
                <w:rPr>
                  <w:rFonts w:ascii="Cambria Math" w:eastAsia="Calibri" w:hAnsi="Cambria Math" w:cs="Arial"/>
                  <w:sz w:val="24"/>
                  <w:szCs w:val="24"/>
                </w:rPr>
              </m:ctrlPr>
            </m:eqArrPr>
            <m:e>
              <m:sSub>
                <m:sSubPr>
                  <m:ctrlPr>
                    <w:rPr>
                      <w:rFonts w:ascii="Cambria Math" w:eastAsia="Calibri" w:hAnsi="Cambria Math" w:cs="Arial"/>
                      <w:i/>
                      <w:iCs/>
                      <w:sz w:val="24"/>
                      <w:szCs w:val="24"/>
                    </w:rPr>
                  </m:ctrlPr>
                </m:sSubPr>
                <m:e>
                  <m:r>
                    <w:rPr>
                      <w:rFonts w:ascii="Cambria Math" w:eastAsia="Calibri" w:hAnsi="Cambria Math" w:cs="Arial"/>
                      <w:sz w:val="24"/>
                      <w:szCs w:val="24"/>
                      <w:lang w:val="en-US"/>
                    </w:rPr>
                    <m:t>H</m:t>
                  </m:r>
                </m:e>
                <m:sub>
                  <m:r>
                    <w:rPr>
                      <w:rFonts w:ascii="Cambria Math" w:eastAsia="Calibri" w:hAnsi="Cambria Math" w:cs="Arial"/>
                      <w:sz w:val="24"/>
                      <w:szCs w:val="24"/>
                    </w:rPr>
                    <m:t>мдв</m:t>
                  </m:r>
                </m:sub>
              </m:sSub>
              <m:r>
                <w:rPr>
                  <w:rFonts w:ascii="Cambria Math" w:eastAsia="Calibri" w:hAnsi="Cambria Math" w:cs="Arial"/>
                  <w:sz w:val="24"/>
                  <w:szCs w:val="24"/>
                </w:rPr>
                <m:t>= 2×</m:t>
              </m:r>
              <m:sSup>
                <m:sSupPr>
                  <m:ctrlPr>
                    <w:rPr>
                      <w:rFonts w:ascii="Cambria Math" w:eastAsia="Calibri" w:hAnsi="Cambria Math" w:cs="Arial"/>
                      <w:i/>
                      <w:sz w:val="24"/>
                      <w:szCs w:val="24"/>
                    </w:rPr>
                  </m:ctrlPr>
                </m:sSupPr>
                <m:e>
                  <m:r>
                    <w:rPr>
                      <w:rFonts w:ascii="Cambria Math" w:eastAsia="Calibri" w:hAnsi="Cambria Math" w:cs="Arial"/>
                      <w:sz w:val="24"/>
                      <w:szCs w:val="24"/>
                      <w:lang w:val="en-US"/>
                    </w:rPr>
                    <m:t>10</m:t>
                  </m:r>
                </m:e>
                <m:sup>
                  <m:r>
                    <w:rPr>
                      <w:rFonts w:ascii="Cambria Math" w:eastAsia="Calibri" w:hAnsi="Cambria Math" w:cs="Arial"/>
                      <w:sz w:val="24"/>
                      <w:szCs w:val="24"/>
                    </w:rPr>
                    <m:t>-3</m:t>
                  </m:r>
                </m:sup>
              </m:sSup>
              <m:r>
                <w:rPr>
                  <w:rFonts w:ascii="Cambria Math" w:eastAsia="Calibri" w:hAnsi="Cambria Math" w:cs="Arial"/>
                  <w:sz w:val="24"/>
                  <w:szCs w:val="24"/>
                </w:rPr>
                <m:t>×</m:t>
              </m:r>
              <m:sSub>
                <m:sSubPr>
                  <m:ctrlPr>
                    <w:rPr>
                      <w:rFonts w:ascii="Cambria Math" w:eastAsia="Calibri" w:hAnsi="Cambria Math" w:cs="Arial"/>
                      <w:i/>
                      <w:sz w:val="24"/>
                      <w:szCs w:val="24"/>
                    </w:rPr>
                  </m:ctrlPr>
                </m:sSubPr>
                <m:e>
                  <m:r>
                    <w:rPr>
                      <w:rFonts w:ascii="Cambria Math" w:eastAsia="Calibri" w:hAnsi="Cambria Math" w:cs="Arial"/>
                      <w:sz w:val="24"/>
                      <w:szCs w:val="24"/>
                    </w:rPr>
                    <m:t>С</m:t>
                  </m:r>
                </m:e>
                <m:sub>
                  <m:r>
                    <w:rPr>
                      <w:rFonts w:ascii="Cambria Math" w:eastAsia="Calibri" w:hAnsi="Cambria Math" w:cs="Arial"/>
                      <w:sz w:val="24"/>
                      <w:szCs w:val="24"/>
                    </w:rPr>
                    <m:t>4</m:t>
                  </m:r>
                </m:sub>
              </m:sSub>
              <m:r>
                <w:rPr>
                  <w:rFonts w:ascii="Cambria Math" w:eastAsia="Calibri" w:hAnsi="Cambria Math" w:cs="Arial"/>
                  <w:sz w:val="24"/>
                  <w:szCs w:val="24"/>
                </w:rPr>
                <m:t xml:space="preserve"> Дж∙</m:t>
              </m:r>
              <m:sSup>
                <m:sSupPr>
                  <m:ctrlPr>
                    <w:rPr>
                      <w:rFonts w:ascii="Cambria Math" w:eastAsia="Calibri" w:hAnsi="Cambria Math" w:cs="Arial"/>
                      <w:i/>
                      <w:sz w:val="24"/>
                      <w:szCs w:val="24"/>
                    </w:rPr>
                  </m:ctrlPr>
                </m:sSupPr>
                <m:e>
                  <m:r>
                    <w:rPr>
                      <w:rFonts w:ascii="Cambria Math" w:eastAsia="Calibri" w:hAnsi="Cambria Math" w:cs="Arial"/>
                      <w:sz w:val="24"/>
                      <w:szCs w:val="24"/>
                    </w:rPr>
                    <m:t>м</m:t>
                  </m:r>
                </m:e>
                <m:sup>
                  <m:r>
                    <w:rPr>
                      <w:rFonts w:ascii="Cambria Math" w:eastAsia="Calibri" w:hAnsi="Cambria Math" w:cs="Arial"/>
                      <w:sz w:val="24"/>
                      <w:szCs w:val="24"/>
                    </w:rPr>
                    <m:t>-2</m:t>
                  </m:r>
                </m:sup>
              </m:sSup>
              <m:r>
                <w:rPr>
                  <w:rFonts w:ascii="Cambria Math" w:eastAsia="Calibri" w:hAnsi="Cambria Math" w:cs="Arial"/>
                  <w:sz w:val="24"/>
                  <w:szCs w:val="24"/>
                </w:rPr>
                <m:t>#</m:t>
              </m:r>
              <m:ctrlPr>
                <w:rPr>
                  <w:rFonts w:ascii="Cambria Math" w:eastAsia="Calibri" w:hAnsi="Cambria Math" w:cs="Arial"/>
                  <w:i/>
                  <w:iCs/>
                  <w:sz w:val="24"/>
                  <w:szCs w:val="24"/>
                </w:rPr>
              </m:ctrlPr>
            </m:e>
          </m:eqArr>
        </m:oMath>
      </m:oMathPara>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Поправочный коэффициент С</w:t>
      </w:r>
      <w:r w:rsidRPr="007C2E2C">
        <w:rPr>
          <w:rFonts w:ascii="Arial" w:eastAsia="Calibri" w:hAnsi="Arial" w:cs="Arial"/>
          <w:sz w:val="24"/>
          <w:szCs w:val="24"/>
          <w:vertAlign w:val="subscript"/>
        </w:rPr>
        <w:t>4</w:t>
      </w:r>
      <w:r w:rsidRPr="007C2E2C">
        <w:rPr>
          <w:rFonts w:ascii="Arial" w:eastAsia="Calibri" w:hAnsi="Arial" w:cs="Arial"/>
          <w:sz w:val="24"/>
          <w:szCs w:val="24"/>
        </w:rPr>
        <w:t xml:space="preserve"> может быть рассчитан по формуле, приведенной в таблице 9:</w:t>
      </w:r>
    </w:p>
    <w:p w:rsidR="007C2E2C" w:rsidRPr="007C2E2C" w:rsidRDefault="00FD2158" w:rsidP="007C2E2C">
      <w:pPr>
        <w:spacing w:after="0" w:line="360" w:lineRule="auto"/>
        <w:ind w:firstLine="709"/>
        <w:jc w:val="both"/>
        <w:rPr>
          <w:rFonts w:ascii="Arial" w:eastAsia="Calibri" w:hAnsi="Arial" w:cs="Arial"/>
          <w:sz w:val="24"/>
          <w:szCs w:val="24"/>
        </w:rPr>
      </w:pPr>
      <m:oMathPara>
        <m:oMath>
          <m:sSub>
            <m:sSubPr>
              <m:ctrlPr>
                <w:rPr>
                  <w:rFonts w:ascii="Cambria Math" w:eastAsia="Calibri" w:hAnsi="Cambria Math" w:cs="Arial"/>
                  <w:i/>
                  <w:sz w:val="24"/>
                  <w:szCs w:val="24"/>
                </w:rPr>
              </m:ctrlPr>
            </m:sSubPr>
            <m:e>
              <m:r>
                <w:rPr>
                  <w:rFonts w:ascii="Cambria Math" w:eastAsia="Calibri" w:hAnsi="Cambria Math" w:cs="Arial"/>
                  <w:sz w:val="24"/>
                  <w:szCs w:val="24"/>
                </w:rPr>
                <m:t>С</m:t>
              </m:r>
            </m:e>
            <m:sub>
              <m:r>
                <w:rPr>
                  <w:rFonts w:ascii="Cambria Math" w:eastAsia="Calibri" w:hAnsi="Cambria Math" w:cs="Arial"/>
                  <w:sz w:val="24"/>
                  <w:szCs w:val="24"/>
                </w:rPr>
                <m:t>4</m:t>
              </m:r>
            </m:sub>
          </m:sSub>
          <m:r>
            <w:rPr>
              <w:rFonts w:ascii="Cambria Math" w:eastAsia="Calibri" w:hAnsi="Cambria Math" w:cs="Arial"/>
              <w:sz w:val="24"/>
              <w:szCs w:val="24"/>
            </w:rPr>
            <m:t>=</m:t>
          </m:r>
          <m:sSup>
            <m:sSupPr>
              <m:ctrlPr>
                <w:rPr>
                  <w:rFonts w:ascii="Cambria Math" w:eastAsia="Calibri" w:hAnsi="Cambria Math" w:cs="Arial"/>
                  <w:i/>
                  <w:sz w:val="24"/>
                  <w:szCs w:val="24"/>
                </w:rPr>
              </m:ctrlPr>
            </m:sSupPr>
            <m:e>
              <m:r>
                <w:rPr>
                  <w:rFonts w:ascii="Cambria Math" w:eastAsia="Calibri" w:hAnsi="Cambria Math" w:cs="Arial"/>
                  <w:sz w:val="24"/>
                  <w:szCs w:val="24"/>
                </w:rPr>
                <m:t>10</m:t>
              </m:r>
            </m:e>
            <m:sup>
              <m:r>
                <w:rPr>
                  <w:rFonts w:ascii="Cambria Math" w:eastAsia="Calibri" w:hAnsi="Cambria Math" w:cs="Arial"/>
                  <w:sz w:val="24"/>
                  <w:szCs w:val="24"/>
                </w:rPr>
                <m:t>0,002</m:t>
              </m:r>
              <m:d>
                <m:dPr>
                  <m:ctrlPr>
                    <w:rPr>
                      <w:rFonts w:ascii="Cambria Math" w:eastAsia="Calibri" w:hAnsi="Cambria Math" w:cs="Arial"/>
                      <w:i/>
                      <w:sz w:val="24"/>
                      <w:szCs w:val="24"/>
                    </w:rPr>
                  </m:ctrlPr>
                </m:dPr>
                <m:e>
                  <m:r>
                    <w:rPr>
                      <w:rFonts w:ascii="Cambria Math" w:eastAsia="Calibri" w:hAnsi="Cambria Math" w:cs="Arial"/>
                      <w:sz w:val="24"/>
                      <w:szCs w:val="24"/>
                    </w:rPr>
                    <m:t>λ-700</m:t>
                  </m:r>
                </m:e>
              </m:d>
            </m:sup>
          </m:sSup>
          <m:r>
            <w:rPr>
              <w:rFonts w:ascii="Cambria Math" w:eastAsia="Calibri" w:hAnsi="Cambria Math" w:cs="Arial"/>
              <w:sz w:val="24"/>
              <w:szCs w:val="24"/>
            </w:rPr>
            <m:t>=2,57</m:t>
          </m:r>
        </m:oMath>
      </m:oMathPara>
    </w:p>
    <w:p w:rsidR="007C2E2C" w:rsidRPr="007C2E2C" w:rsidRDefault="007C2E2C" w:rsidP="007C2E2C">
      <w:pPr>
        <w:spacing w:after="0" w:line="360" w:lineRule="auto"/>
        <w:ind w:firstLine="709"/>
        <w:jc w:val="both"/>
        <w:rPr>
          <w:rFonts w:ascii="Arial" w:eastAsia="Calibri" w:hAnsi="Arial" w:cs="Arial"/>
          <w:szCs w:val="24"/>
        </w:rPr>
      </w:pPr>
      <w:r w:rsidRPr="007C2E2C">
        <w:rPr>
          <w:rFonts w:ascii="Arial" w:eastAsia="Calibri" w:hAnsi="Arial" w:cs="Arial"/>
          <w:sz w:val="24"/>
          <w:szCs w:val="24"/>
        </w:rPr>
        <w:t>Таким образом,</w:t>
      </w:r>
    </w:p>
    <w:p w:rsidR="007C2E2C" w:rsidRPr="007C2E2C" w:rsidRDefault="00FD2158" w:rsidP="007C2E2C">
      <w:pPr>
        <w:spacing w:after="0" w:line="360" w:lineRule="auto"/>
        <w:ind w:firstLine="709"/>
        <w:jc w:val="both"/>
        <w:rPr>
          <w:rFonts w:ascii="Arial" w:eastAsia="Calibri" w:hAnsi="Arial" w:cs="Arial"/>
          <w:szCs w:val="24"/>
        </w:rPr>
      </w:pPr>
      <m:oMathPara>
        <m:oMath>
          <m:sSub>
            <m:sSubPr>
              <m:ctrlPr>
                <w:rPr>
                  <w:rFonts w:ascii="Cambria Math" w:eastAsia="Calibri" w:hAnsi="Cambria Math" w:cs="Arial"/>
                  <w:i/>
                  <w:iCs/>
                  <w:sz w:val="24"/>
                </w:rPr>
              </m:ctrlPr>
            </m:sSubPr>
            <m:e>
              <m:r>
                <w:rPr>
                  <w:rFonts w:ascii="Cambria Math" w:eastAsia="Calibri" w:hAnsi="Cambria Math" w:cs="Arial"/>
                  <w:sz w:val="24"/>
                  <w:lang w:val="en-US"/>
                </w:rPr>
                <m:t>H</m:t>
              </m:r>
            </m:e>
            <m:sub>
              <m:r>
                <w:rPr>
                  <w:rFonts w:ascii="Cambria Math" w:eastAsia="Calibri" w:hAnsi="Cambria Math" w:cs="Arial"/>
                  <w:sz w:val="24"/>
                </w:rPr>
                <m:t>мдв</m:t>
              </m:r>
            </m:sub>
          </m:sSub>
          <m:r>
            <w:rPr>
              <w:rFonts w:ascii="Cambria Math" w:eastAsia="Calibri" w:hAnsi="Cambria Math" w:cs="Arial"/>
              <w:sz w:val="24"/>
            </w:rPr>
            <m:t>= 2×</m:t>
          </m:r>
          <m:sSup>
            <m:sSupPr>
              <m:ctrlPr>
                <w:rPr>
                  <w:rFonts w:ascii="Cambria Math" w:eastAsia="Calibri" w:hAnsi="Cambria Math" w:cs="Arial"/>
                  <w:i/>
                  <w:sz w:val="24"/>
                </w:rPr>
              </m:ctrlPr>
            </m:sSupPr>
            <m:e>
              <m:r>
                <w:rPr>
                  <w:rFonts w:ascii="Cambria Math" w:eastAsia="Calibri" w:hAnsi="Cambria Math" w:cs="Arial"/>
                  <w:sz w:val="24"/>
                  <w:lang w:val="en-US"/>
                </w:rPr>
                <m:t>10</m:t>
              </m:r>
            </m:e>
            <m:sup>
              <m:r>
                <w:rPr>
                  <w:rFonts w:ascii="Cambria Math" w:eastAsia="Calibri" w:hAnsi="Cambria Math" w:cs="Arial"/>
                  <w:sz w:val="24"/>
                </w:rPr>
                <m:t>-3</m:t>
              </m:r>
            </m:sup>
          </m:sSup>
          <m:r>
            <w:rPr>
              <w:rFonts w:ascii="Cambria Math" w:eastAsia="Calibri" w:hAnsi="Cambria Math" w:cs="Arial"/>
              <w:sz w:val="24"/>
            </w:rPr>
            <m:t>×2,57=5,14×</m:t>
          </m:r>
          <m:sSup>
            <m:sSupPr>
              <m:ctrlPr>
                <w:rPr>
                  <w:rFonts w:ascii="Cambria Math" w:eastAsia="Calibri" w:hAnsi="Cambria Math" w:cs="Arial"/>
                  <w:i/>
                  <w:sz w:val="24"/>
                </w:rPr>
              </m:ctrlPr>
            </m:sSupPr>
            <m:e>
              <m:r>
                <w:rPr>
                  <w:rFonts w:ascii="Cambria Math" w:eastAsia="Calibri" w:hAnsi="Cambria Math" w:cs="Arial"/>
                  <w:sz w:val="24"/>
                </w:rPr>
                <m:t>10</m:t>
              </m:r>
            </m:e>
            <m:sup>
              <m:r>
                <w:rPr>
                  <w:rFonts w:ascii="Cambria Math" w:eastAsia="Calibri" w:hAnsi="Cambria Math" w:cs="Arial"/>
                  <w:sz w:val="24"/>
                </w:rPr>
                <m:t>-3</m:t>
              </m:r>
            </m:sup>
          </m:sSup>
          <m:r>
            <w:rPr>
              <w:rFonts w:ascii="Cambria Math" w:eastAsia="Calibri" w:hAnsi="Cambria Math" w:cs="Arial"/>
              <w:sz w:val="24"/>
            </w:rPr>
            <m:t xml:space="preserve"> Дж∙</m:t>
          </m:r>
          <m:sSup>
            <m:sSupPr>
              <m:ctrlPr>
                <w:rPr>
                  <w:rFonts w:ascii="Cambria Math" w:eastAsia="Calibri" w:hAnsi="Cambria Math" w:cs="Arial"/>
                  <w:i/>
                  <w:sz w:val="24"/>
                </w:rPr>
              </m:ctrlPr>
            </m:sSupPr>
            <m:e>
              <m:r>
                <w:rPr>
                  <w:rFonts w:ascii="Cambria Math" w:eastAsia="Calibri" w:hAnsi="Cambria Math" w:cs="Arial"/>
                  <w:sz w:val="24"/>
                </w:rPr>
                <m:t>м</m:t>
              </m:r>
            </m:e>
            <m:sup>
              <m:r>
                <w:rPr>
                  <w:rFonts w:ascii="Cambria Math" w:eastAsia="Calibri" w:hAnsi="Cambria Math" w:cs="Arial"/>
                  <w:sz w:val="24"/>
                </w:rPr>
                <m:t>-2</m:t>
              </m:r>
            </m:sup>
          </m:sSup>
        </m:oMath>
      </m:oMathPara>
    </w:p>
    <w:p w:rsidR="007C2E2C" w:rsidRPr="007C2E2C" w:rsidRDefault="007C2E2C" w:rsidP="007C2E2C">
      <w:pPr>
        <w:spacing w:after="0" w:line="360" w:lineRule="auto"/>
        <w:ind w:firstLine="709"/>
        <w:jc w:val="both"/>
        <w:rPr>
          <w:rFonts w:ascii="Arial" w:eastAsia="Calibri" w:hAnsi="Arial" w:cs="Arial"/>
          <w:b/>
          <w:szCs w:val="24"/>
        </w:rPr>
      </w:pPr>
      <w:r w:rsidRPr="007C2E2C">
        <w:rPr>
          <w:rFonts w:ascii="Arial" w:eastAsia="Calibri" w:hAnsi="Arial" w:cs="Arial"/>
          <w:b/>
          <w:szCs w:val="24"/>
        </w:rPr>
        <w:t>B.4.5</w:t>
      </w:r>
      <w:r w:rsidRPr="007C2E2C">
        <w:rPr>
          <w:rFonts w:ascii="Arial" w:eastAsia="Calibri" w:hAnsi="Arial" w:cs="Arial"/>
          <w:b/>
          <w:szCs w:val="24"/>
        </w:rPr>
        <w:tab/>
        <w:t>Пример гелий-неонового лазера непрерывного излучения</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Определить МДВ для случайного воздействия непрерывного гелий-неонового (He-Ne) лазера, λ = 633 нм.</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Решение:</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Поскольку лазер работает в видимой части спектра, и не предназначен для непосредственного наблюдения, используют длительность экспозиции, ограниченную защитным рефлексом и составляющую T = 0,25 с (см. 6.1). Значения МДВ можно находят в таблице 4 на пересечении диапазона длин волн от 400 нм до 700 нм и столбца с длительностью экспозиции от1 × 10</w:t>
      </w:r>
      <w:r w:rsidRPr="007C2E2C">
        <w:rPr>
          <w:rFonts w:ascii="Arial" w:eastAsia="Calibri" w:hAnsi="Arial" w:cs="Arial"/>
          <w:sz w:val="24"/>
          <w:szCs w:val="24"/>
          <w:vertAlign w:val="superscript"/>
        </w:rPr>
        <w:t>-3</w:t>
      </w:r>
      <w:r w:rsidRPr="007C2E2C">
        <w:rPr>
          <w:rFonts w:ascii="Arial" w:eastAsia="Calibri" w:hAnsi="Arial" w:cs="Arial"/>
          <w:sz w:val="24"/>
          <w:szCs w:val="24"/>
        </w:rPr>
        <w:t xml:space="preserve"> до 10 с. МДВ, выраженный в виде энергетической экспозиции определяют по формуле:</w:t>
      </w:r>
    </w:p>
    <w:p w:rsidR="007C2E2C" w:rsidRPr="007C2E2C" w:rsidRDefault="00FD2158" w:rsidP="007C2E2C">
      <w:pPr>
        <w:widowControl w:val="0"/>
        <w:spacing w:after="0" w:line="360" w:lineRule="auto"/>
        <w:ind w:firstLine="709"/>
        <w:jc w:val="both"/>
        <w:rPr>
          <w:rFonts w:ascii="Arial" w:eastAsia="SimSun" w:hAnsi="Arial" w:cs="Arial"/>
          <w:sz w:val="24"/>
          <w:szCs w:val="24"/>
          <w:lang w:val="en-US"/>
        </w:rPr>
      </w:pPr>
      <m:oMathPara>
        <m:oMathParaPr>
          <m:jc m:val="center"/>
        </m:oMathParaPr>
        <m:oMath>
          <m:eqArr>
            <m:eqArrPr>
              <m:maxDist m:val="1"/>
              <m:ctrlPr>
                <w:rPr>
                  <w:rFonts w:ascii="Cambria Math" w:eastAsia="Calibri" w:hAnsi="Cambria Math" w:cs="Arial"/>
                  <w:sz w:val="24"/>
                  <w:szCs w:val="24"/>
                </w:rPr>
              </m:ctrlPr>
            </m:eqArrPr>
            <m:e>
              <m:sSub>
                <m:sSubPr>
                  <m:ctrlPr>
                    <w:rPr>
                      <w:rFonts w:ascii="Cambria Math" w:eastAsia="Calibri" w:hAnsi="Cambria Math" w:cs="Arial"/>
                      <w:i/>
                      <w:iCs/>
                      <w:sz w:val="24"/>
                      <w:szCs w:val="24"/>
                    </w:rPr>
                  </m:ctrlPr>
                </m:sSubPr>
                <m:e>
                  <m:r>
                    <w:rPr>
                      <w:rFonts w:ascii="Cambria Math" w:eastAsia="Calibri" w:hAnsi="Cambria Math" w:cs="Arial"/>
                      <w:sz w:val="24"/>
                      <w:szCs w:val="24"/>
                      <w:lang w:val="en-US"/>
                    </w:rPr>
                    <m:t>H</m:t>
                  </m:r>
                </m:e>
                <m:sub>
                  <m:r>
                    <w:rPr>
                      <w:rFonts w:ascii="Cambria Math" w:eastAsia="Calibri" w:hAnsi="Cambria Math" w:cs="Arial"/>
                      <w:sz w:val="24"/>
                      <w:szCs w:val="24"/>
                    </w:rPr>
                    <m:t>мдв</m:t>
                  </m:r>
                </m:sub>
              </m:sSub>
              <m:r>
                <w:rPr>
                  <w:rFonts w:ascii="Cambria Math" w:eastAsia="Calibri" w:hAnsi="Cambria Math" w:cs="Arial"/>
                  <w:sz w:val="24"/>
                  <w:szCs w:val="24"/>
                </w:rPr>
                <m:t>=18×</m:t>
              </m:r>
              <m:sSup>
                <m:sSupPr>
                  <m:ctrlPr>
                    <w:rPr>
                      <w:rFonts w:ascii="Cambria Math" w:eastAsia="Calibri" w:hAnsi="Cambria Math" w:cs="Arial"/>
                      <w:i/>
                      <w:sz w:val="24"/>
                    </w:rPr>
                  </m:ctrlPr>
                </m:sSupPr>
                <m:e>
                  <m:r>
                    <w:rPr>
                      <w:rFonts w:ascii="Cambria Math" w:eastAsia="Calibri" w:hAnsi="Cambria Math" w:cs="Arial"/>
                      <w:sz w:val="24"/>
                      <w:lang w:val="en-US"/>
                    </w:rPr>
                    <m:t>t</m:t>
                  </m:r>
                </m:e>
                <m:sup>
                  <m:r>
                    <w:rPr>
                      <w:rFonts w:ascii="Cambria Math" w:eastAsia="Calibri" w:hAnsi="Cambria Math" w:cs="Arial"/>
                      <w:sz w:val="24"/>
                    </w:rPr>
                    <m:t>0,75</m:t>
                  </m:r>
                </m:sup>
              </m:sSup>
              <m:r>
                <w:rPr>
                  <w:rFonts w:ascii="Cambria Math" w:eastAsia="Calibri" w:hAnsi="Cambria Math" w:cs="Arial"/>
                  <w:sz w:val="24"/>
                  <w:szCs w:val="24"/>
                </w:rPr>
                <m:t xml:space="preserve"> Дж∙</m:t>
              </m:r>
              <m:sSup>
                <m:sSupPr>
                  <m:ctrlPr>
                    <w:rPr>
                      <w:rFonts w:ascii="Cambria Math" w:eastAsia="Calibri" w:hAnsi="Cambria Math" w:cs="Arial"/>
                      <w:i/>
                      <w:sz w:val="24"/>
                      <w:szCs w:val="24"/>
                    </w:rPr>
                  </m:ctrlPr>
                </m:sSupPr>
                <m:e>
                  <m:r>
                    <w:rPr>
                      <w:rFonts w:ascii="Cambria Math" w:eastAsia="Calibri" w:hAnsi="Cambria Math" w:cs="Arial"/>
                      <w:sz w:val="24"/>
                      <w:szCs w:val="24"/>
                    </w:rPr>
                    <m:t>м</m:t>
                  </m:r>
                </m:e>
                <m:sup>
                  <m:r>
                    <w:rPr>
                      <w:rFonts w:ascii="Cambria Math" w:eastAsia="Calibri" w:hAnsi="Cambria Math" w:cs="Arial"/>
                      <w:sz w:val="24"/>
                      <w:szCs w:val="24"/>
                    </w:rPr>
                    <m:t>-2</m:t>
                  </m:r>
                </m:sup>
              </m:sSup>
              <m:r>
                <w:rPr>
                  <w:rFonts w:ascii="Cambria Math" w:eastAsia="Calibri" w:hAnsi="Cambria Math" w:cs="Arial"/>
                  <w:sz w:val="24"/>
                  <w:szCs w:val="24"/>
                </w:rPr>
                <m:t>#</m:t>
              </m:r>
              <m:ctrlPr>
                <w:rPr>
                  <w:rFonts w:ascii="Cambria Math" w:eastAsia="Calibri" w:hAnsi="Cambria Math" w:cs="Arial"/>
                  <w:i/>
                  <w:iCs/>
                  <w:sz w:val="24"/>
                  <w:szCs w:val="24"/>
                </w:rPr>
              </m:ctrlPr>
            </m:e>
          </m:eqArr>
        </m:oMath>
      </m:oMathPara>
    </w:p>
    <w:p w:rsidR="007C2E2C" w:rsidRPr="007C2E2C" w:rsidRDefault="00FD2158" w:rsidP="007C2E2C">
      <w:pPr>
        <w:spacing w:after="0" w:line="360" w:lineRule="auto"/>
        <w:ind w:firstLine="709"/>
        <w:jc w:val="both"/>
        <w:rPr>
          <w:rFonts w:ascii="Arial" w:eastAsia="Calibri" w:hAnsi="Arial" w:cs="Arial"/>
          <w:szCs w:val="24"/>
        </w:rPr>
      </w:pPr>
      <m:oMathPara>
        <m:oMath>
          <m:sSub>
            <m:sSubPr>
              <m:ctrlPr>
                <w:rPr>
                  <w:rFonts w:ascii="Cambria Math" w:eastAsia="Calibri" w:hAnsi="Cambria Math" w:cs="Arial"/>
                  <w:i/>
                  <w:iCs/>
                  <w:sz w:val="24"/>
                  <w:szCs w:val="24"/>
                </w:rPr>
              </m:ctrlPr>
            </m:sSubPr>
            <m:e>
              <m:r>
                <w:rPr>
                  <w:rFonts w:ascii="Cambria Math" w:eastAsia="Calibri" w:hAnsi="Cambria Math" w:cs="Arial"/>
                  <w:sz w:val="24"/>
                  <w:szCs w:val="24"/>
                  <w:lang w:val="en-US"/>
                </w:rPr>
                <m:t>H</m:t>
              </m:r>
            </m:e>
            <m:sub>
              <m:r>
                <w:rPr>
                  <w:rFonts w:ascii="Cambria Math" w:eastAsia="Calibri" w:hAnsi="Cambria Math" w:cs="Arial"/>
                  <w:sz w:val="24"/>
                  <w:szCs w:val="24"/>
                </w:rPr>
                <m:t>мдв</m:t>
              </m:r>
            </m:sub>
          </m:sSub>
          <m:r>
            <w:rPr>
              <w:rFonts w:ascii="Cambria Math" w:eastAsia="Calibri" w:hAnsi="Cambria Math" w:cs="Arial"/>
              <w:sz w:val="24"/>
              <w:szCs w:val="24"/>
            </w:rPr>
            <m:t>=18×</m:t>
          </m:r>
          <m:sSup>
            <m:sSupPr>
              <m:ctrlPr>
                <w:rPr>
                  <w:rFonts w:ascii="Cambria Math" w:eastAsia="Calibri" w:hAnsi="Cambria Math" w:cs="Arial"/>
                  <w:i/>
                  <w:sz w:val="24"/>
                </w:rPr>
              </m:ctrlPr>
            </m:sSupPr>
            <m:e>
              <m:r>
                <w:rPr>
                  <w:rFonts w:ascii="Cambria Math" w:eastAsia="Calibri" w:hAnsi="Cambria Math" w:cs="Arial"/>
                  <w:sz w:val="24"/>
                  <w:lang w:val="en-US"/>
                </w:rPr>
                <m:t>(0,25)</m:t>
              </m:r>
            </m:e>
            <m:sup>
              <m:r>
                <w:rPr>
                  <w:rFonts w:ascii="Cambria Math" w:eastAsia="Calibri" w:hAnsi="Cambria Math" w:cs="Arial"/>
                  <w:sz w:val="24"/>
                </w:rPr>
                <m:t>0,75</m:t>
              </m:r>
            </m:sup>
          </m:sSup>
          <m:r>
            <w:rPr>
              <w:rFonts w:ascii="Cambria Math" w:eastAsia="Calibri" w:hAnsi="Cambria Math" w:cs="Arial"/>
              <w:sz w:val="24"/>
              <w:szCs w:val="24"/>
            </w:rPr>
            <m:t>=6,36 Дж∙</m:t>
          </m:r>
          <m:sSup>
            <m:sSupPr>
              <m:ctrlPr>
                <w:rPr>
                  <w:rFonts w:ascii="Cambria Math" w:eastAsia="Calibri" w:hAnsi="Cambria Math" w:cs="Arial"/>
                  <w:i/>
                  <w:sz w:val="24"/>
                  <w:szCs w:val="24"/>
                </w:rPr>
              </m:ctrlPr>
            </m:sSupPr>
            <m:e>
              <m:r>
                <w:rPr>
                  <w:rFonts w:ascii="Cambria Math" w:eastAsia="Calibri" w:hAnsi="Cambria Math" w:cs="Arial"/>
                  <w:sz w:val="24"/>
                  <w:szCs w:val="24"/>
                </w:rPr>
                <m:t>м</m:t>
              </m:r>
            </m:e>
            <m:sup>
              <m:r>
                <w:rPr>
                  <w:rFonts w:ascii="Cambria Math" w:eastAsia="Calibri" w:hAnsi="Cambria Math" w:cs="Arial"/>
                  <w:sz w:val="24"/>
                  <w:szCs w:val="24"/>
                </w:rPr>
                <m:t>-2</m:t>
              </m:r>
            </m:sup>
          </m:sSup>
        </m:oMath>
      </m:oMathPara>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lastRenderedPageBreak/>
        <w:t>Чтобы получить МДВ в виде облученности, делят на длительность экспозиции T= 0,25 с; следовательно:</w:t>
      </w:r>
    </w:p>
    <w:p w:rsidR="007C2E2C" w:rsidRPr="007C2E2C" w:rsidRDefault="00FD2158" w:rsidP="007C2E2C">
      <w:pPr>
        <w:spacing w:after="0" w:line="360" w:lineRule="auto"/>
        <w:ind w:firstLine="709"/>
        <w:jc w:val="both"/>
        <w:rPr>
          <w:rFonts w:ascii="Arial" w:eastAsia="Calibri" w:hAnsi="Arial" w:cs="Arial"/>
          <w:szCs w:val="24"/>
        </w:rPr>
      </w:pPr>
      <m:oMathPara>
        <m:oMath>
          <m:sSub>
            <m:sSubPr>
              <m:ctrlPr>
                <w:rPr>
                  <w:rFonts w:ascii="Cambria Math" w:eastAsia="Calibri" w:hAnsi="Cambria Math" w:cs="Arial"/>
                  <w:i/>
                  <w:sz w:val="24"/>
                </w:rPr>
              </m:ctrlPr>
            </m:sSubPr>
            <m:e>
              <m:r>
                <w:rPr>
                  <w:rFonts w:ascii="Cambria Math" w:eastAsia="Calibri" w:hAnsi="Cambria Math" w:cs="Arial"/>
                  <w:sz w:val="24"/>
                </w:rPr>
                <m:t>E</m:t>
              </m:r>
            </m:e>
            <m:sub>
              <m:r>
                <w:rPr>
                  <w:rFonts w:ascii="Cambria Math" w:eastAsia="Calibri" w:hAnsi="Cambria Math" w:cs="Arial"/>
                  <w:sz w:val="24"/>
                </w:rPr>
                <m:t>мдв</m:t>
              </m:r>
            </m:sub>
          </m:sSub>
          <m:r>
            <w:rPr>
              <w:rFonts w:ascii="Cambria Math" w:eastAsia="Calibri" w:hAnsi="Cambria Math" w:cs="Arial"/>
              <w:sz w:val="24"/>
            </w:rPr>
            <m:t>=25 Вт∙</m:t>
          </m:r>
          <m:sSup>
            <m:sSupPr>
              <m:ctrlPr>
                <w:rPr>
                  <w:rFonts w:ascii="Cambria Math" w:eastAsia="Calibri" w:hAnsi="Cambria Math" w:cs="Arial"/>
                  <w:i/>
                  <w:sz w:val="24"/>
                </w:rPr>
              </m:ctrlPr>
            </m:sSupPr>
            <m:e>
              <m:r>
                <w:rPr>
                  <w:rFonts w:ascii="Cambria Math" w:eastAsia="Calibri" w:hAnsi="Cambria Math" w:cs="Arial"/>
                  <w:sz w:val="24"/>
                </w:rPr>
                <m:t>м</m:t>
              </m:r>
            </m:e>
            <m:sup>
              <m:r>
                <w:rPr>
                  <w:rFonts w:ascii="Cambria Math" w:eastAsia="Calibri" w:hAnsi="Cambria Math" w:cs="Arial"/>
                  <w:sz w:val="24"/>
                </w:rPr>
                <m:t>-2</m:t>
              </m:r>
            </m:sup>
          </m:sSup>
        </m:oMath>
      </m:oMathPara>
    </w:p>
    <w:p w:rsidR="007C2E2C" w:rsidRPr="007C2E2C" w:rsidRDefault="007C2E2C" w:rsidP="007C2E2C">
      <w:pPr>
        <w:keepNext/>
        <w:keepLines/>
        <w:tabs>
          <w:tab w:val="left" w:pos="851"/>
          <w:tab w:val="right" w:leader="dot" w:pos="9781"/>
        </w:tabs>
        <w:spacing w:after="0" w:line="360" w:lineRule="auto"/>
        <w:ind w:firstLine="709"/>
        <w:jc w:val="both"/>
        <w:outlineLvl w:val="1"/>
        <w:rPr>
          <w:rFonts w:ascii="Arial" w:eastAsia="Calibri" w:hAnsi="Arial" w:cs="Arial"/>
          <w:b/>
          <w:sz w:val="24"/>
          <w:szCs w:val="24"/>
        </w:rPr>
      </w:pPr>
      <w:bookmarkStart w:id="78" w:name="_Toc198565326"/>
      <w:r w:rsidRPr="007C2E2C">
        <w:rPr>
          <w:rFonts w:ascii="Arial" w:eastAsia="Calibri" w:hAnsi="Arial" w:cs="Arial"/>
          <w:b/>
          <w:sz w:val="24"/>
          <w:szCs w:val="24"/>
        </w:rPr>
        <w:t>B.5</w:t>
      </w:r>
      <w:r w:rsidRPr="007C2E2C">
        <w:rPr>
          <w:rFonts w:ascii="Arial" w:eastAsia="Calibri" w:hAnsi="Arial" w:cs="Arial"/>
          <w:b/>
          <w:sz w:val="24"/>
          <w:szCs w:val="24"/>
        </w:rPr>
        <w:tab/>
        <w:t xml:space="preserve"> Максимально допустимое воздействие (МДВ) – системы с повторяющимися импульсами</w:t>
      </w:r>
      <w:bookmarkEnd w:id="78"/>
    </w:p>
    <w:p w:rsidR="007C2E2C" w:rsidRPr="007C2E2C" w:rsidRDefault="007C2E2C" w:rsidP="007C2E2C">
      <w:pPr>
        <w:spacing w:after="0" w:line="360" w:lineRule="auto"/>
        <w:ind w:firstLine="709"/>
        <w:jc w:val="both"/>
        <w:rPr>
          <w:rFonts w:ascii="Arial" w:eastAsia="Calibri" w:hAnsi="Arial" w:cs="Arial"/>
          <w:b/>
          <w:sz w:val="24"/>
          <w:szCs w:val="24"/>
        </w:rPr>
      </w:pPr>
      <w:r w:rsidRPr="007C2E2C">
        <w:rPr>
          <w:rFonts w:ascii="Arial" w:eastAsia="Calibri" w:hAnsi="Arial" w:cs="Arial"/>
          <w:b/>
          <w:sz w:val="24"/>
          <w:szCs w:val="24"/>
        </w:rPr>
        <w:t>B.5.1</w:t>
      </w:r>
      <w:r w:rsidRPr="007C2E2C">
        <w:rPr>
          <w:rFonts w:ascii="Arial" w:eastAsia="Calibri" w:hAnsi="Arial" w:cs="Arial"/>
          <w:b/>
          <w:sz w:val="24"/>
          <w:szCs w:val="24"/>
        </w:rPr>
        <w:tab/>
        <w:t>Общие положения</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Правила, применимые к лазерам с повторяющимися импульсами (или к повторяющимся облучениям от сканирующих лазерных систем), приведены в разделе 6.2.</w:t>
      </w:r>
    </w:p>
    <w:p w:rsidR="007C2E2C" w:rsidRPr="007C2E2C" w:rsidRDefault="007C2E2C" w:rsidP="007C2E2C">
      <w:pPr>
        <w:spacing w:after="0" w:line="360" w:lineRule="auto"/>
        <w:ind w:firstLine="709"/>
        <w:jc w:val="both"/>
        <w:rPr>
          <w:rFonts w:ascii="Arial" w:eastAsia="Calibri" w:hAnsi="Arial" w:cs="Arial"/>
          <w:b/>
          <w:sz w:val="24"/>
          <w:szCs w:val="24"/>
        </w:rPr>
      </w:pPr>
      <w:r w:rsidRPr="007C2E2C">
        <w:rPr>
          <w:rFonts w:ascii="Arial" w:eastAsia="Calibri" w:hAnsi="Arial" w:cs="Arial"/>
          <w:b/>
          <w:sz w:val="24"/>
          <w:szCs w:val="24"/>
        </w:rPr>
        <w:t>B.5.2</w:t>
      </w:r>
      <w:r w:rsidRPr="007C2E2C">
        <w:rPr>
          <w:rFonts w:ascii="Arial" w:eastAsia="Calibri" w:hAnsi="Arial" w:cs="Arial"/>
          <w:b/>
          <w:sz w:val="24"/>
          <w:szCs w:val="24"/>
        </w:rPr>
        <w:tab/>
        <w:t>Пример импульсного аргонового лазера</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Определить МДВ от небольшого источника для случайного прямого воздействия на глаза излучения аргонового лазера λ = 488 нм, работающего с частотой следования импульсов F = 1 МГц с длительностью импульса t =1 × 10</w:t>
      </w:r>
      <w:r w:rsidRPr="007C2E2C">
        <w:rPr>
          <w:rFonts w:ascii="Arial" w:eastAsia="Calibri" w:hAnsi="Arial" w:cs="Arial"/>
          <w:sz w:val="24"/>
          <w:szCs w:val="24"/>
          <w:vertAlign w:val="superscript"/>
        </w:rPr>
        <w:t>-8</w:t>
      </w:r>
      <w:r w:rsidRPr="007C2E2C">
        <w:rPr>
          <w:rFonts w:ascii="Arial" w:eastAsia="Calibri" w:hAnsi="Arial" w:cs="Arial"/>
          <w:sz w:val="24"/>
          <w:szCs w:val="24"/>
        </w:rPr>
        <w:t xml:space="preserve"> с.</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xml:space="preserve">Решение: Поскольку лазер работает в видимой части спектра и не предназначен для непосредственного наблюдения, используют длительность экспозиции, ограниченную защитным рефлексом и составляющую T = 0,25 с. Если непосредственного наблюдение за излучением от небольшого источника в диапазоне длин волн от 450 до 500 нм предусмотрено для продолжительности экспозиции 10 с или более, тогда следует оценить фотохимический предел зрения в дополнение к термическому пределу, и наиболее строгий из них дает применимый МДВ. </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xml:space="preserve">П. 6.2 включает три критерия, которые необходимо учитывать, и к данной оценке применяется наиболее строгий из них. </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Из п. 6.2 a) воздействие любого одиночного импульса не должно превышать одноимпульсного МДВ. Таким образом, для ограничения a) МДВ для длительности одного импульса, t = 1 × 10</w:t>
      </w:r>
      <w:r w:rsidRPr="007C2E2C">
        <w:rPr>
          <w:rFonts w:ascii="Arial" w:eastAsia="Calibri" w:hAnsi="Arial" w:cs="Arial"/>
          <w:sz w:val="24"/>
          <w:szCs w:val="24"/>
          <w:vertAlign w:val="superscript"/>
        </w:rPr>
        <w:t>-8</w:t>
      </w:r>
      <w:r w:rsidRPr="007C2E2C">
        <w:rPr>
          <w:rFonts w:ascii="Arial" w:eastAsia="Calibri" w:hAnsi="Arial" w:cs="Arial"/>
          <w:sz w:val="24"/>
          <w:szCs w:val="24"/>
        </w:rPr>
        <w:t xml:space="preserve"> с из таблицы 4 с учетом небольшого источника (</w:t>
      </w:r>
      <w:r w:rsidRPr="007C2E2C">
        <w:rPr>
          <w:rFonts w:ascii="Arial" w:eastAsia="Calibri" w:hAnsi="Arial" w:cs="Arial"/>
          <w:sz w:val="24"/>
          <w:szCs w:val="24"/>
        </w:rPr>
        <w:sym w:font="Symbol" w:char="F061"/>
      </w:r>
      <w:r w:rsidRPr="007C2E2C">
        <w:rPr>
          <w:rFonts w:ascii="Arial" w:eastAsia="Calibri" w:hAnsi="Arial" w:cs="Arial"/>
          <w:sz w:val="24"/>
          <w:szCs w:val="24"/>
        </w:rPr>
        <w:t xml:space="preserve"> </w:t>
      </w:r>
      <w:r w:rsidRPr="007C2E2C">
        <w:rPr>
          <w:rFonts w:ascii="Arial" w:eastAsia="Calibri" w:hAnsi="Arial" w:cs="Arial"/>
          <w:sz w:val="24"/>
          <w:szCs w:val="24"/>
        </w:rPr>
        <w:sym w:font="Symbol" w:char="F0A3"/>
      </w:r>
      <w:r w:rsidRPr="007C2E2C">
        <w:rPr>
          <w:rFonts w:ascii="Arial" w:eastAsia="Calibri" w:hAnsi="Arial" w:cs="Arial"/>
          <w:sz w:val="24"/>
          <w:szCs w:val="24"/>
        </w:rPr>
        <w:t xml:space="preserve"> </w:t>
      </w:r>
      <w:r w:rsidRPr="007C2E2C">
        <w:rPr>
          <w:rFonts w:ascii="Arial" w:eastAsia="Calibri" w:hAnsi="Arial" w:cs="Arial"/>
          <w:sz w:val="24"/>
          <w:szCs w:val="24"/>
        </w:rPr>
        <w:sym w:font="Symbol" w:char="F061"/>
      </w:r>
      <w:r w:rsidRPr="007C2E2C">
        <w:rPr>
          <w:rFonts w:ascii="Arial" w:eastAsia="Calibri" w:hAnsi="Arial" w:cs="Arial"/>
          <w:sz w:val="24"/>
          <w:szCs w:val="24"/>
          <w:vertAlign w:val="subscript"/>
        </w:rPr>
        <w:t>min</w:t>
      </w:r>
      <w:r w:rsidRPr="007C2E2C">
        <w:rPr>
          <w:rFonts w:ascii="Arial" w:eastAsia="Calibri" w:hAnsi="Arial" w:cs="Arial"/>
          <w:sz w:val="24"/>
          <w:szCs w:val="24"/>
        </w:rPr>
        <w:t>) является:</w:t>
      </w:r>
    </w:p>
    <w:p w:rsidR="007C2E2C" w:rsidRPr="007C2E2C" w:rsidRDefault="00FD2158" w:rsidP="007C2E2C">
      <w:pPr>
        <w:widowControl w:val="0"/>
        <w:spacing w:after="0" w:line="360" w:lineRule="auto"/>
        <w:ind w:firstLine="709"/>
        <w:jc w:val="both"/>
        <w:rPr>
          <w:rFonts w:ascii="Arial" w:eastAsia="SimSun" w:hAnsi="Arial" w:cs="Arial"/>
          <w:sz w:val="24"/>
          <w:szCs w:val="24"/>
          <w:lang w:val="en-US"/>
        </w:rPr>
      </w:pPr>
      <m:oMathPara>
        <m:oMath>
          <m:eqArr>
            <m:eqArrPr>
              <m:maxDist m:val="1"/>
              <m:ctrlPr>
                <w:rPr>
                  <w:rFonts w:ascii="Cambria Math" w:eastAsia="Calibri" w:hAnsi="Cambria Math" w:cs="Arial"/>
                  <w:sz w:val="24"/>
                  <w:szCs w:val="24"/>
                </w:rPr>
              </m:ctrlPr>
            </m:eqArrPr>
            <m:e>
              <m:sSub>
                <m:sSubPr>
                  <m:ctrlPr>
                    <w:rPr>
                      <w:rFonts w:ascii="Cambria Math" w:eastAsia="Calibri" w:hAnsi="Cambria Math" w:cs="Arial"/>
                      <w:i/>
                      <w:iCs/>
                      <w:sz w:val="24"/>
                      <w:szCs w:val="24"/>
                    </w:rPr>
                  </m:ctrlPr>
                </m:sSubPr>
                <m:e>
                  <m:r>
                    <w:rPr>
                      <w:rFonts w:ascii="Cambria Math" w:eastAsia="Calibri" w:hAnsi="Cambria Math" w:cs="Arial"/>
                      <w:sz w:val="24"/>
                      <w:szCs w:val="24"/>
                      <w:lang w:val="en-US"/>
                    </w:rPr>
                    <m:t>H</m:t>
                  </m:r>
                </m:e>
                <m:sub>
                  <m:sSub>
                    <m:sSubPr>
                      <m:ctrlPr>
                        <w:rPr>
                          <w:rFonts w:ascii="Cambria Math" w:eastAsia="Calibri" w:hAnsi="Cambria Math" w:cs="Arial"/>
                          <w:i/>
                          <w:iCs/>
                          <w:sz w:val="24"/>
                          <w:szCs w:val="24"/>
                        </w:rPr>
                      </m:ctrlPr>
                    </m:sSubPr>
                    <m:e>
                      <m:r>
                        <w:rPr>
                          <w:rFonts w:ascii="Cambria Math" w:eastAsia="Calibri" w:hAnsi="Cambria Math" w:cs="Arial"/>
                          <w:sz w:val="24"/>
                          <w:szCs w:val="24"/>
                        </w:rPr>
                        <m:t>мдв</m:t>
                      </m:r>
                    </m:e>
                    <m:sub>
                      <m:r>
                        <w:rPr>
                          <w:rFonts w:ascii="Cambria Math" w:eastAsia="Calibri" w:hAnsi="Cambria Math" w:cs="Arial"/>
                          <w:sz w:val="24"/>
                          <w:szCs w:val="24"/>
                        </w:rPr>
                        <m:t>а</m:t>
                      </m:r>
                    </m:sub>
                  </m:sSub>
                </m:sub>
              </m:sSub>
              <m:r>
                <w:rPr>
                  <w:rFonts w:ascii="Cambria Math" w:eastAsia="Calibri" w:hAnsi="Cambria Math" w:cs="Arial"/>
                  <w:sz w:val="24"/>
                  <w:szCs w:val="24"/>
                </w:rPr>
                <m:t>= 2×</m:t>
              </m:r>
              <m:sSup>
                <m:sSupPr>
                  <m:ctrlPr>
                    <w:rPr>
                      <w:rFonts w:ascii="Cambria Math" w:eastAsia="Calibri" w:hAnsi="Cambria Math" w:cs="Arial"/>
                      <w:i/>
                      <w:sz w:val="24"/>
                      <w:szCs w:val="24"/>
                    </w:rPr>
                  </m:ctrlPr>
                </m:sSupPr>
                <m:e>
                  <m:r>
                    <w:rPr>
                      <w:rFonts w:ascii="Cambria Math" w:eastAsia="Calibri" w:hAnsi="Cambria Math" w:cs="Arial"/>
                      <w:sz w:val="24"/>
                      <w:szCs w:val="24"/>
                    </w:rPr>
                    <m:t>10</m:t>
                  </m:r>
                </m:e>
                <m:sup>
                  <m:r>
                    <w:rPr>
                      <w:rFonts w:ascii="Cambria Math" w:eastAsia="Calibri" w:hAnsi="Cambria Math" w:cs="Arial"/>
                      <w:sz w:val="24"/>
                      <w:szCs w:val="24"/>
                    </w:rPr>
                    <m:t>-3</m:t>
                  </m:r>
                </m:sup>
              </m:sSup>
              <m:r>
                <w:rPr>
                  <w:rFonts w:ascii="Cambria Math" w:eastAsia="Calibri" w:hAnsi="Cambria Math" w:cs="Arial"/>
                  <w:sz w:val="24"/>
                  <w:szCs w:val="24"/>
                </w:rPr>
                <m:t xml:space="preserve"> Дж∙</m:t>
              </m:r>
              <m:sSup>
                <m:sSupPr>
                  <m:ctrlPr>
                    <w:rPr>
                      <w:rFonts w:ascii="Cambria Math" w:eastAsia="Calibri" w:hAnsi="Cambria Math" w:cs="Arial"/>
                      <w:i/>
                      <w:sz w:val="24"/>
                      <w:szCs w:val="24"/>
                    </w:rPr>
                  </m:ctrlPr>
                </m:sSupPr>
                <m:e>
                  <m:r>
                    <w:rPr>
                      <w:rFonts w:ascii="Cambria Math" w:eastAsia="Calibri" w:hAnsi="Cambria Math" w:cs="Arial"/>
                      <w:sz w:val="24"/>
                      <w:szCs w:val="24"/>
                    </w:rPr>
                    <m:t>м</m:t>
                  </m:r>
                </m:e>
                <m:sup>
                  <m:r>
                    <w:rPr>
                      <w:rFonts w:ascii="Cambria Math" w:eastAsia="Calibri" w:hAnsi="Cambria Math" w:cs="Arial"/>
                      <w:sz w:val="24"/>
                      <w:szCs w:val="24"/>
                    </w:rPr>
                    <m:t>-2</m:t>
                  </m:r>
                </m:sup>
              </m:sSup>
              <m:ctrlPr>
                <w:rPr>
                  <w:rFonts w:ascii="Cambria Math" w:eastAsia="Calibri" w:hAnsi="Cambria Math" w:cs="Arial"/>
                  <w:i/>
                  <w:iCs/>
                  <w:sz w:val="24"/>
                  <w:szCs w:val="24"/>
                </w:rPr>
              </m:ctrlPr>
            </m:e>
          </m:eqArr>
        </m:oMath>
      </m:oMathPara>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Из пункта 6.2 b), экспозиция для серии импульсов длительностью T не должна превышать МДВ для одиночного импульса длительностью T. Для требования b) значение МДВ для общей продолжительности воздействия, T = 0,25 с, определяют с использованием пределов, приведенных в таблице 4, которые должны быть:</w:t>
      </w:r>
    </w:p>
    <w:p w:rsidR="007C2E2C" w:rsidRPr="007C2E2C" w:rsidRDefault="00FD2158" w:rsidP="007C2E2C">
      <w:pPr>
        <w:spacing w:after="0" w:line="360" w:lineRule="auto"/>
        <w:ind w:firstLine="709"/>
        <w:jc w:val="both"/>
        <w:rPr>
          <w:rFonts w:ascii="Arial" w:eastAsia="Calibri" w:hAnsi="Arial" w:cs="Arial"/>
          <w:i/>
          <w:sz w:val="24"/>
          <w:szCs w:val="24"/>
        </w:rPr>
      </w:pPr>
      <m:oMathPara>
        <m:oMath>
          <m:sSub>
            <m:sSubPr>
              <m:ctrlPr>
                <w:rPr>
                  <w:rFonts w:ascii="Cambria Math" w:eastAsia="Calibri" w:hAnsi="Cambria Math" w:cs="Arial"/>
                  <w:i/>
                  <w:iCs/>
                  <w:sz w:val="24"/>
                  <w:szCs w:val="24"/>
                </w:rPr>
              </m:ctrlPr>
            </m:sSubPr>
            <m:e>
              <m:r>
                <w:rPr>
                  <w:rFonts w:ascii="Cambria Math" w:eastAsia="Calibri" w:hAnsi="Cambria Math" w:cs="Arial"/>
                  <w:sz w:val="24"/>
                  <w:szCs w:val="24"/>
                  <w:lang w:val="en-US"/>
                </w:rPr>
                <m:t>H</m:t>
              </m:r>
            </m:e>
            <m:sub>
              <m:sSub>
                <m:sSubPr>
                  <m:ctrlPr>
                    <w:rPr>
                      <w:rFonts w:ascii="Cambria Math" w:eastAsia="Calibri" w:hAnsi="Cambria Math" w:cs="Arial"/>
                      <w:i/>
                      <w:iCs/>
                      <w:sz w:val="24"/>
                      <w:szCs w:val="24"/>
                    </w:rPr>
                  </m:ctrlPr>
                </m:sSubPr>
                <m:e>
                  <m:r>
                    <w:rPr>
                      <w:rFonts w:ascii="Cambria Math" w:eastAsia="Calibri" w:hAnsi="Cambria Math" w:cs="Arial"/>
                      <w:sz w:val="24"/>
                      <w:szCs w:val="24"/>
                    </w:rPr>
                    <m:t>мдв</m:t>
                  </m:r>
                </m:e>
                <m:sub>
                  <m:r>
                    <w:rPr>
                      <w:rFonts w:ascii="Cambria Math" w:eastAsia="Calibri" w:hAnsi="Cambria Math" w:cs="Arial"/>
                      <w:sz w:val="24"/>
                      <w:szCs w:val="24"/>
                    </w:rPr>
                    <m:t>Т</m:t>
                  </m:r>
                </m:sub>
              </m:sSub>
            </m:sub>
          </m:sSub>
          <m:r>
            <w:rPr>
              <w:rFonts w:ascii="Cambria Math" w:eastAsia="Calibri" w:hAnsi="Cambria Math" w:cs="Arial"/>
              <w:sz w:val="24"/>
              <w:szCs w:val="24"/>
            </w:rPr>
            <m:t>= 18×</m:t>
          </m:r>
          <m:sSup>
            <m:sSupPr>
              <m:ctrlPr>
                <w:rPr>
                  <w:rFonts w:ascii="Cambria Math" w:eastAsia="Calibri" w:hAnsi="Cambria Math" w:cs="Arial"/>
                  <w:i/>
                  <w:sz w:val="24"/>
                  <w:szCs w:val="24"/>
                </w:rPr>
              </m:ctrlPr>
            </m:sSupPr>
            <m:e>
              <m:r>
                <w:rPr>
                  <w:rFonts w:ascii="Cambria Math" w:eastAsia="Calibri" w:hAnsi="Cambria Math" w:cs="Arial"/>
                  <w:sz w:val="24"/>
                  <w:szCs w:val="24"/>
                  <w:lang w:val="en-US"/>
                </w:rPr>
                <m:t>t</m:t>
              </m:r>
            </m:e>
            <m:sup>
              <m:r>
                <w:rPr>
                  <w:rFonts w:ascii="Cambria Math" w:eastAsia="Calibri" w:hAnsi="Cambria Math" w:cs="Arial"/>
                  <w:sz w:val="24"/>
                  <w:szCs w:val="24"/>
                </w:rPr>
                <m:t>0,75</m:t>
              </m:r>
            </m:sup>
          </m:sSup>
          <m:r>
            <w:rPr>
              <w:rFonts w:ascii="Cambria Math" w:eastAsia="Calibri" w:hAnsi="Cambria Math" w:cs="Arial"/>
              <w:sz w:val="24"/>
              <w:szCs w:val="24"/>
            </w:rPr>
            <m:t xml:space="preserve"> Дж∙</m:t>
          </m:r>
          <m:sSup>
            <m:sSupPr>
              <m:ctrlPr>
                <w:rPr>
                  <w:rFonts w:ascii="Cambria Math" w:eastAsia="Calibri" w:hAnsi="Cambria Math" w:cs="Arial"/>
                  <w:i/>
                  <w:sz w:val="24"/>
                  <w:szCs w:val="24"/>
                </w:rPr>
              </m:ctrlPr>
            </m:sSupPr>
            <m:e>
              <m:r>
                <w:rPr>
                  <w:rFonts w:ascii="Cambria Math" w:eastAsia="Calibri" w:hAnsi="Cambria Math" w:cs="Arial"/>
                  <w:sz w:val="24"/>
                  <w:szCs w:val="24"/>
                </w:rPr>
                <m:t>м</m:t>
              </m:r>
            </m:e>
            <m:sup>
              <m:r>
                <w:rPr>
                  <w:rFonts w:ascii="Cambria Math" w:eastAsia="Calibri" w:hAnsi="Cambria Math" w:cs="Arial"/>
                  <w:sz w:val="24"/>
                  <w:szCs w:val="24"/>
                </w:rPr>
                <m:t>-2</m:t>
              </m:r>
            </m:sup>
          </m:sSup>
          <m:r>
            <w:rPr>
              <w:rFonts w:ascii="Cambria Math" w:eastAsia="Calibri" w:hAnsi="Cambria Math" w:cs="Arial"/>
              <w:sz w:val="24"/>
              <w:szCs w:val="24"/>
            </w:rPr>
            <m:t>= 18×</m:t>
          </m:r>
          <m:sSup>
            <m:sSupPr>
              <m:ctrlPr>
                <w:rPr>
                  <w:rFonts w:ascii="Cambria Math" w:eastAsia="Calibri" w:hAnsi="Cambria Math" w:cs="Arial"/>
                  <w:i/>
                  <w:sz w:val="24"/>
                  <w:szCs w:val="24"/>
                </w:rPr>
              </m:ctrlPr>
            </m:sSupPr>
            <m:e>
              <m:r>
                <w:rPr>
                  <w:rFonts w:ascii="Cambria Math" w:eastAsia="Calibri" w:hAnsi="Cambria Math" w:cs="Arial"/>
                  <w:sz w:val="24"/>
                  <w:szCs w:val="24"/>
                </w:rPr>
                <m:t>(0,25)</m:t>
              </m:r>
            </m:e>
            <m:sup>
              <m:r>
                <w:rPr>
                  <w:rFonts w:ascii="Cambria Math" w:eastAsia="Calibri" w:hAnsi="Cambria Math" w:cs="Arial"/>
                  <w:sz w:val="24"/>
                  <w:szCs w:val="24"/>
                </w:rPr>
                <m:t>0,75</m:t>
              </m:r>
            </m:sup>
          </m:sSup>
          <m:r>
            <w:rPr>
              <w:rFonts w:ascii="Cambria Math" w:eastAsia="Calibri" w:hAnsi="Cambria Math" w:cs="Arial"/>
              <w:sz w:val="24"/>
              <w:szCs w:val="24"/>
            </w:rPr>
            <m:t>=6,36 Дж∙</m:t>
          </m:r>
          <m:sSup>
            <m:sSupPr>
              <m:ctrlPr>
                <w:rPr>
                  <w:rFonts w:ascii="Cambria Math" w:eastAsia="Calibri" w:hAnsi="Cambria Math" w:cs="Arial"/>
                  <w:i/>
                  <w:sz w:val="24"/>
                  <w:szCs w:val="24"/>
                </w:rPr>
              </m:ctrlPr>
            </m:sSupPr>
            <m:e>
              <m:r>
                <w:rPr>
                  <w:rFonts w:ascii="Cambria Math" w:eastAsia="Calibri" w:hAnsi="Cambria Math" w:cs="Arial"/>
                  <w:sz w:val="24"/>
                  <w:szCs w:val="24"/>
                </w:rPr>
                <m:t>м</m:t>
              </m:r>
            </m:e>
            <m:sup>
              <m:r>
                <w:rPr>
                  <w:rFonts w:ascii="Cambria Math" w:eastAsia="Calibri" w:hAnsi="Cambria Math" w:cs="Arial"/>
                  <w:sz w:val="24"/>
                  <w:szCs w:val="24"/>
                </w:rPr>
                <m:t>-2</m:t>
              </m:r>
            </m:sup>
          </m:sSup>
        </m:oMath>
      </m:oMathPara>
    </w:p>
    <w:p w:rsidR="000C12FF"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Часто для сравнения удобно привязывать МДВ для требований a), b) и c) к общей базовой линии, обычно МДВ преобразуются так, чтобы они соответствовали одному импульсу. Таким образом, поскольку имеется N = 1 × 10</w:t>
      </w:r>
      <w:r w:rsidRPr="007C2E2C">
        <w:rPr>
          <w:rFonts w:ascii="Arial" w:eastAsia="Calibri" w:hAnsi="Arial" w:cs="Arial"/>
          <w:sz w:val="24"/>
          <w:szCs w:val="24"/>
          <w:vertAlign w:val="superscript"/>
        </w:rPr>
        <w:t>6</w:t>
      </w:r>
      <w:r w:rsidRPr="007C2E2C">
        <w:rPr>
          <w:rFonts w:ascii="Arial" w:eastAsia="Calibri" w:hAnsi="Arial" w:cs="Arial"/>
          <w:sz w:val="24"/>
          <w:szCs w:val="24"/>
        </w:rPr>
        <w:t xml:space="preserve"> × 0,25 = 2,5 × 10</w:t>
      </w:r>
      <w:r w:rsidRPr="007C2E2C">
        <w:rPr>
          <w:rFonts w:ascii="Arial" w:eastAsia="Calibri" w:hAnsi="Arial" w:cs="Arial"/>
          <w:sz w:val="24"/>
          <w:szCs w:val="24"/>
          <w:vertAlign w:val="superscript"/>
        </w:rPr>
        <w:t>5</w:t>
      </w:r>
      <w:r w:rsidRPr="007C2E2C">
        <w:rPr>
          <w:rFonts w:ascii="Arial" w:eastAsia="Calibri" w:hAnsi="Arial" w:cs="Arial"/>
          <w:sz w:val="24"/>
          <w:szCs w:val="24"/>
        </w:rPr>
        <w:t xml:space="preserve"> импульсов с </w:t>
      </w:r>
      <w:r w:rsidRPr="007C2E2C">
        <w:rPr>
          <w:rFonts w:ascii="Arial" w:eastAsia="Calibri" w:hAnsi="Arial" w:cs="Arial"/>
          <w:sz w:val="24"/>
          <w:szCs w:val="24"/>
        </w:rPr>
        <w:lastRenderedPageBreak/>
        <w:t>периодом T = 0,25 с, критерии средней облученности могут быть преобразованы в одноимпульсный МДВ, равный:</w:t>
      </w:r>
    </w:p>
    <w:p w:rsidR="007C2E2C" w:rsidRPr="007C2E2C" w:rsidRDefault="00FD2158" w:rsidP="007C2E2C">
      <w:pPr>
        <w:spacing w:after="0" w:line="360" w:lineRule="auto"/>
        <w:ind w:firstLine="709"/>
        <w:jc w:val="both"/>
        <w:rPr>
          <w:rFonts w:ascii="Arial" w:eastAsia="Calibri" w:hAnsi="Arial" w:cs="Arial"/>
          <w:i/>
          <w:sz w:val="24"/>
          <w:szCs w:val="24"/>
        </w:rPr>
      </w:pPr>
      <m:oMathPara>
        <m:oMath>
          <m:sSub>
            <m:sSubPr>
              <m:ctrlPr>
                <w:rPr>
                  <w:rFonts w:ascii="Cambria Math" w:eastAsia="Calibri" w:hAnsi="Cambria Math" w:cs="Arial"/>
                  <w:i/>
                  <w:iCs/>
                  <w:sz w:val="24"/>
                  <w:szCs w:val="24"/>
                </w:rPr>
              </m:ctrlPr>
            </m:sSubPr>
            <m:e>
              <m:r>
                <w:rPr>
                  <w:rFonts w:ascii="Cambria Math" w:eastAsia="Calibri" w:hAnsi="Cambria Math" w:cs="Arial"/>
                  <w:sz w:val="24"/>
                  <w:szCs w:val="24"/>
                  <w:lang w:val="en-US"/>
                </w:rPr>
                <m:t>H</m:t>
              </m:r>
            </m:e>
            <m:sub>
              <m:sSub>
                <m:sSubPr>
                  <m:ctrlPr>
                    <w:rPr>
                      <w:rFonts w:ascii="Cambria Math" w:eastAsia="Calibri" w:hAnsi="Cambria Math" w:cs="Arial"/>
                      <w:i/>
                      <w:iCs/>
                      <w:sz w:val="24"/>
                      <w:szCs w:val="24"/>
                    </w:rPr>
                  </m:ctrlPr>
                </m:sSubPr>
                <m:e>
                  <m:r>
                    <w:rPr>
                      <w:rFonts w:ascii="Cambria Math" w:eastAsia="Calibri" w:hAnsi="Cambria Math" w:cs="Arial"/>
                      <w:sz w:val="24"/>
                      <w:szCs w:val="24"/>
                    </w:rPr>
                    <m:t>мдв</m:t>
                  </m:r>
                </m:e>
                <m:sub>
                  <m:r>
                    <w:rPr>
                      <w:rFonts w:ascii="Cambria Math" w:eastAsia="Calibri" w:hAnsi="Cambria Math" w:cs="Arial"/>
                      <w:sz w:val="24"/>
                      <w:szCs w:val="24"/>
                      <w:lang w:val="en-US"/>
                    </w:rPr>
                    <m:t>b</m:t>
                  </m:r>
                </m:sub>
              </m:sSub>
            </m:sub>
          </m:sSub>
          <m:r>
            <w:rPr>
              <w:rFonts w:ascii="Cambria Math" w:eastAsia="Calibri" w:hAnsi="Cambria Math" w:cs="Arial"/>
              <w:sz w:val="24"/>
              <w:szCs w:val="24"/>
            </w:rPr>
            <m:t>=</m:t>
          </m:r>
          <m:sSub>
            <m:sSubPr>
              <m:ctrlPr>
                <w:rPr>
                  <w:rFonts w:ascii="Cambria Math" w:eastAsia="Calibri" w:hAnsi="Cambria Math" w:cs="Arial"/>
                  <w:i/>
                  <w:iCs/>
                  <w:sz w:val="24"/>
                  <w:szCs w:val="24"/>
                </w:rPr>
              </m:ctrlPr>
            </m:sSubPr>
            <m:e>
              <m:r>
                <w:rPr>
                  <w:rFonts w:ascii="Cambria Math" w:eastAsia="Calibri" w:hAnsi="Cambria Math" w:cs="Arial"/>
                  <w:sz w:val="24"/>
                  <w:szCs w:val="24"/>
                  <w:lang w:val="en-US"/>
                </w:rPr>
                <m:t>H</m:t>
              </m:r>
            </m:e>
            <m:sub>
              <m:sSub>
                <m:sSubPr>
                  <m:ctrlPr>
                    <w:rPr>
                      <w:rFonts w:ascii="Cambria Math" w:eastAsia="Calibri" w:hAnsi="Cambria Math" w:cs="Arial"/>
                      <w:i/>
                      <w:iCs/>
                      <w:sz w:val="24"/>
                      <w:szCs w:val="24"/>
                    </w:rPr>
                  </m:ctrlPr>
                </m:sSubPr>
                <m:e>
                  <m:r>
                    <w:rPr>
                      <w:rFonts w:ascii="Cambria Math" w:eastAsia="Calibri" w:hAnsi="Cambria Math" w:cs="Arial"/>
                      <w:sz w:val="24"/>
                      <w:szCs w:val="24"/>
                    </w:rPr>
                    <m:t>мдв</m:t>
                  </m:r>
                </m:e>
                <m:sub>
                  <m:r>
                    <w:rPr>
                      <w:rFonts w:ascii="Cambria Math" w:eastAsia="Calibri" w:hAnsi="Cambria Math" w:cs="Arial"/>
                      <w:sz w:val="24"/>
                      <w:szCs w:val="24"/>
                    </w:rPr>
                    <m:t>Т</m:t>
                  </m:r>
                </m:sub>
              </m:sSub>
            </m:sub>
          </m:sSub>
          <m:r>
            <w:rPr>
              <w:rFonts w:ascii="Cambria Math" w:eastAsia="Calibri" w:hAnsi="Cambria Math" w:cs="Arial"/>
              <w:sz w:val="24"/>
              <w:szCs w:val="24"/>
            </w:rPr>
            <m:t>/N=6,36/(2,5×</m:t>
          </m:r>
          <m:sSup>
            <m:sSupPr>
              <m:ctrlPr>
                <w:rPr>
                  <w:rFonts w:ascii="Cambria Math" w:eastAsia="Calibri" w:hAnsi="Cambria Math" w:cs="Arial"/>
                  <w:i/>
                  <w:sz w:val="24"/>
                  <w:szCs w:val="24"/>
                </w:rPr>
              </m:ctrlPr>
            </m:sSupPr>
            <m:e>
              <m:r>
                <w:rPr>
                  <w:rFonts w:ascii="Cambria Math" w:eastAsia="Calibri" w:hAnsi="Cambria Math" w:cs="Arial"/>
                  <w:sz w:val="24"/>
                  <w:szCs w:val="24"/>
                </w:rPr>
                <m:t>10</m:t>
              </m:r>
            </m:e>
            <m:sup>
              <m:r>
                <w:rPr>
                  <w:rFonts w:ascii="Cambria Math" w:eastAsia="Calibri" w:hAnsi="Cambria Math" w:cs="Arial"/>
                  <w:sz w:val="24"/>
                  <w:szCs w:val="24"/>
                </w:rPr>
                <m:t>5</m:t>
              </m:r>
            </m:sup>
          </m:sSup>
          <m:r>
            <w:rPr>
              <w:rFonts w:ascii="Cambria Math" w:eastAsia="Calibri" w:hAnsi="Cambria Math" w:cs="Arial"/>
              <w:sz w:val="24"/>
              <w:szCs w:val="24"/>
            </w:rPr>
            <m:t>)=2,55×</m:t>
          </m:r>
          <m:sSup>
            <m:sSupPr>
              <m:ctrlPr>
                <w:rPr>
                  <w:rFonts w:ascii="Cambria Math" w:eastAsia="Calibri" w:hAnsi="Cambria Math" w:cs="Arial"/>
                  <w:i/>
                  <w:sz w:val="24"/>
                  <w:szCs w:val="24"/>
                </w:rPr>
              </m:ctrlPr>
            </m:sSupPr>
            <m:e>
              <m:r>
                <w:rPr>
                  <w:rFonts w:ascii="Cambria Math" w:eastAsia="Calibri" w:hAnsi="Cambria Math" w:cs="Arial"/>
                  <w:sz w:val="24"/>
                  <w:szCs w:val="24"/>
                </w:rPr>
                <m:t>10</m:t>
              </m:r>
            </m:e>
            <m:sup>
              <m:r>
                <w:rPr>
                  <w:rFonts w:ascii="Cambria Math" w:eastAsia="Calibri" w:hAnsi="Cambria Math" w:cs="Arial"/>
                  <w:sz w:val="24"/>
                  <w:szCs w:val="24"/>
                </w:rPr>
                <m:t>5</m:t>
              </m:r>
            </m:sup>
          </m:sSup>
          <m:r>
            <w:rPr>
              <w:rFonts w:ascii="Cambria Math" w:eastAsia="Calibri" w:hAnsi="Cambria Math" w:cs="Arial"/>
              <w:sz w:val="24"/>
              <w:szCs w:val="24"/>
            </w:rPr>
            <m:t xml:space="preserve"> Дж∙</m:t>
          </m:r>
          <m:sSup>
            <m:sSupPr>
              <m:ctrlPr>
                <w:rPr>
                  <w:rFonts w:ascii="Cambria Math" w:eastAsia="Calibri" w:hAnsi="Cambria Math" w:cs="Arial"/>
                  <w:i/>
                  <w:sz w:val="24"/>
                  <w:szCs w:val="24"/>
                </w:rPr>
              </m:ctrlPr>
            </m:sSupPr>
            <m:e>
              <m:r>
                <w:rPr>
                  <w:rFonts w:ascii="Cambria Math" w:eastAsia="Calibri" w:hAnsi="Cambria Math" w:cs="Arial"/>
                  <w:sz w:val="24"/>
                  <w:szCs w:val="24"/>
                </w:rPr>
                <m:t>м</m:t>
              </m:r>
            </m:e>
            <m:sup>
              <m:r>
                <w:rPr>
                  <w:rFonts w:ascii="Cambria Math" w:eastAsia="Calibri" w:hAnsi="Cambria Math" w:cs="Arial"/>
                  <w:sz w:val="24"/>
                  <w:szCs w:val="24"/>
                </w:rPr>
                <m:t>-2</m:t>
              </m:r>
            </m:sup>
          </m:sSup>
        </m:oMath>
      </m:oMathPara>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По 6.2 c) воздействие импульсов в последовательности импульсов не должно превышать</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МДВ для одиночного импульса, умноженного на поправочный коэффициент C</w:t>
      </w:r>
      <w:r w:rsidRPr="007C2E2C">
        <w:rPr>
          <w:rFonts w:ascii="Arial" w:eastAsia="Calibri" w:hAnsi="Arial" w:cs="Arial"/>
          <w:sz w:val="24"/>
          <w:szCs w:val="24"/>
          <w:vertAlign w:val="subscript"/>
        </w:rPr>
        <w:t>5</w:t>
      </w:r>
      <w:r w:rsidRPr="007C2E2C">
        <w:rPr>
          <w:rFonts w:ascii="Arial" w:eastAsia="Calibri" w:hAnsi="Arial" w:cs="Arial"/>
          <w:sz w:val="24"/>
          <w:szCs w:val="24"/>
        </w:rPr>
        <w:t>. Чтобы оценить требование c), учитывают длительность импульса(ов), количество импульсов за применимое время, длительность T, максимальная ожидаемая длительность экспозиции и угловая размер. Однако в этом случае учитывают только длительность импульса (t =1× 10</w:t>
      </w:r>
      <w:r w:rsidRPr="007C2E2C">
        <w:rPr>
          <w:rFonts w:ascii="Arial" w:eastAsia="Calibri" w:hAnsi="Arial" w:cs="Arial"/>
          <w:sz w:val="24"/>
          <w:szCs w:val="24"/>
          <w:vertAlign w:val="superscript"/>
        </w:rPr>
        <w:t>-8</w:t>
      </w:r>
      <w:r w:rsidRPr="007C2E2C">
        <w:rPr>
          <w:rFonts w:ascii="Arial" w:eastAsia="Calibri" w:hAnsi="Arial" w:cs="Arial"/>
          <w:sz w:val="24"/>
          <w:szCs w:val="24"/>
        </w:rPr>
        <w:t xml:space="preserve">), продолжительность </w:t>
      </w:r>
      <w:r w:rsidRPr="007C2E2C">
        <w:rPr>
          <w:rFonts w:ascii="Arial" w:eastAsia="Calibri" w:hAnsi="Arial" w:cs="Arial"/>
          <w:sz w:val="24"/>
          <w:szCs w:val="24"/>
          <w:lang w:val="en-US"/>
        </w:rPr>
        <w:t>T</w:t>
      </w:r>
      <w:r w:rsidRPr="007C2E2C">
        <w:rPr>
          <w:rFonts w:ascii="Arial" w:eastAsia="Calibri" w:hAnsi="Arial" w:cs="Arial"/>
          <w:i/>
          <w:sz w:val="24"/>
          <w:szCs w:val="24"/>
          <w:vertAlign w:val="subscript"/>
          <w:lang w:val="en-US"/>
        </w:rPr>
        <w:t>i</w:t>
      </w:r>
      <w:r w:rsidRPr="007C2E2C">
        <w:rPr>
          <w:rFonts w:ascii="Arial" w:eastAsia="Calibri" w:hAnsi="Arial" w:cs="Arial"/>
          <w:sz w:val="24"/>
          <w:szCs w:val="24"/>
          <w:vertAlign w:val="subscript"/>
        </w:rPr>
        <w:t xml:space="preserve"> </w:t>
      </w:r>
      <w:r w:rsidRPr="007C2E2C">
        <w:rPr>
          <w:rFonts w:ascii="Arial" w:eastAsia="Calibri" w:hAnsi="Arial" w:cs="Arial"/>
          <w:sz w:val="24"/>
          <w:szCs w:val="24"/>
        </w:rPr>
        <w:t>(см. в таблице 10 для T</w:t>
      </w:r>
      <w:r w:rsidRPr="007C2E2C">
        <w:rPr>
          <w:rFonts w:ascii="Arial" w:eastAsia="Calibri" w:hAnsi="Arial" w:cs="Arial"/>
          <w:i/>
          <w:sz w:val="24"/>
          <w:szCs w:val="24"/>
          <w:vertAlign w:val="subscript"/>
        </w:rPr>
        <w:t>i</w:t>
      </w:r>
      <w:r w:rsidRPr="007C2E2C">
        <w:rPr>
          <w:rFonts w:ascii="Arial" w:eastAsia="Calibri" w:hAnsi="Arial" w:cs="Arial"/>
          <w:sz w:val="24"/>
          <w:szCs w:val="24"/>
        </w:rPr>
        <w:t>= 5 × 10</w:t>
      </w:r>
      <w:r w:rsidRPr="007C2E2C">
        <w:rPr>
          <w:rFonts w:ascii="Arial" w:eastAsia="Calibri" w:hAnsi="Arial" w:cs="Arial"/>
          <w:sz w:val="24"/>
          <w:szCs w:val="24"/>
          <w:vertAlign w:val="superscript"/>
        </w:rPr>
        <w:t>-6</w:t>
      </w:r>
      <w:r w:rsidRPr="007C2E2C">
        <w:rPr>
          <w:rFonts w:ascii="Arial" w:eastAsia="Calibri" w:hAnsi="Arial" w:cs="Arial"/>
          <w:sz w:val="24"/>
          <w:szCs w:val="24"/>
        </w:rPr>
        <w:t xml:space="preserve"> с для данной длины волны и максимальная ожидаемая продолжительность воздействия (T = 0,25 с).</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rPr>
        <w:t>В п. 6.2 c) указано, что, если в течение периода T</w:t>
      </w:r>
      <w:r w:rsidRPr="007C2E2C">
        <w:rPr>
          <w:rFonts w:ascii="Arial" w:eastAsia="Calibri" w:hAnsi="Arial" w:cs="Arial"/>
          <w:i/>
          <w:sz w:val="24"/>
          <w:vertAlign w:val="subscript"/>
        </w:rPr>
        <w:t>i</w:t>
      </w:r>
      <w:r w:rsidRPr="007C2E2C">
        <w:rPr>
          <w:rFonts w:ascii="Arial" w:eastAsia="Calibri" w:hAnsi="Arial" w:cs="Arial"/>
          <w:sz w:val="24"/>
        </w:rPr>
        <w:t xml:space="preserve"> появляется несколько импульсов (см. таблицу 10 для T</w:t>
      </w:r>
      <w:r w:rsidRPr="007C2E2C">
        <w:rPr>
          <w:rFonts w:ascii="Arial" w:eastAsia="Calibri" w:hAnsi="Arial" w:cs="Arial"/>
          <w:i/>
          <w:sz w:val="24"/>
          <w:vertAlign w:val="subscript"/>
        </w:rPr>
        <w:t>i</w:t>
      </w:r>
      <w:r w:rsidRPr="007C2E2C">
        <w:rPr>
          <w:rFonts w:ascii="Arial" w:eastAsia="Calibri" w:hAnsi="Arial" w:cs="Arial"/>
          <w:sz w:val="24"/>
        </w:rPr>
        <w:t xml:space="preserve"> = 5 × 10</w:t>
      </w:r>
      <w:r w:rsidRPr="007C2E2C">
        <w:rPr>
          <w:rFonts w:ascii="Arial" w:eastAsia="Calibri" w:hAnsi="Arial" w:cs="Arial"/>
          <w:sz w:val="24"/>
          <w:vertAlign w:val="superscript"/>
        </w:rPr>
        <w:t>-6</w:t>
      </w:r>
      <w:r w:rsidRPr="007C2E2C">
        <w:rPr>
          <w:rFonts w:ascii="Arial" w:eastAsia="Calibri" w:hAnsi="Arial" w:cs="Arial"/>
          <w:sz w:val="24"/>
        </w:rPr>
        <w:t xml:space="preserve"> с), они учитываются как один импульс для определения N и энергетической экспозиции отдельных импульсов суммируется и сравнивается с МДВ от T</w:t>
      </w:r>
      <w:r w:rsidRPr="007C2E2C">
        <w:rPr>
          <w:rFonts w:ascii="Arial" w:eastAsia="Calibri" w:hAnsi="Arial" w:cs="Arial"/>
          <w:i/>
          <w:sz w:val="24"/>
          <w:vertAlign w:val="subscript"/>
        </w:rPr>
        <w:t>i</w:t>
      </w:r>
      <w:r w:rsidRPr="007C2E2C">
        <w:rPr>
          <w:rFonts w:ascii="Arial" w:eastAsia="Calibri" w:hAnsi="Arial" w:cs="Arial"/>
          <w:sz w:val="24"/>
        </w:rPr>
        <w:t>. Следовательно, необходимо подтвердить, появляется ли несколько импульсов в течение длительности T</w:t>
      </w:r>
      <w:r w:rsidRPr="007C2E2C">
        <w:rPr>
          <w:rFonts w:ascii="Arial" w:eastAsia="Calibri" w:hAnsi="Arial" w:cs="Arial"/>
          <w:i/>
          <w:sz w:val="24"/>
          <w:vertAlign w:val="subscript"/>
        </w:rPr>
        <w:t>i</w:t>
      </w:r>
      <w:r w:rsidRPr="007C2E2C">
        <w:rPr>
          <w:rFonts w:ascii="Arial" w:eastAsia="Calibri" w:hAnsi="Arial" w:cs="Arial"/>
          <w:sz w:val="24"/>
        </w:rPr>
        <w:t>. Если период между импульсами лазера меньше длительности T</w:t>
      </w:r>
      <w:r w:rsidRPr="007C2E2C">
        <w:rPr>
          <w:rFonts w:ascii="Arial" w:eastAsia="Calibri" w:hAnsi="Arial" w:cs="Arial"/>
          <w:i/>
          <w:sz w:val="24"/>
        </w:rPr>
        <w:t>i</w:t>
      </w:r>
      <w:r w:rsidRPr="007C2E2C">
        <w:rPr>
          <w:rFonts w:ascii="Arial" w:eastAsia="Calibri" w:hAnsi="Arial" w:cs="Arial"/>
          <w:sz w:val="24"/>
        </w:rPr>
        <w:t xml:space="preserve"> (1/</w:t>
      </w:r>
      <w:r w:rsidRPr="007C2E2C">
        <w:rPr>
          <w:rFonts w:ascii="Arial" w:eastAsia="Calibri" w:hAnsi="Arial" w:cs="Arial"/>
          <w:i/>
          <w:sz w:val="24"/>
        </w:rPr>
        <w:t>F</w:t>
      </w:r>
      <w:r w:rsidRPr="007C2E2C">
        <w:rPr>
          <w:rFonts w:ascii="Arial" w:eastAsia="Calibri" w:hAnsi="Arial" w:cs="Arial"/>
          <w:sz w:val="24"/>
        </w:rPr>
        <w:t xml:space="preserve"> &lt; T</w:t>
      </w:r>
      <w:r w:rsidRPr="007C2E2C">
        <w:rPr>
          <w:rFonts w:ascii="Arial" w:eastAsia="Calibri" w:hAnsi="Arial" w:cs="Arial"/>
          <w:i/>
          <w:sz w:val="24"/>
        </w:rPr>
        <w:t>i</w:t>
      </w:r>
      <w:r w:rsidRPr="007C2E2C">
        <w:rPr>
          <w:rFonts w:ascii="Arial" w:eastAsia="Calibri" w:hAnsi="Arial" w:cs="Arial"/>
          <w:sz w:val="24"/>
        </w:rPr>
        <w:t>) или, в качестве альтернативы, фактическая частота следования импульсов больше эффективной частоты следования импульсов (</w:t>
      </w:r>
      <w:r w:rsidRPr="007C2E2C">
        <w:rPr>
          <w:rFonts w:ascii="Arial" w:eastAsia="Calibri" w:hAnsi="Arial" w:cs="Arial"/>
          <w:i/>
          <w:sz w:val="24"/>
        </w:rPr>
        <w:t xml:space="preserve">F </w:t>
      </w:r>
      <w:r w:rsidRPr="007C2E2C">
        <w:rPr>
          <w:rFonts w:ascii="Arial" w:eastAsia="Calibri" w:hAnsi="Arial" w:cs="Arial"/>
          <w:sz w:val="24"/>
        </w:rPr>
        <w:t xml:space="preserve">&gt; </w:t>
      </w:r>
      <w:r w:rsidRPr="007C2E2C">
        <w:rPr>
          <w:rFonts w:ascii="Arial" w:eastAsia="Calibri" w:hAnsi="Arial" w:cs="Arial"/>
          <w:i/>
          <w:sz w:val="24"/>
        </w:rPr>
        <w:t>F</w:t>
      </w:r>
      <w:r w:rsidRPr="007C2E2C">
        <w:rPr>
          <w:rFonts w:ascii="Arial" w:eastAsia="Calibri" w:hAnsi="Arial" w:cs="Arial"/>
          <w:sz w:val="24"/>
          <w:vertAlign w:val="subscript"/>
        </w:rPr>
        <w:t>E</w:t>
      </w:r>
      <w:r w:rsidRPr="007C2E2C">
        <w:rPr>
          <w:rFonts w:ascii="Arial" w:eastAsia="Calibri" w:hAnsi="Arial" w:cs="Arial"/>
          <w:sz w:val="24"/>
        </w:rPr>
        <w:t>), необходимо учитывать 6.2 c). В этом примере:</w:t>
      </w:r>
    </w:p>
    <w:p w:rsidR="007C2E2C" w:rsidRPr="007C2E2C" w:rsidRDefault="007C2E2C" w:rsidP="007C2E2C">
      <w:pPr>
        <w:spacing w:after="0" w:line="360" w:lineRule="auto"/>
        <w:ind w:firstLine="709"/>
        <w:jc w:val="both"/>
        <w:rPr>
          <w:rFonts w:ascii="Arial" w:eastAsia="Calibri" w:hAnsi="Arial" w:cs="Arial"/>
          <w:i/>
          <w:szCs w:val="24"/>
        </w:rPr>
      </w:pPr>
      <m:oMathPara>
        <m:oMath>
          <m:r>
            <w:rPr>
              <w:rFonts w:ascii="Cambria Math" w:eastAsia="Calibri" w:hAnsi="Cambria Math" w:cs="Arial"/>
              <w:szCs w:val="24"/>
            </w:rPr>
            <m:t>F=1 МГц&gt;</m:t>
          </m:r>
          <m:sSub>
            <m:sSubPr>
              <m:ctrlPr>
                <w:rPr>
                  <w:rFonts w:ascii="Cambria Math" w:eastAsia="Calibri" w:hAnsi="Cambria Math" w:cs="Arial"/>
                  <w:i/>
                  <w:szCs w:val="24"/>
                </w:rPr>
              </m:ctrlPr>
            </m:sSubPr>
            <m:e>
              <m:r>
                <w:rPr>
                  <w:rFonts w:ascii="Cambria Math" w:eastAsia="Calibri" w:hAnsi="Cambria Math" w:cs="Arial"/>
                  <w:szCs w:val="24"/>
                  <w:lang w:val="en-US"/>
                </w:rPr>
                <m:t>F</m:t>
              </m:r>
            </m:e>
            <m:sub>
              <m:r>
                <w:rPr>
                  <w:rFonts w:ascii="Cambria Math" w:eastAsia="Calibri" w:hAnsi="Cambria Math" w:cs="Arial"/>
                  <w:szCs w:val="24"/>
                </w:rPr>
                <m:t>E</m:t>
              </m:r>
            </m:sub>
          </m:sSub>
          <m:r>
            <w:rPr>
              <w:rFonts w:ascii="Cambria Math" w:eastAsia="Calibri" w:hAnsi="Cambria Math" w:cs="Arial"/>
              <w:szCs w:val="24"/>
            </w:rPr>
            <m:t>=1/</m:t>
          </m:r>
          <m:sSub>
            <m:sSubPr>
              <m:ctrlPr>
                <w:rPr>
                  <w:rFonts w:ascii="Cambria Math" w:eastAsia="Calibri" w:hAnsi="Cambria Math" w:cs="Arial"/>
                  <w:i/>
                  <w:szCs w:val="24"/>
                </w:rPr>
              </m:ctrlPr>
            </m:sSubPr>
            <m:e>
              <m:r>
                <w:rPr>
                  <w:rFonts w:ascii="Cambria Math" w:eastAsia="Calibri" w:hAnsi="Cambria Math" w:cs="Arial"/>
                  <w:szCs w:val="24"/>
                </w:rPr>
                <m:t>T</m:t>
              </m:r>
            </m:e>
            <m:sub>
              <m:r>
                <w:rPr>
                  <w:rFonts w:ascii="Cambria Math" w:eastAsia="Calibri" w:hAnsi="Cambria Math" w:cs="Arial"/>
                  <w:szCs w:val="24"/>
                </w:rPr>
                <m:t>i</m:t>
              </m:r>
            </m:sub>
          </m:sSub>
          <m:r>
            <w:rPr>
              <w:rFonts w:ascii="Cambria Math" w:eastAsia="Calibri" w:hAnsi="Cambria Math" w:cs="Arial"/>
              <w:szCs w:val="24"/>
            </w:rPr>
            <m:t>=1/(5×</m:t>
          </m:r>
          <m:sSup>
            <m:sSupPr>
              <m:ctrlPr>
                <w:rPr>
                  <w:rFonts w:ascii="Cambria Math" w:eastAsia="Calibri" w:hAnsi="Cambria Math" w:cs="Arial"/>
                  <w:i/>
                  <w:szCs w:val="24"/>
                </w:rPr>
              </m:ctrlPr>
            </m:sSupPr>
            <m:e>
              <m:r>
                <w:rPr>
                  <w:rFonts w:ascii="Cambria Math" w:eastAsia="Calibri" w:hAnsi="Cambria Math" w:cs="Arial"/>
                  <w:szCs w:val="24"/>
                </w:rPr>
                <m:t>10</m:t>
              </m:r>
            </m:e>
            <m:sup>
              <m:r>
                <w:rPr>
                  <w:rFonts w:ascii="Cambria Math" w:eastAsia="Calibri" w:hAnsi="Cambria Math" w:cs="Arial"/>
                  <w:szCs w:val="24"/>
                </w:rPr>
                <m:t>-6</m:t>
              </m:r>
            </m:sup>
          </m:sSup>
          <m:r>
            <w:rPr>
              <w:rFonts w:ascii="Cambria Math" w:eastAsia="Calibri" w:hAnsi="Cambria Math" w:cs="Arial"/>
              <w:szCs w:val="24"/>
            </w:rPr>
            <m:t>)=200 кГц; (или 1</m:t>
          </m:r>
          <m:r>
            <w:rPr>
              <w:rFonts w:ascii="Cambria Math" w:eastAsia="Calibri" w:hAnsi="Cambria Math" w:cs="Arial"/>
              <w:szCs w:val="24"/>
              <w:lang w:val="en-US"/>
            </w:rPr>
            <m:t>/F=1×</m:t>
          </m:r>
          <m:sSup>
            <m:sSupPr>
              <m:ctrlPr>
                <w:rPr>
                  <w:rFonts w:ascii="Cambria Math" w:eastAsia="Calibri" w:hAnsi="Cambria Math" w:cs="Arial"/>
                  <w:i/>
                  <w:szCs w:val="24"/>
                  <w:lang w:val="en-US"/>
                </w:rPr>
              </m:ctrlPr>
            </m:sSupPr>
            <m:e>
              <m:r>
                <w:rPr>
                  <w:rFonts w:ascii="Cambria Math" w:eastAsia="Calibri" w:hAnsi="Cambria Math" w:cs="Arial"/>
                  <w:szCs w:val="24"/>
                  <w:lang w:val="en-US"/>
                </w:rPr>
                <m:t>10</m:t>
              </m:r>
            </m:e>
            <m:sup>
              <m:r>
                <w:rPr>
                  <w:rFonts w:ascii="Cambria Math" w:eastAsia="Calibri" w:hAnsi="Cambria Math" w:cs="Arial"/>
                  <w:szCs w:val="24"/>
                  <w:lang w:val="en-US"/>
                </w:rPr>
                <m:t>-6</m:t>
              </m:r>
            </m:sup>
          </m:sSup>
          <m:r>
            <w:rPr>
              <w:rFonts w:ascii="Cambria Math" w:eastAsia="Calibri" w:hAnsi="Cambria Math" w:cs="Arial"/>
              <w:szCs w:val="24"/>
              <w:lang w:val="en-US"/>
            </w:rPr>
            <m:t xml:space="preserve"> </m:t>
          </m:r>
          <m:r>
            <w:rPr>
              <w:rFonts w:ascii="Cambria Math" w:eastAsia="Calibri" w:hAnsi="Cambria Math" w:cs="Arial"/>
              <w:szCs w:val="24"/>
            </w:rPr>
            <m:t xml:space="preserve">с &lt; </m:t>
          </m:r>
          <m:sSub>
            <m:sSubPr>
              <m:ctrlPr>
                <w:rPr>
                  <w:rFonts w:ascii="Cambria Math" w:eastAsia="Calibri" w:hAnsi="Cambria Math" w:cs="Arial"/>
                  <w:i/>
                  <w:szCs w:val="24"/>
                </w:rPr>
              </m:ctrlPr>
            </m:sSubPr>
            <m:e>
              <m:r>
                <w:rPr>
                  <w:rFonts w:ascii="Cambria Math" w:eastAsia="Calibri" w:hAnsi="Cambria Math" w:cs="Arial"/>
                  <w:szCs w:val="24"/>
                  <w:lang w:val="en-US"/>
                </w:rPr>
                <m:t>T</m:t>
              </m:r>
            </m:e>
            <m:sub>
              <m:r>
                <w:rPr>
                  <w:rFonts w:ascii="Cambria Math" w:eastAsia="Calibri" w:hAnsi="Cambria Math" w:cs="Arial"/>
                  <w:szCs w:val="24"/>
                </w:rPr>
                <m:t>i</m:t>
              </m:r>
            </m:sub>
          </m:sSub>
          <m:r>
            <w:rPr>
              <w:rFonts w:ascii="Cambria Math" w:eastAsia="Calibri" w:hAnsi="Cambria Math" w:cs="Arial"/>
              <w:szCs w:val="24"/>
            </w:rPr>
            <m:t>=5×</m:t>
          </m:r>
          <m:sSup>
            <m:sSupPr>
              <m:ctrlPr>
                <w:rPr>
                  <w:rFonts w:ascii="Cambria Math" w:eastAsia="Calibri" w:hAnsi="Cambria Math" w:cs="Arial"/>
                  <w:i/>
                  <w:szCs w:val="24"/>
                </w:rPr>
              </m:ctrlPr>
            </m:sSupPr>
            <m:e>
              <m:r>
                <w:rPr>
                  <w:rFonts w:ascii="Cambria Math" w:eastAsia="Calibri" w:hAnsi="Cambria Math" w:cs="Arial"/>
                  <w:szCs w:val="24"/>
                </w:rPr>
                <m:t>10</m:t>
              </m:r>
            </m:e>
            <m:sup>
              <m:r>
                <w:rPr>
                  <w:rFonts w:ascii="Cambria Math" w:eastAsia="Calibri" w:hAnsi="Cambria Math" w:cs="Arial"/>
                  <w:szCs w:val="24"/>
                </w:rPr>
                <m:t>-6</m:t>
              </m:r>
            </m:sup>
          </m:sSup>
          <m:r>
            <w:rPr>
              <w:rFonts w:ascii="Cambria Math" w:eastAsia="Calibri" w:hAnsi="Cambria Math" w:cs="Arial"/>
              <w:szCs w:val="24"/>
            </w:rPr>
            <m:t xml:space="preserve"> c</m:t>
          </m:r>
        </m:oMath>
      </m:oMathPara>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и, следовательно, в течение длительности T</w:t>
      </w:r>
      <w:r w:rsidRPr="007C2E2C">
        <w:rPr>
          <w:rFonts w:ascii="Arial" w:eastAsia="Calibri" w:hAnsi="Arial" w:cs="Arial"/>
          <w:i/>
          <w:sz w:val="24"/>
          <w:szCs w:val="24"/>
          <w:vertAlign w:val="subscript"/>
        </w:rPr>
        <w:t>i</w:t>
      </w:r>
      <w:r w:rsidRPr="007C2E2C">
        <w:rPr>
          <w:rFonts w:ascii="Arial" w:eastAsia="Calibri" w:hAnsi="Arial" w:cs="Arial"/>
          <w:sz w:val="24"/>
          <w:szCs w:val="24"/>
        </w:rPr>
        <w:t xml:space="preserve"> может возникать несколько импульсов, поэтому нам нужно учитывать группировку импульсов. Таким образом, находят значение МДВ для T</w:t>
      </w:r>
      <w:r w:rsidRPr="007C2E2C">
        <w:rPr>
          <w:rFonts w:ascii="Arial" w:eastAsia="Calibri" w:hAnsi="Arial" w:cs="Arial"/>
          <w:i/>
          <w:sz w:val="24"/>
          <w:szCs w:val="24"/>
          <w:vertAlign w:val="subscript"/>
        </w:rPr>
        <w:t>i</w:t>
      </w:r>
      <w:r w:rsidRPr="007C2E2C">
        <w:rPr>
          <w:rFonts w:ascii="Arial" w:eastAsia="Calibri" w:hAnsi="Arial" w:cs="Arial"/>
          <w:sz w:val="24"/>
          <w:szCs w:val="24"/>
        </w:rPr>
        <w:t>, которое из таблицы 4 равно:</w:t>
      </w:r>
    </w:p>
    <w:p w:rsidR="007C2E2C" w:rsidRPr="007C2E2C" w:rsidRDefault="00FD2158" w:rsidP="007C2E2C">
      <w:pPr>
        <w:widowControl w:val="0"/>
        <w:spacing w:after="0" w:line="360" w:lineRule="auto"/>
        <w:ind w:firstLine="709"/>
        <w:jc w:val="both"/>
        <w:rPr>
          <w:rFonts w:ascii="Arial" w:eastAsia="SimSun" w:hAnsi="Arial" w:cs="Arial"/>
          <w:sz w:val="24"/>
          <w:szCs w:val="24"/>
          <w:lang w:val="en-US"/>
        </w:rPr>
      </w:pPr>
      <m:oMathPara>
        <m:oMath>
          <m:eqArr>
            <m:eqArrPr>
              <m:maxDist m:val="1"/>
              <m:ctrlPr>
                <w:rPr>
                  <w:rFonts w:ascii="Cambria Math" w:eastAsia="Calibri" w:hAnsi="Cambria Math" w:cs="Arial"/>
                  <w:sz w:val="24"/>
                  <w:szCs w:val="24"/>
                </w:rPr>
              </m:ctrlPr>
            </m:eqArrPr>
            <m:e>
              <m:sSub>
                <m:sSubPr>
                  <m:ctrlPr>
                    <w:rPr>
                      <w:rFonts w:ascii="Cambria Math" w:eastAsia="Calibri" w:hAnsi="Cambria Math" w:cs="Arial"/>
                      <w:i/>
                      <w:iCs/>
                      <w:sz w:val="24"/>
                      <w:szCs w:val="24"/>
                    </w:rPr>
                  </m:ctrlPr>
                </m:sSubPr>
                <m:e>
                  <m:r>
                    <w:rPr>
                      <w:rFonts w:ascii="Cambria Math" w:eastAsia="Calibri" w:hAnsi="Cambria Math" w:cs="Arial"/>
                      <w:sz w:val="24"/>
                      <w:szCs w:val="24"/>
                      <w:lang w:val="en-US"/>
                    </w:rPr>
                    <m:t>H</m:t>
                  </m:r>
                </m:e>
                <m:sub>
                  <m:sSub>
                    <m:sSubPr>
                      <m:ctrlPr>
                        <w:rPr>
                          <w:rFonts w:ascii="Cambria Math" w:eastAsia="Calibri" w:hAnsi="Cambria Math" w:cs="Arial"/>
                          <w:i/>
                          <w:iCs/>
                          <w:sz w:val="24"/>
                          <w:szCs w:val="24"/>
                        </w:rPr>
                      </m:ctrlPr>
                    </m:sSubPr>
                    <m:e>
                      <m:r>
                        <w:rPr>
                          <w:rFonts w:ascii="Cambria Math" w:eastAsia="Calibri" w:hAnsi="Cambria Math" w:cs="Arial"/>
                          <w:sz w:val="24"/>
                          <w:szCs w:val="24"/>
                        </w:rPr>
                        <m:t>мдв</m:t>
                      </m:r>
                    </m:e>
                    <m:sub>
                      <m:r>
                        <w:rPr>
                          <w:rFonts w:ascii="Cambria Math" w:eastAsia="Calibri" w:hAnsi="Cambria Math" w:cs="Arial"/>
                          <w:sz w:val="24"/>
                          <w:szCs w:val="24"/>
                          <w:lang w:val="en-US"/>
                        </w:rPr>
                        <m:t>Ti</m:t>
                      </m:r>
                    </m:sub>
                  </m:sSub>
                </m:sub>
              </m:sSub>
              <m:r>
                <w:rPr>
                  <w:rFonts w:ascii="Cambria Math" w:eastAsia="Calibri" w:hAnsi="Cambria Math" w:cs="Arial"/>
                  <w:sz w:val="24"/>
                  <w:szCs w:val="24"/>
                </w:rPr>
                <m:t>= 2×</m:t>
              </m:r>
              <m:sSup>
                <m:sSupPr>
                  <m:ctrlPr>
                    <w:rPr>
                      <w:rFonts w:ascii="Cambria Math" w:eastAsia="Calibri" w:hAnsi="Cambria Math" w:cs="Arial"/>
                      <w:i/>
                      <w:sz w:val="24"/>
                      <w:szCs w:val="24"/>
                    </w:rPr>
                  </m:ctrlPr>
                </m:sSupPr>
                <m:e>
                  <m:r>
                    <w:rPr>
                      <w:rFonts w:ascii="Cambria Math" w:eastAsia="Calibri" w:hAnsi="Cambria Math" w:cs="Arial"/>
                      <w:sz w:val="24"/>
                      <w:szCs w:val="24"/>
                    </w:rPr>
                    <m:t>10</m:t>
                  </m:r>
                </m:e>
                <m:sup>
                  <m:r>
                    <w:rPr>
                      <w:rFonts w:ascii="Cambria Math" w:eastAsia="Calibri" w:hAnsi="Cambria Math" w:cs="Arial"/>
                      <w:sz w:val="24"/>
                      <w:szCs w:val="24"/>
                    </w:rPr>
                    <m:t>-3</m:t>
                  </m:r>
                </m:sup>
              </m:sSup>
              <m:r>
                <w:rPr>
                  <w:rFonts w:ascii="Cambria Math" w:eastAsia="Calibri" w:hAnsi="Cambria Math" w:cs="Arial"/>
                  <w:sz w:val="24"/>
                  <w:szCs w:val="24"/>
                </w:rPr>
                <m:t xml:space="preserve"> Дж∙</m:t>
              </m:r>
              <m:sSup>
                <m:sSupPr>
                  <m:ctrlPr>
                    <w:rPr>
                      <w:rFonts w:ascii="Cambria Math" w:eastAsia="Calibri" w:hAnsi="Cambria Math" w:cs="Arial"/>
                      <w:i/>
                      <w:sz w:val="24"/>
                      <w:szCs w:val="24"/>
                    </w:rPr>
                  </m:ctrlPr>
                </m:sSupPr>
                <m:e>
                  <m:r>
                    <w:rPr>
                      <w:rFonts w:ascii="Cambria Math" w:eastAsia="Calibri" w:hAnsi="Cambria Math" w:cs="Arial"/>
                      <w:sz w:val="24"/>
                      <w:szCs w:val="24"/>
                    </w:rPr>
                    <m:t>м</m:t>
                  </m:r>
                </m:e>
                <m:sup>
                  <m:r>
                    <w:rPr>
                      <w:rFonts w:ascii="Cambria Math" w:eastAsia="Calibri" w:hAnsi="Cambria Math" w:cs="Arial"/>
                      <w:sz w:val="24"/>
                      <w:szCs w:val="24"/>
                    </w:rPr>
                    <m:t>-2</m:t>
                  </m:r>
                </m:sup>
              </m:sSup>
              <m:ctrlPr>
                <w:rPr>
                  <w:rFonts w:ascii="Cambria Math" w:eastAsia="Calibri" w:hAnsi="Cambria Math" w:cs="Arial"/>
                  <w:i/>
                  <w:iCs/>
                  <w:sz w:val="24"/>
                  <w:szCs w:val="24"/>
                </w:rPr>
              </m:ctrlPr>
            </m:e>
          </m:eqArr>
        </m:oMath>
      </m:oMathPara>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Подпункт 6.2 c) также требует, чтобы сгруппированные импульсы были "добавлены для сравнения с МДВ T</w:t>
      </w:r>
      <w:r w:rsidRPr="007C2E2C">
        <w:rPr>
          <w:rFonts w:ascii="Arial" w:eastAsia="Calibri" w:hAnsi="Arial" w:cs="Arial"/>
          <w:i/>
          <w:sz w:val="24"/>
          <w:szCs w:val="24"/>
          <w:vertAlign w:val="subscript"/>
        </w:rPr>
        <w:t>i</w:t>
      </w:r>
      <w:r w:rsidRPr="007C2E2C">
        <w:rPr>
          <w:rFonts w:ascii="Arial" w:eastAsia="Calibri" w:hAnsi="Arial" w:cs="Arial"/>
          <w:sz w:val="24"/>
          <w:szCs w:val="24"/>
        </w:rPr>
        <w:t>". В случае, когда все импульсы содержат одинаковую энергию, сложение всех сгруппированных импульсов и сравнение их с МДВ T</w:t>
      </w:r>
      <w:r w:rsidRPr="007C2E2C">
        <w:rPr>
          <w:rFonts w:ascii="Arial" w:eastAsia="Calibri" w:hAnsi="Arial" w:cs="Arial"/>
          <w:i/>
          <w:sz w:val="24"/>
          <w:szCs w:val="24"/>
          <w:vertAlign w:val="subscript"/>
        </w:rPr>
        <w:t>i</w:t>
      </w:r>
      <w:r w:rsidRPr="007C2E2C">
        <w:rPr>
          <w:rFonts w:ascii="Arial" w:eastAsia="Calibri" w:hAnsi="Arial" w:cs="Arial"/>
          <w:sz w:val="24"/>
          <w:szCs w:val="24"/>
        </w:rPr>
        <w:t xml:space="preserve"> эквивалентно делению МДВ на количество сгруппированных импульсов и сравнению его с одним импульсом. Это также помещает требование c) в базовую линию относительно одиночного импульса для удобства сравнения с требованиями a) и b). Итак, мы находим эффективный одноимпульсный МДВ:</w:t>
      </w:r>
    </w:p>
    <w:p w:rsidR="007C2E2C" w:rsidRPr="007C2E2C" w:rsidRDefault="00FD2158" w:rsidP="007C2E2C">
      <w:pPr>
        <w:spacing w:after="0" w:line="360" w:lineRule="auto"/>
        <w:ind w:firstLine="709"/>
        <w:jc w:val="both"/>
        <w:rPr>
          <w:rFonts w:ascii="Arial" w:eastAsia="Calibri" w:hAnsi="Arial" w:cs="Arial"/>
          <w:sz w:val="24"/>
          <w:szCs w:val="24"/>
        </w:rPr>
      </w:pPr>
      <m:oMathPara>
        <m:oMath>
          <m:sSub>
            <m:sSubPr>
              <m:ctrlPr>
                <w:rPr>
                  <w:rFonts w:ascii="Cambria Math" w:eastAsia="Calibri" w:hAnsi="Cambria Math" w:cs="Arial"/>
                  <w:i/>
                  <w:iCs/>
                  <w:sz w:val="24"/>
                  <w:szCs w:val="24"/>
                </w:rPr>
              </m:ctrlPr>
            </m:sSubPr>
            <m:e>
              <m:r>
                <w:rPr>
                  <w:rFonts w:ascii="Cambria Math" w:eastAsia="Calibri" w:hAnsi="Cambria Math" w:cs="Arial"/>
                  <w:sz w:val="24"/>
                  <w:szCs w:val="24"/>
                  <w:lang w:val="en-US"/>
                </w:rPr>
                <m:t>H</m:t>
              </m:r>
            </m:e>
            <m:sub>
              <m:sSub>
                <m:sSubPr>
                  <m:ctrlPr>
                    <w:rPr>
                      <w:rFonts w:ascii="Cambria Math" w:eastAsia="Calibri" w:hAnsi="Cambria Math" w:cs="Arial"/>
                      <w:i/>
                      <w:iCs/>
                      <w:sz w:val="24"/>
                      <w:szCs w:val="24"/>
                    </w:rPr>
                  </m:ctrlPr>
                </m:sSubPr>
                <m:e>
                  <m:r>
                    <w:rPr>
                      <w:rFonts w:ascii="Cambria Math" w:eastAsia="Calibri" w:hAnsi="Cambria Math" w:cs="Arial"/>
                      <w:sz w:val="24"/>
                      <w:szCs w:val="24"/>
                    </w:rPr>
                    <m:t>мдв</m:t>
                  </m:r>
                </m:e>
                <m:sub>
                  <m:r>
                    <w:rPr>
                      <w:rFonts w:ascii="Cambria Math" w:eastAsia="Calibri" w:hAnsi="Cambria Math" w:cs="Arial"/>
                      <w:sz w:val="24"/>
                      <w:szCs w:val="24"/>
                      <w:lang w:val="en-US"/>
                    </w:rPr>
                    <m:t>aE</m:t>
                  </m:r>
                </m:sub>
              </m:sSub>
            </m:sub>
          </m:sSub>
          <m:r>
            <w:rPr>
              <w:rFonts w:ascii="Cambria Math" w:eastAsia="Calibri" w:hAnsi="Cambria Math" w:cs="Arial"/>
              <w:sz w:val="24"/>
              <w:szCs w:val="24"/>
            </w:rPr>
            <m:t xml:space="preserve">= </m:t>
          </m:r>
          <m:sSub>
            <m:sSubPr>
              <m:ctrlPr>
                <w:rPr>
                  <w:rFonts w:ascii="Cambria Math" w:eastAsia="Calibri" w:hAnsi="Cambria Math" w:cs="Arial"/>
                  <w:i/>
                  <w:iCs/>
                  <w:sz w:val="24"/>
                  <w:szCs w:val="24"/>
                </w:rPr>
              </m:ctrlPr>
            </m:sSubPr>
            <m:e>
              <m:r>
                <w:rPr>
                  <w:rFonts w:ascii="Cambria Math" w:eastAsia="Calibri" w:hAnsi="Cambria Math" w:cs="Arial"/>
                  <w:sz w:val="24"/>
                  <w:szCs w:val="24"/>
                  <w:lang w:val="en-US"/>
                </w:rPr>
                <m:t>H</m:t>
              </m:r>
            </m:e>
            <m:sub>
              <m:sSub>
                <m:sSubPr>
                  <m:ctrlPr>
                    <w:rPr>
                      <w:rFonts w:ascii="Cambria Math" w:eastAsia="Calibri" w:hAnsi="Cambria Math" w:cs="Arial"/>
                      <w:i/>
                      <w:iCs/>
                      <w:sz w:val="24"/>
                      <w:szCs w:val="24"/>
                    </w:rPr>
                  </m:ctrlPr>
                </m:sSubPr>
                <m:e>
                  <m:r>
                    <w:rPr>
                      <w:rFonts w:ascii="Cambria Math" w:eastAsia="Calibri" w:hAnsi="Cambria Math" w:cs="Arial"/>
                      <w:sz w:val="24"/>
                      <w:szCs w:val="24"/>
                    </w:rPr>
                    <m:t>мдв</m:t>
                  </m:r>
                </m:e>
                <m:sub>
                  <m:r>
                    <w:rPr>
                      <w:rFonts w:ascii="Cambria Math" w:eastAsia="Calibri" w:hAnsi="Cambria Math" w:cs="Arial"/>
                      <w:sz w:val="24"/>
                      <w:szCs w:val="24"/>
                      <w:lang w:val="en-US"/>
                    </w:rPr>
                    <m:t>Ti</m:t>
                  </m:r>
                </m:sub>
              </m:sSub>
            </m:sub>
          </m:sSub>
          <m:r>
            <w:rPr>
              <w:rFonts w:ascii="Cambria Math" w:eastAsia="Calibri" w:hAnsi="Cambria Math" w:cs="Arial"/>
              <w:sz w:val="24"/>
              <w:szCs w:val="24"/>
            </w:rPr>
            <m:t>/(F×</m:t>
          </m:r>
          <m:sSub>
            <m:sSubPr>
              <m:ctrlPr>
                <w:rPr>
                  <w:rFonts w:ascii="Cambria Math" w:eastAsia="Calibri" w:hAnsi="Cambria Math" w:cs="Arial"/>
                  <w:i/>
                  <w:sz w:val="24"/>
                  <w:szCs w:val="24"/>
                </w:rPr>
              </m:ctrlPr>
            </m:sSubPr>
            <m:e>
              <m:r>
                <w:rPr>
                  <w:rFonts w:ascii="Cambria Math" w:eastAsia="Calibri" w:hAnsi="Cambria Math" w:cs="Arial"/>
                  <w:sz w:val="24"/>
                  <w:szCs w:val="24"/>
                </w:rPr>
                <m:t>T</m:t>
              </m:r>
            </m:e>
            <m:sub>
              <m:r>
                <w:rPr>
                  <w:rFonts w:ascii="Cambria Math" w:eastAsia="Calibri" w:hAnsi="Cambria Math" w:cs="Arial"/>
                  <w:sz w:val="24"/>
                  <w:szCs w:val="24"/>
                </w:rPr>
                <m:t>i</m:t>
              </m:r>
            </m:sub>
          </m:sSub>
          <m:r>
            <w:rPr>
              <w:rFonts w:ascii="Cambria Math" w:eastAsia="Calibri" w:hAnsi="Cambria Math" w:cs="Arial"/>
              <w:sz w:val="24"/>
              <w:szCs w:val="24"/>
            </w:rPr>
            <m:t>)=4×</m:t>
          </m:r>
          <m:sSup>
            <m:sSupPr>
              <m:ctrlPr>
                <w:rPr>
                  <w:rFonts w:ascii="Cambria Math" w:eastAsia="Calibri" w:hAnsi="Cambria Math" w:cs="Arial"/>
                  <w:i/>
                  <w:sz w:val="24"/>
                  <w:szCs w:val="24"/>
                </w:rPr>
              </m:ctrlPr>
            </m:sSupPr>
            <m:e>
              <m:r>
                <w:rPr>
                  <w:rFonts w:ascii="Cambria Math" w:eastAsia="Calibri" w:hAnsi="Cambria Math" w:cs="Arial"/>
                  <w:sz w:val="24"/>
                  <w:szCs w:val="24"/>
                </w:rPr>
                <m:t>10</m:t>
              </m:r>
            </m:e>
            <m:sup>
              <m:r>
                <w:rPr>
                  <w:rFonts w:ascii="Cambria Math" w:eastAsia="Calibri" w:hAnsi="Cambria Math" w:cs="Arial"/>
                  <w:sz w:val="24"/>
                  <w:szCs w:val="24"/>
                </w:rPr>
                <m:t>-4</m:t>
              </m:r>
            </m:sup>
          </m:sSup>
          <m:r>
            <w:rPr>
              <w:rFonts w:ascii="Cambria Math" w:eastAsia="Calibri" w:hAnsi="Cambria Math" w:cs="Arial"/>
              <w:sz w:val="24"/>
              <w:szCs w:val="24"/>
            </w:rPr>
            <m:t xml:space="preserve"> Дж∙</m:t>
          </m:r>
          <m:sSup>
            <m:sSupPr>
              <m:ctrlPr>
                <w:rPr>
                  <w:rFonts w:ascii="Cambria Math" w:eastAsia="Calibri" w:hAnsi="Cambria Math" w:cs="Arial"/>
                  <w:i/>
                  <w:sz w:val="24"/>
                  <w:szCs w:val="24"/>
                </w:rPr>
              </m:ctrlPr>
            </m:sSupPr>
            <m:e>
              <m:r>
                <w:rPr>
                  <w:rFonts w:ascii="Cambria Math" w:eastAsia="Calibri" w:hAnsi="Cambria Math" w:cs="Arial"/>
                  <w:sz w:val="24"/>
                  <w:szCs w:val="24"/>
                </w:rPr>
                <m:t>м</m:t>
              </m:r>
            </m:e>
            <m:sup>
              <m:r>
                <w:rPr>
                  <w:rFonts w:ascii="Cambria Math" w:eastAsia="Calibri" w:hAnsi="Cambria Math" w:cs="Arial"/>
                  <w:sz w:val="24"/>
                  <w:szCs w:val="24"/>
                </w:rPr>
                <m:t>-2</m:t>
              </m:r>
            </m:sup>
          </m:sSup>
        </m:oMath>
      </m:oMathPara>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Чтобы найти C</w:t>
      </w:r>
      <w:r w:rsidRPr="007C2E2C">
        <w:rPr>
          <w:rFonts w:ascii="Arial" w:eastAsia="Calibri" w:hAnsi="Arial" w:cs="Arial"/>
          <w:sz w:val="24"/>
          <w:szCs w:val="24"/>
          <w:vertAlign w:val="subscript"/>
        </w:rPr>
        <w:t>5</w:t>
      </w:r>
      <w:r w:rsidRPr="007C2E2C">
        <w:rPr>
          <w:rFonts w:ascii="Arial" w:eastAsia="Calibri" w:hAnsi="Arial" w:cs="Arial"/>
          <w:sz w:val="24"/>
          <w:szCs w:val="24"/>
        </w:rPr>
        <w:t xml:space="preserve">, необходимо вернуться к правилам для требования c) и соответствующим образом проработать их. В этом случае длительность нашего </w:t>
      </w:r>
      <w:r w:rsidRPr="007C2E2C">
        <w:rPr>
          <w:rFonts w:ascii="Arial" w:eastAsia="Calibri" w:hAnsi="Arial" w:cs="Arial"/>
          <w:sz w:val="24"/>
          <w:szCs w:val="24"/>
        </w:rPr>
        <w:lastRenderedPageBreak/>
        <w:t>импульса меньше T</w:t>
      </w:r>
      <w:r w:rsidRPr="007C2E2C">
        <w:rPr>
          <w:rFonts w:ascii="Arial" w:eastAsia="Calibri" w:hAnsi="Arial" w:cs="Arial"/>
          <w:i/>
          <w:sz w:val="24"/>
          <w:szCs w:val="24"/>
          <w:vertAlign w:val="subscript"/>
        </w:rPr>
        <w:t>i</w:t>
      </w:r>
      <w:r w:rsidRPr="007C2E2C">
        <w:rPr>
          <w:rFonts w:ascii="Arial" w:eastAsia="Calibri" w:hAnsi="Arial" w:cs="Arial"/>
          <w:sz w:val="24"/>
          <w:szCs w:val="24"/>
        </w:rPr>
        <w:t>, поэтому нам нужно учитывать только правила первого утверждения "если" (т.е. t ≤ T</w:t>
      </w:r>
      <w:r w:rsidRPr="007C2E2C">
        <w:rPr>
          <w:rFonts w:ascii="Arial" w:eastAsia="Calibri" w:hAnsi="Arial" w:cs="Arial"/>
          <w:i/>
          <w:sz w:val="24"/>
          <w:szCs w:val="24"/>
          <w:vertAlign w:val="subscript"/>
        </w:rPr>
        <w:t>i</w:t>
      </w:r>
      <w:r w:rsidRPr="007C2E2C">
        <w:rPr>
          <w:rFonts w:ascii="Arial" w:eastAsia="Calibri" w:hAnsi="Arial" w:cs="Arial"/>
          <w:sz w:val="24"/>
          <w:szCs w:val="24"/>
        </w:rPr>
        <w:t>), в котором говорится, что если длительность импульса меньше T</w:t>
      </w:r>
      <w:r w:rsidRPr="007C2E2C">
        <w:rPr>
          <w:rFonts w:ascii="Arial" w:eastAsia="Calibri" w:hAnsi="Arial" w:cs="Arial"/>
          <w:i/>
          <w:sz w:val="24"/>
          <w:szCs w:val="24"/>
          <w:vertAlign w:val="subscript"/>
        </w:rPr>
        <w:t>i</w:t>
      </w:r>
      <w:r w:rsidRPr="007C2E2C">
        <w:rPr>
          <w:rFonts w:ascii="Arial" w:eastAsia="Calibri" w:hAnsi="Arial" w:cs="Arial"/>
          <w:sz w:val="24"/>
          <w:szCs w:val="24"/>
        </w:rPr>
        <w:t>, а максимальная ожидаемая продолжительность воздействия меньше или равна 0,25 с, то C</w:t>
      </w:r>
      <w:r w:rsidRPr="007C2E2C">
        <w:rPr>
          <w:rFonts w:ascii="Arial" w:eastAsia="Calibri" w:hAnsi="Arial" w:cs="Arial"/>
          <w:sz w:val="24"/>
          <w:szCs w:val="24"/>
          <w:vertAlign w:val="subscript"/>
        </w:rPr>
        <w:t>5</w:t>
      </w:r>
      <w:r w:rsidRPr="007C2E2C">
        <w:rPr>
          <w:rFonts w:ascii="Arial" w:eastAsia="Calibri" w:hAnsi="Arial" w:cs="Arial"/>
          <w:sz w:val="24"/>
          <w:szCs w:val="24"/>
        </w:rPr>
        <w:t xml:space="preserve"> = 1,0. </w:t>
      </w:r>
    </w:p>
    <w:p w:rsidR="007C2E2C" w:rsidRPr="007C2E2C" w:rsidRDefault="007C2E2C" w:rsidP="007C2E2C">
      <w:pPr>
        <w:spacing w:after="0" w:line="360" w:lineRule="auto"/>
        <w:ind w:firstLine="709"/>
        <w:jc w:val="both"/>
        <w:rPr>
          <w:rFonts w:ascii="Arial" w:eastAsia="Calibri" w:hAnsi="Arial" w:cs="Arial"/>
          <w:szCs w:val="24"/>
        </w:rPr>
      </w:pPr>
      <w:r w:rsidRPr="007C2E2C">
        <w:rPr>
          <w:rFonts w:ascii="Arial" w:eastAsia="Calibri" w:hAnsi="Arial" w:cs="Arial"/>
          <w:spacing w:val="20"/>
          <w:szCs w:val="24"/>
        </w:rPr>
        <w:t xml:space="preserve">Примечание </w:t>
      </w:r>
      <w:r w:rsidRPr="007C2E2C">
        <w:rPr>
          <w:rFonts w:ascii="Arial" w:eastAsia="Calibri" w:hAnsi="Arial" w:cs="Arial"/>
          <w:szCs w:val="24"/>
        </w:rPr>
        <w:t xml:space="preserve">– Когда необходимо рассчитать количество импульсов для группировки импульсов, это эффективное количество импульсов (NE), которое меньше фактического количества импульсов (N), которое необходимо найти. </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Таким образом, теперь у нас есть эффективное значение МДВ для одиночных импульсов (</w:t>
      </w:r>
      <w:r w:rsidRPr="007C2E2C">
        <w:rPr>
          <w:rFonts w:ascii="Arial" w:eastAsia="Calibri" w:hAnsi="Arial" w:cs="Arial"/>
          <w:sz w:val="24"/>
          <w:szCs w:val="24"/>
          <w:lang w:val="en-US"/>
        </w:rPr>
        <w:t>H</w:t>
      </w:r>
      <w:r w:rsidRPr="007C2E2C">
        <w:rPr>
          <w:rFonts w:ascii="Arial" w:eastAsia="Calibri" w:hAnsi="Arial" w:cs="Arial"/>
          <w:sz w:val="24"/>
          <w:szCs w:val="24"/>
        </w:rPr>
        <w:t>мдв</w:t>
      </w:r>
      <w:r w:rsidRPr="007C2E2C">
        <w:rPr>
          <w:rFonts w:ascii="Arial" w:eastAsia="Calibri" w:hAnsi="Arial" w:cs="Arial"/>
          <w:sz w:val="24"/>
          <w:szCs w:val="24"/>
          <w:vertAlign w:val="subscript"/>
          <w:lang w:val="en-US"/>
        </w:rPr>
        <w:t>aE</w:t>
      </w:r>
      <w:r w:rsidRPr="007C2E2C">
        <w:rPr>
          <w:rFonts w:ascii="Arial" w:eastAsia="Calibri" w:hAnsi="Arial" w:cs="Arial"/>
          <w:sz w:val="24"/>
          <w:szCs w:val="24"/>
        </w:rPr>
        <w:t>) и значение для C</w:t>
      </w:r>
      <w:r w:rsidRPr="007C2E2C">
        <w:rPr>
          <w:rFonts w:ascii="Arial" w:eastAsia="Calibri" w:hAnsi="Arial" w:cs="Arial"/>
          <w:sz w:val="24"/>
          <w:szCs w:val="24"/>
          <w:vertAlign w:val="subscript"/>
        </w:rPr>
        <w:t>5</w:t>
      </w:r>
      <w:r w:rsidRPr="007C2E2C">
        <w:rPr>
          <w:rFonts w:ascii="Arial" w:eastAsia="Calibri" w:hAnsi="Arial" w:cs="Arial"/>
          <w:sz w:val="24"/>
          <w:szCs w:val="24"/>
        </w:rPr>
        <w:t>, которое учитывает требования к группировке импульсов (C</w:t>
      </w:r>
      <w:r w:rsidRPr="007C2E2C">
        <w:rPr>
          <w:rFonts w:ascii="Arial" w:eastAsia="Calibri" w:hAnsi="Arial" w:cs="Arial"/>
          <w:sz w:val="24"/>
          <w:szCs w:val="24"/>
          <w:vertAlign w:val="subscript"/>
        </w:rPr>
        <w:t>5E</w:t>
      </w:r>
      <w:r w:rsidRPr="007C2E2C">
        <w:rPr>
          <w:rFonts w:ascii="Arial" w:eastAsia="Calibri" w:hAnsi="Arial" w:cs="Arial"/>
          <w:sz w:val="24"/>
          <w:szCs w:val="24"/>
        </w:rPr>
        <w:t>), поэтому мы применяем требование c)</w:t>
      </w:r>
    </w:p>
    <w:p w:rsidR="007C2E2C" w:rsidRPr="007C2E2C" w:rsidRDefault="00FD2158" w:rsidP="007C2E2C">
      <w:pPr>
        <w:spacing w:after="0" w:line="360" w:lineRule="auto"/>
        <w:ind w:firstLine="709"/>
        <w:jc w:val="both"/>
        <w:rPr>
          <w:rFonts w:ascii="Arial" w:eastAsia="Calibri" w:hAnsi="Arial" w:cs="Arial"/>
          <w:sz w:val="24"/>
          <w:szCs w:val="24"/>
        </w:rPr>
      </w:pPr>
      <m:oMathPara>
        <m:oMath>
          <m:sSub>
            <m:sSubPr>
              <m:ctrlPr>
                <w:rPr>
                  <w:rFonts w:ascii="Cambria Math" w:eastAsia="Calibri" w:hAnsi="Cambria Math" w:cs="Arial"/>
                  <w:i/>
                  <w:iCs/>
                  <w:sz w:val="24"/>
                  <w:szCs w:val="24"/>
                </w:rPr>
              </m:ctrlPr>
            </m:sSubPr>
            <m:e>
              <m:r>
                <w:rPr>
                  <w:rFonts w:ascii="Cambria Math" w:eastAsia="Calibri" w:hAnsi="Cambria Math" w:cs="Arial"/>
                  <w:sz w:val="24"/>
                  <w:szCs w:val="24"/>
                  <w:lang w:val="en-US"/>
                </w:rPr>
                <m:t>H</m:t>
              </m:r>
            </m:e>
            <m:sub>
              <m:sSub>
                <m:sSubPr>
                  <m:ctrlPr>
                    <w:rPr>
                      <w:rFonts w:ascii="Cambria Math" w:eastAsia="Calibri" w:hAnsi="Cambria Math" w:cs="Arial"/>
                      <w:i/>
                      <w:iCs/>
                      <w:sz w:val="24"/>
                      <w:szCs w:val="24"/>
                    </w:rPr>
                  </m:ctrlPr>
                </m:sSubPr>
                <m:e>
                  <m:r>
                    <w:rPr>
                      <w:rFonts w:ascii="Cambria Math" w:eastAsia="Calibri" w:hAnsi="Cambria Math" w:cs="Arial"/>
                      <w:sz w:val="24"/>
                      <w:szCs w:val="24"/>
                    </w:rPr>
                    <m:t>мдв</m:t>
                  </m:r>
                </m:e>
                <m:sub>
                  <m:r>
                    <w:rPr>
                      <w:rFonts w:ascii="Cambria Math" w:eastAsia="Calibri" w:hAnsi="Cambria Math" w:cs="Arial"/>
                      <w:sz w:val="24"/>
                      <w:szCs w:val="24"/>
                      <w:lang w:val="en-US"/>
                    </w:rPr>
                    <m:t>C</m:t>
                  </m:r>
                </m:sub>
              </m:sSub>
            </m:sub>
          </m:sSub>
          <m:r>
            <w:rPr>
              <w:rFonts w:ascii="Cambria Math" w:eastAsia="Calibri" w:hAnsi="Cambria Math" w:cs="Arial"/>
              <w:sz w:val="24"/>
              <w:szCs w:val="24"/>
            </w:rPr>
            <m:t xml:space="preserve">= </m:t>
          </m:r>
          <m:sSub>
            <m:sSubPr>
              <m:ctrlPr>
                <w:rPr>
                  <w:rFonts w:ascii="Cambria Math" w:eastAsia="Calibri" w:hAnsi="Cambria Math" w:cs="Arial"/>
                  <w:i/>
                  <w:iCs/>
                  <w:sz w:val="24"/>
                  <w:szCs w:val="24"/>
                </w:rPr>
              </m:ctrlPr>
            </m:sSubPr>
            <m:e>
              <m:r>
                <w:rPr>
                  <w:rFonts w:ascii="Cambria Math" w:eastAsia="Calibri" w:hAnsi="Cambria Math" w:cs="Arial"/>
                  <w:sz w:val="24"/>
                  <w:szCs w:val="24"/>
                  <w:lang w:val="en-US"/>
                </w:rPr>
                <m:t>H</m:t>
              </m:r>
            </m:e>
            <m:sub>
              <m:sSub>
                <m:sSubPr>
                  <m:ctrlPr>
                    <w:rPr>
                      <w:rFonts w:ascii="Cambria Math" w:eastAsia="Calibri" w:hAnsi="Cambria Math" w:cs="Arial"/>
                      <w:i/>
                      <w:iCs/>
                      <w:sz w:val="24"/>
                      <w:szCs w:val="24"/>
                    </w:rPr>
                  </m:ctrlPr>
                </m:sSubPr>
                <m:e>
                  <m:r>
                    <w:rPr>
                      <w:rFonts w:ascii="Cambria Math" w:eastAsia="Calibri" w:hAnsi="Cambria Math" w:cs="Arial"/>
                      <w:sz w:val="24"/>
                      <w:szCs w:val="24"/>
                    </w:rPr>
                    <m:t>мдв</m:t>
                  </m:r>
                </m:e>
                <m:sub>
                  <m:r>
                    <w:rPr>
                      <w:rFonts w:ascii="Cambria Math" w:eastAsia="Calibri" w:hAnsi="Cambria Math" w:cs="Arial"/>
                      <w:sz w:val="24"/>
                      <w:szCs w:val="24"/>
                      <w:lang w:val="en-US"/>
                    </w:rPr>
                    <m:t>aE</m:t>
                  </m:r>
                </m:sub>
              </m:sSub>
            </m:sub>
          </m:sSub>
          <m:r>
            <w:rPr>
              <w:rFonts w:ascii="Cambria Math" w:eastAsia="Calibri" w:hAnsi="Cambria Math" w:cs="Arial"/>
              <w:sz w:val="24"/>
              <w:szCs w:val="24"/>
            </w:rPr>
            <m:t>×</m:t>
          </m:r>
          <m:sSub>
            <m:sSubPr>
              <m:ctrlPr>
                <w:rPr>
                  <w:rFonts w:ascii="Cambria Math" w:eastAsia="Calibri" w:hAnsi="Cambria Math" w:cs="Arial"/>
                  <w:i/>
                  <w:sz w:val="24"/>
                  <w:szCs w:val="24"/>
                </w:rPr>
              </m:ctrlPr>
            </m:sSubPr>
            <m:e>
              <m:r>
                <w:rPr>
                  <w:rFonts w:ascii="Cambria Math" w:eastAsia="Calibri" w:hAnsi="Cambria Math" w:cs="Arial"/>
                  <w:sz w:val="24"/>
                  <w:szCs w:val="24"/>
                </w:rPr>
                <m:t>C</m:t>
              </m:r>
            </m:e>
            <m:sub>
              <m:r>
                <w:rPr>
                  <w:rFonts w:ascii="Cambria Math" w:eastAsia="Calibri" w:hAnsi="Cambria Math" w:cs="Arial"/>
                  <w:sz w:val="24"/>
                  <w:szCs w:val="24"/>
                </w:rPr>
                <m:t>5E</m:t>
              </m:r>
            </m:sub>
          </m:sSub>
          <m:r>
            <w:rPr>
              <w:rFonts w:ascii="Cambria Math" w:eastAsia="Calibri" w:hAnsi="Cambria Math" w:cs="Arial"/>
              <w:sz w:val="24"/>
              <w:szCs w:val="24"/>
            </w:rPr>
            <m:t>=4×</m:t>
          </m:r>
          <m:sSup>
            <m:sSupPr>
              <m:ctrlPr>
                <w:rPr>
                  <w:rFonts w:ascii="Cambria Math" w:eastAsia="Calibri" w:hAnsi="Cambria Math" w:cs="Arial"/>
                  <w:i/>
                  <w:sz w:val="24"/>
                  <w:szCs w:val="24"/>
                </w:rPr>
              </m:ctrlPr>
            </m:sSupPr>
            <m:e>
              <m:r>
                <w:rPr>
                  <w:rFonts w:ascii="Cambria Math" w:eastAsia="Calibri" w:hAnsi="Cambria Math" w:cs="Arial"/>
                  <w:sz w:val="24"/>
                  <w:szCs w:val="24"/>
                </w:rPr>
                <m:t>10</m:t>
              </m:r>
            </m:e>
            <m:sup>
              <m:r>
                <w:rPr>
                  <w:rFonts w:ascii="Cambria Math" w:eastAsia="Calibri" w:hAnsi="Cambria Math" w:cs="Arial"/>
                  <w:sz w:val="24"/>
                  <w:szCs w:val="24"/>
                </w:rPr>
                <m:t>-4</m:t>
              </m:r>
            </m:sup>
          </m:sSup>
          <m:r>
            <w:rPr>
              <w:rFonts w:ascii="Cambria Math" w:eastAsia="Calibri" w:hAnsi="Cambria Math" w:cs="Arial"/>
              <w:sz w:val="24"/>
              <w:szCs w:val="24"/>
            </w:rPr>
            <m:t xml:space="preserve"> Дж∙</m:t>
          </m:r>
          <m:sSup>
            <m:sSupPr>
              <m:ctrlPr>
                <w:rPr>
                  <w:rFonts w:ascii="Cambria Math" w:eastAsia="Calibri" w:hAnsi="Cambria Math" w:cs="Arial"/>
                  <w:i/>
                  <w:sz w:val="24"/>
                  <w:szCs w:val="24"/>
                </w:rPr>
              </m:ctrlPr>
            </m:sSupPr>
            <m:e>
              <m:r>
                <w:rPr>
                  <w:rFonts w:ascii="Cambria Math" w:eastAsia="Calibri" w:hAnsi="Cambria Math" w:cs="Arial"/>
                  <w:sz w:val="24"/>
                  <w:szCs w:val="24"/>
                </w:rPr>
                <m:t>м</m:t>
              </m:r>
            </m:e>
            <m:sup>
              <m:r>
                <w:rPr>
                  <w:rFonts w:ascii="Cambria Math" w:eastAsia="Calibri" w:hAnsi="Cambria Math" w:cs="Arial"/>
                  <w:sz w:val="24"/>
                  <w:szCs w:val="24"/>
                </w:rPr>
                <m:t>-2</m:t>
              </m:r>
            </m:sup>
          </m:sSup>
        </m:oMath>
      </m:oMathPara>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Поскольку все МДВ базируются на единичном импульсе, их можно сравнить напрямую, и МДВ является наиболее строгим из требований a), b) и c). Таким образом, МДВ с одним импульсом для этой системы будет</w:t>
      </w:r>
    </w:p>
    <w:p w:rsidR="007C2E2C" w:rsidRPr="007C2E2C" w:rsidRDefault="00FD2158" w:rsidP="007C2E2C">
      <w:pPr>
        <w:spacing w:after="0" w:line="360" w:lineRule="auto"/>
        <w:ind w:firstLine="709"/>
        <w:jc w:val="center"/>
        <w:rPr>
          <w:rFonts w:ascii="Arial" w:eastAsia="Calibri" w:hAnsi="Arial" w:cs="Arial"/>
          <w:i/>
          <w:szCs w:val="24"/>
        </w:rPr>
      </w:pPr>
      <m:oMath>
        <m:sSub>
          <m:sSubPr>
            <m:ctrlPr>
              <w:rPr>
                <w:rFonts w:ascii="Cambria Math" w:eastAsia="Calibri" w:hAnsi="Cambria Math" w:cs="Arial"/>
                <w:i/>
                <w:iCs/>
                <w:sz w:val="24"/>
                <w:szCs w:val="24"/>
              </w:rPr>
            </m:ctrlPr>
          </m:sSubPr>
          <m:e>
            <m:r>
              <w:rPr>
                <w:rFonts w:ascii="Cambria Math" w:eastAsia="Calibri" w:hAnsi="Cambria Math" w:cs="Arial"/>
                <w:sz w:val="24"/>
                <w:szCs w:val="24"/>
                <w:lang w:val="en-US"/>
              </w:rPr>
              <m:t>H</m:t>
            </m:r>
          </m:e>
          <m:sub>
            <m:r>
              <w:rPr>
                <w:rFonts w:ascii="Cambria Math" w:eastAsia="Calibri" w:hAnsi="Cambria Math" w:cs="Arial"/>
                <w:sz w:val="24"/>
                <w:szCs w:val="24"/>
              </w:rPr>
              <m:t>МДВ</m:t>
            </m:r>
          </m:sub>
        </m:sSub>
        <m:r>
          <w:rPr>
            <w:rFonts w:ascii="Cambria Math" w:eastAsia="Calibri" w:hAnsi="Cambria Math" w:cs="Arial"/>
            <w:sz w:val="24"/>
            <w:szCs w:val="24"/>
          </w:rPr>
          <m:t>=2,55×</m:t>
        </m:r>
        <m:sSup>
          <m:sSupPr>
            <m:ctrlPr>
              <w:rPr>
                <w:rFonts w:ascii="Cambria Math" w:eastAsia="Calibri" w:hAnsi="Cambria Math" w:cs="Arial"/>
                <w:i/>
                <w:iCs/>
                <w:sz w:val="24"/>
                <w:szCs w:val="24"/>
              </w:rPr>
            </m:ctrlPr>
          </m:sSupPr>
          <m:e>
            <m:r>
              <w:rPr>
                <w:rFonts w:ascii="Cambria Math" w:eastAsia="Calibri" w:hAnsi="Cambria Math" w:cs="Arial"/>
                <w:sz w:val="24"/>
                <w:szCs w:val="24"/>
              </w:rPr>
              <m:t>10</m:t>
            </m:r>
          </m:e>
          <m:sup>
            <m:r>
              <w:rPr>
                <w:rFonts w:ascii="Cambria Math" w:eastAsia="Calibri" w:hAnsi="Cambria Math" w:cs="Arial"/>
                <w:sz w:val="24"/>
                <w:szCs w:val="24"/>
              </w:rPr>
              <m:t>-5</m:t>
            </m:r>
          </m:sup>
        </m:sSup>
        <m:r>
          <w:rPr>
            <w:rFonts w:ascii="Cambria Math" w:eastAsia="Calibri" w:hAnsi="Cambria Math" w:cs="Arial"/>
            <w:sz w:val="24"/>
            <w:szCs w:val="24"/>
          </w:rPr>
          <m:t xml:space="preserve"> Дж∙</m:t>
        </m:r>
        <m:sSup>
          <m:sSupPr>
            <m:ctrlPr>
              <w:rPr>
                <w:rFonts w:ascii="Cambria Math" w:eastAsia="Calibri" w:hAnsi="Cambria Math" w:cs="Arial"/>
                <w:i/>
                <w:sz w:val="24"/>
                <w:szCs w:val="24"/>
              </w:rPr>
            </m:ctrlPr>
          </m:sSupPr>
          <m:e>
            <m:r>
              <w:rPr>
                <w:rFonts w:ascii="Cambria Math" w:eastAsia="Calibri" w:hAnsi="Cambria Math" w:cs="Arial"/>
                <w:sz w:val="24"/>
                <w:szCs w:val="24"/>
              </w:rPr>
              <m:t>м</m:t>
            </m:r>
          </m:e>
          <m:sup>
            <m:r>
              <w:rPr>
                <w:rFonts w:ascii="Cambria Math" w:eastAsia="Calibri" w:hAnsi="Cambria Math" w:cs="Arial"/>
                <w:sz w:val="24"/>
                <w:szCs w:val="24"/>
              </w:rPr>
              <m:t>-2</m:t>
            </m:r>
          </m:sup>
        </m:sSup>
      </m:oMath>
      <w:r w:rsidR="007C2E2C" w:rsidRPr="007C2E2C">
        <w:rPr>
          <w:rFonts w:ascii="Arial" w:eastAsia="SimSun" w:hAnsi="Arial" w:cs="Arial"/>
          <w:i/>
          <w:sz w:val="24"/>
          <w:szCs w:val="24"/>
        </w:rPr>
        <w:t>.</w:t>
      </w:r>
    </w:p>
    <w:p w:rsidR="007C2E2C" w:rsidRPr="007C2E2C" w:rsidRDefault="007C2E2C" w:rsidP="007C2E2C">
      <w:pPr>
        <w:spacing w:after="0" w:line="360" w:lineRule="auto"/>
        <w:ind w:firstLine="709"/>
        <w:jc w:val="both"/>
        <w:rPr>
          <w:rFonts w:ascii="Arial" w:eastAsia="Calibri" w:hAnsi="Arial" w:cs="Arial"/>
          <w:b/>
          <w:szCs w:val="24"/>
        </w:rPr>
      </w:pPr>
      <w:r w:rsidRPr="007C2E2C">
        <w:rPr>
          <w:rFonts w:ascii="Arial" w:eastAsia="Calibri" w:hAnsi="Arial" w:cs="Arial"/>
          <w:b/>
          <w:szCs w:val="24"/>
        </w:rPr>
        <w:t>B.5.3</w:t>
      </w:r>
      <w:r w:rsidRPr="007C2E2C">
        <w:rPr>
          <w:rFonts w:ascii="Arial" w:eastAsia="Calibri" w:hAnsi="Arial" w:cs="Arial"/>
          <w:b/>
          <w:szCs w:val="24"/>
        </w:rPr>
        <w:tab/>
        <w:t>Пример для импульсного Nd:YAG-лазера</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Определить внутрилучевой МДВ для прямого воздействия на глаз излучения Nd:YAG-лазера (λ= 1064 нм), работающего с частотой F = 20 Гц с длительностью импульса t =1 мс.</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Решение:</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Поскольку лазер не работает в видимой части спектра, защита не обеспечивается защитным рефлексом. Основываясь на знаниях о работе устройства, ответственный за лазерную безопасности, проводящий оценку опасности, установит прогнозируемую длительность экспозиции. В этом примере предполагается, что она равна 10 с.</w:t>
      </w:r>
    </w:p>
    <w:p w:rsidR="007C2E2C" w:rsidRPr="007C2E2C" w:rsidRDefault="007C2E2C" w:rsidP="007C2E2C">
      <w:pPr>
        <w:spacing w:after="0" w:line="360" w:lineRule="auto"/>
        <w:ind w:firstLine="709"/>
        <w:jc w:val="both"/>
        <w:rPr>
          <w:rFonts w:ascii="Arial" w:eastAsia="Calibri" w:hAnsi="Arial" w:cs="Arial"/>
          <w:szCs w:val="24"/>
        </w:rPr>
      </w:pPr>
      <w:r w:rsidRPr="007C2E2C">
        <w:rPr>
          <w:rFonts w:ascii="Arial" w:eastAsia="Calibri" w:hAnsi="Arial" w:cs="Arial"/>
          <w:spacing w:val="20"/>
          <w:szCs w:val="24"/>
        </w:rPr>
        <w:t xml:space="preserve">Примечание </w:t>
      </w:r>
      <w:r w:rsidRPr="007C2E2C">
        <w:rPr>
          <w:rFonts w:ascii="Arial" w:eastAsia="Calibri" w:hAnsi="Arial" w:cs="Arial"/>
          <w:szCs w:val="24"/>
        </w:rPr>
        <w:t>–  В случае, когда ОЛБ не может установить прогнозируемую длительность экспозиции на основе оперативных знаний, рекомендации по продолжительности случайного воздействия также можно найти в разделе 6.1.</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xml:space="preserve">Подраздел 6.2 содержит три критерия, которые необходимо учитывать, и наиболее строгий из них применим к данной оценке. </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Согласно пункту 6.2 а), воздействие любого одиночного импульса не должно превышать МДВ для одиночного импульса. Поскольку пучок излучается из небольшого источника, МДВ определяется по таблице 4 и составляет 90 t</w:t>
      </w:r>
      <w:r w:rsidRPr="007C2E2C">
        <w:rPr>
          <w:rFonts w:ascii="Arial" w:eastAsia="Calibri" w:hAnsi="Arial" w:cs="Arial"/>
          <w:sz w:val="24"/>
          <w:szCs w:val="24"/>
          <w:vertAlign w:val="superscript"/>
        </w:rPr>
        <w:t xml:space="preserve">0,75 </w:t>
      </w:r>
      <w:r w:rsidRPr="007C2E2C">
        <w:rPr>
          <w:rFonts w:ascii="Arial" w:eastAsia="Calibri" w:hAnsi="Arial" w:cs="Arial"/>
          <w:sz w:val="24"/>
          <w:szCs w:val="24"/>
        </w:rPr>
        <w:t>C</w:t>
      </w:r>
      <w:r w:rsidRPr="007C2E2C">
        <w:rPr>
          <w:rFonts w:ascii="Arial" w:eastAsia="Calibri" w:hAnsi="Arial" w:cs="Arial"/>
          <w:sz w:val="24"/>
          <w:szCs w:val="24"/>
          <w:vertAlign w:val="subscript"/>
        </w:rPr>
        <w:t>7</w:t>
      </w:r>
      <w:r w:rsidRPr="007C2E2C">
        <w:rPr>
          <w:rFonts w:ascii="Arial" w:eastAsia="Calibri" w:hAnsi="Arial" w:cs="Arial"/>
          <w:sz w:val="24"/>
          <w:szCs w:val="24"/>
        </w:rPr>
        <w:t xml:space="preserve"> Дж</w:t>
      </w:r>
      <w:r w:rsidRPr="007C2E2C">
        <w:rPr>
          <w:rFonts w:ascii="Cambria Math" w:eastAsia="Calibri" w:hAnsi="Cambria Math" w:cs="Cambria Math"/>
          <w:sz w:val="24"/>
          <w:szCs w:val="24"/>
        </w:rPr>
        <w:t>⋅</w:t>
      </w:r>
      <w:r w:rsidRPr="007C2E2C">
        <w:rPr>
          <w:rFonts w:ascii="Arial" w:eastAsia="Calibri" w:hAnsi="Arial" w:cs="Arial"/>
          <w:sz w:val="24"/>
          <w:szCs w:val="24"/>
        </w:rPr>
        <w:t>м</w:t>
      </w:r>
      <w:r w:rsidRPr="007C2E2C">
        <w:rPr>
          <w:rFonts w:ascii="Arial" w:eastAsia="Calibri" w:hAnsi="Arial" w:cs="Arial"/>
          <w:sz w:val="24"/>
          <w:szCs w:val="24"/>
          <w:vertAlign w:val="superscript"/>
        </w:rPr>
        <w:t>−2</w:t>
      </w:r>
      <w:r w:rsidRPr="007C2E2C">
        <w:rPr>
          <w:rFonts w:ascii="Arial" w:eastAsia="Calibri" w:hAnsi="Arial" w:cs="Arial"/>
          <w:sz w:val="24"/>
          <w:szCs w:val="24"/>
        </w:rPr>
        <w:t>. Значение C</w:t>
      </w:r>
      <w:r w:rsidRPr="007C2E2C">
        <w:rPr>
          <w:rFonts w:ascii="Arial" w:eastAsia="Calibri" w:hAnsi="Arial" w:cs="Arial"/>
          <w:sz w:val="24"/>
          <w:szCs w:val="24"/>
          <w:vertAlign w:val="subscript"/>
        </w:rPr>
        <w:t>7</w:t>
      </w:r>
      <w:r w:rsidRPr="007C2E2C">
        <w:rPr>
          <w:rFonts w:ascii="Arial" w:eastAsia="Calibri" w:hAnsi="Arial" w:cs="Arial"/>
          <w:sz w:val="24"/>
          <w:szCs w:val="24"/>
        </w:rPr>
        <w:t xml:space="preserve"> приведено в таблице 9. При длине волны 1064 нм C</w:t>
      </w:r>
      <w:r w:rsidRPr="007C2E2C">
        <w:rPr>
          <w:rFonts w:ascii="Arial" w:eastAsia="Calibri" w:hAnsi="Arial" w:cs="Arial"/>
          <w:sz w:val="24"/>
          <w:szCs w:val="24"/>
          <w:vertAlign w:val="subscript"/>
        </w:rPr>
        <w:t>7</w:t>
      </w:r>
      <w:r w:rsidRPr="007C2E2C">
        <w:rPr>
          <w:rFonts w:ascii="Arial" w:eastAsia="Calibri" w:hAnsi="Arial" w:cs="Arial"/>
          <w:sz w:val="24"/>
          <w:szCs w:val="24"/>
        </w:rPr>
        <w:t xml:space="preserve">=1 и, следовательно, МДВ из таблицы 4 для периода времени в 1 мс составляет: </w:t>
      </w:r>
    </w:p>
    <w:p w:rsidR="007C2E2C" w:rsidRPr="007C2E2C" w:rsidRDefault="00FD2158" w:rsidP="007C2E2C">
      <w:pPr>
        <w:spacing w:after="0" w:line="360" w:lineRule="auto"/>
        <w:ind w:firstLine="709"/>
        <w:jc w:val="center"/>
        <w:rPr>
          <w:rFonts w:ascii="Arial" w:eastAsia="Calibri" w:hAnsi="Arial" w:cs="Arial"/>
          <w:i/>
          <w:szCs w:val="24"/>
        </w:rPr>
      </w:pPr>
      <m:oMathPara>
        <m:oMath>
          <m:sSub>
            <m:sSubPr>
              <m:ctrlPr>
                <w:rPr>
                  <w:rFonts w:ascii="Cambria Math" w:eastAsia="Calibri" w:hAnsi="Cambria Math" w:cs="Arial"/>
                  <w:i/>
                  <w:iCs/>
                  <w:sz w:val="24"/>
                  <w:szCs w:val="24"/>
                </w:rPr>
              </m:ctrlPr>
            </m:sSubPr>
            <m:e>
              <m:r>
                <w:rPr>
                  <w:rFonts w:ascii="Cambria Math" w:eastAsia="Calibri" w:hAnsi="Cambria Math" w:cs="Arial"/>
                  <w:sz w:val="24"/>
                  <w:szCs w:val="24"/>
                  <w:lang w:val="en-US"/>
                </w:rPr>
                <m:t>H</m:t>
              </m:r>
            </m:e>
            <m:sub>
              <m:sSub>
                <m:sSubPr>
                  <m:ctrlPr>
                    <w:rPr>
                      <w:rFonts w:ascii="Cambria Math" w:eastAsia="Calibri" w:hAnsi="Cambria Math" w:cs="Arial"/>
                      <w:i/>
                      <w:iCs/>
                      <w:sz w:val="24"/>
                      <w:szCs w:val="24"/>
                    </w:rPr>
                  </m:ctrlPr>
                </m:sSubPr>
                <m:e>
                  <m:r>
                    <w:rPr>
                      <w:rFonts w:ascii="Cambria Math" w:eastAsia="Calibri" w:hAnsi="Cambria Math" w:cs="Arial"/>
                      <w:sz w:val="24"/>
                      <w:szCs w:val="24"/>
                    </w:rPr>
                    <m:t>МДВ</m:t>
                  </m:r>
                </m:e>
                <m:sub>
                  <m:r>
                    <w:rPr>
                      <w:rFonts w:ascii="Cambria Math" w:eastAsia="Calibri" w:hAnsi="Cambria Math" w:cs="Arial"/>
                      <w:sz w:val="24"/>
                      <w:szCs w:val="24"/>
                      <w:lang w:val="en-US"/>
                    </w:rPr>
                    <m:t>a</m:t>
                  </m:r>
                </m:sub>
              </m:sSub>
            </m:sub>
          </m:sSub>
          <m:r>
            <w:rPr>
              <w:rFonts w:ascii="Cambria Math" w:eastAsia="Calibri" w:hAnsi="Cambria Math" w:cs="Arial"/>
              <w:sz w:val="24"/>
              <w:szCs w:val="24"/>
            </w:rPr>
            <m:t xml:space="preserve">=90 </m:t>
          </m:r>
          <m:sSup>
            <m:sSupPr>
              <m:ctrlPr>
                <w:rPr>
                  <w:rFonts w:ascii="Cambria Math" w:eastAsia="Calibri" w:hAnsi="Cambria Math" w:cs="Arial"/>
                  <w:i/>
                  <w:iCs/>
                  <w:sz w:val="24"/>
                  <w:szCs w:val="24"/>
                </w:rPr>
              </m:ctrlPr>
            </m:sSupPr>
            <m:e>
              <m:r>
                <w:rPr>
                  <w:rFonts w:ascii="Cambria Math" w:eastAsia="Calibri" w:hAnsi="Cambria Math" w:cs="Arial"/>
                  <w:sz w:val="24"/>
                  <w:szCs w:val="24"/>
                </w:rPr>
                <m:t>t</m:t>
              </m:r>
            </m:e>
            <m:sup>
              <m:r>
                <w:rPr>
                  <w:rFonts w:ascii="Cambria Math" w:eastAsia="Calibri" w:hAnsi="Cambria Math" w:cs="Arial"/>
                  <w:sz w:val="24"/>
                  <w:szCs w:val="24"/>
                </w:rPr>
                <m:t>0,75</m:t>
              </m:r>
            </m:sup>
          </m:sSup>
          <m:sSub>
            <m:sSubPr>
              <m:ctrlPr>
                <w:rPr>
                  <w:rFonts w:ascii="Cambria Math" w:eastAsia="Calibri" w:hAnsi="Cambria Math" w:cs="Arial"/>
                  <w:i/>
                  <w:iCs/>
                  <w:sz w:val="24"/>
                  <w:szCs w:val="24"/>
                </w:rPr>
              </m:ctrlPr>
            </m:sSubPr>
            <m:e>
              <m:r>
                <w:rPr>
                  <w:rFonts w:ascii="Cambria Math" w:eastAsia="Calibri" w:hAnsi="Cambria Math" w:cs="Arial"/>
                  <w:sz w:val="24"/>
                  <w:szCs w:val="24"/>
                </w:rPr>
                <m:t>C</m:t>
              </m:r>
            </m:e>
            <m:sub>
              <m:r>
                <w:rPr>
                  <w:rFonts w:ascii="Cambria Math" w:eastAsia="Calibri" w:hAnsi="Cambria Math" w:cs="Arial"/>
                  <w:sz w:val="24"/>
                  <w:szCs w:val="24"/>
                </w:rPr>
                <m:t>7</m:t>
              </m:r>
            </m:sub>
          </m:sSub>
          <m:r>
            <w:rPr>
              <w:rFonts w:ascii="Cambria Math" w:eastAsia="Calibri" w:hAnsi="Cambria Math" w:cs="Arial"/>
              <w:sz w:val="24"/>
              <w:szCs w:val="24"/>
            </w:rPr>
            <m:t xml:space="preserve"> Дж∙</m:t>
          </m:r>
          <m:sSup>
            <m:sSupPr>
              <m:ctrlPr>
                <w:rPr>
                  <w:rFonts w:ascii="Cambria Math" w:eastAsia="Calibri" w:hAnsi="Cambria Math" w:cs="Arial"/>
                  <w:i/>
                  <w:sz w:val="24"/>
                  <w:szCs w:val="24"/>
                </w:rPr>
              </m:ctrlPr>
            </m:sSupPr>
            <m:e>
              <m:r>
                <w:rPr>
                  <w:rFonts w:ascii="Cambria Math" w:eastAsia="Calibri" w:hAnsi="Cambria Math" w:cs="Arial"/>
                  <w:sz w:val="24"/>
                  <w:szCs w:val="24"/>
                </w:rPr>
                <m:t>м</m:t>
              </m:r>
            </m:e>
            <m:sup>
              <m:r>
                <w:rPr>
                  <w:rFonts w:ascii="Cambria Math" w:eastAsia="Calibri" w:hAnsi="Cambria Math" w:cs="Arial"/>
                  <w:sz w:val="24"/>
                  <w:szCs w:val="24"/>
                </w:rPr>
                <m:t>-2</m:t>
              </m:r>
            </m:sup>
          </m:sSup>
          <m:r>
            <w:rPr>
              <w:rFonts w:ascii="Cambria Math" w:eastAsia="Calibri" w:hAnsi="Cambria Math" w:cs="Arial"/>
              <w:sz w:val="24"/>
              <w:szCs w:val="24"/>
            </w:rPr>
            <m:t>=</m:t>
          </m:r>
          <m:r>
            <w:rPr>
              <w:rFonts w:ascii="Cambria Math" w:eastAsia="SimSun" w:hAnsi="Cambria Math" w:cs="Arial"/>
              <w:sz w:val="24"/>
              <w:szCs w:val="24"/>
            </w:rPr>
            <m:t>90×</m:t>
          </m:r>
          <m:sSup>
            <m:sSupPr>
              <m:ctrlPr>
                <w:rPr>
                  <w:rFonts w:ascii="Cambria Math" w:eastAsia="SimSun" w:hAnsi="Cambria Math" w:cs="Arial"/>
                  <w:i/>
                  <w:sz w:val="24"/>
                  <w:szCs w:val="24"/>
                </w:rPr>
              </m:ctrlPr>
            </m:sSupPr>
            <m:e>
              <m:r>
                <w:rPr>
                  <w:rFonts w:ascii="Cambria Math" w:eastAsia="SimSun" w:hAnsi="Cambria Math" w:cs="Arial"/>
                  <w:sz w:val="24"/>
                  <w:szCs w:val="24"/>
                </w:rPr>
                <m:t>0,001</m:t>
              </m:r>
            </m:e>
            <m:sup>
              <m:r>
                <w:rPr>
                  <w:rFonts w:ascii="Cambria Math" w:eastAsia="SimSun" w:hAnsi="Cambria Math" w:cs="Arial"/>
                  <w:sz w:val="24"/>
                  <w:szCs w:val="24"/>
                </w:rPr>
                <m:t>0,75</m:t>
              </m:r>
            </m:sup>
          </m:sSup>
          <m:r>
            <w:rPr>
              <w:rFonts w:ascii="Cambria Math" w:eastAsia="SimSun" w:hAnsi="Cambria Math" w:cs="Arial"/>
              <w:sz w:val="24"/>
              <w:szCs w:val="24"/>
            </w:rPr>
            <m:t>×1=0,506</m:t>
          </m:r>
          <m:r>
            <w:rPr>
              <w:rFonts w:ascii="Cambria Math" w:eastAsia="Calibri" w:hAnsi="Cambria Math" w:cs="Arial"/>
              <w:sz w:val="24"/>
              <w:szCs w:val="24"/>
            </w:rPr>
            <m:t xml:space="preserve"> Дж∙</m:t>
          </m:r>
          <m:sSup>
            <m:sSupPr>
              <m:ctrlPr>
                <w:rPr>
                  <w:rFonts w:ascii="Cambria Math" w:eastAsia="Calibri" w:hAnsi="Cambria Math" w:cs="Arial"/>
                  <w:i/>
                  <w:sz w:val="24"/>
                  <w:szCs w:val="24"/>
                </w:rPr>
              </m:ctrlPr>
            </m:sSupPr>
            <m:e>
              <m:r>
                <w:rPr>
                  <w:rFonts w:ascii="Cambria Math" w:eastAsia="Calibri" w:hAnsi="Cambria Math" w:cs="Arial"/>
                  <w:sz w:val="24"/>
                  <w:szCs w:val="24"/>
                </w:rPr>
                <m:t>м</m:t>
              </m:r>
            </m:e>
            <m:sup>
              <m:r>
                <w:rPr>
                  <w:rFonts w:ascii="Cambria Math" w:eastAsia="Calibri" w:hAnsi="Cambria Math" w:cs="Arial"/>
                  <w:sz w:val="24"/>
                  <w:szCs w:val="24"/>
                </w:rPr>
                <m:t>-2</m:t>
              </m:r>
            </m:sup>
          </m:sSup>
        </m:oMath>
      </m:oMathPara>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lastRenderedPageBreak/>
        <w:t>Из пункта 6.2 b), экспозиция для серии импульсов длительностью T не должна превышать МДВ для одиночного импульса длительностью T. Для продолжительности 10 с (общего времени воздействия), согласно таблице 4, используя столбец от 10 до 10</w:t>
      </w:r>
      <w:r w:rsidRPr="007C2E2C">
        <w:rPr>
          <w:rFonts w:ascii="Arial" w:eastAsia="Calibri" w:hAnsi="Arial" w:cs="Arial"/>
          <w:sz w:val="24"/>
          <w:szCs w:val="24"/>
          <w:vertAlign w:val="superscript"/>
        </w:rPr>
        <w:t>2</w:t>
      </w:r>
      <w:r w:rsidRPr="007C2E2C">
        <w:rPr>
          <w:rFonts w:ascii="Arial" w:eastAsia="Calibri" w:hAnsi="Arial" w:cs="Arial"/>
          <w:sz w:val="24"/>
          <w:szCs w:val="24"/>
        </w:rPr>
        <w:t xml:space="preserve"> (см. таблицу 9, примечание 4), МДВ составляет:</w:t>
      </w:r>
    </w:p>
    <w:p w:rsidR="007C2E2C" w:rsidRPr="007C2E2C" w:rsidRDefault="00FD2158" w:rsidP="007C2E2C">
      <w:pPr>
        <w:spacing w:after="0" w:line="360" w:lineRule="auto"/>
        <w:ind w:firstLine="709"/>
        <w:jc w:val="both"/>
        <w:rPr>
          <w:rFonts w:ascii="Arial" w:eastAsia="Calibri" w:hAnsi="Arial" w:cs="Arial"/>
          <w:i/>
          <w:szCs w:val="24"/>
        </w:rPr>
      </w:pPr>
      <m:oMathPara>
        <m:oMath>
          <m:sSub>
            <m:sSubPr>
              <m:ctrlPr>
                <w:rPr>
                  <w:rFonts w:ascii="Cambria Math" w:eastAsia="Calibri" w:hAnsi="Cambria Math" w:cs="Arial"/>
                  <w:i/>
                  <w:sz w:val="24"/>
                </w:rPr>
              </m:ctrlPr>
            </m:sSubPr>
            <m:e>
              <m:r>
                <w:rPr>
                  <w:rFonts w:ascii="Cambria Math" w:eastAsia="Calibri" w:hAnsi="Cambria Math" w:cs="Arial"/>
                  <w:sz w:val="24"/>
                </w:rPr>
                <m:t>E</m:t>
              </m:r>
            </m:e>
            <m:sub>
              <m:sSub>
                <m:sSubPr>
                  <m:ctrlPr>
                    <w:rPr>
                      <w:rFonts w:ascii="Cambria Math" w:eastAsia="Calibri" w:hAnsi="Cambria Math" w:cs="Arial"/>
                      <w:i/>
                      <w:sz w:val="24"/>
                    </w:rPr>
                  </m:ctrlPr>
                </m:sSubPr>
                <m:e>
                  <m:r>
                    <w:rPr>
                      <w:rFonts w:ascii="Cambria Math" w:eastAsia="Calibri" w:hAnsi="Cambria Math" w:cs="Arial"/>
                      <w:sz w:val="24"/>
                    </w:rPr>
                    <m:t>мдв</m:t>
                  </m:r>
                </m:e>
                <m:sub>
                  <m:r>
                    <w:rPr>
                      <w:rFonts w:ascii="Cambria Math" w:eastAsia="Calibri" w:hAnsi="Cambria Math" w:cs="Arial"/>
                      <w:sz w:val="24"/>
                    </w:rPr>
                    <m:t>T</m:t>
                  </m:r>
                </m:sub>
              </m:sSub>
            </m:sub>
          </m:sSub>
          <m:r>
            <w:rPr>
              <w:rFonts w:ascii="Cambria Math" w:eastAsia="Calibri" w:hAnsi="Cambria Math" w:cs="Arial"/>
              <w:sz w:val="24"/>
            </w:rPr>
            <m:t>=10</m:t>
          </m:r>
          <m:sSub>
            <m:sSubPr>
              <m:ctrlPr>
                <w:rPr>
                  <w:rFonts w:ascii="Cambria Math" w:eastAsia="Calibri" w:hAnsi="Cambria Math" w:cs="Arial"/>
                  <w:i/>
                  <w:iCs/>
                  <w:sz w:val="24"/>
                </w:rPr>
              </m:ctrlPr>
            </m:sSubPr>
            <m:e>
              <m:r>
                <w:rPr>
                  <w:rFonts w:ascii="Cambria Math" w:eastAsia="Calibri" w:hAnsi="Cambria Math" w:cs="Arial"/>
                  <w:sz w:val="24"/>
                </w:rPr>
                <m:t>C</m:t>
              </m:r>
            </m:e>
            <m:sub>
              <m:r>
                <w:rPr>
                  <w:rFonts w:ascii="Cambria Math" w:eastAsia="Calibri" w:hAnsi="Cambria Math" w:cs="Arial"/>
                  <w:sz w:val="24"/>
                </w:rPr>
                <m:t>4</m:t>
              </m:r>
            </m:sub>
          </m:sSub>
          <m:sSub>
            <m:sSubPr>
              <m:ctrlPr>
                <w:rPr>
                  <w:rFonts w:ascii="Cambria Math" w:eastAsia="Calibri" w:hAnsi="Cambria Math" w:cs="Arial"/>
                  <w:i/>
                  <w:iCs/>
                  <w:sz w:val="24"/>
                </w:rPr>
              </m:ctrlPr>
            </m:sSubPr>
            <m:e>
              <m:r>
                <w:rPr>
                  <w:rFonts w:ascii="Cambria Math" w:eastAsia="Calibri" w:hAnsi="Cambria Math" w:cs="Arial"/>
                  <w:sz w:val="24"/>
                </w:rPr>
                <m:t>C</m:t>
              </m:r>
            </m:e>
            <m:sub>
              <m:r>
                <w:rPr>
                  <w:rFonts w:ascii="Cambria Math" w:eastAsia="Calibri" w:hAnsi="Cambria Math" w:cs="Arial"/>
                  <w:sz w:val="24"/>
                </w:rPr>
                <m:t>7</m:t>
              </m:r>
            </m:sub>
          </m:sSub>
          <m:r>
            <w:rPr>
              <w:rFonts w:ascii="Cambria Math" w:eastAsia="Calibri" w:hAnsi="Cambria Math" w:cs="Arial"/>
              <w:sz w:val="24"/>
            </w:rPr>
            <m:t xml:space="preserve"> Вт∙</m:t>
          </m:r>
          <m:sSup>
            <m:sSupPr>
              <m:ctrlPr>
                <w:rPr>
                  <w:rFonts w:ascii="Cambria Math" w:eastAsia="Calibri" w:hAnsi="Cambria Math" w:cs="Arial"/>
                  <w:i/>
                  <w:sz w:val="24"/>
                </w:rPr>
              </m:ctrlPr>
            </m:sSupPr>
            <m:e>
              <m:r>
                <w:rPr>
                  <w:rFonts w:ascii="Cambria Math" w:eastAsia="Calibri" w:hAnsi="Cambria Math" w:cs="Arial"/>
                  <w:sz w:val="24"/>
                </w:rPr>
                <m:t>м</m:t>
              </m:r>
            </m:e>
            <m:sup>
              <m:r>
                <w:rPr>
                  <w:rFonts w:ascii="Cambria Math" w:eastAsia="Calibri" w:hAnsi="Cambria Math" w:cs="Arial"/>
                  <w:sz w:val="24"/>
                </w:rPr>
                <m:t>-2</m:t>
              </m:r>
            </m:sup>
          </m:sSup>
          <m:r>
            <w:rPr>
              <w:rFonts w:ascii="Cambria Math" w:eastAsia="Calibri" w:hAnsi="Cambria Math" w:cs="Arial"/>
              <w:sz w:val="24"/>
            </w:rPr>
            <m:t>=10×5×1=50 Вт∙</m:t>
          </m:r>
          <m:sSup>
            <m:sSupPr>
              <m:ctrlPr>
                <w:rPr>
                  <w:rFonts w:ascii="Cambria Math" w:eastAsia="Calibri" w:hAnsi="Cambria Math" w:cs="Arial"/>
                  <w:i/>
                  <w:sz w:val="24"/>
                </w:rPr>
              </m:ctrlPr>
            </m:sSupPr>
            <m:e>
              <m:r>
                <w:rPr>
                  <w:rFonts w:ascii="Cambria Math" w:eastAsia="Calibri" w:hAnsi="Cambria Math" w:cs="Arial"/>
                  <w:sz w:val="24"/>
                </w:rPr>
                <m:t>м</m:t>
              </m:r>
            </m:e>
            <m:sup>
              <m:r>
                <w:rPr>
                  <w:rFonts w:ascii="Cambria Math" w:eastAsia="Calibri" w:hAnsi="Cambria Math" w:cs="Arial"/>
                  <w:sz w:val="24"/>
                </w:rPr>
                <m:t>-2</m:t>
              </m:r>
            </m:sup>
          </m:sSup>
        </m:oMath>
      </m:oMathPara>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где C</w:t>
      </w:r>
      <w:r w:rsidRPr="007C2E2C">
        <w:rPr>
          <w:rFonts w:ascii="Arial" w:eastAsia="Calibri" w:hAnsi="Arial" w:cs="Arial"/>
          <w:sz w:val="24"/>
          <w:szCs w:val="24"/>
          <w:vertAlign w:val="subscript"/>
        </w:rPr>
        <w:t>4</w:t>
      </w:r>
      <w:r w:rsidRPr="007C2E2C">
        <w:rPr>
          <w:rFonts w:ascii="Arial" w:eastAsia="Calibri" w:hAnsi="Arial" w:cs="Arial"/>
          <w:sz w:val="24"/>
          <w:szCs w:val="24"/>
        </w:rPr>
        <w:t xml:space="preserve">=5 для длины волны от 1050 до 1400 нм из таблицы 9. </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Далее преобразовывают значение МДВ для продолжительности облучения T в базовый уровень с одним импульсом для удобства сравнения с требованием a). В этом случае, поскольку значение МДВ представляет собой интенсивность облучения, мы делим его на количество импульсов в секунду (</w:t>
      </w:r>
      <w:r w:rsidRPr="007C2E2C">
        <w:rPr>
          <w:rFonts w:ascii="Arial" w:eastAsia="Calibri" w:hAnsi="Arial" w:cs="Arial"/>
          <w:i/>
          <w:sz w:val="24"/>
          <w:szCs w:val="24"/>
        </w:rPr>
        <w:t>F</w:t>
      </w:r>
      <w:r w:rsidRPr="007C2E2C">
        <w:rPr>
          <w:rFonts w:ascii="Arial" w:eastAsia="Calibri" w:hAnsi="Arial" w:cs="Arial"/>
          <w:sz w:val="24"/>
          <w:szCs w:val="24"/>
        </w:rPr>
        <w:t xml:space="preserve">) для выполнения преобразования. Таким образом, критерий средней облученности приводит к однократному импульсному облучению: </w:t>
      </w:r>
    </w:p>
    <w:p w:rsidR="007C2E2C" w:rsidRPr="007C2E2C" w:rsidRDefault="00FD2158" w:rsidP="007C2E2C">
      <w:pPr>
        <w:spacing w:after="0" w:line="360" w:lineRule="auto"/>
        <w:ind w:firstLine="709"/>
        <w:jc w:val="center"/>
        <w:rPr>
          <w:rFonts w:ascii="Arial" w:eastAsia="Calibri" w:hAnsi="Arial" w:cs="Arial"/>
          <w:i/>
          <w:szCs w:val="24"/>
        </w:rPr>
      </w:pPr>
      <m:oMathPara>
        <m:oMath>
          <m:sSub>
            <m:sSubPr>
              <m:ctrlPr>
                <w:rPr>
                  <w:rFonts w:ascii="Cambria Math" w:eastAsia="Calibri" w:hAnsi="Cambria Math" w:cs="Arial"/>
                  <w:i/>
                  <w:iCs/>
                  <w:sz w:val="24"/>
                  <w:szCs w:val="24"/>
                </w:rPr>
              </m:ctrlPr>
            </m:sSubPr>
            <m:e>
              <m:r>
                <w:rPr>
                  <w:rFonts w:ascii="Cambria Math" w:eastAsia="Calibri" w:hAnsi="Cambria Math" w:cs="Arial"/>
                  <w:sz w:val="24"/>
                  <w:szCs w:val="24"/>
                  <w:lang w:val="en-US"/>
                </w:rPr>
                <m:t>H</m:t>
              </m:r>
            </m:e>
            <m:sub>
              <m:sSub>
                <m:sSubPr>
                  <m:ctrlPr>
                    <w:rPr>
                      <w:rFonts w:ascii="Cambria Math" w:eastAsia="Calibri" w:hAnsi="Cambria Math" w:cs="Arial"/>
                      <w:i/>
                      <w:iCs/>
                      <w:sz w:val="24"/>
                      <w:szCs w:val="24"/>
                    </w:rPr>
                  </m:ctrlPr>
                </m:sSubPr>
                <m:e>
                  <m:r>
                    <w:rPr>
                      <w:rFonts w:ascii="Cambria Math" w:eastAsia="Calibri" w:hAnsi="Cambria Math" w:cs="Arial"/>
                      <w:sz w:val="24"/>
                      <w:szCs w:val="24"/>
                    </w:rPr>
                    <m:t>МДВ</m:t>
                  </m:r>
                </m:e>
                <m:sub>
                  <m:r>
                    <w:rPr>
                      <w:rFonts w:ascii="Cambria Math" w:eastAsia="Calibri" w:hAnsi="Cambria Math" w:cs="Arial"/>
                      <w:sz w:val="24"/>
                      <w:szCs w:val="24"/>
                      <w:lang w:val="en-US"/>
                    </w:rPr>
                    <m:t>b</m:t>
                  </m:r>
                </m:sub>
              </m:sSub>
            </m:sub>
          </m:sSub>
          <m:r>
            <w:rPr>
              <w:rFonts w:ascii="Cambria Math" w:eastAsia="Calibri" w:hAnsi="Cambria Math" w:cs="Arial"/>
              <w:sz w:val="24"/>
              <w:szCs w:val="24"/>
            </w:rPr>
            <m:t>=</m:t>
          </m:r>
          <m:f>
            <m:fPr>
              <m:ctrlPr>
                <w:rPr>
                  <w:rFonts w:ascii="Cambria Math" w:eastAsia="Calibri" w:hAnsi="Cambria Math" w:cs="Arial"/>
                  <w:i/>
                  <w:iCs/>
                  <w:sz w:val="24"/>
                  <w:szCs w:val="24"/>
                </w:rPr>
              </m:ctrlPr>
            </m:fPr>
            <m:num>
              <m:sSub>
                <m:sSubPr>
                  <m:ctrlPr>
                    <w:rPr>
                      <w:rFonts w:ascii="Cambria Math" w:eastAsia="Calibri" w:hAnsi="Cambria Math" w:cs="Arial"/>
                      <w:i/>
                      <w:sz w:val="24"/>
                    </w:rPr>
                  </m:ctrlPr>
                </m:sSubPr>
                <m:e>
                  <m:r>
                    <w:rPr>
                      <w:rFonts w:ascii="Cambria Math" w:eastAsia="Calibri" w:hAnsi="Cambria Math" w:cs="Arial"/>
                      <w:sz w:val="24"/>
                    </w:rPr>
                    <m:t>E</m:t>
                  </m:r>
                </m:e>
                <m:sub>
                  <m:sSub>
                    <m:sSubPr>
                      <m:ctrlPr>
                        <w:rPr>
                          <w:rFonts w:ascii="Cambria Math" w:eastAsia="Calibri" w:hAnsi="Cambria Math" w:cs="Arial"/>
                          <w:i/>
                          <w:sz w:val="24"/>
                        </w:rPr>
                      </m:ctrlPr>
                    </m:sSubPr>
                    <m:e>
                      <m:r>
                        <w:rPr>
                          <w:rFonts w:ascii="Cambria Math" w:eastAsia="Calibri" w:hAnsi="Cambria Math" w:cs="Arial"/>
                          <w:sz w:val="24"/>
                        </w:rPr>
                        <m:t>мдв</m:t>
                      </m:r>
                    </m:e>
                    <m:sub>
                      <m:r>
                        <w:rPr>
                          <w:rFonts w:ascii="Cambria Math" w:eastAsia="Calibri" w:hAnsi="Cambria Math" w:cs="Arial"/>
                          <w:sz w:val="24"/>
                        </w:rPr>
                        <m:t>T</m:t>
                      </m:r>
                    </m:sub>
                  </m:sSub>
                </m:sub>
              </m:sSub>
            </m:num>
            <m:den>
              <m:r>
                <w:rPr>
                  <w:rFonts w:ascii="Cambria Math" w:eastAsia="Calibri" w:hAnsi="Cambria Math" w:cs="Arial"/>
                  <w:sz w:val="24"/>
                  <w:szCs w:val="24"/>
                </w:rPr>
                <m:t>F</m:t>
              </m:r>
            </m:den>
          </m:f>
          <m:r>
            <w:rPr>
              <w:rFonts w:ascii="Cambria Math" w:eastAsia="Calibri" w:hAnsi="Cambria Math" w:cs="Arial"/>
              <w:sz w:val="24"/>
              <w:szCs w:val="24"/>
            </w:rPr>
            <m:t>=</m:t>
          </m:r>
          <m:f>
            <m:fPr>
              <m:ctrlPr>
                <w:rPr>
                  <w:rFonts w:ascii="Cambria Math" w:eastAsia="Calibri" w:hAnsi="Cambria Math" w:cs="Arial"/>
                  <w:i/>
                  <w:sz w:val="24"/>
                  <w:szCs w:val="24"/>
                </w:rPr>
              </m:ctrlPr>
            </m:fPr>
            <m:num>
              <m:r>
                <w:rPr>
                  <w:rFonts w:ascii="Cambria Math" w:eastAsia="Calibri" w:hAnsi="Cambria Math" w:cs="Arial"/>
                  <w:sz w:val="24"/>
                  <w:szCs w:val="24"/>
                </w:rPr>
                <m:t>50</m:t>
              </m:r>
            </m:num>
            <m:den>
              <m:r>
                <w:rPr>
                  <w:rFonts w:ascii="Cambria Math" w:eastAsia="Calibri" w:hAnsi="Cambria Math" w:cs="Arial"/>
                  <w:sz w:val="24"/>
                  <w:szCs w:val="24"/>
                </w:rPr>
                <m:t>20</m:t>
              </m:r>
            </m:den>
          </m:f>
          <m:r>
            <w:rPr>
              <w:rFonts w:ascii="Cambria Math" w:eastAsia="Calibri" w:hAnsi="Cambria Math" w:cs="Arial"/>
              <w:sz w:val="24"/>
              <w:szCs w:val="24"/>
            </w:rPr>
            <m:t>=2,5 Дж∙</m:t>
          </m:r>
          <m:sSup>
            <m:sSupPr>
              <m:ctrlPr>
                <w:rPr>
                  <w:rFonts w:ascii="Cambria Math" w:eastAsia="Calibri" w:hAnsi="Cambria Math" w:cs="Arial"/>
                  <w:i/>
                  <w:sz w:val="24"/>
                  <w:szCs w:val="24"/>
                </w:rPr>
              </m:ctrlPr>
            </m:sSupPr>
            <m:e>
              <m:r>
                <w:rPr>
                  <w:rFonts w:ascii="Cambria Math" w:eastAsia="Calibri" w:hAnsi="Cambria Math" w:cs="Arial"/>
                  <w:sz w:val="24"/>
                  <w:szCs w:val="24"/>
                </w:rPr>
                <m:t>м</m:t>
              </m:r>
            </m:e>
            <m:sup>
              <m:r>
                <w:rPr>
                  <w:rFonts w:ascii="Cambria Math" w:eastAsia="Calibri" w:hAnsi="Cambria Math" w:cs="Arial"/>
                  <w:sz w:val="24"/>
                  <w:szCs w:val="24"/>
                </w:rPr>
                <m:t>-2</m:t>
              </m:r>
            </m:sup>
          </m:sSup>
        </m:oMath>
      </m:oMathPara>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Из пункта 6.2 c), воздействие импульсов в последовательности импульсов не должно превышать МДВ для одного импульса, умноженное на поправочный коэффициент C</w:t>
      </w:r>
      <w:r w:rsidRPr="007C2E2C">
        <w:rPr>
          <w:rFonts w:ascii="Arial" w:eastAsia="Calibri" w:hAnsi="Arial" w:cs="Arial"/>
          <w:sz w:val="24"/>
          <w:szCs w:val="24"/>
          <w:vertAlign w:val="subscript"/>
        </w:rPr>
        <w:t>5</w:t>
      </w:r>
      <w:r w:rsidRPr="007C2E2C">
        <w:rPr>
          <w:rFonts w:ascii="Arial" w:eastAsia="Calibri" w:hAnsi="Arial" w:cs="Arial"/>
          <w:sz w:val="24"/>
          <w:szCs w:val="24"/>
        </w:rPr>
        <w:t>. В этом случае можно видеть, что множественные импульсы не появляются в течение длительности T</w:t>
      </w:r>
      <w:r w:rsidRPr="007C2E2C">
        <w:rPr>
          <w:rFonts w:ascii="Arial" w:eastAsia="Calibri" w:hAnsi="Arial" w:cs="Arial"/>
          <w:i/>
          <w:sz w:val="24"/>
          <w:szCs w:val="24"/>
          <w:vertAlign w:val="subscript"/>
        </w:rPr>
        <w:t>i</w:t>
      </w:r>
      <w:r w:rsidRPr="007C2E2C">
        <w:rPr>
          <w:rFonts w:ascii="Arial" w:eastAsia="Calibri" w:hAnsi="Arial" w:cs="Arial"/>
          <w:sz w:val="24"/>
          <w:szCs w:val="24"/>
        </w:rPr>
        <w:t xml:space="preserve"> = 13 × 10</w:t>
      </w:r>
      <w:r w:rsidRPr="007C2E2C">
        <w:rPr>
          <w:rFonts w:ascii="Arial" w:eastAsia="Calibri" w:hAnsi="Arial" w:cs="Arial"/>
          <w:sz w:val="24"/>
          <w:szCs w:val="24"/>
          <w:vertAlign w:val="superscript"/>
        </w:rPr>
        <w:t>-6</w:t>
      </w:r>
      <w:r w:rsidRPr="007C2E2C">
        <w:rPr>
          <w:rFonts w:ascii="Arial" w:eastAsia="Calibri" w:hAnsi="Arial" w:cs="Arial"/>
          <w:sz w:val="24"/>
          <w:szCs w:val="24"/>
        </w:rPr>
        <w:t xml:space="preserve"> с (см. таблицу 10), и поэтому группировка импульсов не требуется. Поскольку длительность импульса (t=1 мс) больше длительности T</w:t>
      </w:r>
      <w:r w:rsidRPr="007C2E2C">
        <w:rPr>
          <w:rFonts w:ascii="Arial" w:eastAsia="Calibri" w:hAnsi="Arial" w:cs="Arial"/>
          <w:i/>
          <w:sz w:val="24"/>
          <w:szCs w:val="24"/>
          <w:vertAlign w:val="subscript"/>
        </w:rPr>
        <w:t>i</w:t>
      </w:r>
      <w:r w:rsidRPr="007C2E2C">
        <w:rPr>
          <w:rFonts w:ascii="Arial" w:eastAsia="Calibri" w:hAnsi="Arial" w:cs="Arial"/>
          <w:sz w:val="24"/>
          <w:szCs w:val="24"/>
        </w:rPr>
        <w:t xml:space="preserve"> (T</w:t>
      </w:r>
      <w:r w:rsidRPr="007C2E2C">
        <w:rPr>
          <w:rFonts w:ascii="Arial" w:eastAsia="Calibri" w:hAnsi="Arial" w:cs="Arial"/>
          <w:i/>
          <w:sz w:val="24"/>
          <w:szCs w:val="24"/>
          <w:vertAlign w:val="subscript"/>
        </w:rPr>
        <w:t>i</w:t>
      </w:r>
      <w:r w:rsidRPr="007C2E2C">
        <w:rPr>
          <w:rFonts w:ascii="Arial" w:eastAsia="Calibri" w:hAnsi="Arial" w:cs="Arial"/>
          <w:sz w:val="24"/>
          <w:szCs w:val="24"/>
        </w:rPr>
        <w:t xml:space="preserve"> = 0,013 мс), а угловой размер (</w:t>
      </w:r>
      <w:r w:rsidRPr="007C2E2C">
        <w:rPr>
          <w:rFonts w:ascii="Arial" w:eastAsia="Calibri" w:hAnsi="Arial" w:cs="Arial"/>
          <w:sz w:val="24"/>
          <w:szCs w:val="24"/>
        </w:rPr>
        <w:sym w:font="Symbol" w:char="F061"/>
      </w:r>
      <w:r w:rsidRPr="007C2E2C">
        <w:rPr>
          <w:rFonts w:ascii="Arial" w:eastAsia="Calibri" w:hAnsi="Arial" w:cs="Arial"/>
          <w:sz w:val="24"/>
          <w:szCs w:val="24"/>
        </w:rPr>
        <w:t xml:space="preserve"> ≤ </w:t>
      </w:r>
      <w:r w:rsidRPr="007C2E2C">
        <w:rPr>
          <w:rFonts w:ascii="Arial" w:eastAsia="Calibri" w:hAnsi="Arial" w:cs="Arial"/>
          <w:sz w:val="24"/>
          <w:szCs w:val="24"/>
        </w:rPr>
        <w:sym w:font="Symbol" w:char="F061"/>
      </w:r>
      <w:r w:rsidRPr="007C2E2C">
        <w:rPr>
          <w:rFonts w:ascii="Arial" w:eastAsia="Calibri" w:hAnsi="Arial" w:cs="Arial"/>
          <w:sz w:val="24"/>
          <w:szCs w:val="24"/>
          <w:vertAlign w:val="subscript"/>
        </w:rPr>
        <w:t>min</w:t>
      </w:r>
      <w:r w:rsidRPr="007C2E2C">
        <w:rPr>
          <w:rFonts w:ascii="Arial" w:eastAsia="Calibri" w:hAnsi="Arial" w:cs="Arial"/>
          <w:sz w:val="24"/>
          <w:szCs w:val="24"/>
        </w:rPr>
        <w:t xml:space="preserve"> как малый источник) меньше или равно 5 мрад, C</w:t>
      </w:r>
      <w:r w:rsidRPr="007C2E2C">
        <w:rPr>
          <w:rFonts w:ascii="Arial" w:eastAsia="Calibri" w:hAnsi="Arial" w:cs="Arial"/>
          <w:sz w:val="24"/>
          <w:szCs w:val="24"/>
          <w:vertAlign w:val="subscript"/>
        </w:rPr>
        <w:t>5</w:t>
      </w:r>
      <w:r w:rsidRPr="007C2E2C">
        <w:rPr>
          <w:rFonts w:ascii="Arial" w:eastAsia="Calibri" w:hAnsi="Arial" w:cs="Arial"/>
          <w:sz w:val="24"/>
          <w:szCs w:val="24"/>
        </w:rPr>
        <w:t xml:space="preserve"> = 1. Радиационное облучение в соответствии с этими критериями было бы: </w:t>
      </w:r>
    </w:p>
    <w:p w:rsidR="007C2E2C" w:rsidRPr="007C2E2C" w:rsidRDefault="00FD2158" w:rsidP="007C2E2C">
      <w:pPr>
        <w:spacing w:after="0" w:line="360" w:lineRule="auto"/>
        <w:ind w:firstLine="709"/>
        <w:jc w:val="center"/>
        <w:rPr>
          <w:rFonts w:ascii="Arial" w:eastAsia="Calibri" w:hAnsi="Arial" w:cs="Arial"/>
          <w:i/>
          <w:szCs w:val="24"/>
        </w:rPr>
      </w:pPr>
      <m:oMathPara>
        <m:oMath>
          <m:sSub>
            <m:sSubPr>
              <m:ctrlPr>
                <w:rPr>
                  <w:rFonts w:ascii="Cambria Math" w:eastAsia="Calibri" w:hAnsi="Cambria Math" w:cs="Arial"/>
                  <w:i/>
                  <w:iCs/>
                  <w:sz w:val="24"/>
                  <w:szCs w:val="24"/>
                </w:rPr>
              </m:ctrlPr>
            </m:sSubPr>
            <m:e>
              <m:r>
                <w:rPr>
                  <w:rFonts w:ascii="Cambria Math" w:eastAsia="Calibri" w:hAnsi="Cambria Math" w:cs="Arial"/>
                  <w:sz w:val="24"/>
                  <w:szCs w:val="24"/>
                  <w:lang w:val="en-US"/>
                </w:rPr>
                <m:t>H</m:t>
              </m:r>
            </m:e>
            <m:sub>
              <m:sSub>
                <m:sSubPr>
                  <m:ctrlPr>
                    <w:rPr>
                      <w:rFonts w:ascii="Cambria Math" w:eastAsia="Calibri" w:hAnsi="Cambria Math" w:cs="Arial"/>
                      <w:i/>
                      <w:iCs/>
                      <w:sz w:val="24"/>
                      <w:szCs w:val="24"/>
                    </w:rPr>
                  </m:ctrlPr>
                </m:sSubPr>
                <m:e>
                  <m:r>
                    <w:rPr>
                      <w:rFonts w:ascii="Cambria Math" w:eastAsia="Calibri" w:hAnsi="Cambria Math" w:cs="Arial"/>
                      <w:sz w:val="24"/>
                      <w:szCs w:val="24"/>
                    </w:rPr>
                    <m:t>МДВ</m:t>
                  </m:r>
                </m:e>
                <m:sub>
                  <m:r>
                    <w:rPr>
                      <w:rFonts w:ascii="Cambria Math" w:eastAsia="Calibri" w:hAnsi="Cambria Math" w:cs="Arial"/>
                      <w:sz w:val="24"/>
                      <w:szCs w:val="24"/>
                      <w:lang w:val="en-US"/>
                    </w:rPr>
                    <m:t>c</m:t>
                  </m:r>
                </m:sub>
              </m:sSub>
            </m:sub>
          </m:sSub>
          <m:r>
            <w:rPr>
              <w:rFonts w:ascii="Cambria Math" w:eastAsia="Calibri" w:hAnsi="Cambria Math" w:cs="Arial"/>
              <w:sz w:val="24"/>
              <w:szCs w:val="24"/>
            </w:rPr>
            <m:t>=</m:t>
          </m:r>
          <m:sSub>
            <m:sSubPr>
              <m:ctrlPr>
                <w:rPr>
                  <w:rFonts w:ascii="Cambria Math" w:eastAsia="Calibri" w:hAnsi="Cambria Math" w:cs="Arial"/>
                  <w:i/>
                  <w:iCs/>
                  <w:sz w:val="24"/>
                  <w:szCs w:val="24"/>
                </w:rPr>
              </m:ctrlPr>
            </m:sSubPr>
            <m:e>
              <m:r>
                <w:rPr>
                  <w:rFonts w:ascii="Cambria Math" w:eastAsia="Calibri" w:hAnsi="Cambria Math" w:cs="Arial"/>
                  <w:sz w:val="24"/>
                  <w:szCs w:val="24"/>
                  <w:lang w:val="en-US"/>
                </w:rPr>
                <m:t>H</m:t>
              </m:r>
            </m:e>
            <m:sub>
              <m:sSub>
                <m:sSubPr>
                  <m:ctrlPr>
                    <w:rPr>
                      <w:rFonts w:ascii="Cambria Math" w:eastAsia="Calibri" w:hAnsi="Cambria Math" w:cs="Arial"/>
                      <w:i/>
                      <w:iCs/>
                      <w:sz w:val="24"/>
                      <w:szCs w:val="24"/>
                    </w:rPr>
                  </m:ctrlPr>
                </m:sSubPr>
                <m:e>
                  <m:r>
                    <w:rPr>
                      <w:rFonts w:ascii="Cambria Math" w:eastAsia="Calibri" w:hAnsi="Cambria Math" w:cs="Arial"/>
                      <w:sz w:val="24"/>
                      <w:szCs w:val="24"/>
                    </w:rPr>
                    <m:t>МДВ</m:t>
                  </m:r>
                </m:e>
                <m:sub>
                  <m:r>
                    <w:rPr>
                      <w:rFonts w:ascii="Cambria Math" w:eastAsia="Calibri" w:hAnsi="Cambria Math" w:cs="Arial"/>
                      <w:sz w:val="24"/>
                      <w:szCs w:val="24"/>
                      <w:lang w:val="en-US"/>
                    </w:rPr>
                    <m:t>a</m:t>
                  </m:r>
                </m:sub>
              </m:sSub>
            </m:sub>
          </m:sSub>
          <m:r>
            <w:rPr>
              <w:rFonts w:ascii="Cambria Math" w:eastAsia="Calibri" w:hAnsi="Cambria Math" w:cs="Arial"/>
              <w:sz w:val="24"/>
              <w:szCs w:val="24"/>
            </w:rPr>
            <m:t>×</m:t>
          </m:r>
          <m:sSub>
            <m:sSubPr>
              <m:ctrlPr>
                <w:rPr>
                  <w:rFonts w:ascii="Cambria Math" w:eastAsia="Calibri" w:hAnsi="Cambria Math" w:cs="Arial"/>
                  <w:i/>
                  <w:sz w:val="24"/>
                  <w:szCs w:val="24"/>
                </w:rPr>
              </m:ctrlPr>
            </m:sSubPr>
            <m:e>
              <m:r>
                <w:rPr>
                  <w:rFonts w:ascii="Cambria Math" w:eastAsia="Calibri" w:hAnsi="Cambria Math" w:cs="Arial"/>
                  <w:sz w:val="24"/>
                  <w:szCs w:val="24"/>
                </w:rPr>
                <m:t>C</m:t>
              </m:r>
            </m:e>
            <m:sub>
              <m:r>
                <w:rPr>
                  <w:rFonts w:ascii="Cambria Math" w:eastAsia="Calibri" w:hAnsi="Cambria Math" w:cs="Arial"/>
                  <w:sz w:val="24"/>
                  <w:szCs w:val="24"/>
                </w:rPr>
                <m:t>5</m:t>
              </m:r>
            </m:sub>
          </m:sSub>
          <m:r>
            <w:rPr>
              <w:rFonts w:ascii="Cambria Math" w:eastAsia="Calibri" w:hAnsi="Cambria Math" w:cs="Arial"/>
              <w:sz w:val="24"/>
              <w:szCs w:val="24"/>
            </w:rPr>
            <m:t>=0,506×1=0,506 Дж∙</m:t>
          </m:r>
          <m:sSup>
            <m:sSupPr>
              <m:ctrlPr>
                <w:rPr>
                  <w:rFonts w:ascii="Cambria Math" w:eastAsia="Calibri" w:hAnsi="Cambria Math" w:cs="Arial"/>
                  <w:i/>
                  <w:sz w:val="24"/>
                  <w:szCs w:val="24"/>
                </w:rPr>
              </m:ctrlPr>
            </m:sSupPr>
            <m:e>
              <m:r>
                <w:rPr>
                  <w:rFonts w:ascii="Cambria Math" w:eastAsia="Calibri" w:hAnsi="Cambria Math" w:cs="Arial"/>
                  <w:sz w:val="24"/>
                  <w:szCs w:val="24"/>
                </w:rPr>
                <m:t>м</m:t>
              </m:r>
            </m:e>
            <m:sup>
              <m:r>
                <w:rPr>
                  <w:rFonts w:ascii="Cambria Math" w:eastAsia="Calibri" w:hAnsi="Cambria Math" w:cs="Arial"/>
                  <w:sz w:val="24"/>
                  <w:szCs w:val="24"/>
                </w:rPr>
                <m:t>-2</m:t>
              </m:r>
            </m:sup>
          </m:sSup>
        </m:oMath>
      </m:oMathPara>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xml:space="preserve">Поскольку ограничение по критерию уменьшения импульса, равное 6,2 c), не изменяет МДВ одиночного импульса для 6,2 a), и оба они являются более строгими, чем воздействие, указанное в 6,2 b), то МДВ для этой системы будет составлять </w:t>
      </w:r>
      <w:r w:rsidRPr="007C2E2C">
        <w:rPr>
          <w:rFonts w:ascii="Arial" w:eastAsia="Calibri" w:hAnsi="Arial" w:cs="Arial"/>
          <w:sz w:val="24"/>
          <w:szCs w:val="24"/>
        </w:rPr>
        <w:br/>
        <w:t>0,506 Дж</w:t>
      </w:r>
      <w:r w:rsidRPr="007C2E2C">
        <w:rPr>
          <w:rFonts w:ascii="Cambria Math" w:eastAsia="Calibri" w:hAnsi="Cambria Math" w:cs="Cambria Math"/>
          <w:sz w:val="24"/>
          <w:szCs w:val="24"/>
        </w:rPr>
        <w:t>⋅</w:t>
      </w:r>
      <w:r w:rsidRPr="007C2E2C">
        <w:rPr>
          <w:rFonts w:ascii="Arial" w:eastAsia="Calibri" w:hAnsi="Arial" w:cs="Arial"/>
          <w:sz w:val="24"/>
          <w:szCs w:val="24"/>
        </w:rPr>
        <w:t>м</w:t>
      </w:r>
      <w:r w:rsidRPr="007C2E2C">
        <w:rPr>
          <w:rFonts w:ascii="Arial" w:eastAsia="Calibri" w:hAnsi="Arial" w:cs="Arial"/>
          <w:sz w:val="24"/>
          <w:szCs w:val="24"/>
          <w:vertAlign w:val="superscript"/>
        </w:rPr>
        <w:t>-2</w:t>
      </w:r>
      <w:r w:rsidRPr="007C2E2C">
        <w:rPr>
          <w:rFonts w:ascii="Arial" w:eastAsia="Calibri" w:hAnsi="Arial" w:cs="Arial"/>
          <w:sz w:val="24"/>
          <w:szCs w:val="24"/>
        </w:rPr>
        <w:t xml:space="preserve"> относительно одиночного импульса. МДВ также может быть выражен в терминах пиковой мощности излучения, если требуется сравнение с пиковой мощностью импульса лазера, для продолжительности каждого импульса в виде:</w:t>
      </w:r>
    </w:p>
    <w:p w:rsidR="007C2E2C" w:rsidRPr="007C2E2C" w:rsidRDefault="00FD2158" w:rsidP="007C2E2C">
      <w:pPr>
        <w:spacing w:after="0" w:line="360" w:lineRule="auto"/>
        <w:ind w:firstLine="709"/>
        <w:jc w:val="both"/>
        <w:rPr>
          <w:rFonts w:ascii="Arial" w:eastAsia="Calibri" w:hAnsi="Arial" w:cs="Arial"/>
          <w:i/>
          <w:szCs w:val="24"/>
        </w:rPr>
      </w:pPr>
      <m:oMathPara>
        <m:oMath>
          <m:sSub>
            <m:sSubPr>
              <m:ctrlPr>
                <w:rPr>
                  <w:rFonts w:ascii="Cambria Math" w:eastAsia="Calibri" w:hAnsi="Cambria Math" w:cs="Arial"/>
                  <w:i/>
                  <w:sz w:val="24"/>
                </w:rPr>
              </m:ctrlPr>
            </m:sSubPr>
            <m:e>
              <m:r>
                <w:rPr>
                  <w:rFonts w:ascii="Cambria Math" w:eastAsia="Calibri" w:hAnsi="Cambria Math" w:cs="Arial"/>
                  <w:sz w:val="24"/>
                </w:rPr>
                <m:t>E</m:t>
              </m:r>
            </m:e>
            <m:sub>
              <m:sSub>
                <m:sSubPr>
                  <m:ctrlPr>
                    <w:rPr>
                      <w:rFonts w:ascii="Cambria Math" w:eastAsia="Calibri" w:hAnsi="Cambria Math" w:cs="Arial"/>
                      <w:i/>
                      <w:sz w:val="24"/>
                    </w:rPr>
                  </m:ctrlPr>
                </m:sSubPr>
                <m:e>
                  <m:r>
                    <w:rPr>
                      <w:rFonts w:ascii="Cambria Math" w:eastAsia="Calibri" w:hAnsi="Cambria Math" w:cs="Arial"/>
                      <w:sz w:val="24"/>
                    </w:rPr>
                    <m:t>мдв</m:t>
                  </m:r>
                </m:e>
                <m:sub>
                  <m:r>
                    <w:rPr>
                      <w:rFonts w:ascii="Cambria Math" w:eastAsia="Calibri" w:hAnsi="Cambria Math" w:cs="Arial"/>
                      <w:sz w:val="24"/>
                    </w:rPr>
                    <m:t>T</m:t>
                  </m:r>
                </m:sub>
              </m:sSub>
            </m:sub>
          </m:sSub>
          <m:r>
            <w:rPr>
              <w:rFonts w:ascii="Cambria Math" w:eastAsia="Calibri" w:hAnsi="Cambria Math" w:cs="Arial"/>
              <w:sz w:val="24"/>
            </w:rPr>
            <m:t>=</m:t>
          </m:r>
          <m:f>
            <m:fPr>
              <m:ctrlPr>
                <w:rPr>
                  <w:rFonts w:ascii="Cambria Math" w:eastAsia="Calibri" w:hAnsi="Cambria Math" w:cs="Arial"/>
                  <w:i/>
                  <w:sz w:val="24"/>
                </w:rPr>
              </m:ctrlPr>
            </m:fPr>
            <m:num>
              <m:sSub>
                <m:sSubPr>
                  <m:ctrlPr>
                    <w:rPr>
                      <w:rFonts w:ascii="Cambria Math" w:eastAsia="Calibri" w:hAnsi="Cambria Math" w:cs="Arial"/>
                      <w:i/>
                      <w:sz w:val="24"/>
                    </w:rPr>
                  </m:ctrlPr>
                </m:sSubPr>
                <m:e>
                  <m:r>
                    <w:rPr>
                      <w:rFonts w:ascii="Cambria Math" w:eastAsia="Calibri" w:hAnsi="Cambria Math" w:cs="Arial"/>
                      <w:sz w:val="24"/>
                    </w:rPr>
                    <m:t>H</m:t>
                  </m:r>
                </m:e>
                <m:sub>
                  <m:r>
                    <w:rPr>
                      <w:rFonts w:ascii="Cambria Math" w:eastAsia="Calibri" w:hAnsi="Cambria Math" w:cs="Arial"/>
                      <w:sz w:val="24"/>
                    </w:rPr>
                    <m:t>train</m:t>
                  </m:r>
                </m:sub>
              </m:sSub>
            </m:num>
            <m:den>
              <m:r>
                <w:rPr>
                  <w:rFonts w:ascii="Cambria Math" w:eastAsia="Calibri" w:hAnsi="Cambria Math" w:cs="Arial"/>
                  <w:sz w:val="24"/>
                </w:rPr>
                <m:t>t</m:t>
              </m:r>
            </m:den>
          </m:f>
          <m:r>
            <w:rPr>
              <w:rFonts w:ascii="Cambria Math" w:eastAsia="Calibri" w:hAnsi="Cambria Math" w:cs="Arial"/>
              <w:sz w:val="24"/>
            </w:rPr>
            <m:t>=</m:t>
          </m:r>
          <m:f>
            <m:fPr>
              <m:ctrlPr>
                <w:rPr>
                  <w:rFonts w:ascii="Cambria Math" w:eastAsia="Calibri" w:hAnsi="Cambria Math" w:cs="Arial"/>
                  <w:i/>
                  <w:sz w:val="24"/>
                </w:rPr>
              </m:ctrlPr>
            </m:fPr>
            <m:num>
              <m:r>
                <w:rPr>
                  <w:rFonts w:ascii="Cambria Math" w:eastAsia="Calibri" w:hAnsi="Cambria Math" w:cs="Arial"/>
                  <w:sz w:val="24"/>
                </w:rPr>
                <m:t>0,506</m:t>
              </m:r>
            </m:num>
            <m:den>
              <m:r>
                <w:rPr>
                  <w:rFonts w:ascii="Cambria Math" w:eastAsia="Calibri" w:hAnsi="Cambria Math" w:cs="Arial"/>
                  <w:sz w:val="24"/>
                </w:rPr>
                <m:t>1×</m:t>
              </m:r>
              <m:sSup>
                <m:sSupPr>
                  <m:ctrlPr>
                    <w:rPr>
                      <w:rFonts w:ascii="Cambria Math" w:eastAsia="Calibri" w:hAnsi="Cambria Math" w:cs="Arial"/>
                      <w:i/>
                      <w:sz w:val="24"/>
                    </w:rPr>
                  </m:ctrlPr>
                </m:sSupPr>
                <m:e>
                  <m:r>
                    <w:rPr>
                      <w:rFonts w:ascii="Cambria Math" w:eastAsia="Calibri" w:hAnsi="Cambria Math" w:cs="Arial"/>
                      <w:sz w:val="24"/>
                    </w:rPr>
                    <m:t>10</m:t>
                  </m:r>
                </m:e>
                <m:sup>
                  <m:r>
                    <w:rPr>
                      <w:rFonts w:ascii="Cambria Math" w:eastAsia="Calibri" w:hAnsi="Cambria Math" w:cs="Arial"/>
                      <w:sz w:val="24"/>
                    </w:rPr>
                    <m:t>-3</m:t>
                  </m:r>
                </m:sup>
              </m:sSup>
            </m:den>
          </m:f>
          <m:r>
            <w:rPr>
              <w:rFonts w:ascii="Cambria Math" w:eastAsia="Calibri" w:hAnsi="Cambria Math" w:cs="Arial"/>
              <w:sz w:val="24"/>
            </w:rPr>
            <m:t>=506 Вт∙</m:t>
          </m:r>
          <m:sSup>
            <m:sSupPr>
              <m:ctrlPr>
                <w:rPr>
                  <w:rFonts w:ascii="Cambria Math" w:eastAsia="Calibri" w:hAnsi="Cambria Math" w:cs="Arial"/>
                  <w:i/>
                  <w:sz w:val="24"/>
                </w:rPr>
              </m:ctrlPr>
            </m:sSupPr>
            <m:e>
              <m:r>
                <w:rPr>
                  <w:rFonts w:ascii="Cambria Math" w:eastAsia="Calibri" w:hAnsi="Cambria Math" w:cs="Arial"/>
                  <w:sz w:val="24"/>
                </w:rPr>
                <m:t>м</m:t>
              </m:r>
            </m:e>
            <m:sup>
              <m:r>
                <w:rPr>
                  <w:rFonts w:ascii="Cambria Math" w:eastAsia="Calibri" w:hAnsi="Cambria Math" w:cs="Arial"/>
                  <w:sz w:val="24"/>
                </w:rPr>
                <m:t>-2</m:t>
              </m:r>
            </m:sup>
          </m:sSup>
        </m:oMath>
      </m:oMathPara>
    </w:p>
    <w:p w:rsidR="007C2E2C" w:rsidRPr="007C2E2C" w:rsidRDefault="007C2E2C" w:rsidP="007C2E2C">
      <w:pPr>
        <w:spacing w:after="0" w:line="360" w:lineRule="auto"/>
        <w:ind w:firstLine="709"/>
        <w:jc w:val="both"/>
        <w:rPr>
          <w:rFonts w:ascii="Arial" w:eastAsia="Calibri" w:hAnsi="Arial" w:cs="Arial"/>
          <w:szCs w:val="24"/>
        </w:rPr>
      </w:pPr>
    </w:p>
    <w:p w:rsidR="007C2E2C" w:rsidRPr="007C2E2C" w:rsidRDefault="007C2E2C" w:rsidP="000C12FF">
      <w:pPr>
        <w:keepNext/>
        <w:keepLines/>
        <w:tabs>
          <w:tab w:val="left" w:pos="851"/>
          <w:tab w:val="right" w:leader="dot" w:pos="9781"/>
        </w:tabs>
        <w:spacing w:after="0" w:line="360" w:lineRule="auto"/>
        <w:ind w:firstLine="709"/>
        <w:jc w:val="both"/>
        <w:outlineLvl w:val="1"/>
        <w:rPr>
          <w:rFonts w:ascii="Arial" w:eastAsia="Calibri" w:hAnsi="Arial" w:cs="Arial"/>
          <w:b/>
          <w:sz w:val="24"/>
          <w:szCs w:val="24"/>
        </w:rPr>
      </w:pPr>
      <w:bookmarkStart w:id="79" w:name="_Toc198565327"/>
      <w:r w:rsidRPr="007C2E2C">
        <w:rPr>
          <w:rFonts w:ascii="Arial" w:eastAsia="Calibri" w:hAnsi="Arial" w:cs="Arial"/>
          <w:b/>
          <w:sz w:val="24"/>
          <w:szCs w:val="24"/>
        </w:rPr>
        <w:lastRenderedPageBreak/>
        <w:t>B.6 Номинальное безопасное расстояние для глаз (НБРГ)</w:t>
      </w:r>
      <w:bookmarkEnd w:id="79"/>
    </w:p>
    <w:p w:rsidR="007C2E2C" w:rsidRPr="007C2E2C" w:rsidRDefault="007C2E2C" w:rsidP="000C12FF">
      <w:pPr>
        <w:keepNext/>
        <w:keepLines/>
        <w:spacing w:after="0" w:line="360" w:lineRule="auto"/>
        <w:ind w:firstLine="709"/>
        <w:jc w:val="both"/>
        <w:rPr>
          <w:rFonts w:ascii="Arial" w:eastAsia="Calibri" w:hAnsi="Arial" w:cs="Arial"/>
          <w:b/>
          <w:szCs w:val="24"/>
        </w:rPr>
      </w:pPr>
      <w:r w:rsidRPr="007C2E2C">
        <w:rPr>
          <w:rFonts w:ascii="Arial" w:eastAsia="Calibri" w:hAnsi="Arial" w:cs="Arial"/>
          <w:b/>
          <w:szCs w:val="24"/>
        </w:rPr>
        <w:t>B.6.1</w:t>
      </w:r>
      <w:r w:rsidRPr="007C2E2C">
        <w:rPr>
          <w:rFonts w:ascii="Arial" w:eastAsia="Calibri" w:hAnsi="Arial" w:cs="Arial"/>
          <w:b/>
          <w:szCs w:val="24"/>
        </w:rPr>
        <w:tab/>
        <w:t>Общие положения</w:t>
      </w:r>
    </w:p>
    <w:p w:rsidR="007C2E2C" w:rsidRPr="007C2E2C" w:rsidRDefault="007C2E2C" w:rsidP="007C2E2C">
      <w:pPr>
        <w:spacing w:after="0" w:line="360" w:lineRule="auto"/>
        <w:ind w:firstLine="709"/>
        <w:jc w:val="both"/>
        <w:rPr>
          <w:rFonts w:ascii="Arial" w:eastAsia="Calibri" w:hAnsi="Arial" w:cs="Arial"/>
          <w:szCs w:val="24"/>
        </w:rPr>
      </w:pPr>
      <w:r w:rsidRPr="007C2E2C">
        <w:rPr>
          <w:rFonts w:ascii="Calibri" w:eastAsia="Calibri" w:hAnsi="Calibri" w:cs="Times New Roman"/>
          <w:noProof/>
          <w:lang w:eastAsia="ru-RU"/>
        </w:rPr>
        <w:drawing>
          <wp:anchor distT="0" distB="0" distL="0" distR="0" simplePos="0" relativeHeight="251661312" behindDoc="1" locked="0" layoutInCell="1" allowOverlap="1" wp14:anchorId="01AC484C" wp14:editId="495E299E">
            <wp:simplePos x="0" y="0"/>
            <wp:positionH relativeFrom="page">
              <wp:posOffset>1261110</wp:posOffset>
            </wp:positionH>
            <wp:positionV relativeFrom="paragraph">
              <wp:posOffset>2369820</wp:posOffset>
            </wp:positionV>
            <wp:extent cx="5069840" cy="2401570"/>
            <wp:effectExtent l="0" t="0" r="0" b="0"/>
            <wp:wrapTopAndBottom/>
            <wp:docPr id="118" name="Image 118"/>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23" cstate="print"/>
                    <a:stretch>
                      <a:fillRect/>
                    </a:stretch>
                  </pic:blipFill>
                  <pic:spPr>
                    <a:xfrm>
                      <a:off x="0" y="0"/>
                      <a:ext cx="5069602" cy="2401824"/>
                    </a:xfrm>
                    <a:prstGeom prst="rect">
                      <a:avLst/>
                    </a:prstGeom>
                  </pic:spPr>
                </pic:pic>
              </a:graphicData>
            </a:graphic>
          </wp:anchor>
        </w:drawing>
      </w:r>
      <w:r w:rsidRPr="007C2E2C">
        <w:rPr>
          <w:rFonts w:ascii="Arial" w:eastAsia="Calibri" w:hAnsi="Arial" w:cs="Arial"/>
          <w:szCs w:val="24"/>
        </w:rPr>
        <w:t xml:space="preserve">Как поясняется в разделе 6.5, НБРГ представляет собой тот диапазон, в котором при идеальных условиях облученность и энергетическая экспозиция падают ниже соответствующего МДВ. В следующих примерах используются формализмы дальнего поля и делается упрощающее предположение, что луч находится в дальнем поле, чтобы продемонстрировать приложения, использующие МДВ. Следует отметить, что предположение о дальнем поле не всегда может быть консервативным, и в этих случаях следует уделить более подробное рассмотрение с использованием более точных моделей. Например, в случаях, когда луч сходится к внешней границе раздела, когда рассматриваемое расстояние достаточно мало, так что это расстояние не распространяется на дальнее поле, может потребоваться более точная модель. </w:t>
      </w:r>
    </w:p>
    <w:p w:rsidR="007C2E2C" w:rsidRPr="007C2E2C" w:rsidRDefault="007C2E2C" w:rsidP="007C2E2C">
      <w:pPr>
        <w:spacing w:after="0" w:line="360" w:lineRule="auto"/>
        <w:ind w:firstLine="709"/>
        <w:jc w:val="center"/>
        <w:rPr>
          <w:rFonts w:ascii="Arial" w:eastAsia="Calibri" w:hAnsi="Arial" w:cs="Arial"/>
          <w:sz w:val="24"/>
          <w:szCs w:val="24"/>
        </w:rPr>
      </w:pPr>
      <w:r w:rsidRPr="007C2E2C">
        <w:rPr>
          <w:rFonts w:ascii="Arial" w:eastAsia="Calibri" w:hAnsi="Arial" w:cs="Arial"/>
          <w:sz w:val="24"/>
          <w:szCs w:val="24"/>
        </w:rPr>
        <w:t xml:space="preserve">Рисунок </w:t>
      </w:r>
      <w:r w:rsidRPr="007C2E2C">
        <w:rPr>
          <w:rFonts w:ascii="Arial" w:eastAsia="Calibri" w:hAnsi="Arial" w:cs="Arial"/>
          <w:sz w:val="24"/>
          <w:szCs w:val="24"/>
          <w:lang w:val="en-US"/>
        </w:rPr>
        <w:t>B</w:t>
      </w:r>
      <w:r w:rsidRPr="007C2E2C">
        <w:rPr>
          <w:rFonts w:ascii="Arial" w:eastAsia="Calibri" w:hAnsi="Arial" w:cs="Arial"/>
          <w:sz w:val="24"/>
          <w:szCs w:val="24"/>
        </w:rPr>
        <w:t>.1 – Номинальное безопасное расстояние для глаз</w:t>
      </w:r>
    </w:p>
    <w:p w:rsidR="007C2E2C" w:rsidRPr="007C2E2C" w:rsidRDefault="00FD2158" w:rsidP="007C2E2C">
      <w:pPr>
        <w:spacing w:after="0" w:line="360" w:lineRule="auto"/>
        <w:ind w:firstLine="709"/>
        <w:jc w:val="both"/>
        <w:rPr>
          <w:rFonts w:ascii="Arial" w:eastAsia="Calibri" w:hAnsi="Arial" w:cs="Arial"/>
          <w:sz w:val="24"/>
          <w:szCs w:val="24"/>
        </w:rPr>
      </w:pPr>
      <m:oMathPara>
        <m:oMath>
          <m:sSub>
            <m:sSubPr>
              <m:ctrlPr>
                <w:rPr>
                  <w:rFonts w:ascii="Cambria Math" w:eastAsia="Calibri" w:hAnsi="Cambria Math" w:cs="Arial"/>
                  <w:i/>
                  <w:sz w:val="24"/>
                  <w:szCs w:val="24"/>
                </w:rPr>
              </m:ctrlPr>
            </m:sSubPr>
            <m:e>
              <m:r>
                <w:rPr>
                  <w:rFonts w:ascii="Cambria Math" w:eastAsia="Calibri" w:hAnsi="Cambria Math" w:cs="Arial"/>
                  <w:sz w:val="24"/>
                  <w:szCs w:val="24"/>
                  <w:lang w:val="en-US"/>
                </w:rPr>
                <m:t>D</m:t>
              </m:r>
            </m:e>
            <m:sub>
              <m:r>
                <w:rPr>
                  <w:rFonts w:ascii="Cambria Math" w:eastAsia="Calibri" w:hAnsi="Cambria Math" w:cs="Arial"/>
                  <w:sz w:val="24"/>
                  <w:szCs w:val="24"/>
                </w:rPr>
                <m:t>L</m:t>
              </m:r>
            </m:sub>
          </m:sSub>
          <m:r>
            <w:rPr>
              <w:rFonts w:ascii="Cambria Math" w:eastAsia="Calibri" w:hAnsi="Cambria Math" w:cs="Arial"/>
              <w:sz w:val="24"/>
              <w:szCs w:val="24"/>
            </w:rPr>
            <m:t>=rφ+a</m:t>
          </m:r>
        </m:oMath>
      </m:oMathPara>
    </w:p>
    <w:p w:rsidR="007C2E2C" w:rsidRPr="007C2E2C" w:rsidRDefault="007C2E2C" w:rsidP="007C2E2C">
      <w:pPr>
        <w:spacing w:after="0" w:line="360" w:lineRule="auto"/>
        <w:ind w:firstLine="709"/>
        <w:jc w:val="both"/>
        <w:rPr>
          <w:rFonts w:ascii="Arial" w:eastAsia="SimSun" w:hAnsi="Arial" w:cs="Arial"/>
          <w:sz w:val="24"/>
          <w:szCs w:val="24"/>
        </w:rPr>
      </w:pPr>
      <m:oMathPara>
        <m:oMath>
          <m:r>
            <w:rPr>
              <w:rFonts w:ascii="Cambria Math" w:eastAsia="Calibri" w:hAnsi="Cambria Math" w:cs="Arial"/>
              <w:sz w:val="24"/>
              <w:szCs w:val="24"/>
            </w:rPr>
            <m:t>A=</m:t>
          </m:r>
          <m:f>
            <m:fPr>
              <m:ctrlPr>
                <w:rPr>
                  <w:rFonts w:ascii="Cambria Math" w:eastAsia="Calibri" w:hAnsi="Cambria Math" w:cs="Arial"/>
                  <w:i/>
                  <w:sz w:val="24"/>
                  <w:szCs w:val="24"/>
                </w:rPr>
              </m:ctrlPr>
            </m:fPr>
            <m:num>
              <m:r>
                <w:rPr>
                  <w:rFonts w:ascii="Cambria Math" w:eastAsia="Calibri" w:hAnsi="Cambria Math" w:cs="Arial"/>
                  <w:sz w:val="24"/>
                  <w:szCs w:val="24"/>
                </w:rPr>
                <m:t>π</m:t>
              </m:r>
              <m:sSup>
                <m:sSupPr>
                  <m:ctrlPr>
                    <w:rPr>
                      <w:rFonts w:ascii="Cambria Math" w:eastAsia="Calibri" w:hAnsi="Cambria Math" w:cs="Arial"/>
                      <w:i/>
                      <w:sz w:val="24"/>
                      <w:szCs w:val="24"/>
                    </w:rPr>
                  </m:ctrlPr>
                </m:sSupPr>
                <m:e>
                  <m:sSub>
                    <m:sSubPr>
                      <m:ctrlPr>
                        <w:rPr>
                          <w:rFonts w:ascii="Cambria Math" w:eastAsia="Calibri" w:hAnsi="Cambria Math" w:cs="Arial"/>
                          <w:i/>
                          <w:sz w:val="24"/>
                          <w:szCs w:val="24"/>
                        </w:rPr>
                      </m:ctrlPr>
                    </m:sSubPr>
                    <m:e>
                      <m:r>
                        <w:rPr>
                          <w:rFonts w:ascii="Cambria Math" w:eastAsia="Calibri" w:hAnsi="Cambria Math" w:cs="Arial"/>
                          <w:sz w:val="24"/>
                          <w:szCs w:val="24"/>
                        </w:rPr>
                        <m:t>D</m:t>
                      </m:r>
                    </m:e>
                    <m:sub>
                      <m:r>
                        <w:rPr>
                          <w:rFonts w:ascii="Cambria Math" w:eastAsia="Calibri" w:hAnsi="Cambria Math" w:cs="Arial"/>
                          <w:sz w:val="24"/>
                          <w:szCs w:val="24"/>
                        </w:rPr>
                        <m:t>L</m:t>
                      </m:r>
                    </m:sub>
                  </m:sSub>
                </m:e>
                <m:sup>
                  <m:r>
                    <w:rPr>
                      <w:rFonts w:ascii="Cambria Math" w:eastAsia="Calibri" w:hAnsi="Cambria Math" w:cs="Arial"/>
                      <w:sz w:val="24"/>
                      <w:szCs w:val="24"/>
                    </w:rPr>
                    <m:t>2</m:t>
                  </m:r>
                </m:sup>
              </m:sSup>
            </m:num>
            <m:den>
              <m:r>
                <w:rPr>
                  <w:rFonts w:ascii="Cambria Math" w:eastAsia="Calibri" w:hAnsi="Cambria Math" w:cs="Arial"/>
                  <w:sz w:val="24"/>
                  <w:szCs w:val="24"/>
                </w:rPr>
                <m:t>4</m:t>
              </m:r>
            </m:den>
          </m:f>
        </m:oMath>
      </m:oMathPara>
    </w:p>
    <w:p w:rsidR="007C2E2C" w:rsidRPr="007C2E2C" w:rsidRDefault="007C2E2C" w:rsidP="007C2E2C">
      <w:pPr>
        <w:spacing w:after="0" w:line="360" w:lineRule="auto"/>
        <w:ind w:firstLine="709"/>
        <w:jc w:val="both"/>
        <w:rPr>
          <w:rFonts w:ascii="Arial" w:eastAsia="Calibri" w:hAnsi="Arial" w:cs="Arial"/>
          <w:sz w:val="24"/>
          <w:szCs w:val="24"/>
        </w:rPr>
      </w:pPr>
      <m:oMathPara>
        <m:oMath>
          <m:r>
            <w:rPr>
              <w:rFonts w:ascii="Cambria Math" w:eastAsia="Calibri" w:hAnsi="Cambria Math" w:cs="Arial"/>
              <w:sz w:val="24"/>
              <w:szCs w:val="24"/>
            </w:rPr>
            <m:t>E=</m:t>
          </m:r>
          <m:f>
            <m:fPr>
              <m:ctrlPr>
                <w:rPr>
                  <w:rFonts w:ascii="Cambria Math" w:eastAsia="Calibri" w:hAnsi="Cambria Math" w:cs="Arial"/>
                  <w:i/>
                  <w:sz w:val="24"/>
                  <w:szCs w:val="24"/>
                </w:rPr>
              </m:ctrlPr>
            </m:fPr>
            <m:num>
              <m:r>
                <w:rPr>
                  <w:rFonts w:ascii="Cambria Math" w:eastAsia="Calibri" w:hAnsi="Cambria Math" w:cs="Arial"/>
                  <w:sz w:val="24"/>
                  <w:szCs w:val="24"/>
                </w:rPr>
                <m:t>P</m:t>
              </m:r>
            </m:num>
            <m:den>
              <m:r>
                <w:rPr>
                  <w:rFonts w:ascii="Cambria Math" w:eastAsia="Calibri" w:hAnsi="Cambria Math" w:cs="Arial"/>
                  <w:sz w:val="24"/>
                  <w:szCs w:val="24"/>
                </w:rPr>
                <m:t>A</m:t>
              </m:r>
            </m:den>
          </m:f>
        </m:oMath>
      </m:oMathPara>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xml:space="preserve">Облученность на расстоянии </w:t>
      </w:r>
      <w:r w:rsidRPr="007C2E2C">
        <w:rPr>
          <w:rFonts w:ascii="Arial" w:eastAsia="Calibri" w:hAnsi="Arial" w:cs="Arial"/>
          <w:i/>
          <w:sz w:val="24"/>
          <w:szCs w:val="24"/>
        </w:rPr>
        <w:t xml:space="preserve">r </w:t>
      </w:r>
      <w:r w:rsidRPr="007C2E2C">
        <w:rPr>
          <w:rFonts w:ascii="Arial" w:eastAsia="Calibri" w:hAnsi="Arial" w:cs="Arial"/>
          <w:sz w:val="24"/>
          <w:szCs w:val="24"/>
        </w:rPr>
        <w:t>от лазерного источника определяется по формуле:</w:t>
      </w:r>
    </w:p>
    <w:p w:rsidR="007C2E2C" w:rsidRPr="007C2E2C" w:rsidRDefault="00FD2158" w:rsidP="007C2E2C">
      <w:pPr>
        <w:widowControl w:val="0"/>
        <w:spacing w:after="0" w:line="360" w:lineRule="auto"/>
        <w:ind w:firstLine="709"/>
        <w:jc w:val="both"/>
        <w:rPr>
          <w:rFonts w:ascii="Arial" w:eastAsia="SimSun" w:hAnsi="Arial" w:cs="Arial"/>
          <w:sz w:val="24"/>
          <w:szCs w:val="24"/>
          <w:lang w:val="en-US"/>
        </w:rPr>
      </w:pPr>
      <m:oMathPara>
        <m:oMath>
          <m:eqArr>
            <m:eqArrPr>
              <m:maxDist m:val="1"/>
              <m:ctrlPr>
                <w:rPr>
                  <w:rFonts w:ascii="Cambria Math" w:eastAsia="Calibri" w:hAnsi="Cambria Math" w:cs="Arial"/>
                  <w:sz w:val="24"/>
                  <w:szCs w:val="24"/>
                </w:rPr>
              </m:ctrlPr>
            </m:eqArrPr>
            <m:e>
              <m:r>
                <w:rPr>
                  <w:rFonts w:ascii="Cambria Math" w:eastAsia="Calibri" w:hAnsi="Cambria Math" w:cs="Arial"/>
                  <w:sz w:val="24"/>
                  <w:szCs w:val="24"/>
                </w:rPr>
                <m:t xml:space="preserve">E= </m:t>
              </m:r>
              <m:f>
                <m:fPr>
                  <m:ctrlPr>
                    <w:rPr>
                      <w:rFonts w:ascii="Cambria Math" w:eastAsia="Calibri" w:hAnsi="Cambria Math" w:cs="Arial"/>
                      <w:i/>
                      <w:sz w:val="24"/>
                      <w:szCs w:val="24"/>
                    </w:rPr>
                  </m:ctrlPr>
                </m:fPr>
                <m:num>
                  <m:r>
                    <w:rPr>
                      <w:rFonts w:ascii="Cambria Math" w:eastAsia="Calibri" w:hAnsi="Cambria Math" w:cs="Arial"/>
                      <w:sz w:val="24"/>
                      <w:szCs w:val="24"/>
                    </w:rPr>
                    <m:t>4</m:t>
                  </m:r>
                  <m:sSub>
                    <m:sSubPr>
                      <m:ctrlPr>
                        <w:rPr>
                          <w:rFonts w:ascii="Cambria Math" w:eastAsia="Calibri" w:hAnsi="Cambria Math" w:cs="Arial"/>
                          <w:i/>
                          <w:sz w:val="24"/>
                          <w:szCs w:val="24"/>
                        </w:rPr>
                      </m:ctrlPr>
                    </m:sSubPr>
                    <m:e>
                      <m:r>
                        <w:rPr>
                          <w:rFonts w:ascii="Cambria Math" w:eastAsia="Calibri" w:hAnsi="Cambria Math" w:cs="Arial"/>
                          <w:sz w:val="24"/>
                          <w:szCs w:val="24"/>
                        </w:rPr>
                        <m:t>P</m:t>
                      </m:r>
                    </m:e>
                    <m:sub>
                      <m:r>
                        <w:rPr>
                          <w:rFonts w:ascii="Cambria Math" w:eastAsia="Calibri" w:hAnsi="Cambria Math" w:cs="Arial"/>
                          <w:sz w:val="24"/>
                          <w:szCs w:val="24"/>
                        </w:rPr>
                        <m:t>0</m:t>
                      </m:r>
                    </m:sub>
                  </m:sSub>
                  <m:sSup>
                    <m:sSupPr>
                      <m:ctrlPr>
                        <w:rPr>
                          <w:rFonts w:ascii="Cambria Math" w:eastAsia="Calibri" w:hAnsi="Cambria Math" w:cs="Arial"/>
                          <w:i/>
                          <w:sz w:val="24"/>
                          <w:szCs w:val="24"/>
                        </w:rPr>
                      </m:ctrlPr>
                    </m:sSupPr>
                    <m:e>
                      <m:r>
                        <w:rPr>
                          <w:rFonts w:ascii="Cambria Math" w:eastAsia="Calibri" w:hAnsi="Cambria Math" w:cs="Arial"/>
                          <w:sz w:val="24"/>
                          <w:szCs w:val="24"/>
                        </w:rPr>
                        <m:t>e</m:t>
                      </m:r>
                    </m:e>
                    <m:sup>
                      <m:r>
                        <w:rPr>
                          <w:rFonts w:ascii="Cambria Math" w:eastAsia="Calibri" w:hAnsi="Cambria Math" w:cs="Arial"/>
                          <w:sz w:val="24"/>
                          <w:szCs w:val="24"/>
                        </w:rPr>
                        <m:t>-μr</m:t>
                      </m:r>
                    </m:sup>
                  </m:sSup>
                </m:num>
                <m:den>
                  <m:r>
                    <w:rPr>
                      <w:rFonts w:ascii="Cambria Math" w:eastAsia="Calibri" w:hAnsi="Cambria Math" w:cs="Arial"/>
                      <w:sz w:val="24"/>
                      <w:szCs w:val="24"/>
                    </w:rPr>
                    <m:t>π</m:t>
                  </m:r>
                  <m:sSup>
                    <m:sSupPr>
                      <m:ctrlPr>
                        <w:rPr>
                          <w:rFonts w:ascii="Cambria Math" w:eastAsia="Calibri" w:hAnsi="Cambria Math" w:cs="Arial"/>
                          <w:i/>
                          <w:sz w:val="24"/>
                          <w:szCs w:val="24"/>
                        </w:rPr>
                      </m:ctrlPr>
                    </m:sSupPr>
                    <m:e>
                      <m:d>
                        <m:dPr>
                          <m:ctrlPr>
                            <w:rPr>
                              <w:rFonts w:ascii="Cambria Math" w:eastAsia="Calibri" w:hAnsi="Cambria Math" w:cs="Arial"/>
                              <w:i/>
                              <w:sz w:val="24"/>
                              <w:szCs w:val="24"/>
                            </w:rPr>
                          </m:ctrlPr>
                        </m:dPr>
                        <m:e>
                          <m:r>
                            <w:rPr>
                              <w:rFonts w:ascii="Cambria Math" w:eastAsia="Calibri" w:hAnsi="Cambria Math" w:cs="Arial"/>
                              <w:sz w:val="24"/>
                              <w:szCs w:val="24"/>
                            </w:rPr>
                            <m:t>rφ+a</m:t>
                          </m:r>
                        </m:e>
                      </m:d>
                    </m:e>
                    <m:sup>
                      <m:r>
                        <w:rPr>
                          <w:rFonts w:ascii="Cambria Math" w:eastAsia="Calibri" w:hAnsi="Cambria Math" w:cs="Arial"/>
                          <w:sz w:val="24"/>
                          <w:szCs w:val="24"/>
                        </w:rPr>
                        <m:t>2</m:t>
                      </m:r>
                    </m:sup>
                  </m:sSup>
                </m:den>
              </m:f>
              <m:r>
                <m:rPr>
                  <m:sty m:val="p"/>
                </m:rPr>
                <w:rPr>
                  <w:rFonts w:ascii="Cambria Math" w:eastAsia="Calibri" w:hAnsi="Cambria Math" w:cs="Arial"/>
                  <w:sz w:val="24"/>
                  <w:szCs w:val="24"/>
                </w:rPr>
                <m:t>,</m:t>
              </m:r>
              <m:r>
                <w:rPr>
                  <w:rFonts w:ascii="Cambria Math" w:eastAsia="Calibri" w:hAnsi="Cambria Math" w:cs="Arial"/>
                  <w:sz w:val="24"/>
                  <w:szCs w:val="24"/>
                </w:rPr>
                <m:t>#</m:t>
              </m:r>
              <m:d>
                <m:dPr>
                  <m:ctrlPr>
                    <w:rPr>
                      <w:rFonts w:ascii="Cambria Math" w:eastAsia="Calibri" w:hAnsi="Cambria Math" w:cs="Arial"/>
                      <w:sz w:val="24"/>
                      <w:szCs w:val="24"/>
                    </w:rPr>
                  </m:ctrlPr>
                </m:dPr>
                <m:e>
                  <m:r>
                    <m:rPr>
                      <m:sty m:val="p"/>
                    </m:rPr>
                    <w:rPr>
                      <w:rFonts w:ascii="Cambria Math" w:eastAsia="Calibri" w:hAnsi="Cambria Math" w:cs="Arial"/>
                      <w:sz w:val="24"/>
                      <w:szCs w:val="24"/>
                    </w:rPr>
                    <m:t>B.1</m:t>
                  </m:r>
                </m:e>
              </m:d>
              <m:ctrlPr>
                <w:rPr>
                  <w:rFonts w:ascii="Cambria Math" w:eastAsia="Calibri" w:hAnsi="Cambria Math" w:cs="Arial"/>
                  <w:i/>
                  <w:iCs/>
                  <w:sz w:val="24"/>
                  <w:szCs w:val="24"/>
                </w:rPr>
              </m:ctrlPr>
            </m:e>
          </m:eqArr>
        </m:oMath>
      </m:oMathPara>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xml:space="preserve">где </w:t>
      </w:r>
      <w:r w:rsidRPr="007C2E2C">
        <w:rPr>
          <w:rFonts w:ascii="Arial" w:eastAsia="Calibri" w:hAnsi="Arial" w:cs="Arial"/>
          <w:i/>
          <w:sz w:val="24"/>
          <w:szCs w:val="24"/>
        </w:rPr>
        <w:t>a</w:t>
      </w:r>
      <w:r w:rsidRPr="007C2E2C">
        <w:rPr>
          <w:rFonts w:ascii="Arial" w:eastAsia="Calibri" w:hAnsi="Arial" w:cs="Arial"/>
          <w:sz w:val="24"/>
          <w:szCs w:val="24"/>
        </w:rPr>
        <w:t xml:space="preserve"> - диаметр выходной апертуры лазера d</w:t>
      </w:r>
      <w:r w:rsidRPr="007C2E2C">
        <w:rPr>
          <w:rFonts w:ascii="Arial" w:eastAsia="Calibri" w:hAnsi="Arial" w:cs="Arial"/>
          <w:sz w:val="24"/>
          <w:szCs w:val="24"/>
          <w:vertAlign w:val="subscript"/>
        </w:rPr>
        <w:t>63</w:t>
      </w:r>
      <w:r w:rsidRPr="007C2E2C">
        <w:rPr>
          <w:rFonts w:ascii="Arial" w:eastAsia="Calibri" w:hAnsi="Arial" w:cs="Arial"/>
          <w:sz w:val="24"/>
          <w:szCs w:val="24"/>
        </w:rPr>
        <w:t xml:space="preserve"> (или диаметр луча в точке, от которой мы измеряем расстояние</w:t>
      </w:r>
      <w:r w:rsidRPr="007C2E2C">
        <w:rPr>
          <w:rFonts w:ascii="Arial" w:eastAsia="Calibri" w:hAnsi="Arial" w:cs="Arial"/>
          <w:i/>
          <w:sz w:val="24"/>
          <w:szCs w:val="24"/>
        </w:rPr>
        <w:t xml:space="preserve"> r</w:t>
      </w:r>
      <w:r w:rsidRPr="007C2E2C">
        <w:rPr>
          <w:rFonts w:ascii="Arial" w:eastAsia="Calibri" w:hAnsi="Arial" w:cs="Arial"/>
          <w:sz w:val="24"/>
          <w:szCs w:val="24"/>
        </w:rPr>
        <w:t xml:space="preserve">); </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i/>
          <w:sz w:val="24"/>
          <w:szCs w:val="24"/>
        </w:rPr>
        <w:t>r</w:t>
      </w:r>
      <w:r w:rsidRPr="007C2E2C">
        <w:rPr>
          <w:rFonts w:ascii="Arial" w:eastAsia="Calibri" w:hAnsi="Arial" w:cs="Arial"/>
          <w:sz w:val="24"/>
          <w:szCs w:val="24"/>
        </w:rPr>
        <w:t xml:space="preserve"> - расстояние от выходной апертуры лазера; </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i/>
          <w:sz w:val="24"/>
          <w:szCs w:val="24"/>
        </w:rPr>
        <w:t>φ</w:t>
      </w:r>
      <w:r w:rsidRPr="007C2E2C">
        <w:rPr>
          <w:rFonts w:ascii="Arial" w:eastAsia="Calibri" w:hAnsi="Arial" w:cs="Arial"/>
          <w:sz w:val="24"/>
          <w:szCs w:val="24"/>
        </w:rPr>
        <w:t xml:space="preserve"> - угол расхождения луча (угол полного конуса) в дальнем поле (дальнее поле определяется как место, где диаметр луча линейно увеличивается, для гауссова луча это расстояние Рэлея); </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i/>
          <w:sz w:val="24"/>
          <w:szCs w:val="24"/>
        </w:rPr>
        <w:t>P</w:t>
      </w:r>
      <w:r w:rsidRPr="007C2E2C">
        <w:rPr>
          <w:rFonts w:ascii="Arial" w:eastAsia="Calibri" w:hAnsi="Arial" w:cs="Arial"/>
          <w:i/>
          <w:sz w:val="24"/>
          <w:szCs w:val="24"/>
          <w:vertAlign w:val="subscript"/>
        </w:rPr>
        <w:t>o</w:t>
      </w:r>
      <w:r w:rsidRPr="007C2E2C">
        <w:rPr>
          <w:rFonts w:ascii="Arial" w:eastAsia="Calibri" w:hAnsi="Arial" w:cs="Arial"/>
          <w:sz w:val="24"/>
          <w:szCs w:val="24"/>
        </w:rPr>
        <w:t xml:space="preserve"> - выходная мощность лазера на выходной апертуре.; </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i/>
          <w:sz w:val="24"/>
          <w:szCs w:val="24"/>
        </w:rPr>
        <w:lastRenderedPageBreak/>
        <w:t xml:space="preserve">µ </w:t>
      </w:r>
      <w:r w:rsidRPr="007C2E2C">
        <w:rPr>
          <w:rFonts w:ascii="Arial" w:eastAsia="Calibri" w:hAnsi="Arial" w:cs="Arial"/>
          <w:sz w:val="24"/>
          <w:szCs w:val="24"/>
        </w:rPr>
        <w:t xml:space="preserve">- это коэффициент затухания в атмосфере, который сильно зависит от длины волны лазерного луча. </w:t>
      </w:r>
    </w:p>
    <w:p w:rsidR="007C2E2C" w:rsidRPr="007C2E2C" w:rsidRDefault="007C2E2C" w:rsidP="007C2E2C">
      <w:pPr>
        <w:spacing w:after="0" w:line="360" w:lineRule="auto"/>
        <w:ind w:firstLine="709"/>
        <w:jc w:val="both"/>
        <w:rPr>
          <w:rFonts w:ascii="Arial" w:eastAsia="Calibri" w:hAnsi="Arial" w:cs="Arial"/>
          <w:sz w:val="24"/>
        </w:rPr>
      </w:pPr>
      <w:r w:rsidRPr="007C2E2C">
        <w:rPr>
          <w:rFonts w:ascii="Arial" w:eastAsia="Calibri" w:hAnsi="Arial" w:cs="Arial"/>
          <w:sz w:val="24"/>
        </w:rPr>
        <w:t>Параметры также описаны на рисунке В.1.</w:t>
      </w:r>
    </w:p>
    <w:p w:rsidR="007C2E2C" w:rsidRPr="007C2E2C" w:rsidRDefault="007C2E2C" w:rsidP="007C2E2C">
      <w:pPr>
        <w:spacing w:after="0" w:line="360" w:lineRule="auto"/>
        <w:ind w:firstLine="709"/>
        <w:jc w:val="both"/>
        <w:rPr>
          <w:rFonts w:ascii="Arial" w:eastAsia="Calibri" w:hAnsi="Arial" w:cs="Arial"/>
        </w:rPr>
      </w:pPr>
      <w:r w:rsidRPr="007C2E2C">
        <w:rPr>
          <w:rFonts w:ascii="Arial" w:eastAsia="Calibri" w:hAnsi="Arial" w:cs="Arial"/>
          <w:spacing w:val="20"/>
        </w:rPr>
        <w:t>Примечание 1</w:t>
      </w:r>
      <w:r w:rsidRPr="007C2E2C">
        <w:rPr>
          <w:rFonts w:ascii="Arial" w:eastAsia="Calibri" w:hAnsi="Arial" w:cs="Arial"/>
        </w:rPr>
        <w:t xml:space="preserve"> </w:t>
      </w:r>
      <w:r w:rsidRPr="007C2E2C">
        <w:rPr>
          <w:rFonts w:ascii="Arial" w:eastAsia="Calibri" w:hAnsi="Arial" w:cs="Arial"/>
        </w:rPr>
        <w:softHyphen/>
        <w:t>– В ближней зоне для гауссовых профилей приближенное значение диаметра пучка (r</w:t>
      </w:r>
      <w:r w:rsidRPr="007C2E2C">
        <w:rPr>
          <w:rFonts w:ascii="Arial" w:eastAsia="Calibri" w:hAnsi="Arial" w:cs="Arial"/>
          <w:i/>
        </w:rPr>
        <w:t>φ</w:t>
      </w:r>
      <w:r w:rsidRPr="007C2E2C">
        <w:rPr>
          <w:rFonts w:ascii="Arial" w:eastAsia="Calibri" w:hAnsi="Arial" w:cs="Arial"/>
        </w:rPr>
        <w:t xml:space="preserve"> + a) может быть заменено на, </w:t>
      </w:r>
      <m:oMath>
        <m:rad>
          <m:radPr>
            <m:degHide m:val="1"/>
            <m:ctrlPr>
              <w:rPr>
                <w:rFonts w:ascii="Cambria Math" w:eastAsia="Calibri" w:hAnsi="Cambria Math" w:cs="Arial"/>
                <w:i/>
              </w:rPr>
            </m:ctrlPr>
          </m:radPr>
          <m:deg/>
          <m:e>
            <m:sSup>
              <m:sSupPr>
                <m:ctrlPr>
                  <w:rPr>
                    <w:rFonts w:ascii="Cambria Math" w:eastAsia="Calibri" w:hAnsi="Cambria Math" w:cs="Arial"/>
                    <w:i/>
                  </w:rPr>
                </m:ctrlPr>
              </m:sSupPr>
              <m:e>
                <m:sSub>
                  <m:sSubPr>
                    <m:ctrlPr>
                      <w:rPr>
                        <w:rFonts w:ascii="Cambria Math" w:eastAsia="Calibri" w:hAnsi="Cambria Math" w:cs="Arial"/>
                        <w:i/>
                      </w:rPr>
                    </m:ctrlPr>
                  </m:sSubPr>
                  <m:e>
                    <m:r>
                      <w:rPr>
                        <w:rFonts w:ascii="Cambria Math" w:eastAsia="Calibri" w:hAnsi="Cambria Math" w:cs="Arial"/>
                      </w:rPr>
                      <m:t>d</m:t>
                    </m:r>
                  </m:e>
                  <m:sub>
                    <m:r>
                      <w:rPr>
                        <w:rFonts w:ascii="Cambria Math" w:eastAsia="Calibri" w:hAnsi="Cambria Math" w:cs="Arial"/>
                      </w:rPr>
                      <m:t>0</m:t>
                    </m:r>
                  </m:sub>
                </m:sSub>
              </m:e>
              <m:sup>
                <m:r>
                  <w:rPr>
                    <w:rFonts w:ascii="Cambria Math" w:eastAsia="Calibri" w:hAnsi="Cambria Math" w:cs="Arial"/>
                  </w:rPr>
                  <m:t>2</m:t>
                </m:r>
              </m:sup>
            </m:sSup>
            <m:r>
              <w:rPr>
                <w:rFonts w:ascii="Cambria Math" w:eastAsia="Calibri" w:hAnsi="Cambria Math" w:cs="Arial"/>
              </w:rPr>
              <m:t>+</m:t>
            </m:r>
            <m:sSup>
              <m:sSupPr>
                <m:ctrlPr>
                  <w:rPr>
                    <w:rFonts w:ascii="Cambria Math" w:eastAsia="Calibri" w:hAnsi="Cambria Math" w:cs="Arial"/>
                    <w:i/>
                  </w:rPr>
                </m:ctrlPr>
              </m:sSupPr>
              <m:e>
                <m:r>
                  <w:rPr>
                    <w:rFonts w:ascii="Cambria Math" w:eastAsia="Calibri" w:hAnsi="Cambria Math" w:cs="Arial"/>
                  </w:rPr>
                  <m:t>(rφ)</m:t>
                </m:r>
              </m:e>
              <m:sup>
                <m:r>
                  <w:rPr>
                    <w:rFonts w:ascii="Cambria Math" w:eastAsia="Calibri" w:hAnsi="Cambria Math" w:cs="Arial"/>
                  </w:rPr>
                  <m:t>2</m:t>
                </m:r>
              </m:sup>
            </m:sSup>
          </m:e>
        </m:rad>
      </m:oMath>
      <w:r w:rsidRPr="007C2E2C">
        <w:rPr>
          <w:rFonts w:ascii="Arial" w:eastAsia="Calibri" w:hAnsi="Arial" w:cs="Arial"/>
        </w:rPr>
        <w:t>, где d</w:t>
      </w:r>
      <w:r w:rsidRPr="007C2E2C">
        <w:rPr>
          <w:rFonts w:ascii="Arial" w:eastAsia="Calibri" w:hAnsi="Arial" w:cs="Arial"/>
          <w:vertAlign w:val="subscript"/>
        </w:rPr>
        <w:t>o</w:t>
      </w:r>
      <w:r w:rsidRPr="007C2E2C">
        <w:rPr>
          <w:rFonts w:ascii="Arial" w:eastAsia="Calibri" w:hAnsi="Arial" w:cs="Arial"/>
        </w:rPr>
        <w:t xml:space="preserve"> - диаметр перетяжки пучка. Все моды Эрмита-Гаусса имеют одинаковую расходимость пучка (или угол дальнего обзора), но если угол расхождения (</w:t>
      </w:r>
      <w:r w:rsidRPr="007C2E2C">
        <w:rPr>
          <w:rFonts w:ascii="Arial" w:eastAsia="Calibri" w:hAnsi="Arial" w:cs="Arial"/>
          <w:i/>
        </w:rPr>
        <w:t>φ</w:t>
      </w:r>
      <w:r w:rsidRPr="007C2E2C">
        <w:rPr>
          <w:rFonts w:ascii="Arial" w:eastAsia="Calibri" w:hAnsi="Arial" w:cs="Arial"/>
        </w:rPr>
        <w:t xml:space="preserve"> = 2λ/(</w:t>
      </w:r>
      <w:r w:rsidRPr="007C2E2C">
        <w:rPr>
          <w:rFonts w:ascii="Arial" w:eastAsia="Calibri" w:hAnsi="Arial" w:cs="Arial"/>
        </w:rPr>
        <w:sym w:font="Symbol" w:char="F070"/>
      </w:r>
      <w:r w:rsidRPr="007C2E2C">
        <w:rPr>
          <w:rFonts w:ascii="Arial" w:eastAsia="Calibri" w:hAnsi="Arial" w:cs="Arial"/>
        </w:rPr>
        <w:t>a)) рассчитан, а не измерен, необходимо использовать диаметр луча a</w:t>
      </w:r>
      <w:r w:rsidRPr="007C2E2C">
        <w:rPr>
          <w:rFonts w:ascii="Arial" w:eastAsia="Calibri" w:hAnsi="Arial" w:cs="Arial"/>
          <w:vertAlign w:val="subscript"/>
        </w:rPr>
        <w:t>o</w:t>
      </w:r>
      <w:r w:rsidRPr="007C2E2C">
        <w:rPr>
          <w:rFonts w:ascii="Arial" w:eastAsia="Calibri" w:hAnsi="Arial" w:cs="Arial"/>
        </w:rPr>
        <w:t xml:space="preserve"> в режиме TEM</w:t>
      </w:r>
      <w:r w:rsidRPr="007C2E2C">
        <w:rPr>
          <w:rFonts w:ascii="Arial" w:eastAsia="Calibri" w:hAnsi="Arial" w:cs="Arial"/>
          <w:vertAlign w:val="subscript"/>
        </w:rPr>
        <w:t>00</w:t>
      </w:r>
      <w:r w:rsidRPr="007C2E2C">
        <w:rPr>
          <w:rFonts w:ascii="Arial" w:eastAsia="Calibri" w:hAnsi="Arial" w:cs="Arial"/>
        </w:rPr>
        <w:t xml:space="preserve">, а не общий измеренный диаметр пучка. Также необходимо знать положение перетяжки пучка, которое, как правило, не совпадает с выходной апертурой, а зависит от конструкции резонатора лазера. Следовательно, диаметр перетяжки пучка, как правило, не совпадает с диаметром пучка в выходной апертуре. </w:t>
      </w:r>
    </w:p>
    <w:p w:rsidR="007C2E2C" w:rsidRPr="007C2E2C" w:rsidRDefault="007C2E2C" w:rsidP="007C2E2C">
      <w:pPr>
        <w:spacing w:after="0" w:line="360" w:lineRule="auto"/>
        <w:ind w:firstLine="709"/>
        <w:jc w:val="both"/>
        <w:rPr>
          <w:rFonts w:ascii="Arial" w:eastAsia="Calibri" w:hAnsi="Arial" w:cs="Arial"/>
        </w:rPr>
      </w:pPr>
      <w:r w:rsidRPr="007C2E2C">
        <w:rPr>
          <w:rFonts w:ascii="Arial" w:eastAsia="Calibri" w:hAnsi="Arial" w:cs="Arial"/>
          <w:spacing w:val="20"/>
        </w:rPr>
        <w:t>Примечание 2</w:t>
      </w:r>
      <w:r w:rsidRPr="007C2E2C">
        <w:rPr>
          <w:rFonts w:ascii="Arial" w:eastAsia="Calibri" w:hAnsi="Arial" w:cs="Arial"/>
        </w:rPr>
        <w:t xml:space="preserve"> </w:t>
      </w:r>
      <w:r w:rsidRPr="007C2E2C">
        <w:rPr>
          <w:rFonts w:ascii="Arial" w:eastAsia="Calibri" w:hAnsi="Arial" w:cs="Arial"/>
        </w:rPr>
        <w:softHyphen/>
        <w:t xml:space="preserve">– Если в ближней зоне используются приближенные значения дальнего поля, то может произойти недооценка опасности. </w:t>
      </w:r>
    </w:p>
    <w:p w:rsidR="007C2E2C" w:rsidRPr="007C2E2C" w:rsidRDefault="007C2E2C" w:rsidP="007C2E2C">
      <w:pPr>
        <w:spacing w:after="0" w:line="360" w:lineRule="auto"/>
        <w:ind w:firstLine="709"/>
        <w:jc w:val="both"/>
        <w:rPr>
          <w:rFonts w:ascii="Arial" w:eastAsia="Calibri" w:hAnsi="Arial" w:cs="Arial"/>
        </w:rPr>
      </w:pPr>
      <w:r w:rsidRPr="007C2E2C">
        <w:rPr>
          <w:rFonts w:ascii="Arial" w:eastAsia="Calibri" w:hAnsi="Arial" w:cs="Arial"/>
          <w:spacing w:val="20"/>
        </w:rPr>
        <w:t>Примечание 3</w:t>
      </w:r>
      <w:r w:rsidRPr="007C2E2C">
        <w:rPr>
          <w:rFonts w:ascii="Arial" w:eastAsia="Calibri" w:hAnsi="Arial" w:cs="Arial"/>
        </w:rPr>
        <w:t xml:space="preserve"> </w:t>
      </w:r>
      <w:r w:rsidRPr="007C2E2C">
        <w:rPr>
          <w:rFonts w:ascii="Arial" w:eastAsia="Calibri" w:hAnsi="Arial" w:cs="Arial"/>
        </w:rPr>
        <w:softHyphen/>
        <w:t xml:space="preserve">– </w:t>
      </w:r>
      <w:r w:rsidRPr="007C2E2C">
        <w:rPr>
          <w:rFonts w:ascii="Arial" w:eastAsia="Calibri" w:hAnsi="Arial" w:cs="Arial"/>
          <w:i/>
        </w:rPr>
        <w:t>a</w:t>
      </w:r>
      <w:r w:rsidRPr="007C2E2C">
        <w:rPr>
          <w:rFonts w:ascii="Arial" w:eastAsia="Calibri" w:hAnsi="Arial" w:cs="Arial"/>
        </w:rPr>
        <w:t xml:space="preserve"> и </w:t>
      </w:r>
      <w:r w:rsidRPr="007C2E2C">
        <w:rPr>
          <w:rFonts w:ascii="Arial" w:eastAsia="Calibri" w:hAnsi="Arial" w:cs="Arial"/>
          <w:i/>
        </w:rPr>
        <w:t>φ</w:t>
      </w:r>
      <w:r w:rsidRPr="007C2E2C">
        <w:rPr>
          <w:rFonts w:ascii="Arial" w:eastAsia="Calibri" w:hAnsi="Arial" w:cs="Arial"/>
        </w:rPr>
        <w:t xml:space="preserve"> измеряются в точках 1/</w:t>
      </w:r>
      <w:r w:rsidRPr="007C2E2C">
        <w:rPr>
          <w:rFonts w:ascii="Arial" w:eastAsia="Calibri" w:hAnsi="Arial" w:cs="Arial"/>
          <w:i/>
        </w:rPr>
        <w:t>e</w:t>
      </w:r>
      <w:r w:rsidRPr="007C2E2C">
        <w:rPr>
          <w:rFonts w:ascii="Arial" w:eastAsia="Calibri" w:hAnsi="Arial" w:cs="Arial"/>
        </w:rPr>
        <w:t xml:space="preserve"> профиля пучка, когда предполагается, что профиль пучка является гауссовым. На практике большинство газовых лазеров генерируют пучки с гауссовым профилем, и многие современные твердотельные лазеры также генерируют гауссовский профиль. Однако значительное число твердотельных и диодных лазеров часто создают явно нерегулярные многомодовые структуры пучка, и в этом последнем случае используется следующая формула: </w:t>
      </w:r>
    </w:p>
    <w:p w:rsidR="007C2E2C" w:rsidRPr="007C2E2C" w:rsidRDefault="007C2E2C" w:rsidP="007C2E2C">
      <w:pPr>
        <w:spacing w:after="0" w:line="360" w:lineRule="auto"/>
        <w:ind w:firstLine="709"/>
        <w:jc w:val="both"/>
        <w:rPr>
          <w:rFonts w:ascii="Arial" w:eastAsia="Calibri" w:hAnsi="Arial" w:cs="Arial"/>
        </w:rPr>
      </w:pPr>
      <m:oMathPara>
        <m:oMath>
          <m:r>
            <w:rPr>
              <w:rFonts w:ascii="Cambria Math" w:eastAsia="Calibri" w:hAnsi="Cambria Math" w:cs="Arial"/>
            </w:rPr>
            <m:t>E=</m:t>
          </m:r>
          <m:f>
            <m:fPr>
              <m:ctrlPr>
                <w:rPr>
                  <w:rFonts w:ascii="Cambria Math" w:eastAsia="Calibri" w:hAnsi="Cambria Math" w:cs="Arial"/>
                  <w:i/>
                </w:rPr>
              </m:ctrlPr>
            </m:fPr>
            <m:num>
              <m:sSup>
                <m:sSupPr>
                  <m:ctrlPr>
                    <w:rPr>
                      <w:rFonts w:ascii="Cambria Math" w:eastAsia="Calibri" w:hAnsi="Cambria Math" w:cs="Arial"/>
                      <w:i/>
                    </w:rPr>
                  </m:ctrlPr>
                </m:sSupPr>
                <m:e>
                  <m:sSub>
                    <m:sSubPr>
                      <m:ctrlPr>
                        <w:rPr>
                          <w:rFonts w:ascii="Cambria Math" w:eastAsia="Calibri" w:hAnsi="Cambria Math" w:cs="Arial"/>
                          <w:i/>
                        </w:rPr>
                      </m:ctrlPr>
                    </m:sSubPr>
                    <m:e>
                      <m:r>
                        <w:rPr>
                          <w:rFonts w:ascii="Cambria Math" w:eastAsia="Calibri" w:hAnsi="Cambria Math" w:cs="Arial"/>
                        </w:rPr>
                        <m:t>I</m:t>
                      </m:r>
                    </m:e>
                    <m:sub>
                      <m:r>
                        <w:rPr>
                          <w:rFonts w:ascii="Cambria Math" w:eastAsia="Calibri" w:hAnsi="Cambria Math" w:cs="Arial"/>
                        </w:rPr>
                        <m:t>e</m:t>
                      </m:r>
                    </m:sub>
                  </m:sSub>
                </m:e>
                <m:sup>
                  <m:r>
                    <w:rPr>
                      <w:rFonts w:ascii="Cambria Math" w:eastAsia="Calibri" w:hAnsi="Cambria Math" w:cs="Arial"/>
                    </w:rPr>
                    <m:t>-μr</m:t>
                  </m:r>
                </m:sup>
              </m:sSup>
            </m:num>
            <m:den>
              <m:sSup>
                <m:sSupPr>
                  <m:ctrlPr>
                    <w:rPr>
                      <w:rFonts w:ascii="Cambria Math" w:eastAsia="Calibri" w:hAnsi="Cambria Math" w:cs="Arial"/>
                      <w:i/>
                    </w:rPr>
                  </m:ctrlPr>
                </m:sSupPr>
                <m:e>
                  <m:r>
                    <w:rPr>
                      <w:rFonts w:ascii="Cambria Math" w:eastAsia="Calibri" w:hAnsi="Cambria Math" w:cs="Arial"/>
                    </w:rPr>
                    <m:t>r</m:t>
                  </m:r>
                </m:e>
                <m:sup>
                  <m:r>
                    <w:rPr>
                      <w:rFonts w:ascii="Cambria Math" w:eastAsia="Calibri" w:hAnsi="Cambria Math" w:cs="Arial"/>
                    </w:rPr>
                    <m:t>2</m:t>
                  </m:r>
                </m:sup>
              </m:sSup>
            </m:den>
          </m:f>
        </m:oMath>
      </m:oMathPara>
    </w:p>
    <w:p w:rsidR="007C2E2C" w:rsidRPr="007C2E2C" w:rsidRDefault="007C2E2C" w:rsidP="007C2E2C">
      <w:pPr>
        <w:spacing w:after="0" w:line="360" w:lineRule="auto"/>
        <w:ind w:firstLine="709"/>
        <w:jc w:val="both"/>
        <w:rPr>
          <w:rFonts w:ascii="Arial" w:eastAsia="Calibri" w:hAnsi="Arial" w:cs="Arial"/>
        </w:rPr>
      </w:pPr>
      <w:r w:rsidRPr="007C2E2C">
        <w:rPr>
          <w:rFonts w:ascii="Arial" w:eastAsia="Calibri" w:hAnsi="Arial" w:cs="Arial"/>
        </w:rPr>
        <w:t>где</w:t>
      </w:r>
      <w:r w:rsidRPr="007C2E2C">
        <w:rPr>
          <w:rFonts w:ascii="Arial" w:eastAsia="Calibri" w:hAnsi="Arial" w:cs="Arial"/>
          <w:i/>
        </w:rPr>
        <w:t xml:space="preserve"> I </w:t>
      </w:r>
      <w:r w:rsidRPr="007C2E2C">
        <w:rPr>
          <w:rFonts w:ascii="Arial" w:eastAsia="Calibri" w:hAnsi="Arial" w:cs="Arial"/>
        </w:rPr>
        <w:t>– интенсивность излучения (W∙sr</w:t>
      </w:r>
      <w:r w:rsidRPr="007C2E2C">
        <w:rPr>
          <w:rFonts w:ascii="Arial" w:eastAsia="Calibri" w:hAnsi="Arial" w:cs="Arial"/>
          <w:vertAlign w:val="superscript"/>
        </w:rPr>
        <w:t>-1</w:t>
      </w:r>
      <w:r w:rsidRPr="007C2E2C">
        <w:rPr>
          <w:rFonts w:ascii="Arial" w:eastAsia="Calibri" w:hAnsi="Arial" w:cs="Arial"/>
        </w:rPr>
        <w:t xml:space="preserve">). </w:t>
      </w:r>
    </w:p>
    <w:p w:rsidR="007C2E2C" w:rsidRPr="007C2E2C" w:rsidRDefault="007C2E2C" w:rsidP="007C2E2C">
      <w:pPr>
        <w:spacing w:after="0" w:line="360" w:lineRule="auto"/>
        <w:ind w:firstLine="709"/>
        <w:jc w:val="both"/>
        <w:rPr>
          <w:rFonts w:ascii="Arial" w:eastAsia="Calibri" w:hAnsi="Arial" w:cs="Arial"/>
        </w:rPr>
      </w:pPr>
      <w:r w:rsidRPr="007C2E2C">
        <w:rPr>
          <w:rFonts w:ascii="Arial" w:eastAsia="Calibri" w:hAnsi="Arial" w:cs="Arial"/>
        </w:rPr>
        <w:t xml:space="preserve">Если значение </w:t>
      </w:r>
      <w:r w:rsidRPr="007C2E2C">
        <w:rPr>
          <w:rFonts w:ascii="Arial" w:eastAsia="Calibri" w:hAnsi="Arial" w:cs="Arial"/>
          <w:i/>
        </w:rPr>
        <w:t>I</w:t>
      </w:r>
      <w:r w:rsidRPr="007C2E2C">
        <w:rPr>
          <w:rFonts w:ascii="Arial" w:eastAsia="Calibri" w:hAnsi="Arial" w:cs="Arial"/>
        </w:rPr>
        <w:t xml:space="preserve"> неизвестно и не может быть измерено, значение </w:t>
      </w:r>
      <w:r w:rsidRPr="007C2E2C">
        <w:rPr>
          <w:rFonts w:ascii="Arial" w:eastAsia="Calibri" w:hAnsi="Arial" w:cs="Arial"/>
          <w:i/>
        </w:rPr>
        <w:t>P</w:t>
      </w:r>
      <w:r w:rsidRPr="007C2E2C">
        <w:rPr>
          <w:rFonts w:ascii="Arial" w:eastAsia="Calibri" w:hAnsi="Arial" w:cs="Arial"/>
          <w:vertAlign w:val="subscript"/>
        </w:rPr>
        <w:t>o</w:t>
      </w:r>
      <w:r w:rsidRPr="007C2E2C">
        <w:rPr>
          <w:rFonts w:ascii="Arial" w:eastAsia="Calibri" w:hAnsi="Arial" w:cs="Arial"/>
        </w:rPr>
        <w:t xml:space="preserve"> в приведенном выше уравнении (B.1) может быть увеличено в </w:t>
      </w:r>
      <w:r w:rsidRPr="007C2E2C">
        <w:rPr>
          <w:rFonts w:ascii="Arial" w:eastAsia="Calibri" w:hAnsi="Arial" w:cs="Arial"/>
          <w:i/>
        </w:rPr>
        <w:t>k</w:t>
      </w:r>
      <w:r w:rsidRPr="007C2E2C">
        <w:rPr>
          <w:rFonts w:ascii="Arial" w:eastAsia="Calibri" w:hAnsi="Arial" w:cs="Arial"/>
        </w:rPr>
        <w:t xml:space="preserve">=2,5 раза для лазерных систем, которые, как известно, имеют многомодовую структуру пучка. Символ </w:t>
      </w:r>
      <w:r w:rsidRPr="007C2E2C">
        <w:rPr>
          <w:rFonts w:ascii="Arial" w:eastAsia="Calibri" w:hAnsi="Arial" w:cs="Arial"/>
          <w:i/>
        </w:rPr>
        <w:t>k</w:t>
      </w:r>
      <w:r w:rsidRPr="007C2E2C">
        <w:rPr>
          <w:rFonts w:ascii="Arial" w:eastAsia="Calibri" w:hAnsi="Arial" w:cs="Arial"/>
        </w:rPr>
        <w:t xml:space="preserve"> также может использоваться для обозначения пучков с неизвестной модовой структурой и имеет значения в диапазоне от </w:t>
      </w:r>
      <w:r w:rsidRPr="007C2E2C">
        <w:rPr>
          <w:rFonts w:ascii="Arial" w:eastAsia="Calibri" w:hAnsi="Arial" w:cs="Arial"/>
          <w:i/>
        </w:rPr>
        <w:t>k</w:t>
      </w:r>
      <w:r w:rsidRPr="007C2E2C">
        <w:rPr>
          <w:rFonts w:ascii="Arial" w:eastAsia="Calibri" w:hAnsi="Arial" w:cs="Arial"/>
        </w:rPr>
        <w:t>=1 для гауссовского режима TEM</w:t>
      </w:r>
      <w:r w:rsidRPr="007C2E2C">
        <w:rPr>
          <w:rFonts w:ascii="Arial" w:eastAsia="Calibri" w:hAnsi="Arial" w:cs="Arial"/>
          <w:vertAlign w:val="subscript"/>
        </w:rPr>
        <w:t>00</w:t>
      </w:r>
      <w:r w:rsidRPr="007C2E2C">
        <w:rPr>
          <w:rFonts w:ascii="Arial" w:eastAsia="Calibri" w:hAnsi="Arial" w:cs="Arial"/>
        </w:rPr>
        <w:t xml:space="preserve"> до </w:t>
      </w:r>
      <w:r w:rsidRPr="007C2E2C">
        <w:rPr>
          <w:rFonts w:ascii="Arial" w:eastAsia="Calibri" w:hAnsi="Arial" w:cs="Arial"/>
          <w:i/>
        </w:rPr>
        <w:t>k</w:t>
      </w:r>
      <w:r w:rsidRPr="007C2E2C">
        <w:rPr>
          <w:rFonts w:ascii="Arial" w:eastAsia="Calibri" w:hAnsi="Arial" w:cs="Arial"/>
        </w:rPr>
        <w:t xml:space="preserve">=2,5 для гауссовых профилей лучей с неизвестной модовой структурой. В качестве альтернативы можно использовать точное пространственное профилирование пучка для определения максимальной облученности, </w:t>
      </w:r>
      <w:r w:rsidRPr="007C2E2C">
        <w:rPr>
          <w:rFonts w:ascii="Arial" w:eastAsia="Calibri" w:hAnsi="Arial" w:cs="Arial"/>
          <w:i/>
        </w:rPr>
        <w:t>E</w:t>
      </w:r>
      <w:r w:rsidRPr="007C2E2C">
        <w:rPr>
          <w:rFonts w:ascii="Arial" w:eastAsia="Calibri" w:hAnsi="Arial" w:cs="Arial"/>
          <w:vertAlign w:val="subscript"/>
        </w:rPr>
        <w:t>max</w:t>
      </w:r>
      <w:r w:rsidRPr="007C2E2C">
        <w:rPr>
          <w:rFonts w:ascii="Arial" w:eastAsia="Calibri" w:hAnsi="Arial" w:cs="Arial"/>
        </w:rPr>
        <w:t xml:space="preserve"> (или энергетической экспозиции, H</w:t>
      </w:r>
      <w:r w:rsidRPr="007C2E2C">
        <w:rPr>
          <w:rFonts w:ascii="Arial" w:eastAsia="Calibri" w:hAnsi="Arial" w:cs="Arial"/>
          <w:vertAlign w:val="subscript"/>
        </w:rPr>
        <w:t>max</w:t>
      </w:r>
      <w:r w:rsidRPr="007C2E2C">
        <w:rPr>
          <w:rFonts w:ascii="Arial" w:eastAsia="Calibri" w:hAnsi="Arial" w:cs="Arial"/>
        </w:rPr>
        <w:t xml:space="preserve">) и </w:t>
      </w:r>
      <w:r w:rsidRPr="007C2E2C">
        <w:rPr>
          <w:rFonts w:ascii="Arial" w:eastAsia="Calibri" w:hAnsi="Arial" w:cs="Arial"/>
          <w:i/>
        </w:rPr>
        <w:t>k</w:t>
      </w:r>
      <w:r w:rsidRPr="007C2E2C">
        <w:rPr>
          <w:rFonts w:ascii="Arial" w:eastAsia="Calibri" w:hAnsi="Arial" w:cs="Arial"/>
        </w:rPr>
        <w:t xml:space="preserve">, которые могут быть рассчитаны как: </w:t>
      </w:r>
    </w:p>
    <w:p w:rsidR="007C2E2C" w:rsidRPr="007C2E2C" w:rsidRDefault="007C2E2C" w:rsidP="007C2E2C">
      <w:pPr>
        <w:spacing w:after="0" w:line="360" w:lineRule="auto"/>
        <w:ind w:firstLine="709"/>
        <w:jc w:val="center"/>
        <w:rPr>
          <w:rFonts w:ascii="Arial" w:eastAsia="SimSun" w:hAnsi="Arial" w:cs="Arial"/>
          <w:i/>
        </w:rPr>
      </w:pPr>
      <m:oMath>
        <m:r>
          <w:rPr>
            <w:rFonts w:ascii="Cambria Math" w:eastAsia="Calibri" w:hAnsi="Cambria Math" w:cs="Arial"/>
          </w:rPr>
          <m:t>k=</m:t>
        </m:r>
        <m:f>
          <m:fPr>
            <m:ctrlPr>
              <w:rPr>
                <w:rFonts w:ascii="Cambria Math" w:eastAsia="Calibri" w:hAnsi="Cambria Math" w:cs="Arial"/>
                <w:i/>
              </w:rPr>
            </m:ctrlPr>
          </m:fPr>
          <m:num>
            <m:sSub>
              <m:sSubPr>
                <m:ctrlPr>
                  <w:rPr>
                    <w:rFonts w:ascii="Cambria Math" w:eastAsia="Calibri" w:hAnsi="Cambria Math" w:cs="Arial"/>
                    <w:i/>
                  </w:rPr>
                </m:ctrlPr>
              </m:sSubPr>
              <m:e>
                <m:r>
                  <w:rPr>
                    <w:rFonts w:ascii="Cambria Math" w:eastAsia="Calibri" w:hAnsi="Cambria Math" w:cs="Arial"/>
                  </w:rPr>
                  <m:t>E</m:t>
                </m:r>
              </m:e>
              <m:sub>
                <m:r>
                  <w:rPr>
                    <w:rFonts w:ascii="Cambria Math" w:eastAsia="Calibri" w:hAnsi="Cambria Math" w:cs="Arial"/>
                  </w:rPr>
                  <m:t>max</m:t>
                </m:r>
              </m:sub>
            </m:sSub>
          </m:num>
          <m:den>
            <m:sSub>
              <m:sSubPr>
                <m:ctrlPr>
                  <w:rPr>
                    <w:rFonts w:ascii="Cambria Math" w:eastAsia="Calibri" w:hAnsi="Cambria Math" w:cs="Arial"/>
                    <w:i/>
                  </w:rPr>
                </m:ctrlPr>
              </m:sSubPr>
              <m:e>
                <m:r>
                  <w:rPr>
                    <w:rFonts w:ascii="Cambria Math" w:eastAsia="Calibri" w:hAnsi="Cambria Math" w:cs="Arial"/>
                  </w:rPr>
                  <m:t>E</m:t>
                </m:r>
              </m:e>
              <m:sub>
                <m:r>
                  <w:rPr>
                    <w:rFonts w:ascii="Cambria Math" w:eastAsia="Calibri" w:hAnsi="Cambria Math" w:cs="Arial"/>
                  </w:rPr>
                  <m:t>63</m:t>
                </m:r>
              </m:sub>
            </m:sSub>
          </m:den>
        </m:f>
        <m:r>
          <w:rPr>
            <w:rFonts w:ascii="Cambria Math" w:eastAsia="Calibri" w:hAnsi="Cambria Math" w:cs="Arial"/>
          </w:rPr>
          <m:t>=</m:t>
        </m:r>
        <m:f>
          <m:fPr>
            <m:ctrlPr>
              <w:rPr>
                <w:rFonts w:ascii="Cambria Math" w:eastAsia="Calibri" w:hAnsi="Cambria Math" w:cs="Arial"/>
                <w:i/>
              </w:rPr>
            </m:ctrlPr>
          </m:fPr>
          <m:num>
            <m:sSub>
              <m:sSubPr>
                <m:ctrlPr>
                  <w:rPr>
                    <w:rFonts w:ascii="Cambria Math" w:eastAsia="Calibri" w:hAnsi="Cambria Math" w:cs="Arial"/>
                    <w:i/>
                  </w:rPr>
                </m:ctrlPr>
              </m:sSubPr>
              <m:e>
                <m:r>
                  <w:rPr>
                    <w:rFonts w:ascii="Cambria Math" w:eastAsia="Calibri" w:hAnsi="Cambria Math" w:cs="Arial"/>
                  </w:rPr>
                  <m:t>H</m:t>
                </m:r>
              </m:e>
              <m:sub>
                <m:r>
                  <w:rPr>
                    <w:rFonts w:ascii="Cambria Math" w:eastAsia="Calibri" w:hAnsi="Cambria Math" w:cs="Arial"/>
                  </w:rPr>
                  <m:t>max</m:t>
                </m:r>
              </m:sub>
            </m:sSub>
          </m:num>
          <m:den>
            <m:sSub>
              <m:sSubPr>
                <m:ctrlPr>
                  <w:rPr>
                    <w:rFonts w:ascii="Cambria Math" w:eastAsia="Calibri" w:hAnsi="Cambria Math" w:cs="Arial"/>
                    <w:i/>
                  </w:rPr>
                </m:ctrlPr>
              </m:sSubPr>
              <m:e>
                <m:r>
                  <w:rPr>
                    <w:rFonts w:ascii="Cambria Math" w:eastAsia="Calibri" w:hAnsi="Cambria Math" w:cs="Arial"/>
                  </w:rPr>
                  <m:t>H</m:t>
                </m:r>
              </m:e>
              <m:sub>
                <m:r>
                  <w:rPr>
                    <w:rFonts w:ascii="Cambria Math" w:eastAsia="Calibri" w:hAnsi="Cambria Math" w:cs="Arial"/>
                  </w:rPr>
                  <m:t>63</m:t>
                </m:r>
              </m:sub>
            </m:sSub>
          </m:den>
        </m:f>
      </m:oMath>
      <w:r w:rsidRPr="007C2E2C">
        <w:rPr>
          <w:rFonts w:ascii="Arial" w:eastAsia="SimSun" w:hAnsi="Arial" w:cs="Arial"/>
        </w:rPr>
        <w:t xml:space="preserve">, где </w:t>
      </w:r>
      <m:oMath>
        <m:sSub>
          <m:sSubPr>
            <m:ctrlPr>
              <w:rPr>
                <w:rFonts w:ascii="Cambria Math" w:eastAsia="SimSun" w:hAnsi="Cambria Math" w:cs="Arial"/>
                <w:i/>
              </w:rPr>
            </m:ctrlPr>
          </m:sSubPr>
          <m:e>
            <m:r>
              <w:rPr>
                <w:rFonts w:ascii="Cambria Math" w:eastAsia="SimSun" w:hAnsi="Cambria Math" w:cs="Arial"/>
              </w:rPr>
              <m:t>E</m:t>
            </m:r>
          </m:e>
          <m:sub>
            <m:r>
              <w:rPr>
                <w:rFonts w:ascii="Cambria Math" w:eastAsia="SimSun" w:hAnsi="Cambria Math" w:cs="Arial"/>
              </w:rPr>
              <m:t>63</m:t>
            </m:r>
          </m:sub>
        </m:sSub>
        <m:r>
          <w:rPr>
            <w:rFonts w:ascii="Cambria Math" w:eastAsia="SimSun" w:hAnsi="Cambria Math" w:cs="Arial"/>
          </w:rPr>
          <m:t>=</m:t>
        </m:r>
        <m:f>
          <m:fPr>
            <m:ctrlPr>
              <w:rPr>
                <w:rFonts w:ascii="Cambria Math" w:eastAsia="SimSun" w:hAnsi="Cambria Math" w:cs="Arial"/>
                <w:i/>
              </w:rPr>
            </m:ctrlPr>
          </m:fPr>
          <m:num>
            <m:r>
              <w:rPr>
                <w:rFonts w:ascii="Cambria Math" w:eastAsia="SimSun" w:hAnsi="Cambria Math" w:cs="Arial"/>
              </w:rPr>
              <m:t>4</m:t>
            </m:r>
            <m:sSub>
              <m:sSubPr>
                <m:ctrlPr>
                  <w:rPr>
                    <w:rFonts w:ascii="Cambria Math" w:eastAsia="SimSun" w:hAnsi="Cambria Math" w:cs="Arial"/>
                    <w:i/>
                  </w:rPr>
                </m:ctrlPr>
              </m:sSubPr>
              <m:e>
                <m:r>
                  <w:rPr>
                    <w:rFonts w:ascii="Cambria Math" w:eastAsia="SimSun" w:hAnsi="Cambria Math" w:cs="Arial"/>
                    <w:lang w:val="en-US"/>
                  </w:rPr>
                  <m:t>P</m:t>
                </m:r>
              </m:e>
              <m:sub>
                <m:r>
                  <w:rPr>
                    <w:rFonts w:ascii="Cambria Math" w:eastAsia="SimSun" w:hAnsi="Cambria Math" w:cs="Arial"/>
                  </w:rPr>
                  <m:t>0</m:t>
                </m:r>
              </m:sub>
            </m:sSub>
          </m:num>
          <m:den>
            <m:r>
              <w:rPr>
                <w:rFonts w:ascii="Cambria Math" w:eastAsia="Calibri" w:hAnsi="Cambria Math" w:cs="Arial"/>
              </w:rPr>
              <m:t>π</m:t>
            </m:r>
            <m:sSup>
              <m:sSupPr>
                <m:ctrlPr>
                  <w:rPr>
                    <w:rFonts w:ascii="Cambria Math" w:eastAsia="Calibri" w:hAnsi="Cambria Math" w:cs="Arial"/>
                    <w:i/>
                  </w:rPr>
                </m:ctrlPr>
              </m:sSupPr>
              <m:e>
                <m:r>
                  <w:rPr>
                    <w:rFonts w:ascii="Cambria Math" w:eastAsia="Calibri" w:hAnsi="Cambria Math" w:cs="Arial"/>
                  </w:rPr>
                  <m:t>(</m:t>
                </m:r>
                <m:sSub>
                  <m:sSubPr>
                    <m:ctrlPr>
                      <w:rPr>
                        <w:rFonts w:ascii="Cambria Math" w:eastAsia="Calibri" w:hAnsi="Cambria Math" w:cs="Arial"/>
                        <w:i/>
                        <w:lang w:val="en-US"/>
                      </w:rPr>
                    </m:ctrlPr>
                  </m:sSubPr>
                  <m:e>
                    <m:r>
                      <w:rPr>
                        <w:rFonts w:ascii="Cambria Math" w:eastAsia="Calibri" w:hAnsi="Cambria Math" w:cs="Arial"/>
                        <w:lang w:val="en-US"/>
                      </w:rPr>
                      <m:t>d</m:t>
                    </m:r>
                  </m:e>
                  <m:sub>
                    <m:r>
                      <w:rPr>
                        <w:rFonts w:ascii="Cambria Math" w:eastAsia="Calibri" w:hAnsi="Cambria Math" w:cs="Arial"/>
                      </w:rPr>
                      <m:t>63</m:t>
                    </m:r>
                  </m:sub>
                </m:sSub>
                <m:r>
                  <w:rPr>
                    <w:rFonts w:ascii="Cambria Math" w:eastAsia="Calibri" w:hAnsi="Cambria Math" w:cs="Arial"/>
                  </w:rPr>
                  <m:t>)</m:t>
                </m:r>
              </m:e>
              <m:sup>
                <m:r>
                  <w:rPr>
                    <w:rFonts w:ascii="Cambria Math" w:eastAsia="Calibri" w:hAnsi="Cambria Math" w:cs="Arial"/>
                  </w:rPr>
                  <m:t>2</m:t>
                </m:r>
              </m:sup>
            </m:sSup>
          </m:den>
        </m:f>
      </m:oMath>
      <w:r w:rsidRPr="007C2E2C">
        <w:rPr>
          <w:rFonts w:ascii="Arial" w:eastAsia="SimSun" w:hAnsi="Arial" w:cs="Arial"/>
        </w:rPr>
        <w:t xml:space="preserve"> и </w:t>
      </w:r>
      <m:oMath>
        <m:sSub>
          <m:sSubPr>
            <m:ctrlPr>
              <w:rPr>
                <w:rFonts w:ascii="Cambria Math" w:eastAsia="SimSun" w:hAnsi="Cambria Math" w:cs="Arial"/>
                <w:i/>
              </w:rPr>
            </m:ctrlPr>
          </m:sSubPr>
          <m:e>
            <m:r>
              <w:rPr>
                <w:rFonts w:ascii="Cambria Math" w:eastAsia="SimSun" w:hAnsi="Cambria Math" w:cs="Arial"/>
              </w:rPr>
              <m:t>H</m:t>
            </m:r>
          </m:e>
          <m:sub>
            <m:r>
              <w:rPr>
                <w:rFonts w:ascii="Cambria Math" w:eastAsia="SimSun" w:hAnsi="Cambria Math" w:cs="Arial"/>
              </w:rPr>
              <m:t>63</m:t>
            </m:r>
          </m:sub>
        </m:sSub>
        <m:r>
          <w:rPr>
            <w:rFonts w:ascii="Cambria Math" w:eastAsia="SimSun" w:hAnsi="Cambria Math" w:cs="Arial"/>
          </w:rPr>
          <m:t>=</m:t>
        </m:r>
        <m:f>
          <m:fPr>
            <m:ctrlPr>
              <w:rPr>
                <w:rFonts w:ascii="Cambria Math" w:eastAsia="SimSun" w:hAnsi="Cambria Math" w:cs="Arial"/>
                <w:i/>
              </w:rPr>
            </m:ctrlPr>
          </m:fPr>
          <m:num>
            <m:r>
              <w:rPr>
                <w:rFonts w:ascii="Cambria Math" w:eastAsia="SimSun" w:hAnsi="Cambria Math" w:cs="Arial"/>
              </w:rPr>
              <m:t>4</m:t>
            </m:r>
            <m:sSub>
              <m:sSubPr>
                <m:ctrlPr>
                  <w:rPr>
                    <w:rFonts w:ascii="Cambria Math" w:eastAsia="SimSun" w:hAnsi="Cambria Math" w:cs="Arial"/>
                    <w:i/>
                  </w:rPr>
                </m:ctrlPr>
              </m:sSubPr>
              <m:e>
                <m:r>
                  <w:rPr>
                    <w:rFonts w:ascii="Cambria Math" w:eastAsia="SimSun" w:hAnsi="Cambria Math" w:cs="Arial"/>
                  </w:rPr>
                  <m:t>Q</m:t>
                </m:r>
              </m:e>
              <m:sub>
                <m:r>
                  <w:rPr>
                    <w:rFonts w:ascii="Cambria Math" w:eastAsia="SimSun" w:hAnsi="Cambria Math" w:cs="Arial"/>
                  </w:rPr>
                  <m:t>0</m:t>
                </m:r>
              </m:sub>
            </m:sSub>
          </m:num>
          <m:den>
            <m:r>
              <w:rPr>
                <w:rFonts w:ascii="Cambria Math" w:eastAsia="SimSun" w:hAnsi="Cambria Math" w:cs="Arial"/>
              </w:rPr>
              <m:t>π</m:t>
            </m:r>
            <m:sSup>
              <m:sSupPr>
                <m:ctrlPr>
                  <w:rPr>
                    <w:rFonts w:ascii="Cambria Math" w:eastAsia="SimSun" w:hAnsi="Cambria Math" w:cs="Arial"/>
                    <w:i/>
                  </w:rPr>
                </m:ctrlPr>
              </m:sSupPr>
              <m:e>
                <m:r>
                  <w:rPr>
                    <w:rFonts w:ascii="Cambria Math" w:eastAsia="SimSun" w:hAnsi="Cambria Math" w:cs="Arial"/>
                  </w:rPr>
                  <m:t>(</m:t>
                </m:r>
                <m:sSub>
                  <m:sSubPr>
                    <m:ctrlPr>
                      <w:rPr>
                        <w:rFonts w:ascii="Cambria Math" w:eastAsia="SimSun" w:hAnsi="Cambria Math" w:cs="Arial"/>
                        <w:i/>
                      </w:rPr>
                    </m:ctrlPr>
                  </m:sSubPr>
                  <m:e>
                    <m:r>
                      <w:rPr>
                        <w:rFonts w:ascii="Cambria Math" w:eastAsia="SimSun" w:hAnsi="Cambria Math" w:cs="Arial"/>
                      </w:rPr>
                      <m:t>d</m:t>
                    </m:r>
                  </m:e>
                  <m:sub>
                    <m:r>
                      <w:rPr>
                        <w:rFonts w:ascii="Cambria Math" w:eastAsia="SimSun" w:hAnsi="Cambria Math" w:cs="Arial"/>
                      </w:rPr>
                      <m:t>63)</m:t>
                    </m:r>
                  </m:sub>
                </m:sSub>
              </m:e>
              <m:sup>
                <m:r>
                  <w:rPr>
                    <w:rFonts w:ascii="Cambria Math" w:eastAsia="SimSun" w:hAnsi="Cambria Math" w:cs="Arial"/>
                  </w:rPr>
                  <m:t>2</m:t>
                </m:r>
              </m:sup>
            </m:sSup>
          </m:den>
        </m:f>
      </m:oMath>
    </w:p>
    <w:p w:rsidR="007C2E2C" w:rsidRPr="007C2E2C" w:rsidRDefault="007C2E2C" w:rsidP="007C2E2C">
      <w:pPr>
        <w:spacing w:after="0" w:line="360" w:lineRule="auto"/>
        <w:ind w:firstLine="709"/>
        <w:jc w:val="both"/>
        <w:rPr>
          <w:rFonts w:ascii="Arial" w:eastAsia="Calibri" w:hAnsi="Arial" w:cs="Arial"/>
        </w:rPr>
      </w:pP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xml:space="preserve">Значение </w:t>
      </w:r>
      <w:r w:rsidRPr="007C2E2C">
        <w:rPr>
          <w:rFonts w:ascii="Arial" w:eastAsia="Calibri" w:hAnsi="Arial" w:cs="Arial"/>
          <w:i/>
          <w:sz w:val="24"/>
          <w:szCs w:val="24"/>
        </w:rPr>
        <w:t>e</w:t>
      </w:r>
      <w:r w:rsidRPr="007C2E2C">
        <w:rPr>
          <w:rFonts w:ascii="Arial" w:eastAsia="Calibri" w:hAnsi="Arial" w:cs="Arial"/>
          <w:i/>
          <w:sz w:val="24"/>
          <w:szCs w:val="24"/>
          <w:vertAlign w:val="superscript"/>
        </w:rPr>
        <w:t>−µr</w:t>
      </w:r>
      <w:r w:rsidRPr="007C2E2C">
        <w:rPr>
          <w:rFonts w:ascii="Arial" w:eastAsia="Calibri" w:hAnsi="Arial" w:cs="Arial"/>
          <w:sz w:val="24"/>
          <w:szCs w:val="24"/>
        </w:rPr>
        <w:t xml:space="preserve"> учитывает потери, связанные с атмосферным ослаблением, и им можно пренебречь для простоты или в тех случаях, когда речь идет о небольших расстояниях. Упрощая уравнение (B.1) и учитывая коэффициент k, получаем: </w:t>
      </w:r>
    </w:p>
    <w:p w:rsidR="007C2E2C" w:rsidRPr="007C2E2C" w:rsidRDefault="00FD2158" w:rsidP="007C2E2C">
      <w:pPr>
        <w:widowControl w:val="0"/>
        <w:spacing w:after="0" w:line="360" w:lineRule="auto"/>
        <w:ind w:firstLine="709"/>
        <w:jc w:val="both"/>
        <w:rPr>
          <w:rFonts w:ascii="Arial" w:eastAsia="SimSun" w:hAnsi="Arial" w:cs="Arial"/>
          <w:sz w:val="24"/>
          <w:szCs w:val="24"/>
          <w:lang w:val="en-US"/>
        </w:rPr>
      </w:pPr>
      <m:oMathPara>
        <m:oMath>
          <m:eqArr>
            <m:eqArrPr>
              <m:maxDist m:val="1"/>
              <m:ctrlPr>
                <w:rPr>
                  <w:rFonts w:ascii="Cambria Math" w:eastAsia="Calibri" w:hAnsi="Cambria Math" w:cs="Arial"/>
                  <w:sz w:val="24"/>
                  <w:szCs w:val="24"/>
                </w:rPr>
              </m:ctrlPr>
            </m:eqArrPr>
            <m:e>
              <m:r>
                <w:rPr>
                  <w:rFonts w:ascii="Cambria Math" w:eastAsia="Calibri" w:hAnsi="Cambria Math" w:cs="Arial"/>
                  <w:sz w:val="24"/>
                  <w:szCs w:val="24"/>
                </w:rPr>
                <m:t xml:space="preserve">E= </m:t>
              </m:r>
              <m:f>
                <m:fPr>
                  <m:ctrlPr>
                    <w:rPr>
                      <w:rFonts w:ascii="Cambria Math" w:eastAsia="Calibri" w:hAnsi="Cambria Math" w:cs="Arial"/>
                      <w:i/>
                      <w:sz w:val="24"/>
                      <w:szCs w:val="24"/>
                    </w:rPr>
                  </m:ctrlPr>
                </m:fPr>
                <m:num>
                  <m:r>
                    <w:rPr>
                      <w:rFonts w:ascii="Cambria Math" w:eastAsia="Calibri" w:hAnsi="Cambria Math" w:cs="Arial"/>
                      <w:sz w:val="24"/>
                      <w:szCs w:val="24"/>
                    </w:rPr>
                    <m:t>4</m:t>
                  </m:r>
                  <m:sSub>
                    <m:sSubPr>
                      <m:ctrlPr>
                        <w:rPr>
                          <w:rFonts w:ascii="Cambria Math" w:eastAsia="Calibri" w:hAnsi="Cambria Math" w:cs="Arial"/>
                          <w:i/>
                          <w:sz w:val="24"/>
                          <w:szCs w:val="24"/>
                        </w:rPr>
                      </m:ctrlPr>
                    </m:sSubPr>
                    <m:e>
                      <m:r>
                        <w:rPr>
                          <w:rFonts w:ascii="Cambria Math" w:eastAsia="Calibri" w:hAnsi="Cambria Math" w:cs="Arial"/>
                          <w:sz w:val="24"/>
                          <w:szCs w:val="24"/>
                        </w:rPr>
                        <m:t>kP</m:t>
                      </m:r>
                    </m:e>
                    <m:sub>
                      <m:r>
                        <w:rPr>
                          <w:rFonts w:ascii="Cambria Math" w:eastAsia="Calibri" w:hAnsi="Cambria Math" w:cs="Arial"/>
                          <w:sz w:val="24"/>
                          <w:szCs w:val="24"/>
                        </w:rPr>
                        <m:t>0</m:t>
                      </m:r>
                    </m:sub>
                  </m:sSub>
                </m:num>
                <m:den>
                  <m:r>
                    <w:rPr>
                      <w:rFonts w:ascii="Cambria Math" w:eastAsia="Calibri" w:hAnsi="Cambria Math" w:cs="Arial"/>
                      <w:sz w:val="24"/>
                      <w:szCs w:val="24"/>
                    </w:rPr>
                    <m:t>π</m:t>
                  </m:r>
                  <m:sSup>
                    <m:sSupPr>
                      <m:ctrlPr>
                        <w:rPr>
                          <w:rFonts w:ascii="Cambria Math" w:eastAsia="Calibri" w:hAnsi="Cambria Math" w:cs="Arial"/>
                          <w:i/>
                          <w:sz w:val="24"/>
                          <w:szCs w:val="24"/>
                        </w:rPr>
                      </m:ctrlPr>
                    </m:sSupPr>
                    <m:e>
                      <m:d>
                        <m:dPr>
                          <m:ctrlPr>
                            <w:rPr>
                              <w:rFonts w:ascii="Cambria Math" w:eastAsia="Calibri" w:hAnsi="Cambria Math" w:cs="Arial"/>
                              <w:i/>
                              <w:sz w:val="24"/>
                              <w:szCs w:val="24"/>
                            </w:rPr>
                          </m:ctrlPr>
                        </m:dPr>
                        <m:e>
                          <m:r>
                            <w:rPr>
                              <w:rFonts w:ascii="Cambria Math" w:eastAsia="Calibri" w:hAnsi="Cambria Math" w:cs="Arial"/>
                              <w:sz w:val="24"/>
                              <w:szCs w:val="24"/>
                            </w:rPr>
                            <m:t>rφ+a</m:t>
                          </m:r>
                        </m:e>
                      </m:d>
                    </m:e>
                    <m:sup>
                      <m:r>
                        <w:rPr>
                          <w:rFonts w:ascii="Cambria Math" w:eastAsia="Calibri" w:hAnsi="Cambria Math" w:cs="Arial"/>
                          <w:sz w:val="24"/>
                          <w:szCs w:val="24"/>
                        </w:rPr>
                        <m:t>2</m:t>
                      </m:r>
                    </m:sup>
                  </m:sSup>
                </m:den>
              </m:f>
              <m:r>
                <m:rPr>
                  <m:sty m:val="p"/>
                </m:rPr>
                <w:rPr>
                  <w:rFonts w:ascii="Cambria Math" w:eastAsia="Calibri" w:hAnsi="Cambria Math" w:cs="Arial"/>
                  <w:sz w:val="24"/>
                  <w:szCs w:val="24"/>
                </w:rPr>
                <m:t>,</m:t>
              </m:r>
              <m:r>
                <w:rPr>
                  <w:rFonts w:ascii="Cambria Math" w:eastAsia="Calibri" w:hAnsi="Cambria Math" w:cs="Arial"/>
                  <w:sz w:val="24"/>
                  <w:szCs w:val="24"/>
                </w:rPr>
                <m:t>#</m:t>
              </m:r>
              <m:d>
                <m:dPr>
                  <m:ctrlPr>
                    <w:rPr>
                      <w:rFonts w:ascii="Cambria Math" w:eastAsia="Calibri" w:hAnsi="Cambria Math" w:cs="Arial"/>
                      <w:sz w:val="24"/>
                      <w:szCs w:val="24"/>
                    </w:rPr>
                  </m:ctrlPr>
                </m:dPr>
                <m:e>
                  <m:r>
                    <m:rPr>
                      <m:sty m:val="p"/>
                    </m:rPr>
                    <w:rPr>
                      <w:rFonts w:ascii="Cambria Math" w:eastAsia="Calibri" w:hAnsi="Cambria Math" w:cs="Arial"/>
                      <w:sz w:val="24"/>
                      <w:szCs w:val="24"/>
                    </w:rPr>
                    <m:t>B.2</m:t>
                  </m:r>
                </m:e>
              </m:d>
              <m:ctrlPr>
                <w:rPr>
                  <w:rFonts w:ascii="Cambria Math" w:eastAsia="Calibri" w:hAnsi="Cambria Math" w:cs="Arial"/>
                  <w:i/>
                  <w:iCs/>
                  <w:sz w:val="24"/>
                  <w:szCs w:val="24"/>
                </w:rPr>
              </m:ctrlPr>
            </m:e>
          </m:eqArr>
        </m:oMath>
      </m:oMathPara>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lastRenderedPageBreak/>
        <w:t xml:space="preserve">Когда </w:t>
      </w:r>
      <w:r w:rsidRPr="007C2E2C">
        <w:rPr>
          <w:rFonts w:ascii="Arial" w:eastAsia="Calibri" w:hAnsi="Arial" w:cs="Arial"/>
          <w:i/>
          <w:sz w:val="24"/>
          <w:szCs w:val="24"/>
        </w:rPr>
        <w:t>E</w:t>
      </w:r>
      <w:r w:rsidRPr="007C2E2C">
        <w:rPr>
          <w:rFonts w:ascii="Arial" w:eastAsia="Calibri" w:hAnsi="Arial" w:cs="Arial"/>
          <w:sz w:val="24"/>
          <w:szCs w:val="24"/>
        </w:rPr>
        <w:t xml:space="preserve"> заменяется на </w:t>
      </w:r>
      <w:r w:rsidRPr="007C2E2C">
        <w:rPr>
          <w:rFonts w:ascii="Arial" w:eastAsia="Calibri" w:hAnsi="Arial" w:cs="Arial"/>
          <w:i/>
          <w:sz w:val="24"/>
          <w:szCs w:val="24"/>
        </w:rPr>
        <w:t>E</w:t>
      </w:r>
      <w:r w:rsidRPr="007C2E2C">
        <w:rPr>
          <w:rFonts w:ascii="Arial" w:eastAsia="Calibri" w:hAnsi="Arial" w:cs="Arial"/>
          <w:sz w:val="24"/>
          <w:szCs w:val="24"/>
          <w:vertAlign w:val="subscript"/>
        </w:rPr>
        <w:t>мдв</w:t>
      </w:r>
      <w:r w:rsidRPr="007C2E2C">
        <w:rPr>
          <w:rFonts w:ascii="Arial" w:eastAsia="Calibri" w:hAnsi="Arial" w:cs="Arial"/>
          <w:sz w:val="24"/>
          <w:szCs w:val="24"/>
        </w:rPr>
        <w:t xml:space="preserve">, </w:t>
      </w:r>
      <w:r w:rsidRPr="007C2E2C">
        <w:rPr>
          <w:rFonts w:ascii="Arial" w:eastAsia="Calibri" w:hAnsi="Arial" w:cs="Arial"/>
          <w:i/>
          <w:sz w:val="24"/>
          <w:szCs w:val="24"/>
        </w:rPr>
        <w:t xml:space="preserve">r </w:t>
      </w:r>
      <w:r w:rsidRPr="007C2E2C">
        <w:rPr>
          <w:rFonts w:ascii="Arial" w:eastAsia="Calibri" w:hAnsi="Arial" w:cs="Arial"/>
          <w:sz w:val="24"/>
          <w:szCs w:val="24"/>
        </w:rPr>
        <w:t>становится НБРГ, и выражение может быть решено для НБРГ (</w:t>
      </w:r>
      <w:r w:rsidRPr="007C2E2C">
        <w:rPr>
          <w:rFonts w:ascii="Arial" w:eastAsia="Calibri" w:hAnsi="Arial" w:cs="Arial"/>
          <w:i/>
          <w:sz w:val="24"/>
          <w:szCs w:val="24"/>
          <w:lang w:val="en-US"/>
        </w:rPr>
        <w:t>R</w:t>
      </w:r>
      <w:r w:rsidRPr="007C2E2C">
        <w:rPr>
          <w:rFonts w:ascii="Arial" w:eastAsia="Calibri" w:hAnsi="Arial" w:cs="Arial"/>
          <w:sz w:val="24"/>
          <w:szCs w:val="24"/>
          <w:vertAlign w:val="subscript"/>
        </w:rPr>
        <w:t>НБРГ</w:t>
      </w:r>
      <w:r w:rsidRPr="007C2E2C">
        <w:rPr>
          <w:rFonts w:ascii="Arial" w:eastAsia="Calibri" w:hAnsi="Arial" w:cs="Arial"/>
          <w:sz w:val="24"/>
          <w:szCs w:val="24"/>
        </w:rPr>
        <w:t xml:space="preserve">): </w:t>
      </w:r>
    </w:p>
    <w:p w:rsidR="007C2E2C" w:rsidRPr="007C2E2C" w:rsidRDefault="00FD2158" w:rsidP="007C2E2C">
      <w:pPr>
        <w:widowControl w:val="0"/>
        <w:spacing w:after="0" w:line="360" w:lineRule="auto"/>
        <w:ind w:firstLine="709"/>
        <w:jc w:val="both"/>
        <w:rPr>
          <w:rFonts w:ascii="Arial" w:eastAsia="SimSun" w:hAnsi="Arial" w:cs="Arial"/>
          <w:iCs/>
          <w:sz w:val="24"/>
          <w:szCs w:val="24"/>
        </w:rPr>
      </w:pPr>
      <m:oMathPara>
        <m:oMath>
          <m:eqArr>
            <m:eqArrPr>
              <m:maxDist m:val="1"/>
              <m:ctrlPr>
                <w:rPr>
                  <w:rFonts w:ascii="Cambria Math" w:eastAsia="Calibri" w:hAnsi="Cambria Math" w:cs="Arial"/>
                  <w:sz w:val="24"/>
                  <w:szCs w:val="24"/>
                </w:rPr>
              </m:ctrlPr>
            </m:eqArrPr>
            <m:e>
              <m:sSub>
                <m:sSubPr>
                  <m:ctrlPr>
                    <w:rPr>
                      <w:rFonts w:ascii="Cambria Math" w:eastAsia="Calibri" w:hAnsi="Cambria Math" w:cs="Arial"/>
                      <w:i/>
                      <w:sz w:val="24"/>
                      <w:szCs w:val="24"/>
                    </w:rPr>
                  </m:ctrlPr>
                </m:sSubPr>
                <m:e>
                  <m:r>
                    <w:rPr>
                      <w:rFonts w:ascii="Cambria Math" w:eastAsia="Calibri" w:hAnsi="Cambria Math" w:cs="Arial"/>
                      <w:sz w:val="24"/>
                      <w:szCs w:val="24"/>
                    </w:rPr>
                    <m:t>R</m:t>
                  </m:r>
                </m:e>
                <m:sub>
                  <m:r>
                    <w:rPr>
                      <w:rFonts w:ascii="Cambria Math" w:eastAsia="Calibri" w:hAnsi="Cambria Math" w:cs="Arial"/>
                      <w:sz w:val="24"/>
                      <w:szCs w:val="24"/>
                    </w:rPr>
                    <m:t>НБРГ</m:t>
                  </m:r>
                </m:sub>
              </m:sSub>
              <m:r>
                <w:rPr>
                  <w:rFonts w:ascii="Cambria Math" w:eastAsia="Calibri" w:hAnsi="Cambria Math" w:cs="Arial"/>
                  <w:sz w:val="24"/>
                  <w:szCs w:val="24"/>
                </w:rPr>
                <m:t>=</m:t>
              </m:r>
              <m:f>
                <m:fPr>
                  <m:ctrlPr>
                    <w:rPr>
                      <w:rFonts w:ascii="Cambria Math" w:eastAsia="Calibri" w:hAnsi="Cambria Math" w:cs="Arial"/>
                      <w:i/>
                      <w:sz w:val="24"/>
                      <w:szCs w:val="24"/>
                    </w:rPr>
                  </m:ctrlPr>
                </m:fPr>
                <m:num>
                  <m:r>
                    <w:rPr>
                      <w:rFonts w:ascii="Cambria Math" w:eastAsia="Calibri" w:hAnsi="Cambria Math" w:cs="Arial"/>
                      <w:sz w:val="24"/>
                      <w:szCs w:val="24"/>
                    </w:rPr>
                    <m:t>1</m:t>
                  </m:r>
                </m:num>
                <m:den>
                  <m:r>
                    <w:rPr>
                      <w:rFonts w:ascii="Cambria Math" w:eastAsia="Calibri" w:hAnsi="Cambria Math" w:cs="Arial"/>
                      <w:sz w:val="24"/>
                      <w:szCs w:val="24"/>
                    </w:rPr>
                    <m:t>φ</m:t>
                  </m:r>
                </m:den>
              </m:f>
              <m:r>
                <w:rPr>
                  <w:rFonts w:ascii="Cambria Math" w:eastAsia="Calibri" w:hAnsi="Cambria Math" w:cs="Arial"/>
                  <w:sz w:val="24"/>
                  <w:szCs w:val="24"/>
                </w:rPr>
                <m:t xml:space="preserve"> </m:t>
              </m:r>
              <m:rad>
                <m:radPr>
                  <m:degHide m:val="1"/>
                  <m:ctrlPr>
                    <w:rPr>
                      <w:rFonts w:ascii="Cambria Math" w:eastAsia="Calibri" w:hAnsi="Cambria Math" w:cs="Arial"/>
                      <w:i/>
                      <w:sz w:val="24"/>
                      <w:szCs w:val="24"/>
                    </w:rPr>
                  </m:ctrlPr>
                </m:radPr>
                <m:deg/>
                <m:e>
                  <m:f>
                    <m:fPr>
                      <m:ctrlPr>
                        <w:rPr>
                          <w:rFonts w:ascii="Cambria Math" w:eastAsia="Calibri" w:hAnsi="Cambria Math" w:cs="Arial"/>
                          <w:i/>
                          <w:sz w:val="24"/>
                          <w:szCs w:val="24"/>
                        </w:rPr>
                      </m:ctrlPr>
                    </m:fPr>
                    <m:num>
                      <m:r>
                        <w:rPr>
                          <w:rFonts w:ascii="Cambria Math" w:eastAsia="Calibri" w:hAnsi="Cambria Math" w:cs="Arial"/>
                          <w:sz w:val="24"/>
                          <w:szCs w:val="24"/>
                        </w:rPr>
                        <m:t>4</m:t>
                      </m:r>
                      <m:sSub>
                        <m:sSubPr>
                          <m:ctrlPr>
                            <w:rPr>
                              <w:rFonts w:ascii="Cambria Math" w:eastAsia="Calibri" w:hAnsi="Cambria Math" w:cs="Arial"/>
                              <w:i/>
                              <w:sz w:val="24"/>
                              <w:szCs w:val="24"/>
                            </w:rPr>
                          </m:ctrlPr>
                        </m:sSubPr>
                        <m:e>
                          <m:r>
                            <w:rPr>
                              <w:rFonts w:ascii="Cambria Math" w:eastAsia="Calibri" w:hAnsi="Cambria Math" w:cs="Arial"/>
                              <w:sz w:val="24"/>
                              <w:szCs w:val="24"/>
                            </w:rPr>
                            <m:t>×k×P</m:t>
                          </m:r>
                        </m:e>
                        <m:sub>
                          <m:r>
                            <w:rPr>
                              <w:rFonts w:ascii="Cambria Math" w:eastAsia="Calibri" w:hAnsi="Cambria Math" w:cs="Arial"/>
                              <w:sz w:val="24"/>
                              <w:szCs w:val="24"/>
                            </w:rPr>
                            <m:t>0</m:t>
                          </m:r>
                        </m:sub>
                      </m:sSub>
                    </m:num>
                    <m:den>
                      <m:r>
                        <w:rPr>
                          <w:rFonts w:ascii="Cambria Math" w:eastAsia="Calibri" w:hAnsi="Cambria Math" w:cs="Arial"/>
                          <w:sz w:val="24"/>
                          <w:szCs w:val="24"/>
                        </w:rPr>
                        <m:t>π×</m:t>
                      </m:r>
                      <m:sSub>
                        <m:sSubPr>
                          <m:ctrlPr>
                            <w:rPr>
                              <w:rFonts w:ascii="Cambria Math" w:eastAsia="Calibri" w:hAnsi="Cambria Math" w:cs="Arial"/>
                              <w:i/>
                              <w:sz w:val="24"/>
                              <w:szCs w:val="24"/>
                            </w:rPr>
                          </m:ctrlPr>
                        </m:sSubPr>
                        <m:e>
                          <m:r>
                            <w:rPr>
                              <w:rFonts w:ascii="Cambria Math" w:eastAsia="Calibri" w:hAnsi="Cambria Math" w:cs="Arial"/>
                              <w:sz w:val="24"/>
                              <w:szCs w:val="24"/>
                              <w:lang w:val="en-US"/>
                            </w:rPr>
                            <m:t>E</m:t>
                          </m:r>
                        </m:e>
                        <m:sub>
                          <m:r>
                            <w:rPr>
                              <w:rFonts w:ascii="Cambria Math" w:eastAsia="Calibri" w:hAnsi="Cambria Math" w:cs="Arial"/>
                              <w:sz w:val="24"/>
                              <w:szCs w:val="24"/>
                            </w:rPr>
                            <m:t>мдв</m:t>
                          </m:r>
                        </m:sub>
                      </m:sSub>
                    </m:den>
                  </m:f>
                </m:e>
              </m:rad>
              <m:r>
                <w:rPr>
                  <w:rFonts w:ascii="Cambria Math" w:eastAsia="Calibri" w:hAnsi="Cambria Math" w:cs="Arial"/>
                  <w:sz w:val="24"/>
                  <w:szCs w:val="24"/>
                </w:rPr>
                <m:t>-</m:t>
              </m:r>
              <m:f>
                <m:fPr>
                  <m:ctrlPr>
                    <w:rPr>
                      <w:rFonts w:ascii="Cambria Math" w:eastAsia="Calibri" w:hAnsi="Cambria Math" w:cs="Arial"/>
                      <w:i/>
                      <w:sz w:val="24"/>
                      <w:szCs w:val="24"/>
                    </w:rPr>
                  </m:ctrlPr>
                </m:fPr>
                <m:num>
                  <m:r>
                    <w:rPr>
                      <w:rFonts w:ascii="Cambria Math" w:eastAsia="Calibri" w:hAnsi="Cambria Math" w:cs="Arial"/>
                      <w:sz w:val="24"/>
                      <w:szCs w:val="24"/>
                    </w:rPr>
                    <m:t>a</m:t>
                  </m:r>
                </m:num>
                <m:den>
                  <m:r>
                    <w:rPr>
                      <w:rFonts w:ascii="Cambria Math" w:eastAsia="Calibri" w:hAnsi="Cambria Math" w:cs="Arial"/>
                      <w:sz w:val="24"/>
                      <w:szCs w:val="24"/>
                    </w:rPr>
                    <m:t>φ</m:t>
                  </m:r>
                </m:den>
              </m:f>
              <m:r>
                <m:rPr>
                  <m:sty m:val="p"/>
                </m:rPr>
                <w:rPr>
                  <w:rFonts w:ascii="Cambria Math" w:eastAsia="Calibri" w:hAnsi="Cambria Math" w:cs="Arial"/>
                  <w:sz w:val="24"/>
                  <w:szCs w:val="24"/>
                </w:rPr>
                <m:t>,</m:t>
              </m:r>
              <m:r>
                <w:rPr>
                  <w:rFonts w:ascii="Cambria Math" w:eastAsia="Calibri" w:hAnsi="Cambria Math" w:cs="Arial"/>
                  <w:sz w:val="24"/>
                  <w:szCs w:val="24"/>
                </w:rPr>
                <m:t>#</m:t>
              </m:r>
              <m:d>
                <m:dPr>
                  <m:ctrlPr>
                    <w:rPr>
                      <w:rFonts w:ascii="Cambria Math" w:eastAsia="Calibri" w:hAnsi="Cambria Math" w:cs="Arial"/>
                      <w:sz w:val="24"/>
                      <w:szCs w:val="24"/>
                    </w:rPr>
                  </m:ctrlPr>
                </m:dPr>
                <m:e>
                  <m:r>
                    <m:rPr>
                      <m:sty m:val="p"/>
                    </m:rPr>
                    <w:rPr>
                      <w:rFonts w:ascii="Cambria Math" w:eastAsia="Calibri" w:hAnsi="Cambria Math" w:cs="Arial"/>
                      <w:sz w:val="24"/>
                      <w:szCs w:val="24"/>
                    </w:rPr>
                    <m:t>B.3</m:t>
                  </m:r>
                </m:e>
              </m:d>
              <m:ctrlPr>
                <w:rPr>
                  <w:rFonts w:ascii="Cambria Math" w:eastAsia="Calibri" w:hAnsi="Cambria Math" w:cs="Arial"/>
                  <w:i/>
                  <w:iCs/>
                  <w:sz w:val="24"/>
                  <w:szCs w:val="24"/>
                </w:rPr>
              </m:ctrlPr>
            </m:e>
          </m:eqArr>
        </m:oMath>
      </m:oMathPara>
    </w:p>
    <w:p w:rsidR="007C2E2C" w:rsidRPr="007C2E2C" w:rsidRDefault="007C2E2C" w:rsidP="007C2E2C">
      <w:pPr>
        <w:widowControl w:val="0"/>
        <w:spacing w:after="0" w:line="360" w:lineRule="auto"/>
        <w:ind w:firstLine="709"/>
        <w:jc w:val="both"/>
        <w:rPr>
          <w:rFonts w:ascii="Arial" w:eastAsia="SimSun" w:hAnsi="Arial" w:cs="Arial"/>
          <w:sz w:val="24"/>
          <w:szCs w:val="24"/>
          <w:lang w:val="en-US"/>
        </w:rPr>
      </w:pPr>
      <w:r w:rsidRPr="007C2E2C">
        <w:rPr>
          <w:rFonts w:ascii="Arial" w:eastAsia="SimSun" w:hAnsi="Arial" w:cs="Arial"/>
          <w:iCs/>
          <w:sz w:val="24"/>
          <w:szCs w:val="24"/>
        </w:rPr>
        <w:t>или</w:t>
      </w:r>
    </w:p>
    <w:p w:rsidR="007C2E2C" w:rsidRPr="007C2E2C" w:rsidRDefault="00FD2158" w:rsidP="007C2E2C">
      <w:pPr>
        <w:widowControl w:val="0"/>
        <w:spacing w:after="0" w:line="360" w:lineRule="auto"/>
        <w:ind w:firstLine="709"/>
        <w:jc w:val="both"/>
        <w:rPr>
          <w:rFonts w:ascii="Arial" w:eastAsia="SimSun" w:hAnsi="Arial" w:cs="Arial"/>
          <w:sz w:val="24"/>
          <w:szCs w:val="24"/>
          <w:lang w:val="en-US"/>
        </w:rPr>
      </w:pPr>
      <m:oMathPara>
        <m:oMath>
          <m:eqArr>
            <m:eqArrPr>
              <m:maxDist m:val="1"/>
              <m:ctrlPr>
                <w:rPr>
                  <w:rFonts w:ascii="Cambria Math" w:eastAsia="Calibri" w:hAnsi="Cambria Math" w:cs="Arial"/>
                  <w:sz w:val="24"/>
                  <w:szCs w:val="24"/>
                </w:rPr>
              </m:ctrlPr>
            </m:eqArrPr>
            <m:e>
              <m:sSub>
                <m:sSubPr>
                  <m:ctrlPr>
                    <w:rPr>
                      <w:rFonts w:ascii="Cambria Math" w:eastAsia="Calibri" w:hAnsi="Cambria Math" w:cs="Arial"/>
                      <w:i/>
                      <w:sz w:val="24"/>
                      <w:szCs w:val="24"/>
                    </w:rPr>
                  </m:ctrlPr>
                </m:sSubPr>
                <m:e>
                  <m:r>
                    <w:rPr>
                      <w:rFonts w:ascii="Cambria Math" w:eastAsia="Calibri" w:hAnsi="Cambria Math" w:cs="Arial"/>
                      <w:sz w:val="24"/>
                      <w:szCs w:val="24"/>
                    </w:rPr>
                    <m:t>R</m:t>
                  </m:r>
                </m:e>
                <m:sub>
                  <m:r>
                    <w:rPr>
                      <w:rFonts w:ascii="Cambria Math" w:eastAsia="Calibri" w:hAnsi="Cambria Math" w:cs="Arial"/>
                      <w:sz w:val="24"/>
                      <w:szCs w:val="24"/>
                    </w:rPr>
                    <m:t>НБРГ</m:t>
                  </m:r>
                </m:sub>
              </m:sSub>
              <m:r>
                <w:rPr>
                  <w:rFonts w:ascii="Cambria Math" w:eastAsia="Calibri" w:hAnsi="Cambria Math" w:cs="Arial"/>
                  <w:sz w:val="24"/>
                  <w:szCs w:val="24"/>
                </w:rPr>
                <m:t xml:space="preserve">= </m:t>
              </m:r>
              <m:f>
                <m:fPr>
                  <m:ctrlPr>
                    <w:rPr>
                      <w:rFonts w:ascii="Cambria Math" w:eastAsia="Calibri" w:hAnsi="Cambria Math" w:cs="Arial"/>
                      <w:i/>
                      <w:sz w:val="24"/>
                      <w:szCs w:val="24"/>
                    </w:rPr>
                  </m:ctrlPr>
                </m:fPr>
                <m:num>
                  <m:r>
                    <w:rPr>
                      <w:rFonts w:ascii="Cambria Math" w:eastAsia="Calibri" w:hAnsi="Cambria Math" w:cs="Arial"/>
                      <w:sz w:val="24"/>
                      <w:szCs w:val="24"/>
                    </w:rPr>
                    <m:t>1</m:t>
                  </m:r>
                </m:num>
                <m:den>
                  <m:r>
                    <w:rPr>
                      <w:rFonts w:ascii="Cambria Math" w:eastAsia="Calibri" w:hAnsi="Cambria Math" w:cs="Arial"/>
                      <w:sz w:val="24"/>
                      <w:szCs w:val="24"/>
                    </w:rPr>
                    <m:t>φ</m:t>
                  </m:r>
                </m:den>
              </m:f>
              <m:r>
                <w:rPr>
                  <w:rFonts w:ascii="Cambria Math" w:eastAsia="Calibri" w:hAnsi="Cambria Math" w:cs="Arial"/>
                  <w:sz w:val="24"/>
                  <w:szCs w:val="24"/>
                </w:rPr>
                <m:t xml:space="preserve"> </m:t>
              </m:r>
              <m:rad>
                <m:radPr>
                  <m:degHide m:val="1"/>
                  <m:ctrlPr>
                    <w:rPr>
                      <w:rFonts w:ascii="Cambria Math" w:eastAsia="Calibri" w:hAnsi="Cambria Math" w:cs="Arial"/>
                      <w:i/>
                      <w:sz w:val="24"/>
                      <w:szCs w:val="24"/>
                    </w:rPr>
                  </m:ctrlPr>
                </m:radPr>
                <m:deg/>
                <m:e>
                  <m:f>
                    <m:fPr>
                      <m:ctrlPr>
                        <w:rPr>
                          <w:rFonts w:ascii="Cambria Math" w:eastAsia="Calibri" w:hAnsi="Cambria Math" w:cs="Arial"/>
                          <w:i/>
                          <w:sz w:val="24"/>
                          <w:szCs w:val="24"/>
                        </w:rPr>
                      </m:ctrlPr>
                    </m:fPr>
                    <m:num>
                      <m:r>
                        <w:rPr>
                          <w:rFonts w:ascii="Cambria Math" w:eastAsia="Calibri" w:hAnsi="Cambria Math" w:cs="Arial"/>
                          <w:sz w:val="24"/>
                          <w:szCs w:val="24"/>
                        </w:rPr>
                        <m:t>4</m:t>
                      </m:r>
                      <m:sSub>
                        <m:sSubPr>
                          <m:ctrlPr>
                            <w:rPr>
                              <w:rFonts w:ascii="Cambria Math" w:eastAsia="Calibri" w:hAnsi="Cambria Math" w:cs="Arial"/>
                              <w:i/>
                              <w:sz w:val="24"/>
                              <w:szCs w:val="24"/>
                            </w:rPr>
                          </m:ctrlPr>
                        </m:sSubPr>
                        <m:e>
                          <m:r>
                            <w:rPr>
                              <w:rFonts w:ascii="Cambria Math" w:eastAsia="Calibri" w:hAnsi="Cambria Math" w:cs="Arial"/>
                              <w:sz w:val="24"/>
                              <w:szCs w:val="24"/>
                            </w:rPr>
                            <m:t>×k×Q</m:t>
                          </m:r>
                        </m:e>
                        <m:sub>
                          <m:r>
                            <w:rPr>
                              <w:rFonts w:ascii="Cambria Math" w:eastAsia="Calibri" w:hAnsi="Cambria Math" w:cs="Arial"/>
                              <w:sz w:val="24"/>
                              <w:szCs w:val="24"/>
                            </w:rPr>
                            <m:t>0</m:t>
                          </m:r>
                        </m:sub>
                      </m:sSub>
                    </m:num>
                    <m:den>
                      <m:r>
                        <w:rPr>
                          <w:rFonts w:ascii="Cambria Math" w:eastAsia="Calibri" w:hAnsi="Cambria Math" w:cs="Arial"/>
                          <w:sz w:val="24"/>
                          <w:szCs w:val="24"/>
                        </w:rPr>
                        <m:t>π×</m:t>
                      </m:r>
                      <m:sSub>
                        <m:sSubPr>
                          <m:ctrlPr>
                            <w:rPr>
                              <w:rFonts w:ascii="Cambria Math" w:eastAsia="Calibri" w:hAnsi="Cambria Math" w:cs="Arial"/>
                              <w:i/>
                              <w:sz w:val="24"/>
                              <w:szCs w:val="24"/>
                            </w:rPr>
                          </m:ctrlPr>
                        </m:sSubPr>
                        <m:e>
                          <m:r>
                            <w:rPr>
                              <w:rFonts w:ascii="Cambria Math" w:eastAsia="Calibri" w:hAnsi="Cambria Math" w:cs="Arial"/>
                              <w:sz w:val="24"/>
                              <w:szCs w:val="24"/>
                              <w:lang w:val="en-US"/>
                            </w:rPr>
                            <m:t>H</m:t>
                          </m:r>
                        </m:e>
                        <m:sub>
                          <m:r>
                            <w:rPr>
                              <w:rFonts w:ascii="Cambria Math" w:eastAsia="Calibri" w:hAnsi="Cambria Math" w:cs="Arial"/>
                              <w:sz w:val="24"/>
                              <w:szCs w:val="24"/>
                            </w:rPr>
                            <m:t>мдв</m:t>
                          </m:r>
                        </m:sub>
                      </m:sSub>
                    </m:den>
                  </m:f>
                </m:e>
              </m:rad>
              <m:r>
                <w:rPr>
                  <w:rFonts w:ascii="Cambria Math" w:eastAsia="Calibri" w:hAnsi="Cambria Math" w:cs="Arial"/>
                  <w:sz w:val="24"/>
                  <w:szCs w:val="24"/>
                </w:rPr>
                <m:t>-</m:t>
              </m:r>
              <m:f>
                <m:fPr>
                  <m:ctrlPr>
                    <w:rPr>
                      <w:rFonts w:ascii="Cambria Math" w:eastAsia="Calibri" w:hAnsi="Cambria Math" w:cs="Arial"/>
                      <w:i/>
                      <w:sz w:val="24"/>
                      <w:szCs w:val="24"/>
                    </w:rPr>
                  </m:ctrlPr>
                </m:fPr>
                <m:num>
                  <m:r>
                    <w:rPr>
                      <w:rFonts w:ascii="Cambria Math" w:eastAsia="Calibri" w:hAnsi="Cambria Math" w:cs="Arial"/>
                      <w:sz w:val="24"/>
                      <w:szCs w:val="24"/>
                    </w:rPr>
                    <m:t>a</m:t>
                  </m:r>
                </m:num>
                <m:den>
                  <m:r>
                    <w:rPr>
                      <w:rFonts w:ascii="Cambria Math" w:eastAsia="Calibri" w:hAnsi="Cambria Math" w:cs="Arial"/>
                      <w:sz w:val="24"/>
                      <w:szCs w:val="24"/>
                    </w:rPr>
                    <m:t>φ</m:t>
                  </m:r>
                </m:den>
              </m:f>
              <m:r>
                <m:rPr>
                  <m:sty m:val="p"/>
                </m:rPr>
                <w:rPr>
                  <w:rFonts w:ascii="Cambria Math" w:eastAsia="Calibri" w:hAnsi="Cambria Math" w:cs="Arial"/>
                  <w:sz w:val="24"/>
                  <w:szCs w:val="24"/>
                </w:rPr>
                <m:t>,</m:t>
              </m:r>
              <m:r>
                <w:rPr>
                  <w:rFonts w:ascii="Cambria Math" w:eastAsia="Calibri" w:hAnsi="Cambria Math" w:cs="Arial"/>
                  <w:sz w:val="24"/>
                  <w:szCs w:val="24"/>
                </w:rPr>
                <m:t>#</m:t>
              </m:r>
              <m:d>
                <m:dPr>
                  <m:ctrlPr>
                    <w:rPr>
                      <w:rFonts w:ascii="Cambria Math" w:eastAsia="Calibri" w:hAnsi="Cambria Math" w:cs="Arial"/>
                      <w:sz w:val="24"/>
                      <w:szCs w:val="24"/>
                    </w:rPr>
                  </m:ctrlPr>
                </m:dPr>
                <m:e>
                  <m:r>
                    <m:rPr>
                      <m:sty m:val="p"/>
                    </m:rPr>
                    <w:rPr>
                      <w:rFonts w:ascii="Cambria Math" w:eastAsia="Calibri" w:hAnsi="Cambria Math" w:cs="Arial"/>
                      <w:sz w:val="24"/>
                      <w:szCs w:val="24"/>
                    </w:rPr>
                    <m:t>B.4</m:t>
                  </m:r>
                </m:e>
              </m:d>
              <m:ctrlPr>
                <w:rPr>
                  <w:rFonts w:ascii="Cambria Math" w:eastAsia="Calibri" w:hAnsi="Cambria Math" w:cs="Arial"/>
                  <w:i/>
                  <w:iCs/>
                  <w:sz w:val="24"/>
                  <w:szCs w:val="24"/>
                </w:rPr>
              </m:ctrlPr>
            </m:e>
          </m:eqArr>
        </m:oMath>
      </m:oMathPara>
    </w:p>
    <w:p w:rsidR="007C2E2C" w:rsidRPr="007C2E2C" w:rsidRDefault="007C2E2C" w:rsidP="007C2E2C">
      <w:pPr>
        <w:spacing w:after="0" w:line="360" w:lineRule="auto"/>
        <w:ind w:firstLine="708"/>
        <w:jc w:val="both"/>
        <w:rPr>
          <w:rFonts w:ascii="Arial" w:eastAsia="Calibri" w:hAnsi="Arial" w:cs="Arial"/>
          <w:sz w:val="24"/>
          <w:szCs w:val="24"/>
        </w:rPr>
      </w:pPr>
      <w:r w:rsidRPr="007C2E2C">
        <w:rPr>
          <w:rFonts w:ascii="Arial" w:eastAsia="Calibri" w:hAnsi="Arial" w:cs="Arial"/>
          <w:sz w:val="24"/>
          <w:szCs w:val="24"/>
        </w:rPr>
        <w:t xml:space="preserve">где </w:t>
      </w:r>
      <w:r w:rsidRPr="007C2E2C">
        <w:rPr>
          <w:rFonts w:ascii="Arial" w:eastAsia="Calibri" w:hAnsi="Arial" w:cs="Arial"/>
          <w:i/>
          <w:sz w:val="24"/>
          <w:szCs w:val="24"/>
        </w:rPr>
        <w:t>Q</w:t>
      </w:r>
      <w:r w:rsidRPr="007C2E2C">
        <w:rPr>
          <w:rFonts w:ascii="Arial" w:eastAsia="Calibri" w:hAnsi="Arial" w:cs="Arial"/>
          <w:sz w:val="24"/>
          <w:szCs w:val="24"/>
        </w:rPr>
        <w:t xml:space="preserve"> – энергия в импульсе, а </w:t>
      </w:r>
      <w:r w:rsidRPr="007C2E2C">
        <w:rPr>
          <w:rFonts w:ascii="Arial" w:eastAsia="Calibri" w:hAnsi="Arial" w:cs="Arial"/>
          <w:i/>
          <w:sz w:val="24"/>
          <w:szCs w:val="24"/>
        </w:rPr>
        <w:t>H</w:t>
      </w:r>
      <w:r w:rsidRPr="007C2E2C">
        <w:rPr>
          <w:rFonts w:ascii="Arial" w:eastAsia="Calibri" w:hAnsi="Arial" w:cs="Arial"/>
          <w:i/>
          <w:sz w:val="24"/>
          <w:szCs w:val="24"/>
          <w:vertAlign w:val="subscript"/>
        </w:rPr>
        <w:t>МДВ</w:t>
      </w:r>
      <w:r w:rsidRPr="007C2E2C">
        <w:rPr>
          <w:rFonts w:ascii="Arial" w:eastAsia="Calibri" w:hAnsi="Arial" w:cs="Arial"/>
          <w:sz w:val="24"/>
          <w:szCs w:val="24"/>
        </w:rPr>
        <w:t xml:space="preserve"> – МДВ в импульсе, выраженное как энергетическая экспозиция. Если учитывать влияние атмосферного ослабления, то простое решение формулы (B.1) в условиях </w:t>
      </w:r>
      <w:r w:rsidRPr="007C2E2C">
        <w:rPr>
          <w:rFonts w:ascii="Arial" w:eastAsia="Calibri" w:hAnsi="Arial" w:cs="Arial"/>
          <w:i/>
          <w:sz w:val="24"/>
          <w:szCs w:val="24"/>
        </w:rPr>
        <w:t>r</w:t>
      </w:r>
      <w:r w:rsidRPr="007C2E2C">
        <w:rPr>
          <w:rFonts w:ascii="Arial" w:eastAsia="Calibri" w:hAnsi="Arial" w:cs="Arial"/>
          <w:sz w:val="24"/>
          <w:szCs w:val="24"/>
        </w:rPr>
        <w:t xml:space="preserve"> не всегда доступно. Надежная оценка для μ, коэффициента атмосферного ослабления, может быть получена из формулы (B.5)</w:t>
      </w:r>
      <w:r w:rsidRPr="007C2E2C">
        <w:rPr>
          <w:rFonts w:ascii="Arial" w:eastAsia="Calibri" w:hAnsi="Arial" w:cs="Arial"/>
          <w:sz w:val="24"/>
          <w:szCs w:val="24"/>
          <w:vertAlign w:val="superscript"/>
        </w:rPr>
        <w:footnoteReference w:id="1"/>
      </w:r>
      <w:r w:rsidRPr="007C2E2C">
        <w:rPr>
          <w:rFonts w:ascii="Arial" w:eastAsia="Calibri" w:hAnsi="Arial" w:cs="Arial"/>
          <w:sz w:val="24"/>
          <w:szCs w:val="24"/>
        </w:rPr>
        <w:t>:</w:t>
      </w:r>
    </w:p>
    <w:p w:rsidR="007C2E2C" w:rsidRPr="007C2E2C" w:rsidRDefault="00FD2158" w:rsidP="007C2E2C">
      <w:pPr>
        <w:widowControl w:val="0"/>
        <w:spacing w:after="0" w:line="360" w:lineRule="auto"/>
        <w:ind w:firstLine="709"/>
        <w:jc w:val="both"/>
        <w:rPr>
          <w:rFonts w:ascii="Arial" w:eastAsia="SimSun" w:hAnsi="Arial" w:cs="Arial"/>
          <w:sz w:val="24"/>
          <w:szCs w:val="24"/>
          <w:lang w:val="en-US"/>
        </w:rPr>
      </w:pPr>
      <m:oMathPara>
        <m:oMath>
          <m:eqArr>
            <m:eqArrPr>
              <m:maxDist m:val="1"/>
              <m:ctrlPr>
                <w:rPr>
                  <w:rFonts w:ascii="Cambria Math" w:eastAsia="Calibri" w:hAnsi="Cambria Math" w:cs="Arial"/>
                  <w:sz w:val="24"/>
                  <w:szCs w:val="24"/>
                </w:rPr>
              </m:ctrlPr>
            </m:eqArrPr>
            <m:e>
              <m:r>
                <w:rPr>
                  <w:rFonts w:ascii="Cambria Math" w:eastAsia="Calibri" w:hAnsi="Cambria Math" w:cs="Arial"/>
                  <w:sz w:val="24"/>
                  <w:szCs w:val="24"/>
                </w:rPr>
                <m:t xml:space="preserve">μ= </m:t>
              </m:r>
              <m:f>
                <m:fPr>
                  <m:ctrlPr>
                    <w:rPr>
                      <w:rFonts w:ascii="Cambria Math" w:eastAsia="Calibri" w:hAnsi="Cambria Math" w:cs="Arial"/>
                      <w:i/>
                      <w:sz w:val="24"/>
                      <w:szCs w:val="24"/>
                    </w:rPr>
                  </m:ctrlPr>
                </m:fPr>
                <m:num>
                  <m:r>
                    <w:rPr>
                      <w:rFonts w:ascii="Cambria Math" w:eastAsia="Calibri" w:hAnsi="Cambria Math" w:cs="Arial"/>
                      <w:sz w:val="24"/>
                      <w:szCs w:val="24"/>
                    </w:rPr>
                    <m:t>3,91</m:t>
                  </m:r>
                </m:num>
                <m:den>
                  <m:r>
                    <w:rPr>
                      <w:rFonts w:ascii="Cambria Math" w:eastAsia="Calibri" w:hAnsi="Cambria Math" w:cs="Arial"/>
                      <w:sz w:val="24"/>
                      <w:szCs w:val="24"/>
                      <w:lang w:val="en-US"/>
                    </w:rPr>
                    <m:t>V</m:t>
                  </m:r>
                </m:den>
              </m:f>
              <m:r>
                <w:rPr>
                  <w:rFonts w:ascii="Cambria Math" w:eastAsia="Calibri" w:hAnsi="Cambria Math" w:cs="Arial"/>
                  <w:sz w:val="24"/>
                  <w:szCs w:val="24"/>
                </w:rPr>
                <m:t>×</m:t>
              </m:r>
              <m:sSup>
                <m:sSupPr>
                  <m:ctrlPr>
                    <w:rPr>
                      <w:rFonts w:ascii="Cambria Math" w:eastAsia="Calibri" w:hAnsi="Cambria Math" w:cs="Arial"/>
                      <w:i/>
                      <w:sz w:val="24"/>
                      <w:szCs w:val="24"/>
                    </w:rPr>
                  </m:ctrlPr>
                </m:sSupPr>
                <m:e>
                  <m:d>
                    <m:dPr>
                      <m:ctrlPr>
                        <w:rPr>
                          <w:rFonts w:ascii="Cambria Math" w:eastAsia="Calibri" w:hAnsi="Cambria Math" w:cs="Arial"/>
                          <w:i/>
                          <w:sz w:val="24"/>
                          <w:szCs w:val="24"/>
                        </w:rPr>
                      </m:ctrlPr>
                    </m:dPr>
                    <m:e>
                      <m:f>
                        <m:fPr>
                          <m:ctrlPr>
                            <w:rPr>
                              <w:rFonts w:ascii="Cambria Math" w:eastAsia="Calibri" w:hAnsi="Cambria Math" w:cs="Arial"/>
                              <w:i/>
                              <w:sz w:val="24"/>
                              <w:szCs w:val="24"/>
                            </w:rPr>
                          </m:ctrlPr>
                        </m:fPr>
                        <m:num>
                          <m:r>
                            <w:rPr>
                              <w:rFonts w:ascii="Cambria Math" w:eastAsia="Calibri" w:hAnsi="Cambria Math" w:cs="Arial"/>
                              <w:sz w:val="24"/>
                              <w:szCs w:val="24"/>
                            </w:rPr>
                            <m:t>550</m:t>
                          </m:r>
                        </m:num>
                        <m:den>
                          <m:r>
                            <w:rPr>
                              <w:rFonts w:ascii="Cambria Math" w:eastAsia="Calibri" w:hAnsi="Cambria Math" w:cs="Arial"/>
                              <w:sz w:val="24"/>
                              <w:szCs w:val="24"/>
                            </w:rPr>
                            <m:t>λ</m:t>
                          </m:r>
                        </m:den>
                      </m:f>
                    </m:e>
                  </m:d>
                </m:e>
                <m:sup>
                  <m:r>
                    <w:rPr>
                      <w:rFonts w:ascii="Cambria Math" w:eastAsia="Calibri" w:hAnsi="Cambria Math" w:cs="Arial"/>
                      <w:sz w:val="24"/>
                      <w:szCs w:val="24"/>
                    </w:rPr>
                    <m:t>A</m:t>
                  </m:r>
                </m:sup>
              </m:sSup>
              <m:sSup>
                <m:sSupPr>
                  <m:ctrlPr>
                    <w:rPr>
                      <w:rFonts w:ascii="Cambria Math" w:eastAsia="Calibri" w:hAnsi="Cambria Math" w:cs="Arial"/>
                      <w:i/>
                      <w:sz w:val="24"/>
                      <w:szCs w:val="24"/>
                    </w:rPr>
                  </m:ctrlPr>
                </m:sSupPr>
                <m:e>
                  <m:r>
                    <w:rPr>
                      <w:rFonts w:ascii="Cambria Math" w:eastAsia="Calibri" w:hAnsi="Cambria Math" w:cs="Arial"/>
                      <w:sz w:val="24"/>
                      <w:szCs w:val="24"/>
                    </w:rPr>
                    <m:t>км</m:t>
                  </m:r>
                </m:e>
                <m:sup>
                  <m:r>
                    <w:rPr>
                      <w:rFonts w:ascii="Cambria Math" w:eastAsia="Calibri" w:hAnsi="Cambria Math" w:cs="Arial"/>
                      <w:sz w:val="24"/>
                      <w:szCs w:val="24"/>
                    </w:rPr>
                    <m:t>-1</m:t>
                  </m:r>
                </m:sup>
              </m:sSup>
              <m:r>
                <m:rPr>
                  <m:sty m:val="p"/>
                </m:rPr>
                <w:rPr>
                  <w:rFonts w:ascii="Cambria Math" w:eastAsia="Calibri" w:hAnsi="Cambria Math" w:cs="Arial"/>
                  <w:sz w:val="24"/>
                  <w:szCs w:val="24"/>
                </w:rPr>
                <m:t>,</m:t>
              </m:r>
              <m:r>
                <w:rPr>
                  <w:rFonts w:ascii="Cambria Math" w:eastAsia="Calibri" w:hAnsi="Cambria Math" w:cs="Arial"/>
                  <w:sz w:val="24"/>
                  <w:szCs w:val="24"/>
                </w:rPr>
                <m:t>#</m:t>
              </m:r>
              <m:d>
                <m:dPr>
                  <m:ctrlPr>
                    <w:rPr>
                      <w:rFonts w:ascii="Cambria Math" w:eastAsia="Calibri" w:hAnsi="Cambria Math" w:cs="Arial"/>
                      <w:sz w:val="24"/>
                      <w:szCs w:val="24"/>
                    </w:rPr>
                  </m:ctrlPr>
                </m:dPr>
                <m:e>
                  <m:r>
                    <m:rPr>
                      <m:sty m:val="p"/>
                    </m:rPr>
                    <w:rPr>
                      <w:rFonts w:ascii="Cambria Math" w:eastAsia="Calibri" w:hAnsi="Cambria Math" w:cs="Arial"/>
                      <w:sz w:val="24"/>
                      <w:szCs w:val="24"/>
                    </w:rPr>
                    <m:t>B.5</m:t>
                  </m:r>
                </m:e>
              </m:d>
              <m:ctrlPr>
                <w:rPr>
                  <w:rFonts w:ascii="Cambria Math" w:eastAsia="Calibri" w:hAnsi="Cambria Math" w:cs="Arial"/>
                  <w:i/>
                  <w:iCs/>
                  <w:sz w:val="24"/>
                  <w:szCs w:val="24"/>
                </w:rPr>
              </m:ctrlPr>
            </m:e>
          </m:eqArr>
        </m:oMath>
      </m:oMathPara>
    </w:p>
    <w:p w:rsidR="007C2E2C" w:rsidRPr="007C2E2C" w:rsidRDefault="007C2E2C" w:rsidP="007C2E2C">
      <w:pPr>
        <w:spacing w:after="0" w:line="360" w:lineRule="auto"/>
        <w:ind w:firstLine="708"/>
        <w:jc w:val="both"/>
        <w:rPr>
          <w:rFonts w:ascii="Arial" w:eastAsia="Calibri" w:hAnsi="Arial" w:cs="Arial"/>
          <w:sz w:val="24"/>
          <w:szCs w:val="24"/>
        </w:rPr>
      </w:pPr>
      <w:r w:rsidRPr="007C2E2C">
        <w:rPr>
          <w:rFonts w:ascii="Arial" w:eastAsia="Calibri" w:hAnsi="Arial" w:cs="Arial"/>
          <w:sz w:val="24"/>
          <w:szCs w:val="24"/>
        </w:rPr>
        <w:t xml:space="preserve">где </w:t>
      </w:r>
      <w:r w:rsidRPr="007C2E2C">
        <w:rPr>
          <w:rFonts w:ascii="Arial" w:eastAsia="Calibri" w:hAnsi="Arial" w:cs="Arial"/>
          <w:i/>
          <w:sz w:val="24"/>
          <w:szCs w:val="24"/>
        </w:rPr>
        <w:t>A</w:t>
      </w:r>
      <w:r w:rsidRPr="007C2E2C">
        <w:rPr>
          <w:rFonts w:ascii="Arial" w:eastAsia="Calibri" w:hAnsi="Arial" w:cs="Arial"/>
          <w:sz w:val="24"/>
          <w:szCs w:val="24"/>
        </w:rPr>
        <w:t xml:space="preserve"> = 0,585 </w:t>
      </w:r>
      <w:r w:rsidRPr="007C2E2C">
        <w:rPr>
          <w:rFonts w:ascii="Arial" w:eastAsia="Calibri" w:hAnsi="Arial" w:cs="Arial"/>
          <w:i/>
          <w:sz w:val="24"/>
          <w:szCs w:val="24"/>
        </w:rPr>
        <w:t>V</w:t>
      </w:r>
      <w:r w:rsidRPr="007C2E2C">
        <w:rPr>
          <w:rFonts w:ascii="Arial" w:eastAsia="Calibri" w:hAnsi="Arial" w:cs="Arial"/>
          <w:sz w:val="24"/>
          <w:szCs w:val="24"/>
          <w:vertAlign w:val="superscript"/>
        </w:rPr>
        <w:t>0,33</w:t>
      </w:r>
      <w:r w:rsidRPr="007C2E2C">
        <w:rPr>
          <w:rFonts w:ascii="Arial" w:eastAsia="Calibri" w:hAnsi="Arial" w:cs="Arial"/>
          <w:sz w:val="24"/>
          <w:szCs w:val="24"/>
        </w:rPr>
        <w:t xml:space="preserve">, для </w:t>
      </w:r>
      <w:r w:rsidRPr="007C2E2C">
        <w:rPr>
          <w:rFonts w:ascii="Arial" w:eastAsia="Calibri" w:hAnsi="Arial" w:cs="Arial"/>
          <w:i/>
          <w:sz w:val="24"/>
          <w:szCs w:val="24"/>
        </w:rPr>
        <w:t>V</w:t>
      </w:r>
      <w:r w:rsidRPr="007C2E2C">
        <w:rPr>
          <w:rFonts w:ascii="Arial" w:eastAsia="Calibri" w:hAnsi="Arial" w:cs="Arial"/>
          <w:sz w:val="24"/>
          <w:szCs w:val="24"/>
        </w:rPr>
        <w:t xml:space="preserve"> </w:t>
      </w:r>
      <w:r w:rsidRPr="007C2E2C">
        <w:rPr>
          <w:rFonts w:ascii="Arial" w:eastAsia="Calibri" w:hAnsi="Arial" w:cs="Arial"/>
          <w:sz w:val="24"/>
          <w:szCs w:val="24"/>
        </w:rPr>
        <w:sym w:font="Symbol" w:char="F03C"/>
      </w:r>
      <w:r w:rsidRPr="007C2E2C">
        <w:rPr>
          <w:rFonts w:ascii="Arial" w:eastAsia="Calibri" w:hAnsi="Arial" w:cs="Arial"/>
          <w:sz w:val="24"/>
          <w:szCs w:val="24"/>
        </w:rPr>
        <w:t xml:space="preserve"> 6 км или </w:t>
      </w:r>
    </w:p>
    <w:p w:rsidR="007C2E2C" w:rsidRPr="007C2E2C" w:rsidRDefault="007C2E2C" w:rsidP="007C2E2C">
      <w:pPr>
        <w:spacing w:after="0" w:line="360" w:lineRule="auto"/>
        <w:ind w:firstLine="708"/>
        <w:jc w:val="both"/>
        <w:rPr>
          <w:rFonts w:ascii="Arial" w:eastAsia="Calibri" w:hAnsi="Arial" w:cs="Arial"/>
          <w:sz w:val="24"/>
          <w:szCs w:val="24"/>
        </w:rPr>
      </w:pPr>
      <w:r w:rsidRPr="007C2E2C">
        <w:rPr>
          <w:rFonts w:ascii="Arial" w:eastAsia="Calibri" w:hAnsi="Arial" w:cs="Arial"/>
          <w:i/>
          <w:sz w:val="24"/>
          <w:szCs w:val="24"/>
        </w:rPr>
        <w:t>A</w:t>
      </w:r>
      <w:r w:rsidRPr="007C2E2C">
        <w:rPr>
          <w:rFonts w:ascii="Arial" w:eastAsia="Calibri" w:hAnsi="Arial" w:cs="Arial"/>
          <w:sz w:val="24"/>
          <w:szCs w:val="24"/>
        </w:rPr>
        <w:t xml:space="preserve"> = 1,3, для 6 км </w:t>
      </w:r>
      <w:r w:rsidRPr="007C2E2C">
        <w:rPr>
          <w:rFonts w:ascii="Arial" w:eastAsia="Calibri" w:hAnsi="Arial" w:cs="Arial"/>
          <w:sz w:val="24"/>
          <w:szCs w:val="24"/>
        </w:rPr>
        <w:sym w:font="Symbol" w:char="F03C"/>
      </w:r>
      <w:r w:rsidRPr="007C2E2C">
        <w:rPr>
          <w:rFonts w:ascii="Arial" w:eastAsia="Calibri" w:hAnsi="Arial" w:cs="Arial"/>
          <w:sz w:val="24"/>
          <w:szCs w:val="24"/>
        </w:rPr>
        <w:t xml:space="preserve"> </w:t>
      </w:r>
      <w:r w:rsidRPr="007C2E2C">
        <w:rPr>
          <w:rFonts w:ascii="Arial" w:eastAsia="Calibri" w:hAnsi="Arial" w:cs="Arial"/>
          <w:i/>
          <w:sz w:val="24"/>
          <w:szCs w:val="24"/>
        </w:rPr>
        <w:t>V</w:t>
      </w:r>
      <w:r w:rsidRPr="007C2E2C">
        <w:rPr>
          <w:rFonts w:ascii="Arial" w:eastAsia="Calibri" w:hAnsi="Arial" w:cs="Arial"/>
          <w:sz w:val="24"/>
          <w:szCs w:val="24"/>
        </w:rPr>
        <w:t xml:space="preserve"> </w:t>
      </w:r>
      <w:r w:rsidRPr="007C2E2C">
        <w:rPr>
          <w:rFonts w:ascii="Arial" w:eastAsia="Calibri" w:hAnsi="Arial" w:cs="Arial"/>
          <w:sz w:val="24"/>
          <w:szCs w:val="24"/>
        </w:rPr>
        <w:sym w:font="Symbol" w:char="F03C"/>
      </w:r>
      <w:r w:rsidRPr="007C2E2C">
        <w:rPr>
          <w:rFonts w:ascii="Arial" w:eastAsia="Calibri" w:hAnsi="Arial" w:cs="Arial"/>
          <w:sz w:val="24"/>
          <w:szCs w:val="24"/>
        </w:rPr>
        <w:t xml:space="preserve"> 50 км;</w:t>
      </w:r>
    </w:p>
    <w:p w:rsidR="007C2E2C" w:rsidRPr="007C2E2C" w:rsidRDefault="007C2E2C" w:rsidP="007C2E2C">
      <w:pPr>
        <w:spacing w:after="0" w:line="360" w:lineRule="auto"/>
        <w:ind w:firstLine="708"/>
        <w:jc w:val="both"/>
        <w:rPr>
          <w:rFonts w:ascii="Arial" w:eastAsia="Calibri" w:hAnsi="Arial" w:cs="Arial"/>
          <w:sz w:val="24"/>
          <w:szCs w:val="24"/>
        </w:rPr>
      </w:pPr>
      <w:r w:rsidRPr="007C2E2C">
        <w:rPr>
          <w:rFonts w:ascii="Arial" w:eastAsia="Calibri" w:hAnsi="Arial" w:cs="Arial"/>
          <w:i/>
          <w:sz w:val="24"/>
          <w:szCs w:val="24"/>
        </w:rPr>
        <w:t xml:space="preserve">V </w:t>
      </w:r>
      <w:r w:rsidRPr="007C2E2C">
        <w:rPr>
          <w:rFonts w:ascii="Arial" w:eastAsia="Calibri" w:hAnsi="Arial" w:cs="Arial"/>
          <w:sz w:val="24"/>
          <w:szCs w:val="24"/>
        </w:rPr>
        <w:t>– дальность видимости в км (определяется на 550 нм);</w:t>
      </w:r>
    </w:p>
    <w:p w:rsidR="007C2E2C" w:rsidRPr="007C2E2C" w:rsidRDefault="007C2E2C" w:rsidP="007C2E2C">
      <w:pPr>
        <w:spacing w:after="0" w:line="360" w:lineRule="auto"/>
        <w:ind w:firstLine="708"/>
        <w:jc w:val="both"/>
        <w:rPr>
          <w:rFonts w:ascii="Arial" w:eastAsia="Calibri" w:hAnsi="Arial" w:cs="Arial"/>
          <w:sz w:val="24"/>
          <w:szCs w:val="24"/>
        </w:rPr>
      </w:pPr>
      <w:r w:rsidRPr="007C2E2C">
        <w:rPr>
          <w:rFonts w:ascii="Arial" w:eastAsia="Calibri" w:hAnsi="Arial" w:cs="Arial"/>
          <w:i/>
          <w:sz w:val="24"/>
          <w:szCs w:val="24"/>
        </w:rPr>
        <w:t>λ</w:t>
      </w:r>
      <w:r w:rsidRPr="007C2E2C">
        <w:rPr>
          <w:rFonts w:ascii="Arial" w:eastAsia="Calibri" w:hAnsi="Arial" w:cs="Arial"/>
          <w:sz w:val="24"/>
          <w:szCs w:val="24"/>
        </w:rPr>
        <w:t xml:space="preserve"> - длина волны в нм (400 нм </w:t>
      </w:r>
      <w:r w:rsidRPr="007C2E2C">
        <w:rPr>
          <w:rFonts w:ascii="Arial" w:eastAsia="Calibri" w:hAnsi="Arial" w:cs="Arial"/>
          <w:sz w:val="24"/>
          <w:szCs w:val="24"/>
        </w:rPr>
        <w:sym w:font="Symbol" w:char="F03C"/>
      </w:r>
      <w:r w:rsidRPr="007C2E2C">
        <w:rPr>
          <w:rFonts w:ascii="Arial" w:eastAsia="Calibri" w:hAnsi="Arial" w:cs="Arial"/>
          <w:sz w:val="24"/>
          <w:szCs w:val="24"/>
        </w:rPr>
        <w:t xml:space="preserve"> </w:t>
      </w:r>
      <w:r w:rsidRPr="007C2E2C">
        <w:rPr>
          <w:rFonts w:ascii="Arial" w:eastAsia="Calibri" w:hAnsi="Arial" w:cs="Arial"/>
          <w:i/>
          <w:sz w:val="24"/>
          <w:szCs w:val="24"/>
        </w:rPr>
        <w:t>λ</w:t>
      </w:r>
      <w:r w:rsidRPr="007C2E2C">
        <w:rPr>
          <w:rFonts w:ascii="Arial" w:eastAsia="Calibri" w:hAnsi="Arial" w:cs="Arial"/>
          <w:sz w:val="24"/>
          <w:szCs w:val="24"/>
        </w:rPr>
        <w:t xml:space="preserve"> </w:t>
      </w:r>
      <w:r w:rsidRPr="007C2E2C">
        <w:rPr>
          <w:rFonts w:ascii="Arial" w:eastAsia="Calibri" w:hAnsi="Arial" w:cs="Arial"/>
          <w:sz w:val="24"/>
          <w:szCs w:val="24"/>
        </w:rPr>
        <w:sym w:font="Symbol" w:char="F03C"/>
      </w:r>
      <w:r w:rsidRPr="007C2E2C">
        <w:rPr>
          <w:rFonts w:ascii="Arial" w:eastAsia="Calibri" w:hAnsi="Arial" w:cs="Arial"/>
          <w:sz w:val="24"/>
          <w:szCs w:val="24"/>
        </w:rPr>
        <w:t xml:space="preserve"> 2000 нм). </w:t>
      </w:r>
    </w:p>
    <w:p w:rsidR="007C2E2C" w:rsidRPr="007C2E2C" w:rsidRDefault="007C2E2C" w:rsidP="007C2E2C">
      <w:pPr>
        <w:spacing w:after="0" w:line="360" w:lineRule="auto"/>
        <w:ind w:firstLine="708"/>
        <w:jc w:val="both"/>
        <w:rPr>
          <w:rFonts w:ascii="Arial" w:eastAsia="Calibri" w:hAnsi="Arial" w:cs="Arial"/>
        </w:rPr>
      </w:pPr>
      <w:r w:rsidRPr="007C2E2C">
        <w:rPr>
          <w:rFonts w:ascii="Arial" w:eastAsia="Calibri" w:hAnsi="Arial" w:cs="Arial"/>
          <w:spacing w:val="20"/>
        </w:rPr>
        <w:t>Примечание 4</w:t>
      </w:r>
      <w:r w:rsidRPr="007C2E2C">
        <w:rPr>
          <w:rFonts w:ascii="Arial" w:eastAsia="Calibri" w:hAnsi="Arial" w:cs="Arial"/>
        </w:rPr>
        <w:t xml:space="preserve"> </w:t>
      </w:r>
      <w:r w:rsidRPr="007C2E2C">
        <w:rPr>
          <w:rFonts w:ascii="Arial" w:eastAsia="Calibri" w:hAnsi="Arial" w:cs="Arial"/>
        </w:rPr>
        <w:softHyphen/>
        <w:t>– Предлагается верхняя граница в 2000 нм, поскольку эта модель учитывает рассеяние, а не поглощение. Он может быть увеличен до 10 000 нм; однако в этом диапазоне длин волн существуют области сильного поглощения CO</w:t>
      </w:r>
      <w:r w:rsidRPr="007C2E2C">
        <w:rPr>
          <w:rFonts w:ascii="Arial" w:eastAsia="Calibri" w:hAnsi="Arial" w:cs="Arial"/>
          <w:vertAlign w:val="subscript"/>
        </w:rPr>
        <w:t>2</w:t>
      </w:r>
      <w:r w:rsidRPr="007C2E2C">
        <w:rPr>
          <w:rFonts w:ascii="Arial" w:eastAsia="Calibri" w:hAnsi="Arial" w:cs="Arial"/>
        </w:rPr>
        <w:t xml:space="preserve"> и H</w:t>
      </w:r>
      <w:r w:rsidRPr="007C2E2C">
        <w:rPr>
          <w:rFonts w:ascii="Arial" w:eastAsia="Calibri" w:hAnsi="Arial" w:cs="Arial"/>
          <w:vertAlign w:val="subscript"/>
        </w:rPr>
        <w:t>2</w:t>
      </w:r>
      <w:r w:rsidRPr="007C2E2C">
        <w:rPr>
          <w:rFonts w:ascii="Arial" w:eastAsia="Calibri" w:hAnsi="Arial" w:cs="Arial"/>
        </w:rPr>
        <w:t xml:space="preserve">O, которые не будут учитываться, что приводит к консервативной оценке. </w:t>
      </w:r>
    </w:p>
    <w:p w:rsidR="007C2E2C" w:rsidRPr="007C2E2C" w:rsidRDefault="007C2E2C" w:rsidP="007C2E2C">
      <w:pPr>
        <w:spacing w:after="0" w:line="360" w:lineRule="auto"/>
        <w:ind w:firstLine="708"/>
        <w:jc w:val="both"/>
        <w:rPr>
          <w:rFonts w:ascii="Arial" w:eastAsia="Calibri" w:hAnsi="Arial" w:cs="Arial"/>
          <w:sz w:val="24"/>
          <w:szCs w:val="24"/>
        </w:rPr>
      </w:pPr>
      <w:r w:rsidRPr="007C2E2C">
        <w:rPr>
          <w:rFonts w:ascii="Arial" w:eastAsia="Calibri" w:hAnsi="Arial" w:cs="Arial"/>
          <w:sz w:val="24"/>
          <w:szCs w:val="24"/>
        </w:rPr>
        <w:t xml:space="preserve">Для общей оценки безопасности в качестве наихудшего предположения следует использовать видимость </w:t>
      </w:r>
      <w:r w:rsidRPr="007C2E2C">
        <w:rPr>
          <w:rFonts w:ascii="Arial" w:eastAsia="Calibri" w:hAnsi="Arial" w:cs="Arial"/>
          <w:i/>
          <w:sz w:val="24"/>
          <w:szCs w:val="24"/>
        </w:rPr>
        <w:t>V</w:t>
      </w:r>
      <w:r w:rsidRPr="007C2E2C">
        <w:rPr>
          <w:rFonts w:ascii="Arial" w:eastAsia="Calibri" w:hAnsi="Arial" w:cs="Arial"/>
          <w:sz w:val="24"/>
          <w:szCs w:val="24"/>
        </w:rPr>
        <w:t xml:space="preserve">=23,5 км, которая соответствует стандартным условиям ясности или превышает их. Особенно учитывая, что условия видимости могут быстро меняться. Это упрощает формулу (В.5).: </w:t>
      </w:r>
    </w:p>
    <w:p w:rsidR="007C2E2C" w:rsidRPr="007C2E2C" w:rsidRDefault="00FD2158" w:rsidP="007C2E2C">
      <w:pPr>
        <w:widowControl w:val="0"/>
        <w:spacing w:after="0" w:line="360" w:lineRule="auto"/>
        <w:ind w:firstLine="709"/>
        <w:jc w:val="both"/>
        <w:rPr>
          <w:rFonts w:ascii="Arial" w:eastAsia="SimSun" w:hAnsi="Arial" w:cs="Arial"/>
          <w:sz w:val="24"/>
          <w:szCs w:val="24"/>
        </w:rPr>
      </w:pPr>
      <m:oMathPara>
        <m:oMath>
          <m:eqArr>
            <m:eqArrPr>
              <m:maxDist m:val="1"/>
              <m:ctrlPr>
                <w:rPr>
                  <w:rFonts w:ascii="Cambria Math" w:eastAsia="Calibri" w:hAnsi="Cambria Math" w:cs="Arial"/>
                  <w:sz w:val="24"/>
                  <w:szCs w:val="24"/>
                </w:rPr>
              </m:ctrlPr>
            </m:eqArrPr>
            <m:e>
              <m:r>
                <w:rPr>
                  <w:rFonts w:ascii="Cambria Math" w:eastAsia="Calibri" w:hAnsi="Cambria Math" w:cs="Arial"/>
                  <w:sz w:val="24"/>
                  <w:szCs w:val="24"/>
                </w:rPr>
                <m:t>μ= 0,166×</m:t>
              </m:r>
              <m:sSup>
                <m:sSupPr>
                  <m:ctrlPr>
                    <w:rPr>
                      <w:rFonts w:ascii="Cambria Math" w:eastAsia="Calibri" w:hAnsi="Cambria Math" w:cs="Arial"/>
                      <w:i/>
                      <w:sz w:val="24"/>
                      <w:szCs w:val="24"/>
                    </w:rPr>
                  </m:ctrlPr>
                </m:sSupPr>
                <m:e>
                  <m:d>
                    <m:dPr>
                      <m:ctrlPr>
                        <w:rPr>
                          <w:rFonts w:ascii="Cambria Math" w:eastAsia="Calibri" w:hAnsi="Cambria Math" w:cs="Arial"/>
                          <w:i/>
                          <w:sz w:val="24"/>
                          <w:szCs w:val="24"/>
                        </w:rPr>
                      </m:ctrlPr>
                    </m:dPr>
                    <m:e>
                      <m:f>
                        <m:fPr>
                          <m:ctrlPr>
                            <w:rPr>
                              <w:rFonts w:ascii="Cambria Math" w:eastAsia="Calibri" w:hAnsi="Cambria Math" w:cs="Arial"/>
                              <w:i/>
                              <w:sz w:val="24"/>
                              <w:szCs w:val="24"/>
                            </w:rPr>
                          </m:ctrlPr>
                        </m:fPr>
                        <m:num>
                          <m:r>
                            <w:rPr>
                              <w:rFonts w:ascii="Cambria Math" w:eastAsia="Calibri" w:hAnsi="Cambria Math" w:cs="Arial"/>
                              <w:sz w:val="24"/>
                              <w:szCs w:val="24"/>
                            </w:rPr>
                            <m:t>550</m:t>
                          </m:r>
                        </m:num>
                        <m:den>
                          <m:r>
                            <w:rPr>
                              <w:rFonts w:ascii="Cambria Math" w:eastAsia="Calibri" w:hAnsi="Cambria Math" w:cs="Arial"/>
                              <w:sz w:val="24"/>
                              <w:szCs w:val="24"/>
                            </w:rPr>
                            <m:t>λ</m:t>
                          </m:r>
                        </m:den>
                      </m:f>
                    </m:e>
                  </m:d>
                </m:e>
                <m:sup>
                  <m:r>
                    <w:rPr>
                      <w:rFonts w:ascii="Cambria Math" w:eastAsia="Calibri" w:hAnsi="Cambria Math" w:cs="Arial"/>
                      <w:sz w:val="24"/>
                      <w:szCs w:val="24"/>
                    </w:rPr>
                    <m:t>1,3</m:t>
                  </m:r>
                </m:sup>
              </m:sSup>
              <m:sSup>
                <m:sSupPr>
                  <m:ctrlPr>
                    <w:rPr>
                      <w:rFonts w:ascii="Cambria Math" w:eastAsia="Calibri" w:hAnsi="Cambria Math" w:cs="Arial"/>
                      <w:i/>
                      <w:sz w:val="24"/>
                      <w:szCs w:val="24"/>
                    </w:rPr>
                  </m:ctrlPr>
                </m:sSupPr>
                <m:e>
                  <m:r>
                    <w:rPr>
                      <w:rFonts w:ascii="Cambria Math" w:eastAsia="Calibri" w:hAnsi="Cambria Math" w:cs="Arial"/>
                      <w:sz w:val="24"/>
                      <w:szCs w:val="24"/>
                    </w:rPr>
                    <m:t>км</m:t>
                  </m:r>
                </m:e>
                <m:sup>
                  <m:r>
                    <w:rPr>
                      <w:rFonts w:ascii="Cambria Math" w:eastAsia="Calibri" w:hAnsi="Cambria Math" w:cs="Arial"/>
                      <w:sz w:val="24"/>
                      <w:szCs w:val="24"/>
                    </w:rPr>
                    <m:t>-1</m:t>
                  </m:r>
                </m:sup>
              </m:sSup>
              <m:r>
                <m:rPr>
                  <m:sty m:val="p"/>
                </m:rPr>
                <w:rPr>
                  <w:rFonts w:ascii="Cambria Math" w:eastAsia="Calibri" w:hAnsi="Cambria Math" w:cs="Arial"/>
                  <w:sz w:val="24"/>
                  <w:szCs w:val="24"/>
                </w:rPr>
                <m:t>,</m:t>
              </m:r>
              <m:r>
                <w:rPr>
                  <w:rFonts w:ascii="Cambria Math" w:eastAsia="Calibri" w:hAnsi="Cambria Math" w:cs="Arial"/>
                  <w:sz w:val="24"/>
                  <w:szCs w:val="24"/>
                </w:rPr>
                <m:t>#</m:t>
              </m:r>
              <m:ctrlPr>
                <w:rPr>
                  <w:rFonts w:ascii="Cambria Math" w:eastAsia="Calibri" w:hAnsi="Cambria Math" w:cs="Arial"/>
                  <w:i/>
                  <w:iCs/>
                  <w:sz w:val="24"/>
                  <w:szCs w:val="24"/>
                </w:rPr>
              </m:ctrlPr>
            </m:e>
          </m:eqArr>
        </m:oMath>
      </m:oMathPara>
    </w:p>
    <w:p w:rsidR="007C2E2C" w:rsidRPr="007C2E2C" w:rsidRDefault="007C2E2C" w:rsidP="007C2E2C">
      <w:pPr>
        <w:spacing w:after="0" w:line="360" w:lineRule="auto"/>
        <w:ind w:firstLine="708"/>
        <w:jc w:val="both"/>
        <w:rPr>
          <w:rFonts w:ascii="Arial" w:eastAsia="Calibri" w:hAnsi="Arial" w:cs="Arial"/>
          <w:sz w:val="24"/>
          <w:szCs w:val="24"/>
        </w:rPr>
      </w:pPr>
      <w:r w:rsidRPr="007C2E2C">
        <w:rPr>
          <w:rFonts w:ascii="Arial" w:eastAsia="Calibri" w:hAnsi="Arial" w:cs="Arial"/>
          <w:spacing w:val="20"/>
        </w:rPr>
        <w:t>Примечание 5</w:t>
      </w:r>
      <w:r w:rsidRPr="007C2E2C">
        <w:rPr>
          <w:rFonts w:ascii="Arial" w:eastAsia="Calibri" w:hAnsi="Arial" w:cs="Arial"/>
        </w:rPr>
        <w:t xml:space="preserve"> </w:t>
      </w:r>
      <w:r w:rsidRPr="007C2E2C">
        <w:rPr>
          <w:rFonts w:ascii="Arial" w:eastAsia="Calibri" w:hAnsi="Arial" w:cs="Arial"/>
        </w:rPr>
        <w:softHyphen/>
        <w:t xml:space="preserve">– </w:t>
      </w:r>
      <w:r w:rsidRPr="007C2E2C">
        <w:rPr>
          <w:rFonts w:ascii="Arial" w:eastAsia="Calibri" w:hAnsi="Arial" w:cs="Arial"/>
          <w:szCs w:val="24"/>
        </w:rPr>
        <w:t xml:space="preserve">Дополнительную информацию о коэффициенте атмосферного ослабления можно найти, например, в справочнике "Характеристики электрооптической системы формирования изображений" (G.C. Holst, 5-е издание, 2008). Диаграмму коэффициента ослабления в атмосфере можно найти в справочнике "Безопасность при использовании лазеров и других оптических источников" (Дэвид Слини и Майрон Уолбаршт), 1980 Plenum Press, Нью-Йорк, стр.419. </w:t>
      </w:r>
    </w:p>
    <w:p w:rsidR="007C2E2C" w:rsidRPr="007C2E2C" w:rsidRDefault="007C2E2C" w:rsidP="007C2E2C">
      <w:pPr>
        <w:spacing w:after="0" w:line="360" w:lineRule="auto"/>
        <w:ind w:firstLine="708"/>
        <w:jc w:val="both"/>
        <w:rPr>
          <w:rFonts w:ascii="Arial" w:eastAsia="Calibri" w:hAnsi="Arial" w:cs="Arial"/>
          <w:sz w:val="24"/>
          <w:szCs w:val="24"/>
        </w:rPr>
      </w:pPr>
      <w:r w:rsidRPr="007C2E2C">
        <w:rPr>
          <w:rFonts w:ascii="Arial" w:eastAsia="Calibri" w:hAnsi="Arial" w:cs="Arial"/>
          <w:sz w:val="24"/>
          <w:szCs w:val="24"/>
        </w:rPr>
        <w:lastRenderedPageBreak/>
        <w:t>Для конкретных видов деятельности, где известны атмосферные условия, целесообразно использовать более репрезентативные значения видимости, однако в таких случаях следует внимательно следить за изменениями условий. Кроме того, если лазерный луч направлен под наклоном к горизонту, атмосферное ослабление будет уменьшаться с высотой. Можно учесть влияние изменения высоты над уровнем моря; см., например, "Руководство по электрооптике RCA", RCA/Commercial Engineering, 1974.</w:t>
      </w:r>
    </w:p>
    <w:p w:rsidR="007C2E2C" w:rsidRPr="007C2E2C" w:rsidRDefault="007C2E2C" w:rsidP="007C2E2C">
      <w:pPr>
        <w:spacing w:after="0" w:line="360" w:lineRule="auto"/>
        <w:ind w:firstLine="708"/>
        <w:jc w:val="both"/>
        <w:rPr>
          <w:rFonts w:ascii="Arial" w:eastAsia="Calibri" w:hAnsi="Arial" w:cs="Arial"/>
        </w:rPr>
      </w:pPr>
      <w:r w:rsidRPr="007C2E2C">
        <w:rPr>
          <w:rFonts w:ascii="Arial" w:eastAsia="Calibri" w:hAnsi="Arial" w:cs="Arial"/>
          <w:spacing w:val="20"/>
        </w:rPr>
        <w:t>Примечание 6</w:t>
      </w:r>
      <w:r w:rsidRPr="007C2E2C">
        <w:rPr>
          <w:rFonts w:ascii="Arial" w:eastAsia="Calibri" w:hAnsi="Arial" w:cs="Arial"/>
        </w:rPr>
        <w:t xml:space="preserve"> </w:t>
      </w:r>
      <w:r w:rsidRPr="007C2E2C">
        <w:rPr>
          <w:rFonts w:ascii="Arial" w:eastAsia="Calibri" w:hAnsi="Arial" w:cs="Arial"/>
        </w:rPr>
        <w:softHyphen/>
        <w:t>– Для используемой здесь модели, уравнение (В.5), используется для демонстрации того, как при необходимости можно учитывать атмосферные условия. Эта модель довольно проста и может быть заменена более совершенными моделями</w:t>
      </w:r>
      <w:r w:rsidRPr="007C2E2C">
        <w:rPr>
          <w:rFonts w:ascii="Arial" w:eastAsia="Calibri" w:hAnsi="Arial" w:cs="Arial"/>
          <w:vertAlign w:val="superscript"/>
        </w:rPr>
        <w:footnoteReference w:id="2"/>
      </w:r>
      <w:r w:rsidRPr="007C2E2C">
        <w:rPr>
          <w:rFonts w:ascii="Arial" w:eastAsia="Calibri" w:hAnsi="Arial" w:cs="Arial"/>
        </w:rPr>
        <w:t xml:space="preserve"> для получения более репрезентативных результатов; однако необходимо соблюдать осторожность. </w:t>
      </w:r>
    </w:p>
    <w:p w:rsidR="007C2E2C" w:rsidRPr="007C2E2C" w:rsidRDefault="007C2E2C" w:rsidP="007C2E2C">
      <w:pPr>
        <w:spacing w:after="0" w:line="360" w:lineRule="auto"/>
        <w:ind w:firstLine="708"/>
        <w:jc w:val="both"/>
        <w:rPr>
          <w:rFonts w:ascii="Arial" w:eastAsia="Calibri" w:hAnsi="Arial" w:cs="Arial"/>
          <w:sz w:val="24"/>
          <w:szCs w:val="24"/>
        </w:rPr>
      </w:pPr>
      <w:r w:rsidRPr="007C2E2C">
        <w:rPr>
          <w:rFonts w:ascii="Arial" w:eastAsia="Calibri" w:hAnsi="Arial" w:cs="Arial"/>
          <w:sz w:val="24"/>
          <w:szCs w:val="24"/>
        </w:rPr>
        <w:t xml:space="preserve">Чтобы рассчитать приведенный НБРГ на основе атмосферного ослабления, </w:t>
      </w:r>
      <w:r w:rsidRPr="007C2E2C">
        <w:rPr>
          <w:rFonts w:ascii="Arial" w:eastAsia="Calibri" w:hAnsi="Arial" w:cs="Arial"/>
          <w:i/>
          <w:sz w:val="24"/>
          <w:szCs w:val="24"/>
        </w:rPr>
        <w:t>P</w:t>
      </w:r>
      <w:r w:rsidRPr="007C2E2C">
        <w:rPr>
          <w:rFonts w:ascii="Arial" w:eastAsia="Calibri" w:hAnsi="Arial" w:cs="Arial"/>
          <w:i/>
          <w:sz w:val="24"/>
          <w:szCs w:val="24"/>
          <w:vertAlign w:val="subscript"/>
        </w:rPr>
        <w:t>o</w:t>
      </w:r>
      <w:r w:rsidRPr="007C2E2C">
        <w:rPr>
          <w:rFonts w:ascii="Arial" w:eastAsia="Calibri" w:hAnsi="Arial" w:cs="Arial"/>
          <w:i/>
          <w:sz w:val="24"/>
          <w:szCs w:val="24"/>
        </w:rPr>
        <w:t>e</w:t>
      </w:r>
      <w:r w:rsidRPr="007C2E2C">
        <w:rPr>
          <w:rFonts w:ascii="Arial" w:eastAsia="Calibri" w:hAnsi="Arial" w:cs="Arial"/>
          <w:i/>
          <w:sz w:val="24"/>
          <w:szCs w:val="24"/>
          <w:vertAlign w:val="superscript"/>
        </w:rPr>
        <w:t>−µr</w:t>
      </w:r>
      <w:r w:rsidRPr="007C2E2C">
        <w:rPr>
          <w:rFonts w:ascii="Calibri" w:eastAsia="Calibri" w:hAnsi="Calibri" w:cs="Times New Roman"/>
        </w:rPr>
        <w:t xml:space="preserve"> </w:t>
      </w:r>
      <w:r w:rsidRPr="007C2E2C">
        <w:rPr>
          <w:rFonts w:ascii="Arial" w:eastAsia="Calibri" w:hAnsi="Arial" w:cs="Arial"/>
          <w:sz w:val="24"/>
          <w:szCs w:val="24"/>
        </w:rPr>
        <w:t xml:space="preserve">и </w:t>
      </w:r>
      <w:r w:rsidRPr="007C2E2C">
        <w:rPr>
          <w:rFonts w:ascii="Arial" w:eastAsia="Calibri" w:hAnsi="Arial" w:cs="Arial"/>
          <w:i/>
          <w:sz w:val="24"/>
          <w:szCs w:val="24"/>
        </w:rPr>
        <w:t>Q</w:t>
      </w:r>
      <w:r w:rsidRPr="007C2E2C">
        <w:rPr>
          <w:rFonts w:ascii="Arial" w:eastAsia="Calibri" w:hAnsi="Arial" w:cs="Arial"/>
          <w:i/>
          <w:sz w:val="24"/>
          <w:szCs w:val="24"/>
          <w:vertAlign w:val="subscript"/>
        </w:rPr>
        <w:t>o</w:t>
      </w:r>
      <w:r w:rsidRPr="007C2E2C">
        <w:rPr>
          <w:rFonts w:ascii="Arial" w:eastAsia="Calibri" w:hAnsi="Arial" w:cs="Arial"/>
          <w:i/>
          <w:sz w:val="24"/>
          <w:szCs w:val="24"/>
        </w:rPr>
        <w:t>e</w:t>
      </w:r>
      <w:r w:rsidRPr="007C2E2C">
        <w:rPr>
          <w:rFonts w:ascii="Arial" w:eastAsia="Calibri" w:hAnsi="Arial" w:cs="Arial"/>
          <w:i/>
          <w:sz w:val="24"/>
          <w:szCs w:val="24"/>
          <w:vertAlign w:val="superscript"/>
        </w:rPr>
        <w:t>−µr</w:t>
      </w:r>
      <w:r w:rsidRPr="007C2E2C">
        <w:rPr>
          <w:rFonts w:ascii="Calibri" w:eastAsia="Calibri" w:hAnsi="Calibri" w:cs="Times New Roman"/>
        </w:rPr>
        <w:t xml:space="preserve"> </w:t>
      </w:r>
      <w:r w:rsidRPr="007C2E2C">
        <w:rPr>
          <w:rFonts w:ascii="Arial" w:eastAsia="Calibri" w:hAnsi="Arial" w:cs="Arial"/>
          <w:sz w:val="24"/>
          <w:szCs w:val="24"/>
        </w:rPr>
        <w:t xml:space="preserve">заменяются на </w:t>
      </w:r>
      <w:r w:rsidRPr="007C2E2C">
        <w:rPr>
          <w:rFonts w:ascii="Arial" w:eastAsia="Calibri" w:hAnsi="Arial" w:cs="Arial"/>
          <w:i/>
          <w:sz w:val="24"/>
          <w:szCs w:val="24"/>
        </w:rPr>
        <w:t>P</w:t>
      </w:r>
      <w:r w:rsidRPr="007C2E2C">
        <w:rPr>
          <w:rFonts w:ascii="Arial" w:eastAsia="Calibri" w:hAnsi="Arial" w:cs="Arial"/>
          <w:i/>
          <w:sz w:val="24"/>
          <w:szCs w:val="24"/>
          <w:vertAlign w:val="subscript"/>
        </w:rPr>
        <w:t>o</w:t>
      </w:r>
      <w:r w:rsidRPr="007C2E2C">
        <w:rPr>
          <w:rFonts w:ascii="Arial" w:eastAsia="Calibri" w:hAnsi="Arial" w:cs="Arial"/>
          <w:sz w:val="24"/>
          <w:szCs w:val="24"/>
        </w:rPr>
        <w:t xml:space="preserve"> и </w:t>
      </w:r>
      <w:r w:rsidRPr="007C2E2C">
        <w:rPr>
          <w:rFonts w:ascii="Arial" w:eastAsia="Calibri" w:hAnsi="Arial" w:cs="Arial"/>
          <w:i/>
          <w:sz w:val="24"/>
          <w:szCs w:val="24"/>
        </w:rPr>
        <w:t>Q</w:t>
      </w:r>
      <w:r w:rsidRPr="007C2E2C">
        <w:rPr>
          <w:rFonts w:ascii="Arial" w:eastAsia="Calibri" w:hAnsi="Arial" w:cs="Arial"/>
          <w:i/>
          <w:sz w:val="24"/>
          <w:szCs w:val="24"/>
          <w:vertAlign w:val="subscript"/>
        </w:rPr>
        <w:t>o</w:t>
      </w:r>
      <w:r w:rsidRPr="007C2E2C">
        <w:rPr>
          <w:rFonts w:ascii="Arial" w:eastAsia="Calibri" w:hAnsi="Arial" w:cs="Arial"/>
          <w:sz w:val="24"/>
          <w:szCs w:val="24"/>
        </w:rPr>
        <w:t xml:space="preserve"> в формулах (B.3) и (B.4) соответственно. Полученные формулы затем могут быть решены численно или итеративно для получения приведенного значения НБРГ. Обратите внимание, что единицами измерения </w:t>
      </w:r>
      <w:r w:rsidRPr="007C2E2C">
        <w:rPr>
          <w:rFonts w:ascii="Arial" w:eastAsia="Calibri" w:hAnsi="Arial" w:cs="Arial"/>
          <w:i/>
          <w:sz w:val="24"/>
          <w:szCs w:val="24"/>
        </w:rPr>
        <w:t>μ</w:t>
      </w:r>
      <w:r w:rsidRPr="007C2E2C">
        <w:rPr>
          <w:rFonts w:ascii="Arial" w:eastAsia="Calibri" w:hAnsi="Arial" w:cs="Arial"/>
          <w:sz w:val="24"/>
          <w:szCs w:val="24"/>
        </w:rPr>
        <w:t xml:space="preserve"> являются км</w:t>
      </w:r>
      <w:r w:rsidRPr="007C2E2C">
        <w:rPr>
          <w:rFonts w:ascii="Arial" w:eastAsia="Calibri" w:hAnsi="Arial" w:cs="Arial"/>
          <w:sz w:val="24"/>
          <w:szCs w:val="24"/>
          <w:vertAlign w:val="superscript"/>
        </w:rPr>
        <w:t>−1</w:t>
      </w:r>
      <w:r w:rsidRPr="007C2E2C">
        <w:rPr>
          <w:rFonts w:ascii="Arial" w:eastAsia="Calibri" w:hAnsi="Arial" w:cs="Arial"/>
          <w:sz w:val="24"/>
          <w:szCs w:val="24"/>
        </w:rPr>
        <w:t xml:space="preserve">, поэтому при решении для приведенного значения НБРГ </w:t>
      </w:r>
      <w:r w:rsidRPr="007C2E2C">
        <w:rPr>
          <w:rFonts w:ascii="Arial" w:eastAsia="Calibri" w:hAnsi="Arial" w:cs="Arial"/>
          <w:i/>
          <w:sz w:val="24"/>
          <w:szCs w:val="24"/>
        </w:rPr>
        <w:t>r</w:t>
      </w:r>
      <w:r w:rsidRPr="007C2E2C">
        <w:rPr>
          <w:rFonts w:ascii="Arial" w:eastAsia="Calibri" w:hAnsi="Arial" w:cs="Arial"/>
          <w:sz w:val="24"/>
          <w:szCs w:val="24"/>
        </w:rPr>
        <w:t xml:space="preserve"> необходимо перевести из метров в километры (разделить на 1000). </w:t>
      </w:r>
    </w:p>
    <w:p w:rsidR="007C2E2C" w:rsidRPr="007C2E2C" w:rsidRDefault="007C2E2C" w:rsidP="007C2E2C">
      <w:pPr>
        <w:spacing w:after="0" w:line="360" w:lineRule="auto"/>
        <w:ind w:firstLine="708"/>
        <w:jc w:val="both"/>
        <w:rPr>
          <w:rFonts w:ascii="Arial" w:eastAsia="Calibri" w:hAnsi="Arial" w:cs="Arial"/>
          <w:sz w:val="24"/>
          <w:szCs w:val="24"/>
        </w:rPr>
      </w:pPr>
      <w:r w:rsidRPr="007C2E2C">
        <w:rPr>
          <w:rFonts w:ascii="Arial" w:eastAsia="Calibri" w:hAnsi="Arial" w:cs="Arial"/>
          <w:sz w:val="24"/>
          <w:szCs w:val="24"/>
        </w:rPr>
        <w:t xml:space="preserve">В качестве альтернативы, диаграмма на рисунке В.2 может быть использована для графической компенсации атмосферного воздействия на базовый НБРГ (т.е. там, где мощность или энергия не были масштабированы с помощью </w:t>
      </w:r>
      <w:r w:rsidRPr="007C2E2C">
        <w:rPr>
          <w:rFonts w:ascii="Arial" w:eastAsia="Calibri" w:hAnsi="Arial" w:cs="Arial"/>
          <w:i/>
          <w:sz w:val="24"/>
          <w:szCs w:val="24"/>
        </w:rPr>
        <w:t>e</w:t>
      </w:r>
      <w:r w:rsidRPr="007C2E2C">
        <w:rPr>
          <w:rFonts w:ascii="Arial" w:eastAsia="Calibri" w:hAnsi="Arial" w:cs="Arial"/>
          <w:i/>
          <w:sz w:val="24"/>
          <w:szCs w:val="24"/>
          <w:vertAlign w:val="superscript"/>
        </w:rPr>
        <w:t>−µr</w:t>
      </w:r>
      <w:r w:rsidRPr="007C2E2C">
        <w:rPr>
          <w:rFonts w:ascii="Arial" w:eastAsia="Calibri" w:hAnsi="Arial" w:cs="Arial"/>
          <w:sz w:val="24"/>
          <w:szCs w:val="24"/>
        </w:rPr>
        <w:t>).</w:t>
      </w:r>
    </w:p>
    <w:p w:rsidR="007C2E2C" w:rsidRPr="007C2E2C" w:rsidRDefault="007C2E2C" w:rsidP="007C2E2C">
      <w:pPr>
        <w:spacing w:after="0" w:line="360" w:lineRule="auto"/>
        <w:ind w:firstLine="709"/>
        <w:jc w:val="both"/>
        <w:rPr>
          <w:rFonts w:ascii="Arial" w:eastAsia="Calibri" w:hAnsi="Arial" w:cs="Arial"/>
          <w:szCs w:val="24"/>
        </w:rPr>
      </w:pPr>
      <w:r w:rsidRPr="007C2E2C">
        <w:rPr>
          <w:rFonts w:ascii="Arial" w:eastAsia="Calibri" w:hAnsi="Arial" w:cs="Arial"/>
          <w:noProof/>
          <w:szCs w:val="24"/>
          <w:lang w:eastAsia="ru-RU"/>
        </w:rPr>
        <w:lastRenderedPageBreak/>
        <w:drawing>
          <wp:inline distT="0" distB="0" distL="0" distR="0" wp14:anchorId="3C6F75B8" wp14:editId="1B03E871">
            <wp:extent cx="5023485" cy="6785610"/>
            <wp:effectExtent l="0" t="0" r="571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023485" cy="6785610"/>
                    </a:xfrm>
                    <a:prstGeom prst="rect">
                      <a:avLst/>
                    </a:prstGeom>
                    <a:noFill/>
                  </pic:spPr>
                </pic:pic>
              </a:graphicData>
            </a:graphic>
          </wp:inline>
        </w:drawing>
      </w:r>
    </w:p>
    <w:p w:rsidR="007C2E2C" w:rsidRPr="007C2E2C" w:rsidRDefault="007C2E2C" w:rsidP="007C2E2C">
      <w:pPr>
        <w:spacing w:after="0" w:line="360" w:lineRule="auto"/>
        <w:ind w:firstLine="709"/>
        <w:jc w:val="center"/>
        <w:rPr>
          <w:rFonts w:ascii="Arial" w:eastAsia="Calibri" w:hAnsi="Arial" w:cs="Arial"/>
          <w:sz w:val="24"/>
          <w:szCs w:val="24"/>
        </w:rPr>
      </w:pPr>
      <w:r w:rsidRPr="007C2E2C">
        <w:rPr>
          <w:rFonts w:ascii="Arial" w:eastAsia="Calibri" w:hAnsi="Arial" w:cs="Arial"/>
          <w:sz w:val="24"/>
          <w:szCs w:val="24"/>
        </w:rPr>
        <w:t>Рисунок В.2 – Диаграмма для определения НБРГ (с различными коэффициентами атмосферного ослабления, полученными на основе НБРГ, без учета атмосферного ослабления)</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xml:space="preserve">Использование оптических средств наблюдения: </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xml:space="preserve">Если для наблюдения за источником лазерного излучения используются средства наблюдения (телескопы, бинокли и т.д.), необходимо увеличить НБРГ, чтобы учесть увеличение уровня лазерного воздействия на роговицу глаза. Излучение лазера, попадающее в глаз при наблюдении в бинокль, увеличивается на коэффициент оптического усиления </w:t>
      </w:r>
      <w:r w:rsidRPr="007C2E2C">
        <w:rPr>
          <w:rFonts w:ascii="Arial" w:eastAsia="Calibri" w:hAnsi="Arial" w:cs="Arial"/>
          <w:i/>
          <w:sz w:val="24"/>
          <w:szCs w:val="24"/>
        </w:rPr>
        <w:t>G</w:t>
      </w:r>
      <w:r w:rsidRPr="007C2E2C">
        <w:rPr>
          <w:rFonts w:ascii="Arial" w:eastAsia="Calibri" w:hAnsi="Arial" w:cs="Arial"/>
          <w:sz w:val="24"/>
          <w:szCs w:val="24"/>
        </w:rPr>
        <w:t xml:space="preserve">. Следующие рекомендации приведены в п. 5.3.4. </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lastRenderedPageBreak/>
        <w:t xml:space="preserve">Для 180 нм ≤ </w:t>
      </w:r>
      <w:r w:rsidRPr="007C2E2C">
        <w:rPr>
          <w:rFonts w:ascii="Arial" w:eastAsia="Calibri" w:hAnsi="Arial" w:cs="Arial"/>
          <w:i/>
          <w:sz w:val="24"/>
          <w:szCs w:val="24"/>
        </w:rPr>
        <w:t>λ</w:t>
      </w:r>
      <w:r w:rsidRPr="007C2E2C">
        <w:rPr>
          <w:rFonts w:ascii="Arial" w:eastAsia="Calibri" w:hAnsi="Arial" w:cs="Arial"/>
          <w:sz w:val="24"/>
          <w:szCs w:val="24"/>
        </w:rPr>
        <w:t xml:space="preserve"> &lt; 1 ×10</w:t>
      </w:r>
      <w:r w:rsidRPr="007C2E2C">
        <w:rPr>
          <w:rFonts w:ascii="Arial" w:eastAsia="Calibri" w:hAnsi="Arial" w:cs="Arial"/>
          <w:sz w:val="24"/>
          <w:szCs w:val="24"/>
          <w:vertAlign w:val="superscript"/>
        </w:rPr>
        <w:t>6</w:t>
      </w:r>
      <w:r w:rsidRPr="007C2E2C">
        <w:rPr>
          <w:rFonts w:ascii="Arial" w:eastAsia="Calibri" w:hAnsi="Arial" w:cs="Arial"/>
          <w:sz w:val="24"/>
          <w:szCs w:val="24"/>
        </w:rPr>
        <w:t xml:space="preserve"> нм, когда диаметр пучка, выходящего из бинокля, больше, чем ограничивающая апертура,</w:t>
      </w:r>
    </w:p>
    <w:p w:rsidR="007C2E2C" w:rsidRPr="007C2E2C" w:rsidRDefault="00FD2158" w:rsidP="007C2E2C">
      <w:pPr>
        <w:widowControl w:val="0"/>
        <w:spacing w:after="0" w:line="360" w:lineRule="auto"/>
        <w:ind w:firstLine="709"/>
        <w:jc w:val="both"/>
        <w:rPr>
          <w:rFonts w:ascii="Arial" w:eastAsia="SimSun" w:hAnsi="Arial" w:cs="Arial"/>
          <w:sz w:val="24"/>
          <w:szCs w:val="24"/>
          <w:lang w:val="en-US"/>
        </w:rPr>
      </w:pPr>
      <m:oMathPara>
        <m:oMath>
          <m:eqArr>
            <m:eqArrPr>
              <m:maxDist m:val="1"/>
              <m:ctrlPr>
                <w:rPr>
                  <w:rFonts w:ascii="Cambria Math" w:eastAsia="Calibri" w:hAnsi="Cambria Math" w:cs="Arial"/>
                  <w:sz w:val="24"/>
                  <w:szCs w:val="24"/>
                </w:rPr>
              </m:ctrlPr>
            </m:eqArrPr>
            <m:e>
              <m:r>
                <w:rPr>
                  <w:rFonts w:ascii="Cambria Math" w:eastAsia="Calibri" w:hAnsi="Cambria Math" w:cs="Arial"/>
                  <w:sz w:val="24"/>
                  <w:szCs w:val="24"/>
                </w:rPr>
                <m:t>G=τ∙</m:t>
              </m:r>
              <m:sSup>
                <m:sSupPr>
                  <m:ctrlPr>
                    <w:rPr>
                      <w:rFonts w:ascii="Cambria Math" w:eastAsia="Calibri" w:hAnsi="Cambria Math" w:cs="Arial"/>
                      <w:i/>
                      <w:sz w:val="24"/>
                      <w:szCs w:val="24"/>
                    </w:rPr>
                  </m:ctrlPr>
                </m:sSupPr>
                <m:e>
                  <m:r>
                    <w:rPr>
                      <w:rFonts w:ascii="Cambria Math" w:eastAsia="Calibri" w:hAnsi="Cambria Math" w:cs="Arial"/>
                      <w:sz w:val="24"/>
                      <w:szCs w:val="24"/>
                    </w:rPr>
                    <m:t>M</m:t>
                  </m:r>
                </m:e>
                <m:sup>
                  <m:r>
                    <w:rPr>
                      <w:rFonts w:ascii="Cambria Math" w:eastAsia="Calibri" w:hAnsi="Cambria Math" w:cs="Arial"/>
                      <w:sz w:val="24"/>
                      <w:szCs w:val="24"/>
                    </w:rPr>
                    <m:t>2</m:t>
                  </m:r>
                </m:sup>
              </m:sSup>
              <m:r>
                <w:rPr>
                  <w:rFonts w:ascii="Cambria Math" w:eastAsia="Calibri" w:hAnsi="Cambria Math" w:cs="Arial"/>
                  <w:sz w:val="24"/>
                  <w:szCs w:val="24"/>
                </w:rPr>
                <m:t xml:space="preserve"> </m:t>
              </m:r>
              <m:r>
                <m:rPr>
                  <m:sty m:val="p"/>
                </m:rPr>
                <w:rPr>
                  <w:rFonts w:ascii="Cambria Math" w:eastAsia="Calibri" w:hAnsi="Cambria Math" w:cs="Arial"/>
                  <w:sz w:val="24"/>
                  <w:szCs w:val="24"/>
                </w:rPr>
                <m:t>,</m:t>
              </m:r>
              <m:r>
                <w:rPr>
                  <w:rFonts w:ascii="Cambria Math" w:eastAsia="Calibri" w:hAnsi="Cambria Math" w:cs="Arial"/>
                  <w:sz w:val="24"/>
                  <w:szCs w:val="24"/>
                </w:rPr>
                <m:t>#</m:t>
              </m:r>
              <m:d>
                <m:dPr>
                  <m:ctrlPr>
                    <w:rPr>
                      <w:rFonts w:ascii="Cambria Math" w:eastAsia="Calibri" w:hAnsi="Cambria Math" w:cs="Arial"/>
                      <w:sz w:val="24"/>
                      <w:szCs w:val="24"/>
                    </w:rPr>
                  </m:ctrlPr>
                </m:dPr>
                <m:e>
                  <m:r>
                    <m:rPr>
                      <m:sty m:val="p"/>
                    </m:rPr>
                    <w:rPr>
                      <w:rFonts w:ascii="Cambria Math" w:eastAsia="Calibri" w:hAnsi="Cambria Math" w:cs="Arial"/>
                      <w:sz w:val="24"/>
                      <w:szCs w:val="24"/>
                    </w:rPr>
                    <m:t>B.6</m:t>
                  </m:r>
                </m:e>
              </m:d>
              <m:ctrlPr>
                <w:rPr>
                  <w:rFonts w:ascii="Cambria Math" w:eastAsia="Calibri" w:hAnsi="Cambria Math" w:cs="Arial"/>
                  <w:i/>
                  <w:iCs/>
                  <w:sz w:val="24"/>
                  <w:szCs w:val="24"/>
                </w:rPr>
              </m:ctrlPr>
            </m:e>
          </m:eqArr>
        </m:oMath>
      </m:oMathPara>
    </w:p>
    <w:p w:rsidR="007C2E2C" w:rsidRPr="007C2E2C" w:rsidRDefault="007C2E2C" w:rsidP="007C2E2C">
      <w:pPr>
        <w:spacing w:after="0" w:line="360" w:lineRule="auto"/>
        <w:ind w:firstLine="709"/>
        <w:jc w:val="both"/>
        <w:rPr>
          <w:rFonts w:ascii="Arial" w:eastAsia="Calibri" w:hAnsi="Arial" w:cs="Arial"/>
          <w:sz w:val="24"/>
          <w:szCs w:val="24"/>
        </w:rPr>
      </w:pP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xml:space="preserve">или, если выходной луч меньше, чем ограничивающая апертура, </w:t>
      </w:r>
    </w:p>
    <w:p w:rsidR="007C2E2C" w:rsidRPr="007C2E2C" w:rsidRDefault="00FD2158" w:rsidP="007C2E2C">
      <w:pPr>
        <w:widowControl w:val="0"/>
        <w:spacing w:after="0" w:line="360" w:lineRule="auto"/>
        <w:ind w:firstLine="709"/>
        <w:jc w:val="both"/>
        <w:rPr>
          <w:rFonts w:ascii="Arial" w:eastAsia="SimSun" w:hAnsi="Arial" w:cs="Arial"/>
          <w:sz w:val="24"/>
          <w:szCs w:val="24"/>
          <w:lang w:val="en-US"/>
        </w:rPr>
      </w:pPr>
      <m:oMathPara>
        <m:oMath>
          <m:eqArr>
            <m:eqArrPr>
              <m:maxDist m:val="1"/>
              <m:ctrlPr>
                <w:rPr>
                  <w:rFonts w:ascii="Cambria Math" w:eastAsia="Calibri" w:hAnsi="Cambria Math" w:cs="Arial"/>
                  <w:sz w:val="24"/>
                  <w:szCs w:val="24"/>
                </w:rPr>
              </m:ctrlPr>
            </m:eqArrPr>
            <m:e>
              <m:r>
                <w:rPr>
                  <w:rFonts w:ascii="Cambria Math" w:eastAsia="Calibri" w:hAnsi="Cambria Math" w:cs="Arial"/>
                  <w:sz w:val="24"/>
                  <w:szCs w:val="24"/>
                </w:rPr>
                <m:t>G=</m:t>
              </m:r>
              <m:f>
                <m:fPr>
                  <m:ctrlPr>
                    <w:rPr>
                      <w:rFonts w:ascii="Cambria Math" w:eastAsia="Calibri" w:hAnsi="Cambria Math" w:cs="Arial"/>
                      <w:i/>
                      <w:sz w:val="24"/>
                      <w:szCs w:val="24"/>
                    </w:rPr>
                  </m:ctrlPr>
                </m:fPr>
                <m:num>
                  <m:r>
                    <w:rPr>
                      <w:rFonts w:ascii="Cambria Math" w:eastAsia="Calibri" w:hAnsi="Cambria Math" w:cs="Arial"/>
                      <w:sz w:val="24"/>
                      <w:szCs w:val="24"/>
                    </w:rPr>
                    <m:t>τ</m:t>
                  </m:r>
                  <m:sSup>
                    <m:sSupPr>
                      <m:ctrlPr>
                        <w:rPr>
                          <w:rFonts w:ascii="Cambria Math" w:eastAsia="Calibri" w:hAnsi="Cambria Math" w:cs="Arial"/>
                          <w:i/>
                          <w:sz w:val="24"/>
                          <w:szCs w:val="24"/>
                        </w:rPr>
                      </m:ctrlPr>
                    </m:sSupPr>
                    <m:e>
                      <m:sSub>
                        <m:sSubPr>
                          <m:ctrlPr>
                            <w:rPr>
                              <w:rFonts w:ascii="Cambria Math" w:eastAsia="Calibri" w:hAnsi="Cambria Math" w:cs="Arial"/>
                              <w:i/>
                              <w:sz w:val="24"/>
                              <w:szCs w:val="24"/>
                            </w:rPr>
                          </m:ctrlPr>
                        </m:sSubPr>
                        <m:e>
                          <m:r>
                            <w:rPr>
                              <w:rFonts w:ascii="Cambria Math" w:eastAsia="Calibri" w:hAnsi="Cambria Math" w:cs="Arial"/>
                              <w:sz w:val="24"/>
                              <w:szCs w:val="24"/>
                            </w:rPr>
                            <m:t>D</m:t>
                          </m:r>
                        </m:e>
                        <m:sub>
                          <m:r>
                            <w:rPr>
                              <w:rFonts w:ascii="Cambria Math" w:eastAsia="Calibri" w:hAnsi="Cambria Math" w:cs="Arial"/>
                              <w:sz w:val="24"/>
                              <w:szCs w:val="24"/>
                            </w:rPr>
                            <m:t>0</m:t>
                          </m:r>
                        </m:sub>
                      </m:sSub>
                    </m:e>
                    <m:sup>
                      <m:r>
                        <w:rPr>
                          <w:rFonts w:ascii="Cambria Math" w:eastAsia="Calibri" w:hAnsi="Cambria Math" w:cs="Arial"/>
                          <w:sz w:val="24"/>
                          <w:szCs w:val="24"/>
                        </w:rPr>
                        <m:t>2</m:t>
                      </m:r>
                    </m:sup>
                  </m:sSup>
                </m:num>
                <m:den>
                  <m:sSup>
                    <m:sSupPr>
                      <m:ctrlPr>
                        <w:rPr>
                          <w:rFonts w:ascii="Cambria Math" w:eastAsia="Calibri" w:hAnsi="Cambria Math" w:cs="Arial"/>
                          <w:i/>
                          <w:sz w:val="24"/>
                          <w:szCs w:val="24"/>
                        </w:rPr>
                      </m:ctrlPr>
                    </m:sSupPr>
                    <m:e>
                      <m:r>
                        <w:rPr>
                          <w:rFonts w:ascii="Cambria Math" w:eastAsia="Calibri" w:hAnsi="Cambria Math" w:cs="Arial"/>
                          <w:sz w:val="24"/>
                          <w:szCs w:val="24"/>
                        </w:rPr>
                        <m:t>d</m:t>
                      </m:r>
                    </m:e>
                    <m:sup>
                      <m:r>
                        <w:rPr>
                          <w:rFonts w:ascii="Cambria Math" w:eastAsia="Calibri" w:hAnsi="Cambria Math" w:cs="Arial"/>
                          <w:sz w:val="24"/>
                          <w:szCs w:val="24"/>
                        </w:rPr>
                        <m:t>2</m:t>
                      </m:r>
                    </m:sup>
                  </m:sSup>
                </m:den>
              </m:f>
              <m:r>
                <w:rPr>
                  <w:rFonts w:ascii="Cambria Math" w:eastAsia="Calibri" w:hAnsi="Cambria Math" w:cs="Arial"/>
                  <w:sz w:val="24"/>
                  <w:szCs w:val="24"/>
                </w:rPr>
                <m:t xml:space="preserve">∙ </m:t>
              </m:r>
              <m:r>
                <m:rPr>
                  <m:sty m:val="p"/>
                </m:rPr>
                <w:rPr>
                  <w:rFonts w:ascii="Cambria Math" w:eastAsia="Calibri" w:hAnsi="Cambria Math" w:cs="Arial"/>
                  <w:sz w:val="24"/>
                  <w:szCs w:val="24"/>
                </w:rPr>
                <m:t>,</m:t>
              </m:r>
              <m:r>
                <w:rPr>
                  <w:rFonts w:ascii="Cambria Math" w:eastAsia="Calibri" w:hAnsi="Cambria Math" w:cs="Arial"/>
                  <w:sz w:val="24"/>
                  <w:szCs w:val="24"/>
                </w:rPr>
                <m:t>#</m:t>
              </m:r>
              <m:d>
                <m:dPr>
                  <m:ctrlPr>
                    <w:rPr>
                      <w:rFonts w:ascii="Cambria Math" w:eastAsia="Calibri" w:hAnsi="Cambria Math" w:cs="Arial"/>
                      <w:sz w:val="24"/>
                      <w:szCs w:val="24"/>
                    </w:rPr>
                  </m:ctrlPr>
                </m:dPr>
                <m:e>
                  <m:r>
                    <m:rPr>
                      <m:sty m:val="p"/>
                    </m:rPr>
                    <w:rPr>
                      <w:rFonts w:ascii="Cambria Math" w:eastAsia="Calibri" w:hAnsi="Cambria Math" w:cs="Arial"/>
                      <w:sz w:val="24"/>
                      <w:szCs w:val="24"/>
                    </w:rPr>
                    <m:t>B.7</m:t>
                  </m:r>
                </m:e>
              </m:d>
              <m:ctrlPr>
                <w:rPr>
                  <w:rFonts w:ascii="Cambria Math" w:eastAsia="Calibri" w:hAnsi="Cambria Math" w:cs="Arial"/>
                  <w:i/>
                  <w:iCs/>
                  <w:sz w:val="24"/>
                  <w:szCs w:val="24"/>
                </w:rPr>
              </m:ctrlPr>
            </m:e>
          </m:eqArr>
        </m:oMath>
      </m:oMathPara>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xml:space="preserve">Используйте то, что меньше, если </w:t>
      </w:r>
    </w:p>
    <w:p w:rsidR="007C2E2C" w:rsidRPr="007C2E2C" w:rsidRDefault="007C2E2C" w:rsidP="007C2E2C">
      <w:pPr>
        <w:spacing w:after="0" w:line="360" w:lineRule="auto"/>
        <w:ind w:firstLine="709"/>
        <w:jc w:val="both"/>
        <w:rPr>
          <w:rFonts w:ascii="Arial" w:eastAsia="Calibri" w:hAnsi="Arial" w:cs="Arial"/>
          <w:sz w:val="24"/>
          <w:szCs w:val="24"/>
        </w:rPr>
      </w:pPr>
      <m:oMath>
        <m:r>
          <w:rPr>
            <w:rFonts w:ascii="Cambria Math" w:eastAsia="Calibri" w:hAnsi="Cambria Math" w:cs="Arial"/>
            <w:sz w:val="24"/>
            <w:szCs w:val="24"/>
          </w:rPr>
          <m:t>τ</m:t>
        </m:r>
      </m:oMath>
      <w:r w:rsidRPr="007C2E2C">
        <w:rPr>
          <w:rFonts w:ascii="Arial" w:eastAsia="Calibri" w:hAnsi="Arial" w:cs="Arial"/>
          <w:sz w:val="24"/>
          <w:szCs w:val="24"/>
        </w:rPr>
        <w:t xml:space="preserve"> – коэффициент пропускания бинокля или телескопа на соответствующей длине волны (</w:t>
      </w:r>
      <m:oMath>
        <m:r>
          <w:rPr>
            <w:rFonts w:ascii="Cambria Math" w:eastAsia="Calibri" w:hAnsi="Cambria Math" w:cs="Arial"/>
            <w:sz w:val="24"/>
            <w:szCs w:val="24"/>
          </w:rPr>
          <m:t>τ</m:t>
        </m:r>
      </m:oMath>
      <w:r w:rsidRPr="007C2E2C">
        <w:rPr>
          <w:rFonts w:ascii="Arial" w:eastAsia="Calibri" w:hAnsi="Arial" w:cs="Arial"/>
          <w:sz w:val="24"/>
          <w:szCs w:val="24"/>
        </w:rPr>
        <w:t xml:space="preserve">=1, если неизвестно) или, если установлен фильтр для соответствующей длины волны, </w:t>
      </w:r>
      <m:oMath>
        <m:r>
          <w:rPr>
            <w:rFonts w:ascii="Cambria Math" w:eastAsia="Calibri" w:hAnsi="Cambria Math" w:cs="Arial"/>
            <w:sz w:val="24"/>
            <w:szCs w:val="24"/>
          </w:rPr>
          <m:t>τ</m:t>
        </m:r>
      </m:oMath>
      <w:r w:rsidRPr="007C2E2C">
        <w:rPr>
          <w:rFonts w:ascii="Arial" w:eastAsia="Calibri" w:hAnsi="Arial" w:cs="Arial"/>
          <w:sz w:val="24"/>
          <w:szCs w:val="24"/>
        </w:rPr>
        <w:t>=10</w:t>
      </w:r>
      <w:r w:rsidRPr="007C2E2C">
        <w:rPr>
          <w:rFonts w:ascii="Arial" w:eastAsia="Calibri" w:hAnsi="Arial" w:cs="Arial"/>
          <w:sz w:val="24"/>
          <w:szCs w:val="24"/>
          <w:vertAlign w:val="superscript"/>
        </w:rPr>
        <w:t>-OD</w:t>
      </w:r>
      <w:r w:rsidRPr="007C2E2C">
        <w:rPr>
          <w:rFonts w:ascii="Arial" w:eastAsia="Calibri" w:hAnsi="Arial" w:cs="Arial"/>
          <w:sz w:val="24"/>
          <w:szCs w:val="24"/>
        </w:rPr>
        <w:t xml:space="preserve">, где OD - оптическая плотность фильтра; </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i/>
          <w:sz w:val="24"/>
          <w:szCs w:val="24"/>
        </w:rPr>
        <w:t>M</w:t>
      </w:r>
      <w:r w:rsidRPr="007C2E2C">
        <w:rPr>
          <w:rFonts w:ascii="Arial" w:eastAsia="Calibri" w:hAnsi="Arial" w:cs="Arial"/>
          <w:sz w:val="24"/>
          <w:szCs w:val="24"/>
        </w:rPr>
        <w:t xml:space="preserve"> – увеличение смотрового устройства; </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i/>
          <w:sz w:val="24"/>
          <w:szCs w:val="24"/>
        </w:rPr>
        <w:t>d</w:t>
      </w:r>
      <w:r w:rsidRPr="007C2E2C">
        <w:rPr>
          <w:rFonts w:ascii="Arial" w:eastAsia="Calibri" w:hAnsi="Arial" w:cs="Arial"/>
          <w:sz w:val="24"/>
          <w:szCs w:val="24"/>
        </w:rPr>
        <w:t xml:space="preserve"> – диаметр соответствующей ограничивающей апертуры, указанный в таблице 2;</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i/>
          <w:sz w:val="24"/>
          <w:szCs w:val="24"/>
        </w:rPr>
        <w:t>D</w:t>
      </w:r>
      <w:r w:rsidRPr="007C2E2C">
        <w:rPr>
          <w:rFonts w:ascii="Arial" w:eastAsia="Calibri" w:hAnsi="Arial" w:cs="Arial"/>
          <w:i/>
          <w:sz w:val="24"/>
          <w:szCs w:val="24"/>
          <w:vertAlign w:val="subscript"/>
        </w:rPr>
        <w:t>o</w:t>
      </w:r>
      <w:r w:rsidRPr="007C2E2C">
        <w:rPr>
          <w:rFonts w:ascii="Arial" w:eastAsia="Calibri" w:hAnsi="Arial" w:cs="Arial"/>
          <w:sz w:val="24"/>
          <w:szCs w:val="24"/>
        </w:rPr>
        <w:t xml:space="preserve"> – диаметр линзы объектива в мм. </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pacing w:val="20"/>
        </w:rPr>
        <w:t>Примечание 1</w:t>
      </w:r>
      <w:r w:rsidRPr="007C2E2C">
        <w:rPr>
          <w:rFonts w:ascii="Arial" w:eastAsia="Calibri" w:hAnsi="Arial" w:cs="Arial"/>
        </w:rPr>
        <w:t xml:space="preserve"> </w:t>
      </w:r>
      <w:r w:rsidRPr="007C2E2C">
        <w:rPr>
          <w:rFonts w:ascii="Arial" w:eastAsia="Calibri" w:hAnsi="Arial" w:cs="Arial"/>
        </w:rPr>
        <w:softHyphen/>
        <w:t xml:space="preserve">– </w:t>
      </w:r>
      <w:r w:rsidRPr="007C2E2C">
        <w:rPr>
          <w:rFonts w:ascii="Arial" w:eastAsia="Calibri" w:hAnsi="Arial" w:cs="Arial"/>
          <w:sz w:val="24"/>
          <w:szCs w:val="24"/>
        </w:rPr>
        <w:t>В п. 5.3.4 приведены некоторые типичные значения светопропускания для бинокля, которые могут быть использованы при необходимости.</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pacing w:val="20"/>
        </w:rPr>
        <w:t>Примечание 2</w:t>
      </w:r>
      <w:r w:rsidRPr="007C2E2C">
        <w:rPr>
          <w:rFonts w:ascii="Arial" w:eastAsia="Calibri" w:hAnsi="Arial" w:cs="Arial"/>
        </w:rPr>
        <w:t xml:space="preserve"> </w:t>
      </w:r>
      <w:r w:rsidRPr="007C2E2C">
        <w:rPr>
          <w:rFonts w:ascii="Arial" w:eastAsia="Calibri" w:hAnsi="Arial" w:cs="Arial"/>
        </w:rPr>
        <w:softHyphen/>
        <w:t xml:space="preserve">– </w:t>
      </w:r>
      <w:r w:rsidRPr="007C2E2C">
        <w:rPr>
          <w:rFonts w:ascii="Arial" w:eastAsia="Calibri" w:hAnsi="Arial" w:cs="Arial"/>
          <w:sz w:val="24"/>
          <w:szCs w:val="24"/>
        </w:rPr>
        <w:t xml:space="preserve">Возможно, нецелесообразно использовать </w:t>
      </w:r>
      <w:r w:rsidRPr="007C2E2C">
        <w:rPr>
          <w:rFonts w:ascii="Arial" w:eastAsia="Calibri" w:hAnsi="Arial" w:cs="Arial"/>
          <w:i/>
          <w:sz w:val="24"/>
          <w:szCs w:val="24"/>
        </w:rPr>
        <w:t>G</w:t>
      </w:r>
      <w:r w:rsidRPr="007C2E2C">
        <w:rPr>
          <w:rFonts w:ascii="Arial" w:eastAsia="Calibri" w:hAnsi="Arial" w:cs="Arial"/>
          <w:sz w:val="24"/>
          <w:szCs w:val="24"/>
        </w:rPr>
        <w:sym w:font="Symbol" w:char="F03C"/>
      </w:r>
      <w:r w:rsidRPr="007C2E2C">
        <w:rPr>
          <w:rFonts w:ascii="Arial" w:eastAsia="Calibri" w:hAnsi="Arial" w:cs="Arial"/>
          <w:sz w:val="24"/>
          <w:szCs w:val="24"/>
        </w:rPr>
        <w:t xml:space="preserve">1, поскольку это может привести к путанице при использовании НБРГ без помощи устройств. Например, когда λ </w:t>
      </w:r>
      <w:r w:rsidRPr="007C2E2C">
        <w:rPr>
          <w:rFonts w:ascii="Arial" w:eastAsia="Calibri" w:hAnsi="Arial" w:cs="Arial"/>
          <w:sz w:val="24"/>
          <w:szCs w:val="24"/>
        </w:rPr>
        <w:sym w:font="Symbol" w:char="F03C"/>
      </w:r>
      <w:r w:rsidRPr="007C2E2C">
        <w:rPr>
          <w:rFonts w:ascii="Arial" w:eastAsia="Calibri" w:hAnsi="Arial" w:cs="Arial"/>
          <w:sz w:val="24"/>
          <w:szCs w:val="24"/>
        </w:rPr>
        <w:t xml:space="preserve"> 320 нм или λ </w:t>
      </w:r>
      <w:r w:rsidRPr="007C2E2C">
        <w:rPr>
          <w:rFonts w:ascii="Arial" w:eastAsia="Calibri" w:hAnsi="Arial" w:cs="Arial"/>
          <w:sz w:val="24"/>
          <w:szCs w:val="24"/>
        </w:rPr>
        <w:sym w:font="Symbol" w:char="F03E"/>
      </w:r>
      <w:r w:rsidRPr="007C2E2C">
        <w:rPr>
          <w:rFonts w:ascii="Arial" w:eastAsia="Calibri" w:hAnsi="Arial" w:cs="Arial"/>
          <w:sz w:val="24"/>
          <w:szCs w:val="24"/>
        </w:rPr>
        <w:t xml:space="preserve"> 4 500 нм, излучение вряд ли пройдет через средства наблюдения. Расширенное НБРГ теперь становится:</w:t>
      </w:r>
    </w:p>
    <w:p w:rsidR="007C2E2C" w:rsidRPr="007C2E2C" w:rsidRDefault="00FD2158" w:rsidP="007C2E2C">
      <w:pPr>
        <w:widowControl w:val="0"/>
        <w:spacing w:after="0" w:line="360" w:lineRule="auto"/>
        <w:ind w:firstLine="709"/>
        <w:jc w:val="both"/>
        <w:rPr>
          <w:rFonts w:ascii="Arial" w:eastAsia="SimSun" w:hAnsi="Arial" w:cs="Arial"/>
          <w:sz w:val="24"/>
          <w:szCs w:val="24"/>
          <w:lang w:val="en-US"/>
        </w:rPr>
      </w:pPr>
      <m:oMathPara>
        <m:oMath>
          <m:eqArr>
            <m:eqArrPr>
              <m:maxDist m:val="1"/>
              <m:ctrlPr>
                <w:rPr>
                  <w:rFonts w:ascii="Cambria Math" w:eastAsia="Calibri" w:hAnsi="Cambria Math" w:cs="Arial"/>
                  <w:sz w:val="24"/>
                  <w:szCs w:val="24"/>
                </w:rPr>
              </m:ctrlPr>
            </m:eqArrPr>
            <m:e>
              <m:sSub>
                <m:sSubPr>
                  <m:ctrlPr>
                    <w:rPr>
                      <w:rFonts w:ascii="Cambria Math" w:eastAsia="Calibri" w:hAnsi="Cambria Math" w:cs="Arial"/>
                      <w:i/>
                      <w:sz w:val="24"/>
                      <w:szCs w:val="24"/>
                    </w:rPr>
                  </m:ctrlPr>
                </m:sSubPr>
                <m:e>
                  <m:r>
                    <w:rPr>
                      <w:rFonts w:ascii="Cambria Math" w:eastAsia="Calibri" w:hAnsi="Cambria Math" w:cs="Arial"/>
                      <w:sz w:val="24"/>
                      <w:szCs w:val="24"/>
                      <w:lang w:val="en-US"/>
                    </w:rPr>
                    <m:t>R</m:t>
                  </m:r>
                </m:e>
                <m:sub>
                  <m:r>
                    <w:rPr>
                      <w:rFonts w:ascii="Cambria Math" w:eastAsia="Calibri" w:hAnsi="Cambria Math" w:cs="Arial"/>
                      <w:sz w:val="24"/>
                      <w:szCs w:val="24"/>
                    </w:rPr>
                    <m:t xml:space="preserve">НБРГ, </m:t>
                  </m:r>
                  <m:r>
                    <w:rPr>
                      <w:rFonts w:ascii="Cambria Math" w:eastAsia="Calibri" w:hAnsi="Cambria Math" w:cs="Arial"/>
                      <w:sz w:val="24"/>
                      <w:szCs w:val="24"/>
                      <w:lang w:val="en-US"/>
                    </w:rPr>
                    <m:t>E</m:t>
                  </m:r>
                </m:sub>
              </m:sSub>
              <m:r>
                <w:rPr>
                  <w:rFonts w:ascii="Cambria Math" w:eastAsia="Calibri" w:hAnsi="Cambria Math" w:cs="Arial"/>
                  <w:sz w:val="24"/>
                  <w:szCs w:val="24"/>
                </w:rPr>
                <m:t>=</m:t>
              </m:r>
              <m:f>
                <m:fPr>
                  <m:ctrlPr>
                    <w:rPr>
                      <w:rFonts w:ascii="Cambria Math" w:eastAsia="Calibri" w:hAnsi="Cambria Math" w:cs="Arial"/>
                      <w:i/>
                      <w:sz w:val="24"/>
                      <w:szCs w:val="24"/>
                    </w:rPr>
                  </m:ctrlPr>
                </m:fPr>
                <m:num>
                  <m:r>
                    <w:rPr>
                      <w:rFonts w:ascii="Cambria Math" w:eastAsia="Calibri" w:hAnsi="Cambria Math" w:cs="Arial"/>
                      <w:sz w:val="24"/>
                      <w:szCs w:val="24"/>
                    </w:rPr>
                    <m:t>1</m:t>
                  </m:r>
                </m:num>
                <m:den>
                  <m:r>
                    <w:rPr>
                      <w:rFonts w:ascii="Cambria Math" w:eastAsia="Calibri" w:hAnsi="Cambria Math" w:cs="Arial"/>
                      <w:sz w:val="24"/>
                      <w:szCs w:val="24"/>
                    </w:rPr>
                    <m:t>φ</m:t>
                  </m:r>
                </m:den>
              </m:f>
              <m:rad>
                <m:radPr>
                  <m:degHide m:val="1"/>
                  <m:ctrlPr>
                    <w:rPr>
                      <w:rFonts w:ascii="Cambria Math" w:eastAsia="Calibri" w:hAnsi="Cambria Math" w:cs="Arial"/>
                      <w:i/>
                      <w:sz w:val="24"/>
                      <w:szCs w:val="24"/>
                    </w:rPr>
                  </m:ctrlPr>
                </m:radPr>
                <m:deg/>
                <m:e>
                  <m:f>
                    <m:fPr>
                      <m:ctrlPr>
                        <w:rPr>
                          <w:rFonts w:ascii="Cambria Math" w:eastAsia="Calibri" w:hAnsi="Cambria Math" w:cs="Arial"/>
                          <w:i/>
                          <w:sz w:val="24"/>
                          <w:szCs w:val="24"/>
                        </w:rPr>
                      </m:ctrlPr>
                    </m:fPr>
                    <m:num>
                      <m:r>
                        <w:rPr>
                          <w:rFonts w:ascii="Cambria Math" w:eastAsia="Calibri" w:hAnsi="Cambria Math" w:cs="Arial"/>
                          <w:sz w:val="24"/>
                          <w:szCs w:val="24"/>
                        </w:rPr>
                        <m:t>4×k×G×Q</m:t>
                      </m:r>
                    </m:num>
                    <m:den>
                      <m:r>
                        <w:rPr>
                          <w:rFonts w:ascii="Cambria Math" w:eastAsia="Calibri" w:hAnsi="Cambria Math" w:cs="Arial"/>
                          <w:sz w:val="24"/>
                          <w:szCs w:val="24"/>
                        </w:rPr>
                        <m:t>π×</m:t>
                      </m:r>
                      <m:sSub>
                        <m:sSubPr>
                          <m:ctrlPr>
                            <w:rPr>
                              <w:rFonts w:ascii="Cambria Math" w:eastAsia="Calibri" w:hAnsi="Cambria Math" w:cs="Arial"/>
                              <w:i/>
                              <w:sz w:val="24"/>
                              <w:szCs w:val="24"/>
                            </w:rPr>
                          </m:ctrlPr>
                        </m:sSubPr>
                        <m:e>
                          <m:r>
                            <w:rPr>
                              <w:rFonts w:ascii="Cambria Math" w:eastAsia="Calibri" w:hAnsi="Cambria Math" w:cs="Arial"/>
                              <w:sz w:val="24"/>
                              <w:szCs w:val="24"/>
                            </w:rPr>
                            <m:t>H</m:t>
                          </m:r>
                        </m:e>
                        <m:sub>
                          <m:r>
                            <w:rPr>
                              <w:rFonts w:ascii="Cambria Math" w:eastAsia="Calibri" w:hAnsi="Cambria Math" w:cs="Arial"/>
                              <w:sz w:val="24"/>
                              <w:szCs w:val="24"/>
                            </w:rPr>
                            <m:t>мдв</m:t>
                          </m:r>
                        </m:sub>
                      </m:sSub>
                    </m:den>
                  </m:f>
                </m:e>
              </m:rad>
              <m:r>
                <w:rPr>
                  <w:rFonts w:ascii="Cambria Math" w:eastAsia="Calibri" w:hAnsi="Cambria Math" w:cs="Arial"/>
                  <w:sz w:val="24"/>
                  <w:szCs w:val="24"/>
                </w:rPr>
                <m:t>-</m:t>
              </m:r>
              <m:f>
                <m:fPr>
                  <m:ctrlPr>
                    <w:rPr>
                      <w:rFonts w:ascii="Cambria Math" w:eastAsia="Calibri" w:hAnsi="Cambria Math" w:cs="Arial"/>
                      <w:i/>
                      <w:sz w:val="24"/>
                      <w:szCs w:val="24"/>
                    </w:rPr>
                  </m:ctrlPr>
                </m:fPr>
                <m:num>
                  <m:r>
                    <w:rPr>
                      <w:rFonts w:ascii="Cambria Math" w:eastAsia="Calibri" w:hAnsi="Cambria Math" w:cs="Arial"/>
                      <w:sz w:val="24"/>
                      <w:szCs w:val="24"/>
                    </w:rPr>
                    <m:t>a</m:t>
                  </m:r>
                </m:num>
                <m:den>
                  <m:r>
                    <w:rPr>
                      <w:rFonts w:ascii="Cambria Math" w:eastAsia="Calibri" w:hAnsi="Cambria Math" w:cs="Arial"/>
                      <w:sz w:val="24"/>
                      <w:szCs w:val="24"/>
                    </w:rPr>
                    <m:t>φ</m:t>
                  </m:r>
                </m:den>
              </m:f>
              <m:r>
                <w:rPr>
                  <w:rFonts w:ascii="Cambria Math" w:eastAsia="Calibri" w:hAnsi="Cambria Math" w:cs="Arial"/>
                  <w:sz w:val="24"/>
                  <w:szCs w:val="24"/>
                </w:rPr>
                <m:t xml:space="preserve">∙ </m:t>
              </m:r>
              <m:r>
                <m:rPr>
                  <m:sty m:val="p"/>
                </m:rPr>
                <w:rPr>
                  <w:rFonts w:ascii="Cambria Math" w:eastAsia="Calibri" w:hAnsi="Cambria Math" w:cs="Arial"/>
                  <w:sz w:val="24"/>
                  <w:szCs w:val="24"/>
                </w:rPr>
                <m:t>,</m:t>
              </m:r>
              <m:r>
                <w:rPr>
                  <w:rFonts w:ascii="Cambria Math" w:eastAsia="Calibri" w:hAnsi="Cambria Math" w:cs="Arial"/>
                  <w:sz w:val="24"/>
                  <w:szCs w:val="24"/>
                </w:rPr>
                <m:t>#</m:t>
              </m:r>
              <m:d>
                <m:dPr>
                  <m:ctrlPr>
                    <w:rPr>
                      <w:rFonts w:ascii="Cambria Math" w:eastAsia="Calibri" w:hAnsi="Cambria Math" w:cs="Arial"/>
                      <w:sz w:val="24"/>
                      <w:szCs w:val="24"/>
                    </w:rPr>
                  </m:ctrlPr>
                </m:dPr>
                <m:e>
                  <m:r>
                    <m:rPr>
                      <m:sty m:val="p"/>
                    </m:rPr>
                    <w:rPr>
                      <w:rFonts w:ascii="Cambria Math" w:eastAsia="Calibri" w:hAnsi="Cambria Math" w:cs="Arial"/>
                      <w:sz w:val="24"/>
                      <w:szCs w:val="24"/>
                    </w:rPr>
                    <m:t>B.8</m:t>
                  </m:r>
                </m:e>
              </m:d>
              <m:ctrlPr>
                <w:rPr>
                  <w:rFonts w:ascii="Cambria Math" w:eastAsia="Calibri" w:hAnsi="Cambria Math" w:cs="Arial"/>
                  <w:i/>
                  <w:iCs/>
                  <w:sz w:val="24"/>
                  <w:szCs w:val="24"/>
                </w:rPr>
              </m:ctrlPr>
            </m:e>
          </m:eqArr>
        </m:oMath>
      </m:oMathPara>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xml:space="preserve">Если не предусмотрены специальные фильтры, ослабляющие лазерное излучение, или если не известна фактическая пропускная способность оптики наблюдения на длине волны лазера, то обоснованно не учитывать потери пропускания в оптике наблюдения. Например, многие устройства обладают высоким коэффициентом пропускания (больше 0,9) в видимом спектре и (0,7) в инфракрасной области спектра, длина волны которой превышает 2000 нм. </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pacing w:val="20"/>
        </w:rPr>
        <w:t>Примечание 3</w:t>
      </w:r>
      <w:r w:rsidRPr="007C2E2C">
        <w:rPr>
          <w:rFonts w:ascii="Arial" w:eastAsia="Calibri" w:hAnsi="Arial" w:cs="Arial"/>
        </w:rPr>
        <w:t xml:space="preserve"> </w:t>
      </w:r>
      <w:r w:rsidRPr="007C2E2C">
        <w:rPr>
          <w:rFonts w:ascii="Arial" w:eastAsia="Calibri" w:hAnsi="Arial" w:cs="Arial"/>
        </w:rPr>
        <w:softHyphen/>
        <w:t xml:space="preserve">– </w:t>
      </w:r>
      <w:r w:rsidRPr="007C2E2C">
        <w:rPr>
          <w:rFonts w:ascii="Arial" w:eastAsia="Calibri" w:hAnsi="Arial" w:cs="Arial"/>
          <w:szCs w:val="24"/>
        </w:rPr>
        <w:t>Выходные данные лазерных изделий классов 1, 1M, 2, 2M и 3R можно просматривать с помощью рассеивающего экрана или незеркальной мишени через увеличительную оптику при условии, что соблюдены критерии для наблюдения без их помощи за удаленными источниками и что излучение находится в диапазоне от 400 до 1 400 нм.</w:t>
      </w:r>
    </w:p>
    <w:p w:rsidR="007C2E2C" w:rsidRPr="007C2E2C" w:rsidRDefault="007C2E2C" w:rsidP="007C2E2C">
      <w:pPr>
        <w:keepNext/>
        <w:keepLines/>
        <w:spacing w:after="0" w:line="360" w:lineRule="auto"/>
        <w:ind w:firstLine="709"/>
        <w:jc w:val="both"/>
        <w:rPr>
          <w:rFonts w:ascii="Arial" w:eastAsia="Calibri" w:hAnsi="Arial" w:cs="Arial"/>
          <w:b/>
          <w:szCs w:val="24"/>
        </w:rPr>
      </w:pPr>
      <w:r w:rsidRPr="007C2E2C">
        <w:rPr>
          <w:rFonts w:ascii="Arial" w:eastAsia="Calibri" w:hAnsi="Arial" w:cs="Arial"/>
          <w:b/>
          <w:szCs w:val="24"/>
          <w:lang w:val="en-US"/>
        </w:rPr>
        <w:lastRenderedPageBreak/>
        <w:t>B</w:t>
      </w:r>
      <w:r w:rsidRPr="007C2E2C">
        <w:rPr>
          <w:rFonts w:ascii="Arial" w:eastAsia="Calibri" w:hAnsi="Arial" w:cs="Arial"/>
          <w:b/>
          <w:szCs w:val="24"/>
        </w:rPr>
        <w:t>.6.2 Пример НБРГ для гауссова пучка с незначительным атмосферным ослаблением</w:t>
      </w:r>
    </w:p>
    <w:p w:rsidR="007C2E2C" w:rsidRPr="007C2E2C" w:rsidRDefault="007C2E2C" w:rsidP="007C2E2C">
      <w:pPr>
        <w:spacing w:after="0" w:line="360" w:lineRule="auto"/>
        <w:ind w:firstLine="709"/>
        <w:jc w:val="both"/>
        <w:rPr>
          <w:rFonts w:ascii="Arial" w:eastAsia="Calibri" w:hAnsi="Arial" w:cs="Arial"/>
          <w:sz w:val="24"/>
        </w:rPr>
      </w:pPr>
      <w:r w:rsidRPr="007C2E2C">
        <w:rPr>
          <w:rFonts w:ascii="Arial" w:eastAsia="Calibri" w:hAnsi="Arial" w:cs="Arial"/>
          <w:sz w:val="24"/>
        </w:rPr>
        <w:t>Лазер с гауссовым профилем луча (</w:t>
      </w:r>
      <w:r w:rsidRPr="007C2E2C">
        <w:rPr>
          <w:rFonts w:ascii="Arial" w:eastAsia="Calibri" w:hAnsi="Arial" w:cs="Arial"/>
          <w:i/>
          <w:sz w:val="24"/>
        </w:rPr>
        <w:t>k</w:t>
      </w:r>
      <w:r w:rsidRPr="007C2E2C">
        <w:rPr>
          <w:rFonts w:ascii="Arial" w:eastAsia="Calibri" w:hAnsi="Arial" w:cs="Arial"/>
          <w:sz w:val="24"/>
        </w:rPr>
        <w:t>=1) имеет мощность 4 Вт, расходимость луча 0,7 мрад и диаметр выходного пучка 1 мм. Если соответствующий МДВ равен 10 Вт</w:t>
      </w:r>
      <w:r w:rsidRPr="007C2E2C">
        <w:rPr>
          <w:rFonts w:ascii="Cambria Math" w:eastAsia="Calibri" w:hAnsi="Cambria Math" w:cs="Cambria Math"/>
          <w:sz w:val="24"/>
        </w:rPr>
        <w:t>⋅</w:t>
      </w:r>
      <w:r w:rsidRPr="007C2E2C">
        <w:rPr>
          <w:rFonts w:ascii="Arial" w:eastAsia="Calibri" w:hAnsi="Arial" w:cs="Arial"/>
          <w:sz w:val="24"/>
        </w:rPr>
        <w:t>м</w:t>
      </w:r>
      <w:r w:rsidRPr="007C2E2C">
        <w:rPr>
          <w:rFonts w:ascii="Arial" w:eastAsia="Calibri" w:hAnsi="Arial" w:cs="Arial"/>
          <w:sz w:val="24"/>
          <w:vertAlign w:val="superscript"/>
        </w:rPr>
        <w:t>−2</w:t>
      </w:r>
      <w:r w:rsidRPr="007C2E2C">
        <w:rPr>
          <w:rFonts w:ascii="Arial" w:eastAsia="Calibri" w:hAnsi="Arial" w:cs="Arial"/>
          <w:sz w:val="24"/>
        </w:rPr>
        <w:t>, рассчитать значение НБРГ, предполагая незначительное атмосферное ослабление.</w:t>
      </w:r>
    </w:p>
    <w:p w:rsidR="007C2E2C" w:rsidRPr="007C2E2C" w:rsidRDefault="007C2E2C" w:rsidP="007C2E2C">
      <w:pPr>
        <w:spacing w:after="0" w:line="360" w:lineRule="auto"/>
        <w:ind w:firstLine="709"/>
        <w:jc w:val="both"/>
        <w:rPr>
          <w:rFonts w:ascii="Arial" w:eastAsia="Calibri" w:hAnsi="Arial" w:cs="Arial"/>
          <w:sz w:val="24"/>
        </w:rPr>
      </w:pPr>
      <w:r w:rsidRPr="007C2E2C">
        <w:rPr>
          <w:rFonts w:ascii="Arial" w:eastAsia="Calibri" w:hAnsi="Arial" w:cs="Arial"/>
          <w:sz w:val="24"/>
        </w:rPr>
        <w:t>Решение:</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Подстановка в формулу (B.3) дает:</w:t>
      </w:r>
    </w:p>
    <w:p w:rsidR="007C2E2C" w:rsidRPr="007C2E2C" w:rsidRDefault="00FD2158" w:rsidP="007C2E2C">
      <w:pPr>
        <w:spacing w:after="0" w:line="360" w:lineRule="auto"/>
        <w:ind w:firstLine="709"/>
        <w:jc w:val="both"/>
        <w:rPr>
          <w:rFonts w:ascii="Arial" w:eastAsia="Calibri" w:hAnsi="Arial" w:cs="Arial"/>
          <w:i/>
          <w:szCs w:val="24"/>
        </w:rPr>
      </w:pPr>
      <m:oMathPara>
        <m:oMath>
          <m:sSub>
            <m:sSubPr>
              <m:ctrlPr>
                <w:rPr>
                  <w:rFonts w:ascii="Cambria Math" w:eastAsia="Calibri" w:hAnsi="Cambria Math" w:cs="Arial"/>
                  <w:i/>
                  <w:sz w:val="24"/>
                  <w:szCs w:val="24"/>
                </w:rPr>
              </m:ctrlPr>
            </m:sSubPr>
            <m:e>
              <m:r>
                <w:rPr>
                  <w:rFonts w:ascii="Cambria Math" w:eastAsia="Calibri" w:hAnsi="Cambria Math" w:cs="Arial"/>
                  <w:sz w:val="24"/>
                  <w:szCs w:val="24"/>
                </w:rPr>
                <m:t>R</m:t>
              </m:r>
            </m:e>
            <m:sub>
              <m:r>
                <w:rPr>
                  <w:rFonts w:ascii="Cambria Math" w:eastAsia="Calibri" w:hAnsi="Cambria Math" w:cs="Arial"/>
                  <w:sz w:val="24"/>
                  <w:szCs w:val="24"/>
                </w:rPr>
                <m:t>НБРГ</m:t>
              </m:r>
            </m:sub>
          </m:sSub>
          <m:r>
            <w:rPr>
              <w:rFonts w:ascii="Cambria Math" w:eastAsia="Calibri" w:hAnsi="Cambria Math" w:cs="Arial"/>
              <w:sz w:val="24"/>
              <w:szCs w:val="24"/>
            </w:rPr>
            <m:t>=</m:t>
          </m:r>
          <m:f>
            <m:fPr>
              <m:ctrlPr>
                <w:rPr>
                  <w:rFonts w:ascii="Cambria Math" w:eastAsia="Calibri" w:hAnsi="Cambria Math" w:cs="Arial"/>
                  <w:i/>
                  <w:sz w:val="24"/>
                  <w:szCs w:val="24"/>
                </w:rPr>
              </m:ctrlPr>
            </m:fPr>
            <m:num>
              <m:r>
                <w:rPr>
                  <w:rFonts w:ascii="Cambria Math" w:eastAsia="Calibri" w:hAnsi="Cambria Math" w:cs="Arial"/>
                  <w:sz w:val="24"/>
                  <w:szCs w:val="24"/>
                </w:rPr>
                <m:t>1</m:t>
              </m:r>
            </m:num>
            <m:den>
              <m:r>
                <w:rPr>
                  <w:rFonts w:ascii="Cambria Math" w:eastAsia="Calibri" w:hAnsi="Cambria Math" w:cs="Arial"/>
                  <w:sz w:val="24"/>
                  <w:szCs w:val="24"/>
                  <w:lang w:val="en-US"/>
                </w:rPr>
                <m:t>0,7×</m:t>
              </m:r>
              <m:sSup>
                <m:sSupPr>
                  <m:ctrlPr>
                    <w:rPr>
                      <w:rFonts w:ascii="Cambria Math" w:eastAsia="Calibri" w:hAnsi="Cambria Math" w:cs="Arial"/>
                      <w:i/>
                      <w:sz w:val="24"/>
                      <w:szCs w:val="24"/>
                      <w:lang w:val="en-US"/>
                    </w:rPr>
                  </m:ctrlPr>
                </m:sSupPr>
                <m:e>
                  <m:r>
                    <w:rPr>
                      <w:rFonts w:ascii="Cambria Math" w:eastAsia="Calibri" w:hAnsi="Cambria Math" w:cs="Arial"/>
                      <w:sz w:val="24"/>
                      <w:szCs w:val="24"/>
                      <w:lang w:val="en-US"/>
                    </w:rPr>
                    <m:t>10</m:t>
                  </m:r>
                </m:e>
                <m:sup>
                  <m:r>
                    <w:rPr>
                      <w:rFonts w:ascii="Cambria Math" w:eastAsia="Calibri" w:hAnsi="Cambria Math" w:cs="Arial"/>
                      <w:sz w:val="24"/>
                      <w:szCs w:val="24"/>
                      <w:lang w:val="en-US"/>
                    </w:rPr>
                    <m:t>-3</m:t>
                  </m:r>
                </m:sup>
              </m:sSup>
            </m:den>
          </m:f>
          <m:r>
            <w:rPr>
              <w:rFonts w:ascii="Cambria Math" w:eastAsia="Calibri" w:hAnsi="Cambria Math" w:cs="Arial"/>
              <w:sz w:val="24"/>
              <w:szCs w:val="24"/>
            </w:rPr>
            <m:t xml:space="preserve"> </m:t>
          </m:r>
          <m:rad>
            <m:radPr>
              <m:degHide m:val="1"/>
              <m:ctrlPr>
                <w:rPr>
                  <w:rFonts w:ascii="Cambria Math" w:eastAsia="Calibri" w:hAnsi="Cambria Math" w:cs="Arial"/>
                  <w:i/>
                  <w:sz w:val="24"/>
                  <w:szCs w:val="24"/>
                </w:rPr>
              </m:ctrlPr>
            </m:radPr>
            <m:deg/>
            <m:e>
              <m:f>
                <m:fPr>
                  <m:ctrlPr>
                    <w:rPr>
                      <w:rFonts w:ascii="Cambria Math" w:eastAsia="Calibri" w:hAnsi="Cambria Math" w:cs="Arial"/>
                      <w:i/>
                      <w:sz w:val="24"/>
                      <w:szCs w:val="24"/>
                    </w:rPr>
                  </m:ctrlPr>
                </m:fPr>
                <m:num>
                  <m:r>
                    <w:rPr>
                      <w:rFonts w:ascii="Cambria Math" w:eastAsia="Calibri" w:hAnsi="Cambria Math" w:cs="Arial"/>
                      <w:sz w:val="24"/>
                      <w:szCs w:val="24"/>
                    </w:rPr>
                    <m:t>4×4</m:t>
                  </m:r>
                </m:num>
                <m:den>
                  <m:r>
                    <w:rPr>
                      <w:rFonts w:ascii="Cambria Math" w:eastAsia="Calibri" w:hAnsi="Cambria Math" w:cs="Arial"/>
                      <w:sz w:val="24"/>
                      <w:szCs w:val="24"/>
                    </w:rPr>
                    <m:t>π×10</m:t>
                  </m:r>
                </m:den>
              </m:f>
            </m:e>
          </m:rad>
          <m:r>
            <w:rPr>
              <w:rFonts w:ascii="Cambria Math" w:eastAsia="Calibri" w:hAnsi="Cambria Math" w:cs="Arial"/>
              <w:sz w:val="24"/>
              <w:szCs w:val="24"/>
            </w:rPr>
            <m:t>-</m:t>
          </m:r>
          <m:f>
            <m:fPr>
              <m:ctrlPr>
                <w:rPr>
                  <w:rFonts w:ascii="Cambria Math" w:eastAsia="Calibri" w:hAnsi="Cambria Math" w:cs="Arial"/>
                  <w:i/>
                  <w:sz w:val="24"/>
                  <w:szCs w:val="24"/>
                </w:rPr>
              </m:ctrlPr>
            </m:fPr>
            <m:num>
              <m:r>
                <w:rPr>
                  <w:rFonts w:ascii="Cambria Math" w:eastAsia="Calibri" w:hAnsi="Cambria Math" w:cs="Arial"/>
                  <w:sz w:val="24"/>
                  <w:szCs w:val="24"/>
                </w:rPr>
                <m:t>1×</m:t>
              </m:r>
              <m:sSup>
                <m:sSupPr>
                  <m:ctrlPr>
                    <w:rPr>
                      <w:rFonts w:ascii="Cambria Math" w:eastAsia="Calibri" w:hAnsi="Cambria Math" w:cs="Arial"/>
                      <w:i/>
                      <w:sz w:val="24"/>
                      <w:szCs w:val="24"/>
                    </w:rPr>
                  </m:ctrlPr>
                </m:sSupPr>
                <m:e>
                  <m:r>
                    <w:rPr>
                      <w:rFonts w:ascii="Cambria Math" w:eastAsia="Calibri" w:hAnsi="Cambria Math" w:cs="Arial"/>
                      <w:sz w:val="24"/>
                      <w:szCs w:val="24"/>
                    </w:rPr>
                    <m:t>10</m:t>
                  </m:r>
                </m:e>
                <m:sup>
                  <m:r>
                    <w:rPr>
                      <w:rFonts w:ascii="Cambria Math" w:eastAsia="Calibri" w:hAnsi="Cambria Math" w:cs="Arial"/>
                      <w:sz w:val="24"/>
                      <w:szCs w:val="24"/>
                    </w:rPr>
                    <m:t>-3</m:t>
                  </m:r>
                </m:sup>
              </m:sSup>
            </m:num>
            <m:den>
              <m:r>
                <w:rPr>
                  <w:rFonts w:ascii="Cambria Math" w:eastAsia="Calibri" w:hAnsi="Cambria Math" w:cs="Arial"/>
                  <w:sz w:val="24"/>
                  <w:szCs w:val="24"/>
                  <w:lang w:val="en-US"/>
                </w:rPr>
                <m:t>0,7×</m:t>
              </m:r>
              <m:sSup>
                <m:sSupPr>
                  <m:ctrlPr>
                    <w:rPr>
                      <w:rFonts w:ascii="Cambria Math" w:eastAsia="Calibri" w:hAnsi="Cambria Math" w:cs="Arial"/>
                      <w:i/>
                      <w:sz w:val="24"/>
                      <w:szCs w:val="24"/>
                      <w:lang w:val="en-US"/>
                    </w:rPr>
                  </m:ctrlPr>
                </m:sSupPr>
                <m:e>
                  <m:r>
                    <w:rPr>
                      <w:rFonts w:ascii="Cambria Math" w:eastAsia="Calibri" w:hAnsi="Cambria Math" w:cs="Arial"/>
                      <w:sz w:val="24"/>
                      <w:szCs w:val="24"/>
                      <w:lang w:val="en-US"/>
                    </w:rPr>
                    <m:t>10</m:t>
                  </m:r>
                </m:e>
                <m:sup>
                  <m:r>
                    <w:rPr>
                      <w:rFonts w:ascii="Cambria Math" w:eastAsia="Calibri" w:hAnsi="Cambria Math" w:cs="Arial"/>
                      <w:sz w:val="24"/>
                      <w:szCs w:val="24"/>
                      <w:lang w:val="en-US"/>
                    </w:rPr>
                    <m:t>-3</m:t>
                  </m:r>
                </m:sup>
              </m:sSup>
            </m:den>
          </m:f>
          <m:r>
            <w:rPr>
              <w:rFonts w:ascii="Cambria Math" w:eastAsia="Calibri" w:hAnsi="Cambria Math" w:cs="Arial"/>
              <w:sz w:val="24"/>
              <w:szCs w:val="24"/>
            </w:rPr>
            <m:t>=1018 м≈1,02 км</m:t>
          </m:r>
        </m:oMath>
      </m:oMathPara>
    </w:p>
    <w:p w:rsidR="007C2E2C" w:rsidRPr="007C2E2C" w:rsidRDefault="007C2E2C" w:rsidP="007C2E2C">
      <w:pPr>
        <w:spacing w:after="0" w:line="360" w:lineRule="auto"/>
        <w:ind w:firstLine="709"/>
        <w:jc w:val="both"/>
        <w:rPr>
          <w:rFonts w:ascii="Arial" w:eastAsia="Calibri" w:hAnsi="Arial" w:cs="Arial"/>
          <w:b/>
          <w:szCs w:val="24"/>
        </w:rPr>
      </w:pPr>
      <w:r w:rsidRPr="007C2E2C">
        <w:rPr>
          <w:rFonts w:ascii="Arial" w:eastAsia="Calibri" w:hAnsi="Arial" w:cs="Arial"/>
          <w:b/>
          <w:szCs w:val="24"/>
        </w:rPr>
        <w:t>B.6.3</w:t>
      </w:r>
      <w:r w:rsidRPr="007C2E2C">
        <w:rPr>
          <w:rFonts w:ascii="Arial" w:eastAsia="Calibri" w:hAnsi="Arial" w:cs="Arial"/>
          <w:b/>
          <w:szCs w:val="24"/>
        </w:rPr>
        <w:tab/>
        <w:t>Пример НБРГ с расширяющей пучок оптикой</w:t>
      </w:r>
    </w:p>
    <w:p w:rsidR="007C2E2C" w:rsidRPr="007C2E2C" w:rsidRDefault="007C2E2C" w:rsidP="007C2E2C">
      <w:pPr>
        <w:spacing w:after="0" w:line="360" w:lineRule="auto"/>
        <w:ind w:firstLine="709"/>
        <w:jc w:val="both"/>
        <w:rPr>
          <w:rFonts w:ascii="Arial" w:eastAsia="Calibri" w:hAnsi="Arial" w:cs="Arial"/>
          <w:szCs w:val="24"/>
        </w:rPr>
      </w:pPr>
      <w:r w:rsidRPr="007C2E2C">
        <w:rPr>
          <w:rFonts w:ascii="Arial" w:eastAsia="Calibri" w:hAnsi="Arial" w:cs="Arial"/>
          <w:szCs w:val="24"/>
        </w:rPr>
        <w:t>В предыдущем примере на лазер установлена расширяющая пучок оптика, которая уменьшает расходимость до 0,1 мрад и увеличивает диаметр пучка до 7 мм. Рассчитать НБРГ.</w:t>
      </w:r>
    </w:p>
    <w:p w:rsidR="007C2E2C" w:rsidRPr="007C2E2C" w:rsidRDefault="007C2E2C" w:rsidP="007C2E2C">
      <w:pPr>
        <w:spacing w:after="0" w:line="360" w:lineRule="auto"/>
        <w:ind w:firstLine="709"/>
        <w:jc w:val="both"/>
        <w:rPr>
          <w:rFonts w:ascii="Arial" w:eastAsia="Calibri" w:hAnsi="Arial" w:cs="Arial"/>
          <w:szCs w:val="24"/>
        </w:rPr>
      </w:pPr>
      <w:r w:rsidRPr="007C2E2C">
        <w:rPr>
          <w:rFonts w:ascii="Arial" w:eastAsia="Calibri" w:hAnsi="Arial" w:cs="Arial"/>
          <w:szCs w:val="24"/>
        </w:rPr>
        <w:t>Решение:</w:t>
      </w:r>
    </w:p>
    <w:p w:rsidR="007C2E2C" w:rsidRPr="007C2E2C" w:rsidRDefault="007C2E2C" w:rsidP="007C2E2C">
      <w:pPr>
        <w:spacing w:after="0" w:line="360" w:lineRule="auto"/>
        <w:ind w:firstLine="709"/>
        <w:jc w:val="both"/>
        <w:rPr>
          <w:rFonts w:ascii="Arial" w:eastAsia="Calibri" w:hAnsi="Arial" w:cs="Arial"/>
          <w:szCs w:val="24"/>
        </w:rPr>
      </w:pPr>
      <w:r w:rsidRPr="007C2E2C">
        <w:rPr>
          <w:rFonts w:ascii="Arial" w:eastAsia="Calibri" w:hAnsi="Arial" w:cs="Arial"/>
          <w:szCs w:val="24"/>
        </w:rPr>
        <w:t>Новое значение НБРГ:</w:t>
      </w:r>
    </w:p>
    <w:p w:rsidR="007C2E2C" w:rsidRPr="007C2E2C" w:rsidRDefault="00FD2158" w:rsidP="007C2E2C">
      <w:pPr>
        <w:spacing w:after="0" w:line="360" w:lineRule="auto"/>
        <w:ind w:firstLine="709"/>
        <w:jc w:val="both"/>
        <w:rPr>
          <w:rFonts w:ascii="Arial" w:eastAsia="Calibri" w:hAnsi="Arial" w:cs="Arial"/>
          <w:i/>
          <w:szCs w:val="24"/>
        </w:rPr>
      </w:pPr>
      <m:oMathPara>
        <m:oMath>
          <m:sSub>
            <m:sSubPr>
              <m:ctrlPr>
                <w:rPr>
                  <w:rFonts w:ascii="Cambria Math" w:eastAsia="Calibri" w:hAnsi="Cambria Math" w:cs="Arial"/>
                  <w:i/>
                  <w:sz w:val="24"/>
                  <w:szCs w:val="24"/>
                </w:rPr>
              </m:ctrlPr>
            </m:sSubPr>
            <m:e>
              <m:r>
                <w:rPr>
                  <w:rFonts w:ascii="Cambria Math" w:eastAsia="Calibri" w:hAnsi="Cambria Math" w:cs="Arial"/>
                  <w:sz w:val="24"/>
                  <w:szCs w:val="24"/>
                </w:rPr>
                <m:t>R</m:t>
              </m:r>
            </m:e>
            <m:sub>
              <m:r>
                <w:rPr>
                  <w:rFonts w:ascii="Cambria Math" w:eastAsia="Calibri" w:hAnsi="Cambria Math" w:cs="Arial"/>
                  <w:sz w:val="24"/>
                  <w:szCs w:val="24"/>
                </w:rPr>
                <m:t>НБРГ</m:t>
              </m:r>
            </m:sub>
          </m:sSub>
          <m:r>
            <w:rPr>
              <w:rFonts w:ascii="Cambria Math" w:eastAsia="Calibri" w:hAnsi="Cambria Math" w:cs="Arial"/>
              <w:sz w:val="24"/>
              <w:szCs w:val="24"/>
            </w:rPr>
            <m:t>=</m:t>
          </m:r>
          <m:f>
            <m:fPr>
              <m:ctrlPr>
                <w:rPr>
                  <w:rFonts w:ascii="Cambria Math" w:eastAsia="Calibri" w:hAnsi="Cambria Math" w:cs="Arial"/>
                  <w:i/>
                  <w:sz w:val="24"/>
                  <w:szCs w:val="24"/>
                </w:rPr>
              </m:ctrlPr>
            </m:fPr>
            <m:num>
              <m:r>
                <w:rPr>
                  <w:rFonts w:ascii="Cambria Math" w:eastAsia="Calibri" w:hAnsi="Cambria Math" w:cs="Arial"/>
                  <w:sz w:val="24"/>
                  <w:szCs w:val="24"/>
                </w:rPr>
                <m:t>1</m:t>
              </m:r>
            </m:num>
            <m:den>
              <m:r>
                <w:rPr>
                  <w:rFonts w:ascii="Cambria Math" w:eastAsia="Calibri" w:hAnsi="Cambria Math" w:cs="Arial"/>
                  <w:sz w:val="24"/>
                  <w:szCs w:val="24"/>
                  <w:lang w:val="en-US"/>
                </w:rPr>
                <m:t>0,1×</m:t>
              </m:r>
              <m:sSup>
                <m:sSupPr>
                  <m:ctrlPr>
                    <w:rPr>
                      <w:rFonts w:ascii="Cambria Math" w:eastAsia="Calibri" w:hAnsi="Cambria Math" w:cs="Arial"/>
                      <w:i/>
                      <w:sz w:val="24"/>
                      <w:szCs w:val="24"/>
                      <w:lang w:val="en-US"/>
                    </w:rPr>
                  </m:ctrlPr>
                </m:sSupPr>
                <m:e>
                  <m:r>
                    <w:rPr>
                      <w:rFonts w:ascii="Cambria Math" w:eastAsia="Calibri" w:hAnsi="Cambria Math" w:cs="Arial"/>
                      <w:sz w:val="24"/>
                      <w:szCs w:val="24"/>
                      <w:lang w:val="en-US"/>
                    </w:rPr>
                    <m:t>10</m:t>
                  </m:r>
                </m:e>
                <m:sup>
                  <m:r>
                    <w:rPr>
                      <w:rFonts w:ascii="Cambria Math" w:eastAsia="Calibri" w:hAnsi="Cambria Math" w:cs="Arial"/>
                      <w:sz w:val="24"/>
                      <w:szCs w:val="24"/>
                      <w:lang w:val="en-US"/>
                    </w:rPr>
                    <m:t>-3</m:t>
                  </m:r>
                </m:sup>
              </m:sSup>
            </m:den>
          </m:f>
          <m:r>
            <w:rPr>
              <w:rFonts w:ascii="Cambria Math" w:eastAsia="Calibri" w:hAnsi="Cambria Math" w:cs="Arial"/>
              <w:sz w:val="24"/>
              <w:szCs w:val="24"/>
            </w:rPr>
            <m:t xml:space="preserve"> </m:t>
          </m:r>
          <m:rad>
            <m:radPr>
              <m:degHide m:val="1"/>
              <m:ctrlPr>
                <w:rPr>
                  <w:rFonts w:ascii="Cambria Math" w:eastAsia="Calibri" w:hAnsi="Cambria Math" w:cs="Arial"/>
                  <w:i/>
                  <w:sz w:val="24"/>
                  <w:szCs w:val="24"/>
                </w:rPr>
              </m:ctrlPr>
            </m:radPr>
            <m:deg/>
            <m:e>
              <m:f>
                <m:fPr>
                  <m:ctrlPr>
                    <w:rPr>
                      <w:rFonts w:ascii="Cambria Math" w:eastAsia="Calibri" w:hAnsi="Cambria Math" w:cs="Arial"/>
                      <w:i/>
                      <w:sz w:val="24"/>
                      <w:szCs w:val="24"/>
                    </w:rPr>
                  </m:ctrlPr>
                </m:fPr>
                <m:num>
                  <m:r>
                    <w:rPr>
                      <w:rFonts w:ascii="Cambria Math" w:eastAsia="Calibri" w:hAnsi="Cambria Math" w:cs="Arial"/>
                      <w:sz w:val="24"/>
                      <w:szCs w:val="24"/>
                    </w:rPr>
                    <m:t>4×4</m:t>
                  </m:r>
                </m:num>
                <m:den>
                  <m:r>
                    <w:rPr>
                      <w:rFonts w:ascii="Cambria Math" w:eastAsia="Calibri" w:hAnsi="Cambria Math" w:cs="Arial"/>
                      <w:sz w:val="24"/>
                      <w:szCs w:val="24"/>
                    </w:rPr>
                    <m:t>π×10</m:t>
                  </m:r>
                </m:den>
              </m:f>
            </m:e>
          </m:rad>
          <m:r>
            <w:rPr>
              <w:rFonts w:ascii="Cambria Math" w:eastAsia="Calibri" w:hAnsi="Cambria Math" w:cs="Arial"/>
              <w:sz w:val="24"/>
              <w:szCs w:val="24"/>
            </w:rPr>
            <m:t>-</m:t>
          </m:r>
          <m:f>
            <m:fPr>
              <m:ctrlPr>
                <w:rPr>
                  <w:rFonts w:ascii="Cambria Math" w:eastAsia="Calibri" w:hAnsi="Cambria Math" w:cs="Arial"/>
                  <w:i/>
                  <w:sz w:val="24"/>
                  <w:szCs w:val="24"/>
                </w:rPr>
              </m:ctrlPr>
            </m:fPr>
            <m:num>
              <m:r>
                <w:rPr>
                  <w:rFonts w:ascii="Cambria Math" w:eastAsia="Calibri" w:hAnsi="Cambria Math" w:cs="Arial"/>
                  <w:sz w:val="24"/>
                  <w:szCs w:val="24"/>
                </w:rPr>
                <m:t>7×</m:t>
              </m:r>
              <m:sSup>
                <m:sSupPr>
                  <m:ctrlPr>
                    <w:rPr>
                      <w:rFonts w:ascii="Cambria Math" w:eastAsia="Calibri" w:hAnsi="Cambria Math" w:cs="Arial"/>
                      <w:i/>
                      <w:sz w:val="24"/>
                      <w:szCs w:val="24"/>
                    </w:rPr>
                  </m:ctrlPr>
                </m:sSupPr>
                <m:e>
                  <m:r>
                    <w:rPr>
                      <w:rFonts w:ascii="Cambria Math" w:eastAsia="Calibri" w:hAnsi="Cambria Math" w:cs="Arial"/>
                      <w:sz w:val="24"/>
                      <w:szCs w:val="24"/>
                    </w:rPr>
                    <m:t>10</m:t>
                  </m:r>
                </m:e>
                <m:sup>
                  <m:r>
                    <w:rPr>
                      <w:rFonts w:ascii="Cambria Math" w:eastAsia="Calibri" w:hAnsi="Cambria Math" w:cs="Arial"/>
                      <w:sz w:val="24"/>
                      <w:szCs w:val="24"/>
                    </w:rPr>
                    <m:t>-3</m:t>
                  </m:r>
                </m:sup>
              </m:sSup>
            </m:num>
            <m:den>
              <m:r>
                <w:rPr>
                  <w:rFonts w:ascii="Cambria Math" w:eastAsia="Calibri" w:hAnsi="Cambria Math" w:cs="Arial"/>
                  <w:sz w:val="24"/>
                  <w:szCs w:val="24"/>
                  <w:lang w:val="en-US"/>
                </w:rPr>
                <m:t>0,1×</m:t>
              </m:r>
              <m:sSup>
                <m:sSupPr>
                  <m:ctrlPr>
                    <w:rPr>
                      <w:rFonts w:ascii="Cambria Math" w:eastAsia="Calibri" w:hAnsi="Cambria Math" w:cs="Arial"/>
                      <w:i/>
                      <w:sz w:val="24"/>
                      <w:szCs w:val="24"/>
                      <w:lang w:val="en-US"/>
                    </w:rPr>
                  </m:ctrlPr>
                </m:sSupPr>
                <m:e>
                  <m:r>
                    <w:rPr>
                      <w:rFonts w:ascii="Cambria Math" w:eastAsia="Calibri" w:hAnsi="Cambria Math" w:cs="Arial"/>
                      <w:sz w:val="24"/>
                      <w:szCs w:val="24"/>
                      <w:lang w:val="en-US"/>
                    </w:rPr>
                    <m:t>10</m:t>
                  </m:r>
                </m:e>
                <m:sup>
                  <m:r>
                    <w:rPr>
                      <w:rFonts w:ascii="Cambria Math" w:eastAsia="Calibri" w:hAnsi="Cambria Math" w:cs="Arial"/>
                      <w:sz w:val="24"/>
                      <w:szCs w:val="24"/>
                      <w:lang w:val="en-US"/>
                    </w:rPr>
                    <m:t>-3</m:t>
                  </m:r>
                </m:sup>
              </m:sSup>
            </m:den>
          </m:f>
          <m:r>
            <w:rPr>
              <w:rFonts w:ascii="Cambria Math" w:eastAsia="Calibri" w:hAnsi="Cambria Math" w:cs="Arial"/>
              <w:sz w:val="24"/>
              <w:szCs w:val="24"/>
            </w:rPr>
            <m:t>=7066 м≈7,1 км</m:t>
          </m:r>
        </m:oMath>
      </m:oMathPara>
    </w:p>
    <w:p w:rsidR="007C2E2C" w:rsidRPr="007C2E2C" w:rsidRDefault="007C2E2C" w:rsidP="007C2E2C">
      <w:pPr>
        <w:spacing w:after="0" w:line="360" w:lineRule="auto"/>
        <w:ind w:firstLine="709"/>
        <w:jc w:val="both"/>
        <w:rPr>
          <w:rFonts w:ascii="Arial" w:eastAsia="Calibri" w:hAnsi="Arial" w:cs="Arial"/>
          <w:szCs w:val="24"/>
        </w:rPr>
      </w:pPr>
      <w:r w:rsidRPr="007C2E2C">
        <w:rPr>
          <w:rFonts w:ascii="Arial" w:eastAsia="Calibri" w:hAnsi="Arial" w:cs="Arial"/>
          <w:szCs w:val="24"/>
        </w:rPr>
        <w:t>Следует отметить, что при определении НБРГ расходимость пучка имеет важное значение.</w:t>
      </w:r>
    </w:p>
    <w:p w:rsidR="007C2E2C" w:rsidRPr="007C2E2C" w:rsidRDefault="007C2E2C" w:rsidP="007C2E2C">
      <w:pPr>
        <w:spacing w:after="0" w:line="360" w:lineRule="auto"/>
        <w:ind w:firstLine="709"/>
        <w:jc w:val="both"/>
        <w:rPr>
          <w:rFonts w:ascii="Arial" w:eastAsia="Calibri" w:hAnsi="Arial" w:cs="Arial"/>
          <w:b/>
          <w:szCs w:val="24"/>
        </w:rPr>
      </w:pPr>
      <w:r w:rsidRPr="007C2E2C">
        <w:rPr>
          <w:rFonts w:ascii="Arial" w:eastAsia="Calibri" w:hAnsi="Arial" w:cs="Arial"/>
          <w:b/>
          <w:szCs w:val="24"/>
        </w:rPr>
        <w:t>B.6.4 Пример НБРГ с атмосферным ослаблением</w:t>
      </w:r>
    </w:p>
    <w:p w:rsidR="007C2E2C" w:rsidRPr="007C2E2C" w:rsidRDefault="007C2E2C" w:rsidP="007C2E2C">
      <w:pPr>
        <w:spacing w:after="0" w:line="360" w:lineRule="auto"/>
        <w:ind w:firstLine="709"/>
        <w:jc w:val="both"/>
        <w:rPr>
          <w:rFonts w:ascii="Arial" w:eastAsia="Calibri" w:hAnsi="Arial" w:cs="Arial"/>
          <w:szCs w:val="24"/>
        </w:rPr>
      </w:pPr>
      <w:r w:rsidRPr="007C2E2C">
        <w:rPr>
          <w:rFonts w:ascii="Arial" w:eastAsia="Calibri" w:hAnsi="Arial" w:cs="Arial"/>
          <w:szCs w:val="24"/>
        </w:rPr>
        <w:t>Лазер в примере B.6.3 работает на длине волны 550 нм. Рассчитать модифицированный НБРГ, при условии, что дальность видимости составляет 23,5 км.</w:t>
      </w:r>
    </w:p>
    <w:p w:rsidR="007C2E2C" w:rsidRPr="007C2E2C" w:rsidRDefault="007C2E2C" w:rsidP="007C2E2C">
      <w:pPr>
        <w:spacing w:after="0" w:line="360" w:lineRule="auto"/>
        <w:ind w:firstLine="709"/>
        <w:jc w:val="both"/>
        <w:rPr>
          <w:rFonts w:ascii="Arial" w:eastAsia="Calibri" w:hAnsi="Arial" w:cs="Arial"/>
          <w:szCs w:val="24"/>
        </w:rPr>
      </w:pPr>
      <w:r w:rsidRPr="007C2E2C">
        <w:rPr>
          <w:rFonts w:ascii="Arial" w:eastAsia="Calibri" w:hAnsi="Arial" w:cs="Arial"/>
          <w:szCs w:val="24"/>
        </w:rPr>
        <w:t>Решение:</w:t>
      </w:r>
    </w:p>
    <w:p w:rsidR="007C2E2C" w:rsidRPr="007C2E2C" w:rsidRDefault="007C2E2C" w:rsidP="007C2E2C">
      <w:pPr>
        <w:spacing w:after="0" w:line="360" w:lineRule="auto"/>
        <w:ind w:firstLine="709"/>
        <w:jc w:val="both"/>
        <w:rPr>
          <w:rFonts w:ascii="Arial" w:eastAsia="Calibri" w:hAnsi="Arial" w:cs="Arial"/>
          <w:szCs w:val="24"/>
        </w:rPr>
      </w:pPr>
      <w:r w:rsidRPr="007C2E2C">
        <w:rPr>
          <w:rFonts w:ascii="Arial" w:eastAsia="Calibri" w:hAnsi="Arial" w:cs="Arial"/>
          <w:szCs w:val="24"/>
        </w:rPr>
        <w:t>Коэффициент атмосферного ослабления, μ, вычисляют с использованием формулы (B.5):</w:t>
      </w:r>
    </w:p>
    <w:p w:rsidR="007C2E2C" w:rsidRPr="007C2E2C" w:rsidRDefault="007C2E2C" w:rsidP="007C2E2C">
      <w:pPr>
        <w:spacing w:after="0" w:line="360" w:lineRule="auto"/>
        <w:ind w:firstLine="709"/>
        <w:jc w:val="both"/>
        <w:rPr>
          <w:rFonts w:ascii="Arial" w:eastAsia="Calibri" w:hAnsi="Arial" w:cs="Arial"/>
          <w:szCs w:val="24"/>
        </w:rPr>
      </w:pPr>
      <m:oMathPara>
        <m:oMath>
          <m:r>
            <w:rPr>
              <w:rFonts w:ascii="Cambria Math" w:eastAsia="Calibri" w:hAnsi="Cambria Math" w:cs="Arial"/>
              <w:sz w:val="24"/>
              <w:szCs w:val="24"/>
            </w:rPr>
            <m:t>μ= 0,166×</m:t>
          </m:r>
          <m:sSup>
            <m:sSupPr>
              <m:ctrlPr>
                <w:rPr>
                  <w:rFonts w:ascii="Cambria Math" w:eastAsia="Calibri" w:hAnsi="Cambria Math" w:cs="Arial"/>
                  <w:i/>
                  <w:sz w:val="24"/>
                  <w:szCs w:val="24"/>
                </w:rPr>
              </m:ctrlPr>
            </m:sSupPr>
            <m:e>
              <m:d>
                <m:dPr>
                  <m:ctrlPr>
                    <w:rPr>
                      <w:rFonts w:ascii="Cambria Math" w:eastAsia="Calibri" w:hAnsi="Cambria Math" w:cs="Arial"/>
                      <w:i/>
                      <w:sz w:val="24"/>
                      <w:szCs w:val="24"/>
                    </w:rPr>
                  </m:ctrlPr>
                </m:dPr>
                <m:e>
                  <m:f>
                    <m:fPr>
                      <m:ctrlPr>
                        <w:rPr>
                          <w:rFonts w:ascii="Cambria Math" w:eastAsia="Calibri" w:hAnsi="Cambria Math" w:cs="Arial"/>
                          <w:i/>
                          <w:sz w:val="24"/>
                          <w:szCs w:val="24"/>
                        </w:rPr>
                      </m:ctrlPr>
                    </m:fPr>
                    <m:num>
                      <m:r>
                        <w:rPr>
                          <w:rFonts w:ascii="Cambria Math" w:eastAsia="Calibri" w:hAnsi="Cambria Math" w:cs="Arial"/>
                          <w:sz w:val="24"/>
                          <w:szCs w:val="24"/>
                        </w:rPr>
                        <m:t>550</m:t>
                      </m:r>
                    </m:num>
                    <m:den>
                      <m:r>
                        <w:rPr>
                          <w:rFonts w:ascii="Cambria Math" w:eastAsia="Calibri" w:hAnsi="Cambria Math" w:cs="Arial"/>
                          <w:sz w:val="24"/>
                          <w:szCs w:val="24"/>
                        </w:rPr>
                        <m:t>550</m:t>
                      </m:r>
                    </m:den>
                  </m:f>
                </m:e>
              </m:d>
            </m:e>
            <m:sup>
              <m:r>
                <w:rPr>
                  <w:rFonts w:ascii="Cambria Math" w:eastAsia="Calibri" w:hAnsi="Cambria Math" w:cs="Arial"/>
                  <w:sz w:val="24"/>
                  <w:szCs w:val="24"/>
                </w:rPr>
                <m:t>1,3</m:t>
              </m:r>
            </m:sup>
          </m:sSup>
          <m:r>
            <w:rPr>
              <w:rFonts w:ascii="Cambria Math" w:eastAsia="Calibri" w:hAnsi="Cambria Math" w:cs="Arial"/>
              <w:sz w:val="24"/>
              <w:szCs w:val="24"/>
            </w:rPr>
            <m:t xml:space="preserve">=0,166 </m:t>
          </m:r>
          <m:sSup>
            <m:sSupPr>
              <m:ctrlPr>
                <w:rPr>
                  <w:rFonts w:ascii="Cambria Math" w:eastAsia="Calibri" w:hAnsi="Cambria Math" w:cs="Arial"/>
                  <w:i/>
                  <w:sz w:val="24"/>
                  <w:szCs w:val="24"/>
                </w:rPr>
              </m:ctrlPr>
            </m:sSupPr>
            <m:e>
              <m:r>
                <w:rPr>
                  <w:rFonts w:ascii="Cambria Math" w:eastAsia="Calibri" w:hAnsi="Cambria Math" w:cs="Arial"/>
                  <w:sz w:val="24"/>
                  <w:szCs w:val="24"/>
                </w:rPr>
                <m:t>км</m:t>
              </m:r>
            </m:e>
            <m:sup>
              <m:r>
                <w:rPr>
                  <w:rFonts w:ascii="Cambria Math" w:eastAsia="Calibri" w:hAnsi="Cambria Math" w:cs="Arial"/>
                  <w:sz w:val="24"/>
                  <w:szCs w:val="24"/>
                </w:rPr>
                <m:t>-1</m:t>
              </m:r>
            </m:sup>
          </m:sSup>
        </m:oMath>
      </m:oMathPara>
    </w:p>
    <w:p w:rsidR="007C2E2C" w:rsidRPr="007C2E2C" w:rsidRDefault="007C2E2C" w:rsidP="007C2E2C">
      <w:pPr>
        <w:spacing w:after="0" w:line="360" w:lineRule="auto"/>
        <w:ind w:firstLine="709"/>
        <w:jc w:val="both"/>
        <w:rPr>
          <w:rFonts w:ascii="Arial" w:eastAsia="Calibri" w:hAnsi="Arial" w:cs="Arial"/>
          <w:szCs w:val="24"/>
        </w:rPr>
      </w:pPr>
      <w:r w:rsidRPr="007C2E2C">
        <w:rPr>
          <w:rFonts w:ascii="Arial" w:eastAsia="Calibri" w:hAnsi="Arial" w:cs="Arial"/>
          <w:szCs w:val="24"/>
        </w:rPr>
        <w:t>Модифицированный НБРГ теперь может быть получен из формулы (B.3) путем включения коэффициента атмосферного ослабления:</w:t>
      </w:r>
    </w:p>
    <w:p w:rsidR="007C2E2C" w:rsidRPr="007C2E2C" w:rsidRDefault="00FD2158" w:rsidP="007C2E2C">
      <w:pPr>
        <w:spacing w:after="0" w:line="360" w:lineRule="auto"/>
        <w:ind w:firstLine="709"/>
        <w:jc w:val="both"/>
        <w:rPr>
          <w:rFonts w:ascii="Arial" w:eastAsia="SimSun" w:hAnsi="Arial" w:cs="Arial"/>
          <w:sz w:val="24"/>
          <w:szCs w:val="24"/>
        </w:rPr>
      </w:pPr>
      <m:oMathPara>
        <m:oMath>
          <m:sSub>
            <m:sSubPr>
              <m:ctrlPr>
                <w:rPr>
                  <w:rFonts w:ascii="Cambria Math" w:eastAsia="Calibri" w:hAnsi="Cambria Math" w:cs="Arial"/>
                  <w:i/>
                  <w:sz w:val="24"/>
                  <w:szCs w:val="24"/>
                </w:rPr>
              </m:ctrlPr>
            </m:sSubPr>
            <m:e>
              <m:r>
                <w:rPr>
                  <w:rFonts w:ascii="Cambria Math" w:eastAsia="Calibri" w:hAnsi="Cambria Math" w:cs="Arial"/>
                  <w:sz w:val="24"/>
                  <w:szCs w:val="24"/>
                </w:rPr>
                <m:t>R</m:t>
              </m:r>
            </m:e>
            <m:sub>
              <m:r>
                <w:rPr>
                  <w:rFonts w:ascii="Cambria Math" w:eastAsia="Calibri" w:hAnsi="Cambria Math" w:cs="Arial"/>
                  <w:sz w:val="24"/>
                  <w:szCs w:val="24"/>
                </w:rPr>
                <m:t>НБРГ, уменьшенный</m:t>
              </m:r>
            </m:sub>
          </m:sSub>
          <m:r>
            <w:rPr>
              <w:rFonts w:ascii="Cambria Math" w:eastAsia="Calibri" w:hAnsi="Cambria Math" w:cs="Arial"/>
              <w:sz w:val="24"/>
              <w:szCs w:val="24"/>
            </w:rPr>
            <m:t>=</m:t>
          </m:r>
          <m:f>
            <m:fPr>
              <m:ctrlPr>
                <w:rPr>
                  <w:rFonts w:ascii="Cambria Math" w:eastAsia="Calibri" w:hAnsi="Cambria Math" w:cs="Arial"/>
                  <w:i/>
                  <w:sz w:val="24"/>
                  <w:szCs w:val="24"/>
                </w:rPr>
              </m:ctrlPr>
            </m:fPr>
            <m:num>
              <m:r>
                <w:rPr>
                  <w:rFonts w:ascii="Cambria Math" w:eastAsia="Calibri" w:hAnsi="Cambria Math" w:cs="Arial"/>
                  <w:sz w:val="24"/>
                  <w:szCs w:val="24"/>
                </w:rPr>
                <m:t>1</m:t>
              </m:r>
            </m:num>
            <m:den>
              <m:r>
                <w:rPr>
                  <w:rFonts w:ascii="Cambria Math" w:eastAsia="Calibri" w:hAnsi="Cambria Math" w:cs="Arial"/>
                  <w:sz w:val="24"/>
                  <w:szCs w:val="24"/>
                </w:rPr>
                <m:t>φ</m:t>
              </m:r>
            </m:den>
          </m:f>
          <m:r>
            <w:rPr>
              <w:rFonts w:ascii="Cambria Math" w:eastAsia="Calibri" w:hAnsi="Cambria Math" w:cs="Arial"/>
              <w:sz w:val="24"/>
              <w:szCs w:val="24"/>
            </w:rPr>
            <m:t xml:space="preserve"> </m:t>
          </m:r>
          <m:rad>
            <m:radPr>
              <m:degHide m:val="1"/>
              <m:ctrlPr>
                <w:rPr>
                  <w:rFonts w:ascii="Cambria Math" w:eastAsia="Calibri" w:hAnsi="Cambria Math" w:cs="Arial"/>
                  <w:i/>
                  <w:sz w:val="24"/>
                  <w:szCs w:val="24"/>
                </w:rPr>
              </m:ctrlPr>
            </m:radPr>
            <m:deg/>
            <m:e>
              <m:f>
                <m:fPr>
                  <m:ctrlPr>
                    <w:rPr>
                      <w:rFonts w:ascii="Cambria Math" w:eastAsia="Calibri" w:hAnsi="Cambria Math" w:cs="Arial"/>
                      <w:i/>
                      <w:sz w:val="24"/>
                      <w:szCs w:val="24"/>
                    </w:rPr>
                  </m:ctrlPr>
                </m:fPr>
                <m:num>
                  <m:r>
                    <w:rPr>
                      <w:rFonts w:ascii="Cambria Math" w:eastAsia="Calibri" w:hAnsi="Cambria Math" w:cs="Arial"/>
                      <w:sz w:val="24"/>
                      <w:szCs w:val="24"/>
                    </w:rPr>
                    <m:t>4</m:t>
                  </m:r>
                  <m:sSub>
                    <m:sSubPr>
                      <m:ctrlPr>
                        <w:rPr>
                          <w:rFonts w:ascii="Cambria Math" w:eastAsia="Calibri" w:hAnsi="Cambria Math" w:cs="Arial"/>
                          <w:i/>
                          <w:sz w:val="24"/>
                          <w:szCs w:val="24"/>
                        </w:rPr>
                      </m:ctrlPr>
                    </m:sSubPr>
                    <m:e>
                      <m:r>
                        <w:rPr>
                          <w:rFonts w:ascii="Cambria Math" w:eastAsia="Calibri" w:hAnsi="Cambria Math" w:cs="Arial"/>
                          <w:sz w:val="24"/>
                          <w:szCs w:val="24"/>
                        </w:rPr>
                        <m:t>×k×P</m:t>
                      </m:r>
                    </m:e>
                    <m:sub>
                      <m:r>
                        <w:rPr>
                          <w:rFonts w:ascii="Cambria Math" w:eastAsia="Calibri" w:hAnsi="Cambria Math" w:cs="Arial"/>
                          <w:sz w:val="24"/>
                          <w:szCs w:val="24"/>
                        </w:rPr>
                        <m:t>0</m:t>
                      </m:r>
                    </m:sub>
                  </m:sSub>
                  <m:sSup>
                    <m:sSupPr>
                      <m:ctrlPr>
                        <w:rPr>
                          <w:rFonts w:ascii="Cambria Math" w:eastAsia="Calibri" w:hAnsi="Cambria Math" w:cs="Arial"/>
                          <w:i/>
                          <w:sz w:val="24"/>
                          <w:szCs w:val="24"/>
                        </w:rPr>
                      </m:ctrlPr>
                    </m:sSupPr>
                    <m:e>
                      <m:r>
                        <w:rPr>
                          <w:rFonts w:ascii="Cambria Math" w:eastAsia="Calibri" w:hAnsi="Cambria Math" w:cs="Arial"/>
                          <w:sz w:val="24"/>
                          <w:szCs w:val="24"/>
                          <w:lang w:val="en-US"/>
                        </w:rPr>
                        <m:t>e</m:t>
                      </m:r>
                    </m:e>
                    <m:sup>
                      <m:r>
                        <w:rPr>
                          <w:rFonts w:ascii="Cambria Math" w:eastAsia="Calibri" w:hAnsi="Cambria Math" w:cs="Arial"/>
                          <w:sz w:val="24"/>
                          <w:szCs w:val="24"/>
                        </w:rPr>
                        <m:t>-μr</m:t>
                      </m:r>
                    </m:sup>
                  </m:sSup>
                </m:num>
                <m:den>
                  <m:r>
                    <w:rPr>
                      <w:rFonts w:ascii="Cambria Math" w:eastAsia="Calibri" w:hAnsi="Cambria Math" w:cs="Arial"/>
                      <w:sz w:val="24"/>
                      <w:szCs w:val="24"/>
                    </w:rPr>
                    <m:t>π×</m:t>
                  </m:r>
                  <m:sSub>
                    <m:sSubPr>
                      <m:ctrlPr>
                        <w:rPr>
                          <w:rFonts w:ascii="Cambria Math" w:eastAsia="Calibri" w:hAnsi="Cambria Math" w:cs="Arial"/>
                          <w:i/>
                          <w:sz w:val="24"/>
                          <w:szCs w:val="24"/>
                        </w:rPr>
                      </m:ctrlPr>
                    </m:sSubPr>
                    <m:e>
                      <m:r>
                        <w:rPr>
                          <w:rFonts w:ascii="Cambria Math" w:eastAsia="Calibri" w:hAnsi="Cambria Math" w:cs="Arial"/>
                          <w:sz w:val="24"/>
                          <w:szCs w:val="24"/>
                          <w:lang w:val="en-US"/>
                        </w:rPr>
                        <m:t>E</m:t>
                      </m:r>
                    </m:e>
                    <m:sub>
                      <m:r>
                        <w:rPr>
                          <w:rFonts w:ascii="Cambria Math" w:eastAsia="Calibri" w:hAnsi="Cambria Math" w:cs="Arial"/>
                          <w:sz w:val="24"/>
                          <w:szCs w:val="24"/>
                        </w:rPr>
                        <m:t>мдв</m:t>
                      </m:r>
                    </m:sub>
                  </m:sSub>
                </m:den>
              </m:f>
            </m:e>
          </m:rad>
          <m:r>
            <w:rPr>
              <w:rFonts w:ascii="Cambria Math" w:eastAsia="Calibri" w:hAnsi="Cambria Math" w:cs="Arial"/>
              <w:sz w:val="24"/>
              <w:szCs w:val="24"/>
            </w:rPr>
            <m:t>-</m:t>
          </m:r>
          <m:f>
            <m:fPr>
              <m:ctrlPr>
                <w:rPr>
                  <w:rFonts w:ascii="Cambria Math" w:eastAsia="Calibri" w:hAnsi="Cambria Math" w:cs="Arial"/>
                  <w:i/>
                  <w:sz w:val="24"/>
                  <w:szCs w:val="24"/>
                </w:rPr>
              </m:ctrlPr>
            </m:fPr>
            <m:num>
              <m:r>
                <w:rPr>
                  <w:rFonts w:ascii="Cambria Math" w:eastAsia="Calibri" w:hAnsi="Cambria Math" w:cs="Arial"/>
                  <w:sz w:val="24"/>
                  <w:szCs w:val="24"/>
                </w:rPr>
                <m:t>a</m:t>
              </m:r>
            </m:num>
            <m:den>
              <m:r>
                <w:rPr>
                  <w:rFonts w:ascii="Cambria Math" w:eastAsia="Calibri" w:hAnsi="Cambria Math" w:cs="Arial"/>
                  <w:sz w:val="24"/>
                  <w:szCs w:val="24"/>
                </w:rPr>
                <m:t>φ</m:t>
              </m:r>
            </m:den>
          </m:f>
          <m:r>
            <m:rPr>
              <m:sty m:val="p"/>
            </m:rPr>
            <w:rPr>
              <w:rFonts w:ascii="Cambria Math" w:eastAsia="Calibri" w:hAnsi="Cambria Math" w:cs="Arial"/>
              <w:sz w:val="24"/>
              <w:szCs w:val="24"/>
            </w:rPr>
            <m:t>,</m:t>
          </m:r>
        </m:oMath>
      </m:oMathPara>
    </w:p>
    <w:p w:rsidR="007C2E2C" w:rsidRPr="007C2E2C" w:rsidRDefault="007C2E2C" w:rsidP="007C2E2C">
      <w:pPr>
        <w:spacing w:after="0" w:line="360" w:lineRule="auto"/>
        <w:ind w:firstLine="709"/>
        <w:jc w:val="both"/>
        <w:rPr>
          <w:rFonts w:ascii="Arial" w:eastAsia="Calibri" w:hAnsi="Arial" w:cs="Arial"/>
          <w:szCs w:val="24"/>
        </w:rPr>
      </w:pPr>
      <w:r w:rsidRPr="007C2E2C">
        <w:rPr>
          <w:rFonts w:ascii="Arial" w:eastAsia="Calibri" w:hAnsi="Arial" w:cs="Arial"/>
          <w:szCs w:val="24"/>
        </w:rPr>
        <w:t xml:space="preserve">и решают итеративно или количественно таким образом, что </w:t>
      </w:r>
      <w:r w:rsidRPr="007C2E2C">
        <w:rPr>
          <w:rFonts w:ascii="Arial" w:eastAsia="Calibri" w:hAnsi="Arial" w:cs="Arial"/>
          <w:i/>
          <w:szCs w:val="24"/>
        </w:rPr>
        <w:t>r</w:t>
      </w:r>
      <w:r w:rsidRPr="007C2E2C">
        <w:rPr>
          <w:rFonts w:ascii="Arial" w:eastAsia="Calibri" w:hAnsi="Arial" w:cs="Arial"/>
          <w:szCs w:val="24"/>
        </w:rPr>
        <w:t xml:space="preserve"> = R</w:t>
      </w:r>
      <w:r w:rsidRPr="007C2E2C">
        <w:rPr>
          <w:rFonts w:ascii="Arial" w:eastAsia="Calibri" w:hAnsi="Arial" w:cs="Arial"/>
          <w:szCs w:val="24"/>
          <w:vertAlign w:val="subscript"/>
        </w:rPr>
        <w:t>НБРГ</w:t>
      </w:r>
      <w:r w:rsidRPr="007C2E2C">
        <w:rPr>
          <w:rFonts w:ascii="Arial" w:eastAsia="Calibri" w:hAnsi="Arial" w:cs="Arial"/>
          <w:szCs w:val="24"/>
        </w:rPr>
        <w:t>, что дает:</w:t>
      </w:r>
    </w:p>
    <w:p w:rsidR="007C2E2C" w:rsidRPr="007C2E2C" w:rsidRDefault="00FD2158" w:rsidP="007C2E2C">
      <w:pPr>
        <w:spacing w:after="0" w:line="360" w:lineRule="auto"/>
        <w:ind w:firstLine="709"/>
        <w:jc w:val="both"/>
        <w:rPr>
          <w:rFonts w:ascii="Arial" w:eastAsia="Calibri" w:hAnsi="Arial" w:cs="Arial"/>
          <w:i/>
          <w:szCs w:val="24"/>
        </w:rPr>
      </w:pPr>
      <m:oMathPara>
        <m:oMath>
          <m:sSub>
            <m:sSubPr>
              <m:ctrlPr>
                <w:rPr>
                  <w:rFonts w:ascii="Cambria Math" w:eastAsia="Calibri" w:hAnsi="Cambria Math" w:cs="Arial"/>
                  <w:i/>
                  <w:sz w:val="24"/>
                  <w:szCs w:val="24"/>
                </w:rPr>
              </m:ctrlPr>
            </m:sSubPr>
            <m:e>
              <m:r>
                <w:rPr>
                  <w:rFonts w:ascii="Cambria Math" w:eastAsia="Calibri" w:hAnsi="Cambria Math" w:cs="Arial"/>
                  <w:sz w:val="24"/>
                  <w:szCs w:val="24"/>
                </w:rPr>
                <m:t>R</m:t>
              </m:r>
            </m:e>
            <m:sub>
              <m:r>
                <w:rPr>
                  <w:rFonts w:ascii="Cambria Math" w:eastAsia="Calibri" w:hAnsi="Cambria Math" w:cs="Arial"/>
                  <w:sz w:val="24"/>
                  <w:szCs w:val="24"/>
                </w:rPr>
                <m:t>НБРГ,уменьшенный</m:t>
              </m:r>
            </m:sub>
          </m:sSub>
          <m:r>
            <w:rPr>
              <w:rFonts w:ascii="Cambria Math" w:eastAsia="Calibri" w:hAnsi="Cambria Math" w:cs="Arial"/>
              <w:sz w:val="24"/>
              <w:szCs w:val="24"/>
            </w:rPr>
            <m:t>=</m:t>
          </m:r>
          <m:f>
            <m:fPr>
              <m:ctrlPr>
                <w:rPr>
                  <w:rFonts w:ascii="Cambria Math" w:eastAsia="Calibri" w:hAnsi="Cambria Math" w:cs="Arial"/>
                  <w:i/>
                  <w:sz w:val="24"/>
                  <w:szCs w:val="24"/>
                </w:rPr>
              </m:ctrlPr>
            </m:fPr>
            <m:num>
              <m:r>
                <w:rPr>
                  <w:rFonts w:ascii="Cambria Math" w:eastAsia="Calibri" w:hAnsi="Cambria Math" w:cs="Arial"/>
                  <w:sz w:val="24"/>
                  <w:szCs w:val="24"/>
                </w:rPr>
                <m:t>1</m:t>
              </m:r>
            </m:num>
            <m:den>
              <m:r>
                <w:rPr>
                  <w:rFonts w:ascii="Cambria Math" w:eastAsia="Calibri" w:hAnsi="Cambria Math" w:cs="Arial"/>
                  <w:sz w:val="24"/>
                  <w:szCs w:val="24"/>
                  <w:lang w:val="en-US"/>
                </w:rPr>
                <m:t>0,1×</m:t>
              </m:r>
              <m:sSup>
                <m:sSupPr>
                  <m:ctrlPr>
                    <w:rPr>
                      <w:rFonts w:ascii="Cambria Math" w:eastAsia="Calibri" w:hAnsi="Cambria Math" w:cs="Arial"/>
                      <w:i/>
                      <w:sz w:val="24"/>
                      <w:szCs w:val="24"/>
                      <w:lang w:val="en-US"/>
                    </w:rPr>
                  </m:ctrlPr>
                </m:sSupPr>
                <m:e>
                  <m:r>
                    <w:rPr>
                      <w:rFonts w:ascii="Cambria Math" w:eastAsia="Calibri" w:hAnsi="Cambria Math" w:cs="Arial"/>
                      <w:sz w:val="24"/>
                      <w:szCs w:val="24"/>
                      <w:lang w:val="en-US"/>
                    </w:rPr>
                    <m:t>10</m:t>
                  </m:r>
                </m:e>
                <m:sup>
                  <m:r>
                    <w:rPr>
                      <w:rFonts w:ascii="Cambria Math" w:eastAsia="Calibri" w:hAnsi="Cambria Math" w:cs="Arial"/>
                      <w:sz w:val="24"/>
                      <w:szCs w:val="24"/>
                      <w:lang w:val="en-US"/>
                    </w:rPr>
                    <m:t>-3</m:t>
                  </m:r>
                </m:sup>
              </m:sSup>
            </m:den>
          </m:f>
          <m:r>
            <w:rPr>
              <w:rFonts w:ascii="Cambria Math" w:eastAsia="Calibri" w:hAnsi="Cambria Math" w:cs="Arial"/>
              <w:sz w:val="24"/>
              <w:szCs w:val="24"/>
            </w:rPr>
            <m:t xml:space="preserve"> </m:t>
          </m:r>
          <m:rad>
            <m:radPr>
              <m:degHide m:val="1"/>
              <m:ctrlPr>
                <w:rPr>
                  <w:rFonts w:ascii="Cambria Math" w:eastAsia="Calibri" w:hAnsi="Cambria Math" w:cs="Arial"/>
                  <w:i/>
                  <w:sz w:val="24"/>
                  <w:szCs w:val="24"/>
                </w:rPr>
              </m:ctrlPr>
            </m:radPr>
            <m:deg/>
            <m:e>
              <m:f>
                <m:fPr>
                  <m:ctrlPr>
                    <w:rPr>
                      <w:rFonts w:ascii="Cambria Math" w:eastAsia="Calibri" w:hAnsi="Cambria Math" w:cs="Arial"/>
                      <w:i/>
                      <w:sz w:val="24"/>
                      <w:szCs w:val="24"/>
                    </w:rPr>
                  </m:ctrlPr>
                </m:fPr>
                <m:num>
                  <m:r>
                    <w:rPr>
                      <w:rFonts w:ascii="Cambria Math" w:eastAsia="Calibri" w:hAnsi="Cambria Math" w:cs="Arial"/>
                      <w:sz w:val="24"/>
                      <w:szCs w:val="24"/>
                    </w:rPr>
                    <m:t>4×4×</m:t>
                  </m:r>
                  <m:sSup>
                    <m:sSupPr>
                      <m:ctrlPr>
                        <w:rPr>
                          <w:rFonts w:ascii="Cambria Math" w:eastAsia="Calibri" w:hAnsi="Cambria Math" w:cs="Arial"/>
                          <w:i/>
                          <w:sz w:val="24"/>
                          <w:szCs w:val="24"/>
                        </w:rPr>
                      </m:ctrlPr>
                    </m:sSupPr>
                    <m:e>
                      <m:r>
                        <w:rPr>
                          <w:rFonts w:ascii="Cambria Math" w:eastAsia="Calibri" w:hAnsi="Cambria Math" w:cs="Arial"/>
                          <w:sz w:val="24"/>
                          <w:szCs w:val="24"/>
                          <w:lang w:val="en-US"/>
                        </w:rPr>
                        <m:t>e</m:t>
                      </m:r>
                    </m:e>
                    <m:sup>
                      <m:r>
                        <w:rPr>
                          <w:rFonts w:ascii="Cambria Math" w:eastAsia="Calibri" w:hAnsi="Cambria Math" w:cs="Arial"/>
                          <w:sz w:val="24"/>
                          <w:szCs w:val="24"/>
                        </w:rPr>
                        <m:t>(-0,166×r/1000)</m:t>
                      </m:r>
                    </m:sup>
                  </m:sSup>
                </m:num>
                <m:den>
                  <m:r>
                    <w:rPr>
                      <w:rFonts w:ascii="Cambria Math" w:eastAsia="Calibri" w:hAnsi="Cambria Math" w:cs="Arial"/>
                      <w:sz w:val="24"/>
                      <w:szCs w:val="24"/>
                    </w:rPr>
                    <m:t>π×10</m:t>
                  </m:r>
                </m:den>
              </m:f>
            </m:e>
          </m:rad>
          <m:r>
            <w:rPr>
              <w:rFonts w:ascii="Cambria Math" w:eastAsia="Calibri" w:hAnsi="Cambria Math" w:cs="Arial"/>
              <w:sz w:val="24"/>
              <w:szCs w:val="24"/>
            </w:rPr>
            <m:t>-</m:t>
          </m:r>
          <m:f>
            <m:fPr>
              <m:ctrlPr>
                <w:rPr>
                  <w:rFonts w:ascii="Cambria Math" w:eastAsia="Calibri" w:hAnsi="Cambria Math" w:cs="Arial"/>
                  <w:i/>
                  <w:sz w:val="24"/>
                  <w:szCs w:val="24"/>
                </w:rPr>
              </m:ctrlPr>
            </m:fPr>
            <m:num>
              <m:r>
                <w:rPr>
                  <w:rFonts w:ascii="Cambria Math" w:eastAsia="Calibri" w:hAnsi="Cambria Math" w:cs="Arial"/>
                  <w:sz w:val="24"/>
                  <w:szCs w:val="24"/>
                </w:rPr>
                <m:t>7×</m:t>
              </m:r>
              <m:sSup>
                <m:sSupPr>
                  <m:ctrlPr>
                    <w:rPr>
                      <w:rFonts w:ascii="Cambria Math" w:eastAsia="Calibri" w:hAnsi="Cambria Math" w:cs="Arial"/>
                      <w:i/>
                      <w:sz w:val="24"/>
                      <w:szCs w:val="24"/>
                    </w:rPr>
                  </m:ctrlPr>
                </m:sSupPr>
                <m:e>
                  <m:r>
                    <w:rPr>
                      <w:rFonts w:ascii="Cambria Math" w:eastAsia="Calibri" w:hAnsi="Cambria Math" w:cs="Arial"/>
                      <w:sz w:val="24"/>
                      <w:szCs w:val="24"/>
                    </w:rPr>
                    <m:t>10</m:t>
                  </m:r>
                </m:e>
                <m:sup>
                  <m:r>
                    <w:rPr>
                      <w:rFonts w:ascii="Cambria Math" w:eastAsia="Calibri" w:hAnsi="Cambria Math" w:cs="Arial"/>
                      <w:sz w:val="24"/>
                      <w:szCs w:val="24"/>
                    </w:rPr>
                    <m:t>-3</m:t>
                  </m:r>
                </m:sup>
              </m:sSup>
            </m:num>
            <m:den>
              <m:r>
                <w:rPr>
                  <w:rFonts w:ascii="Cambria Math" w:eastAsia="Calibri" w:hAnsi="Cambria Math" w:cs="Arial"/>
                  <w:sz w:val="24"/>
                  <w:szCs w:val="24"/>
                  <w:lang w:val="en-US"/>
                </w:rPr>
                <m:t>0,1×</m:t>
              </m:r>
              <m:sSup>
                <m:sSupPr>
                  <m:ctrlPr>
                    <w:rPr>
                      <w:rFonts w:ascii="Cambria Math" w:eastAsia="Calibri" w:hAnsi="Cambria Math" w:cs="Arial"/>
                      <w:i/>
                      <w:sz w:val="24"/>
                      <w:szCs w:val="24"/>
                      <w:lang w:val="en-US"/>
                    </w:rPr>
                  </m:ctrlPr>
                </m:sSupPr>
                <m:e>
                  <m:r>
                    <w:rPr>
                      <w:rFonts w:ascii="Cambria Math" w:eastAsia="Calibri" w:hAnsi="Cambria Math" w:cs="Arial"/>
                      <w:sz w:val="24"/>
                      <w:szCs w:val="24"/>
                      <w:lang w:val="en-US"/>
                    </w:rPr>
                    <m:t>10</m:t>
                  </m:r>
                </m:e>
                <m:sup>
                  <m:r>
                    <w:rPr>
                      <w:rFonts w:ascii="Cambria Math" w:eastAsia="Calibri" w:hAnsi="Cambria Math" w:cs="Arial"/>
                      <w:sz w:val="24"/>
                      <w:szCs w:val="24"/>
                      <w:lang w:val="en-US"/>
                    </w:rPr>
                    <m:t>-3</m:t>
                  </m:r>
                </m:sup>
              </m:sSup>
            </m:den>
          </m:f>
          <m:r>
            <w:rPr>
              <w:rFonts w:ascii="Cambria Math" w:eastAsia="Calibri" w:hAnsi="Cambria Math" w:cs="Arial"/>
              <w:sz w:val="24"/>
              <w:szCs w:val="24"/>
            </w:rPr>
            <m:t>=4,74 км</m:t>
          </m:r>
        </m:oMath>
      </m:oMathPara>
    </w:p>
    <w:p w:rsidR="007C2E2C" w:rsidRPr="007C2E2C" w:rsidRDefault="007C2E2C" w:rsidP="007C2E2C">
      <w:pPr>
        <w:spacing w:after="0" w:line="360" w:lineRule="auto"/>
        <w:ind w:firstLine="709"/>
        <w:jc w:val="both"/>
        <w:rPr>
          <w:rFonts w:ascii="Arial" w:eastAsia="Calibri" w:hAnsi="Arial" w:cs="Arial"/>
          <w:sz w:val="24"/>
        </w:rPr>
      </w:pPr>
      <w:r w:rsidRPr="007C2E2C">
        <w:rPr>
          <w:rFonts w:ascii="Arial" w:eastAsia="Calibri" w:hAnsi="Arial" w:cs="Arial"/>
          <w:sz w:val="24"/>
        </w:rPr>
        <w:lastRenderedPageBreak/>
        <w:t xml:space="preserve">Обратите внимание, что </w:t>
      </w:r>
      <w:r w:rsidRPr="007C2E2C">
        <w:rPr>
          <w:rFonts w:ascii="Arial" w:eastAsia="Calibri" w:hAnsi="Arial" w:cs="Arial"/>
          <w:i/>
          <w:sz w:val="24"/>
        </w:rPr>
        <w:t>r</w:t>
      </w:r>
      <w:r w:rsidRPr="007C2E2C">
        <w:rPr>
          <w:rFonts w:ascii="Arial" w:eastAsia="Calibri" w:hAnsi="Arial" w:cs="Arial"/>
          <w:sz w:val="24"/>
        </w:rPr>
        <w:t xml:space="preserve"> был преобразован из м в км. В качестве альтернативы можно использовать диаграмму на рисунке B.2, которая при µ = 0,166 км</w:t>
      </w:r>
      <w:r w:rsidRPr="007C2E2C">
        <w:rPr>
          <w:rFonts w:ascii="Arial" w:eastAsia="Calibri" w:hAnsi="Arial" w:cs="Arial"/>
          <w:sz w:val="24"/>
          <w:vertAlign w:val="superscript"/>
        </w:rPr>
        <w:t>−1</w:t>
      </w:r>
      <w:r w:rsidRPr="007C2E2C">
        <w:rPr>
          <w:rFonts w:ascii="Arial" w:eastAsia="Calibri" w:hAnsi="Arial" w:cs="Arial"/>
          <w:sz w:val="24"/>
        </w:rPr>
        <w:t xml:space="preserve"> дает скорректированное значение НБРГ, равное примерно 5 км.</w:t>
      </w:r>
    </w:p>
    <w:p w:rsidR="007C2E2C" w:rsidRPr="007C2E2C" w:rsidRDefault="007C2E2C" w:rsidP="007C2E2C">
      <w:pPr>
        <w:spacing w:after="0" w:line="360" w:lineRule="auto"/>
        <w:ind w:firstLine="709"/>
        <w:jc w:val="both"/>
        <w:rPr>
          <w:rFonts w:ascii="Arial" w:eastAsia="Calibri" w:hAnsi="Arial" w:cs="Arial"/>
          <w:szCs w:val="24"/>
        </w:rPr>
      </w:pPr>
      <w:r w:rsidRPr="007C2E2C">
        <w:rPr>
          <w:rFonts w:ascii="Arial" w:eastAsia="Calibri" w:hAnsi="Arial" w:cs="Arial"/>
          <w:spacing w:val="20"/>
        </w:rPr>
        <w:t>Примечание</w:t>
      </w:r>
      <w:r w:rsidRPr="007C2E2C">
        <w:rPr>
          <w:rFonts w:ascii="Arial" w:eastAsia="Calibri" w:hAnsi="Arial" w:cs="Arial"/>
        </w:rPr>
        <w:t xml:space="preserve"> – Атмосферные условия могут меняться в течение относительно короткого промежутка времени и в зависимости от высоты над уровнем моря, поэтому необходимо соблюдать осторожность, если необходимо учитывать атмосферное ослабление. Консервативный подход, который используется в этом примере, заключается в использовании </w:t>
      </w:r>
      <w:r w:rsidRPr="007C2E2C">
        <w:rPr>
          <w:rFonts w:ascii="Arial" w:eastAsia="Calibri" w:hAnsi="Arial" w:cs="Arial"/>
          <w:i/>
        </w:rPr>
        <w:t>V</w:t>
      </w:r>
      <w:r w:rsidRPr="007C2E2C">
        <w:rPr>
          <w:rFonts w:ascii="Arial" w:eastAsia="Calibri" w:hAnsi="Arial" w:cs="Arial"/>
        </w:rPr>
        <w:t>=23,5 км "стандартная прозрачность".</w:t>
      </w:r>
    </w:p>
    <w:p w:rsidR="007C2E2C" w:rsidRPr="007C2E2C" w:rsidRDefault="007C2E2C" w:rsidP="007C2E2C">
      <w:pPr>
        <w:spacing w:after="0" w:line="360" w:lineRule="auto"/>
        <w:ind w:firstLine="709"/>
        <w:jc w:val="both"/>
        <w:rPr>
          <w:rFonts w:ascii="Arial" w:eastAsia="Calibri" w:hAnsi="Arial" w:cs="Arial"/>
          <w:b/>
          <w:szCs w:val="24"/>
        </w:rPr>
      </w:pPr>
      <w:r w:rsidRPr="007C2E2C">
        <w:rPr>
          <w:rFonts w:ascii="Arial" w:eastAsia="Calibri" w:hAnsi="Arial" w:cs="Arial"/>
          <w:b/>
          <w:szCs w:val="24"/>
        </w:rPr>
        <w:t xml:space="preserve">B.6.5 Пример НБРГ для гелий-неонового лазера с расширяющимся пучком </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Геодезический гелий-неоновый (He-Ne) лазер (λ= 633 нм) при выходной мощности 3 МВт излучается пучок начальный диаметр 13 мм, который расширяется до 18 мм на расстоянии 50 м от лазера.</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1) Как долго можно безопасно непосредственно рассматривать лазер с расстояния 60 м?</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2) Каково минимальное расстояние для безопасного прямого наблюдения за этим лазером в течение трех минут?</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Решение:</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а) выходная мощность</w:t>
      </w:r>
      <w:r w:rsidRPr="007C2E2C">
        <w:rPr>
          <w:rFonts w:ascii="Arial" w:eastAsia="Calibri" w:hAnsi="Arial" w:cs="Arial"/>
          <w:i/>
          <w:sz w:val="24"/>
          <w:szCs w:val="24"/>
        </w:rPr>
        <w:t xml:space="preserve"> P</w:t>
      </w:r>
      <w:r w:rsidRPr="007C2E2C">
        <w:rPr>
          <w:rFonts w:ascii="Arial" w:eastAsia="Calibri" w:hAnsi="Arial" w:cs="Arial"/>
          <w:i/>
          <w:sz w:val="24"/>
          <w:szCs w:val="24"/>
          <w:vertAlign w:val="subscript"/>
        </w:rPr>
        <w:t>0</w:t>
      </w:r>
      <w:r w:rsidRPr="007C2E2C">
        <w:rPr>
          <w:rFonts w:ascii="Arial" w:eastAsia="Calibri" w:hAnsi="Arial" w:cs="Arial"/>
          <w:sz w:val="24"/>
          <w:szCs w:val="24"/>
        </w:rPr>
        <w:t xml:space="preserve"> = 3×10</w:t>
      </w:r>
      <w:r w:rsidRPr="007C2E2C">
        <w:rPr>
          <w:rFonts w:ascii="Arial" w:eastAsia="Calibri" w:hAnsi="Arial" w:cs="Arial"/>
          <w:sz w:val="24"/>
          <w:szCs w:val="24"/>
          <w:vertAlign w:val="superscript"/>
        </w:rPr>
        <w:t>-3</w:t>
      </w:r>
      <w:r w:rsidRPr="007C2E2C">
        <w:rPr>
          <w:rFonts w:ascii="Arial" w:eastAsia="Calibri" w:hAnsi="Arial" w:cs="Arial"/>
          <w:sz w:val="24"/>
          <w:szCs w:val="24"/>
        </w:rPr>
        <w:t xml:space="preserve"> Вт, и начальный диаметр луча </w:t>
      </w:r>
      <w:r w:rsidRPr="007C2E2C">
        <w:rPr>
          <w:rFonts w:ascii="Arial" w:eastAsia="Calibri" w:hAnsi="Arial" w:cs="Arial"/>
          <w:i/>
          <w:sz w:val="24"/>
          <w:szCs w:val="24"/>
          <w:lang w:val="en-US"/>
        </w:rPr>
        <w:t>a</w:t>
      </w:r>
      <w:r w:rsidRPr="007C2E2C">
        <w:rPr>
          <w:rFonts w:ascii="Arial" w:eastAsia="Calibri" w:hAnsi="Arial" w:cs="Arial"/>
          <w:i/>
          <w:sz w:val="24"/>
          <w:szCs w:val="24"/>
        </w:rPr>
        <w:t xml:space="preserve"> </w:t>
      </w:r>
      <w:r w:rsidRPr="007C2E2C">
        <w:rPr>
          <w:rFonts w:ascii="Arial" w:eastAsia="Calibri" w:hAnsi="Arial" w:cs="Arial"/>
          <w:sz w:val="24"/>
          <w:szCs w:val="24"/>
        </w:rPr>
        <w:t>=0,013 м. Расходимость пучка по IEC 60825-1: 2014 является:</w:t>
      </w:r>
    </w:p>
    <w:p w:rsidR="007C2E2C" w:rsidRPr="007C2E2C" w:rsidRDefault="007C2E2C" w:rsidP="007C2E2C">
      <w:pPr>
        <w:spacing w:after="0" w:line="360" w:lineRule="auto"/>
        <w:ind w:firstLine="709"/>
        <w:jc w:val="both"/>
        <w:rPr>
          <w:rFonts w:ascii="Arial" w:eastAsia="Calibri" w:hAnsi="Arial" w:cs="Arial"/>
          <w:i/>
          <w:sz w:val="24"/>
          <w:szCs w:val="24"/>
        </w:rPr>
      </w:pPr>
      <m:oMathPara>
        <m:oMath>
          <m:r>
            <w:rPr>
              <w:rFonts w:ascii="Cambria Math" w:eastAsia="Calibri" w:hAnsi="Cambria Math" w:cs="Arial"/>
              <w:sz w:val="24"/>
              <w:szCs w:val="24"/>
            </w:rPr>
            <m:t>φ=2</m:t>
          </m:r>
          <m:r>
            <w:rPr>
              <w:rFonts w:ascii="Cambria Math" w:eastAsia="Calibri" w:hAnsi="Cambria Math" w:cs="Arial"/>
              <w:sz w:val="24"/>
              <w:szCs w:val="24"/>
              <w:lang w:val="en-US"/>
            </w:rPr>
            <m:t>arctan</m:t>
          </m:r>
          <m:d>
            <m:dPr>
              <m:ctrlPr>
                <w:rPr>
                  <w:rFonts w:ascii="Cambria Math" w:eastAsia="Calibri" w:hAnsi="Cambria Math" w:cs="Arial"/>
                  <w:i/>
                  <w:sz w:val="24"/>
                  <w:szCs w:val="24"/>
                  <w:lang w:val="en-US"/>
                </w:rPr>
              </m:ctrlPr>
            </m:dPr>
            <m:e>
              <m:f>
                <m:fPr>
                  <m:ctrlPr>
                    <w:rPr>
                      <w:rFonts w:ascii="Cambria Math" w:eastAsia="Calibri" w:hAnsi="Cambria Math" w:cs="Arial"/>
                      <w:i/>
                      <w:sz w:val="24"/>
                      <w:szCs w:val="24"/>
                      <w:lang w:val="en-US"/>
                    </w:rPr>
                  </m:ctrlPr>
                </m:fPr>
                <m:num>
                  <m:r>
                    <w:rPr>
                      <w:rFonts w:ascii="Cambria Math" w:eastAsia="Calibri" w:hAnsi="Cambria Math" w:cs="Arial"/>
                      <w:sz w:val="24"/>
                      <w:szCs w:val="24"/>
                      <w:lang w:val="en-US"/>
                    </w:rPr>
                    <m:t>0,018-0,013</m:t>
                  </m:r>
                </m:num>
                <m:den>
                  <m:r>
                    <w:rPr>
                      <w:rFonts w:ascii="Cambria Math" w:eastAsia="Calibri" w:hAnsi="Cambria Math" w:cs="Arial"/>
                      <w:sz w:val="24"/>
                      <w:szCs w:val="24"/>
                      <w:lang w:val="en-US"/>
                    </w:rPr>
                    <m:t>2×50</m:t>
                  </m:r>
                </m:den>
              </m:f>
            </m:e>
          </m:d>
          <m:r>
            <w:rPr>
              <w:rFonts w:ascii="Cambria Math" w:eastAsia="Calibri" w:hAnsi="Cambria Math" w:cs="Arial"/>
              <w:sz w:val="24"/>
              <w:szCs w:val="24"/>
              <w:lang w:val="en-US"/>
            </w:rPr>
            <m:t>≈</m:t>
          </m:r>
          <m:f>
            <m:fPr>
              <m:ctrlPr>
                <w:rPr>
                  <w:rFonts w:ascii="Cambria Math" w:eastAsia="Calibri" w:hAnsi="Cambria Math" w:cs="Arial"/>
                  <w:i/>
                  <w:sz w:val="24"/>
                  <w:szCs w:val="24"/>
                  <w:lang w:val="en-US"/>
                </w:rPr>
              </m:ctrlPr>
            </m:fPr>
            <m:num>
              <m:r>
                <w:rPr>
                  <w:rFonts w:ascii="Cambria Math" w:eastAsia="Calibri" w:hAnsi="Cambria Math" w:cs="Arial"/>
                  <w:sz w:val="24"/>
                  <w:szCs w:val="24"/>
                  <w:lang w:val="en-US"/>
                </w:rPr>
                <m:t>0,018-0,013</m:t>
              </m:r>
            </m:num>
            <m:den>
              <m:r>
                <w:rPr>
                  <w:rFonts w:ascii="Cambria Math" w:eastAsia="Calibri" w:hAnsi="Cambria Math" w:cs="Arial"/>
                  <w:sz w:val="24"/>
                  <w:szCs w:val="24"/>
                  <w:lang w:val="en-US"/>
                </w:rPr>
                <m:t>50</m:t>
              </m:r>
            </m:den>
          </m:f>
          <m:r>
            <w:rPr>
              <w:rFonts w:ascii="Cambria Math" w:eastAsia="Calibri" w:hAnsi="Cambria Math" w:cs="Arial"/>
              <w:sz w:val="24"/>
              <w:szCs w:val="24"/>
              <w:lang w:val="en-US"/>
            </w:rPr>
            <m:t>=1×</m:t>
          </m:r>
          <m:sSup>
            <m:sSupPr>
              <m:ctrlPr>
                <w:rPr>
                  <w:rFonts w:ascii="Cambria Math" w:eastAsia="Calibri" w:hAnsi="Cambria Math" w:cs="Arial"/>
                  <w:i/>
                  <w:sz w:val="24"/>
                  <w:szCs w:val="24"/>
                  <w:lang w:val="en-US"/>
                </w:rPr>
              </m:ctrlPr>
            </m:sSupPr>
            <m:e>
              <m:r>
                <w:rPr>
                  <w:rFonts w:ascii="Cambria Math" w:eastAsia="Calibri" w:hAnsi="Cambria Math" w:cs="Arial"/>
                  <w:sz w:val="24"/>
                  <w:szCs w:val="24"/>
                  <w:lang w:val="en-US"/>
                </w:rPr>
                <m:t>10</m:t>
              </m:r>
            </m:e>
            <m:sup>
              <m:r>
                <w:rPr>
                  <w:rFonts w:ascii="Cambria Math" w:eastAsia="Calibri" w:hAnsi="Cambria Math" w:cs="Arial"/>
                  <w:sz w:val="24"/>
                  <w:szCs w:val="24"/>
                  <w:lang w:val="en-US"/>
                </w:rPr>
                <m:t>-4</m:t>
              </m:r>
            </m:sup>
          </m:sSup>
          <m:r>
            <w:rPr>
              <w:rFonts w:ascii="Cambria Math" w:eastAsia="Calibri" w:hAnsi="Cambria Math" w:cs="Arial"/>
              <w:sz w:val="24"/>
              <w:szCs w:val="24"/>
              <w:lang w:val="en-US"/>
            </w:rPr>
            <m:t xml:space="preserve"> </m:t>
          </m:r>
          <m:r>
            <w:rPr>
              <w:rFonts w:ascii="Cambria Math" w:eastAsia="Calibri" w:hAnsi="Cambria Math" w:cs="Arial"/>
              <w:sz w:val="24"/>
              <w:szCs w:val="24"/>
            </w:rPr>
            <m:t>рад</m:t>
          </m:r>
        </m:oMath>
      </m:oMathPara>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Предполагая, что лазер имеет гауссовский профиль луча (</w:t>
      </w:r>
      <w:r w:rsidRPr="007C2E2C">
        <w:rPr>
          <w:rFonts w:ascii="Arial" w:eastAsia="Calibri" w:hAnsi="Arial" w:cs="Arial"/>
          <w:i/>
          <w:sz w:val="24"/>
          <w:szCs w:val="24"/>
        </w:rPr>
        <w:t>k</w:t>
      </w:r>
      <w:r w:rsidRPr="007C2E2C">
        <w:rPr>
          <w:rFonts w:ascii="Arial" w:eastAsia="Calibri" w:hAnsi="Arial" w:cs="Arial"/>
          <w:sz w:val="24"/>
          <w:szCs w:val="24"/>
        </w:rPr>
        <w:t xml:space="preserve">=1), облученность на некотором расстоянии </w:t>
      </w:r>
      <w:r w:rsidRPr="007C2E2C">
        <w:rPr>
          <w:rFonts w:ascii="Arial" w:eastAsia="Calibri" w:hAnsi="Arial" w:cs="Arial"/>
          <w:i/>
          <w:sz w:val="24"/>
          <w:szCs w:val="24"/>
        </w:rPr>
        <w:t>r</w:t>
      </w:r>
      <w:r w:rsidRPr="007C2E2C">
        <w:rPr>
          <w:rFonts w:ascii="Arial" w:eastAsia="Calibri" w:hAnsi="Arial" w:cs="Arial"/>
          <w:sz w:val="24"/>
          <w:szCs w:val="24"/>
        </w:rPr>
        <w:t xml:space="preserve"> может быть определена с использованием формулы (B.2), а именно:</w:t>
      </w:r>
    </w:p>
    <w:p w:rsidR="007C2E2C" w:rsidRPr="007C2E2C" w:rsidRDefault="00FD2158" w:rsidP="007C2E2C">
      <w:pPr>
        <w:spacing w:after="0" w:line="360" w:lineRule="auto"/>
        <w:ind w:firstLine="709"/>
        <w:jc w:val="both"/>
        <w:rPr>
          <w:rFonts w:ascii="Arial" w:eastAsia="Calibri" w:hAnsi="Arial" w:cs="Arial"/>
          <w:sz w:val="24"/>
          <w:szCs w:val="24"/>
        </w:rPr>
      </w:pPr>
      <m:oMathPara>
        <m:oMath>
          <m:f>
            <m:fPr>
              <m:ctrlPr>
                <w:rPr>
                  <w:rFonts w:ascii="Cambria Math" w:eastAsia="Calibri" w:hAnsi="Cambria Math" w:cs="Arial"/>
                  <w:i/>
                  <w:sz w:val="24"/>
                  <w:szCs w:val="24"/>
                </w:rPr>
              </m:ctrlPr>
            </m:fPr>
            <m:num>
              <m:r>
                <w:rPr>
                  <w:rFonts w:ascii="Cambria Math" w:eastAsia="Calibri" w:hAnsi="Cambria Math" w:cs="Arial"/>
                  <w:sz w:val="24"/>
                  <w:szCs w:val="24"/>
                </w:rPr>
                <m:t>4</m:t>
              </m:r>
              <m:sSub>
                <m:sSubPr>
                  <m:ctrlPr>
                    <w:rPr>
                      <w:rFonts w:ascii="Cambria Math" w:eastAsia="Calibri" w:hAnsi="Cambria Math" w:cs="Arial"/>
                      <w:i/>
                      <w:sz w:val="24"/>
                      <w:szCs w:val="24"/>
                    </w:rPr>
                  </m:ctrlPr>
                </m:sSubPr>
                <m:e>
                  <m:r>
                    <w:rPr>
                      <w:rFonts w:ascii="Cambria Math" w:eastAsia="Calibri" w:hAnsi="Cambria Math" w:cs="Arial"/>
                      <w:sz w:val="24"/>
                      <w:szCs w:val="24"/>
                    </w:rPr>
                    <m:t>kP</m:t>
                  </m:r>
                </m:e>
                <m:sub>
                  <m:r>
                    <w:rPr>
                      <w:rFonts w:ascii="Cambria Math" w:eastAsia="Calibri" w:hAnsi="Cambria Math" w:cs="Arial"/>
                      <w:sz w:val="24"/>
                      <w:szCs w:val="24"/>
                    </w:rPr>
                    <m:t>0</m:t>
                  </m:r>
                </m:sub>
              </m:sSub>
            </m:num>
            <m:den>
              <m:r>
                <w:rPr>
                  <w:rFonts w:ascii="Cambria Math" w:eastAsia="Calibri" w:hAnsi="Cambria Math" w:cs="Arial"/>
                  <w:sz w:val="24"/>
                  <w:szCs w:val="24"/>
                </w:rPr>
                <m:t>π</m:t>
              </m:r>
              <m:sSup>
                <m:sSupPr>
                  <m:ctrlPr>
                    <w:rPr>
                      <w:rFonts w:ascii="Cambria Math" w:eastAsia="Calibri" w:hAnsi="Cambria Math" w:cs="Arial"/>
                      <w:i/>
                      <w:sz w:val="24"/>
                      <w:szCs w:val="24"/>
                    </w:rPr>
                  </m:ctrlPr>
                </m:sSupPr>
                <m:e>
                  <m:d>
                    <m:dPr>
                      <m:ctrlPr>
                        <w:rPr>
                          <w:rFonts w:ascii="Cambria Math" w:eastAsia="Calibri" w:hAnsi="Cambria Math" w:cs="Arial"/>
                          <w:i/>
                          <w:sz w:val="24"/>
                          <w:szCs w:val="24"/>
                        </w:rPr>
                      </m:ctrlPr>
                    </m:dPr>
                    <m:e>
                      <m:r>
                        <w:rPr>
                          <w:rFonts w:ascii="Cambria Math" w:eastAsia="Calibri" w:hAnsi="Cambria Math" w:cs="Arial"/>
                          <w:sz w:val="24"/>
                          <w:szCs w:val="24"/>
                        </w:rPr>
                        <m:t>rφ+a</m:t>
                      </m:r>
                    </m:e>
                  </m:d>
                </m:e>
                <m:sup>
                  <m:r>
                    <w:rPr>
                      <w:rFonts w:ascii="Cambria Math" w:eastAsia="Calibri" w:hAnsi="Cambria Math" w:cs="Arial"/>
                      <w:sz w:val="24"/>
                      <w:szCs w:val="24"/>
                    </w:rPr>
                    <m:t>2</m:t>
                  </m:r>
                </m:sup>
              </m:sSup>
            </m:den>
          </m:f>
        </m:oMath>
      </m:oMathPara>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таким образом,</w:t>
      </w:r>
    </w:p>
    <w:p w:rsidR="007C2E2C" w:rsidRPr="007C2E2C" w:rsidRDefault="007C2E2C" w:rsidP="007C2E2C">
      <w:pPr>
        <w:spacing w:after="0" w:line="360" w:lineRule="auto"/>
        <w:ind w:firstLine="709"/>
        <w:jc w:val="both"/>
        <w:rPr>
          <w:rFonts w:ascii="Arial" w:eastAsia="Calibri" w:hAnsi="Arial" w:cs="Arial"/>
          <w:i/>
          <w:sz w:val="24"/>
          <w:szCs w:val="24"/>
        </w:rPr>
      </w:pPr>
      <m:oMathPara>
        <m:oMath>
          <m:r>
            <w:rPr>
              <w:rFonts w:ascii="Cambria Math" w:eastAsia="Calibri" w:hAnsi="Cambria Math" w:cs="Arial"/>
              <w:sz w:val="24"/>
              <w:szCs w:val="24"/>
            </w:rPr>
            <m:t>E=</m:t>
          </m:r>
          <m:f>
            <m:fPr>
              <m:ctrlPr>
                <w:rPr>
                  <w:rFonts w:ascii="Cambria Math" w:eastAsia="Calibri" w:hAnsi="Cambria Math" w:cs="Arial"/>
                  <w:i/>
                  <w:sz w:val="24"/>
                  <w:szCs w:val="24"/>
                </w:rPr>
              </m:ctrlPr>
            </m:fPr>
            <m:num>
              <m:r>
                <w:rPr>
                  <w:rFonts w:ascii="Cambria Math" w:eastAsia="Calibri" w:hAnsi="Cambria Math" w:cs="Arial"/>
                  <w:sz w:val="24"/>
                  <w:szCs w:val="24"/>
                </w:rPr>
                <m:t>4×3×</m:t>
              </m:r>
              <m:sSup>
                <m:sSupPr>
                  <m:ctrlPr>
                    <w:rPr>
                      <w:rFonts w:ascii="Cambria Math" w:eastAsia="Calibri" w:hAnsi="Cambria Math" w:cs="Arial"/>
                      <w:i/>
                      <w:sz w:val="24"/>
                      <w:szCs w:val="24"/>
                    </w:rPr>
                  </m:ctrlPr>
                </m:sSupPr>
                <m:e>
                  <m:r>
                    <w:rPr>
                      <w:rFonts w:ascii="Cambria Math" w:eastAsia="Calibri" w:hAnsi="Cambria Math" w:cs="Arial"/>
                      <w:sz w:val="24"/>
                      <w:szCs w:val="24"/>
                    </w:rPr>
                    <m:t>10</m:t>
                  </m:r>
                </m:e>
                <m:sup>
                  <m:r>
                    <w:rPr>
                      <w:rFonts w:ascii="Cambria Math" w:eastAsia="Calibri" w:hAnsi="Cambria Math" w:cs="Arial"/>
                      <w:sz w:val="24"/>
                      <w:szCs w:val="24"/>
                    </w:rPr>
                    <m:t>-3</m:t>
                  </m:r>
                </m:sup>
              </m:sSup>
            </m:num>
            <m:den>
              <m:r>
                <w:rPr>
                  <w:rFonts w:ascii="Cambria Math" w:eastAsia="Calibri" w:hAnsi="Cambria Math" w:cs="Arial"/>
                  <w:sz w:val="24"/>
                  <w:szCs w:val="24"/>
                </w:rPr>
                <m:t>π(</m:t>
              </m:r>
              <m:sSup>
                <m:sSupPr>
                  <m:ctrlPr>
                    <w:rPr>
                      <w:rFonts w:ascii="Cambria Math" w:eastAsia="Calibri" w:hAnsi="Cambria Math" w:cs="Arial"/>
                      <w:i/>
                      <w:sz w:val="24"/>
                      <w:szCs w:val="24"/>
                    </w:rPr>
                  </m:ctrlPr>
                </m:sSupPr>
                <m:e>
                  <m:r>
                    <w:rPr>
                      <w:rFonts w:ascii="Cambria Math" w:eastAsia="Calibri" w:hAnsi="Cambria Math" w:cs="Arial"/>
                      <w:sz w:val="24"/>
                      <w:szCs w:val="24"/>
                    </w:rPr>
                    <m:t>0,013</m:t>
                  </m:r>
                  <m:r>
                    <m:rPr>
                      <m:sty m:val="p"/>
                    </m:rPr>
                    <w:rPr>
                      <w:rFonts w:ascii="Cambria Math" w:eastAsia="Calibri" w:hAnsi="Cambria Math" w:cs="Arial"/>
                      <w:sz w:val="24"/>
                      <w:szCs w:val="24"/>
                    </w:rPr>
                    <m:t>+60×1×</m:t>
                  </m:r>
                  <m:sSup>
                    <m:sSupPr>
                      <m:ctrlPr>
                        <w:rPr>
                          <w:rFonts w:ascii="Cambria Math" w:eastAsia="Calibri" w:hAnsi="Cambria Math" w:cs="Arial"/>
                          <w:sz w:val="24"/>
                          <w:szCs w:val="24"/>
                        </w:rPr>
                      </m:ctrlPr>
                    </m:sSupPr>
                    <m:e>
                      <m:r>
                        <w:rPr>
                          <w:rFonts w:ascii="Cambria Math" w:eastAsia="Calibri" w:hAnsi="Cambria Math" w:cs="Arial"/>
                          <w:sz w:val="24"/>
                          <w:szCs w:val="24"/>
                        </w:rPr>
                        <m:t>10</m:t>
                      </m:r>
                    </m:e>
                    <m:sup>
                      <m:r>
                        <w:rPr>
                          <w:rFonts w:ascii="Cambria Math" w:eastAsia="Calibri" w:hAnsi="Cambria Math" w:cs="Arial"/>
                          <w:sz w:val="24"/>
                          <w:szCs w:val="24"/>
                        </w:rPr>
                        <m:t>2</m:t>
                      </m:r>
                    </m:sup>
                  </m:sSup>
                  <m:r>
                    <w:rPr>
                      <w:rFonts w:ascii="Cambria Math" w:eastAsia="Calibri" w:hAnsi="Cambria Math" w:cs="Arial"/>
                      <w:sz w:val="24"/>
                      <w:szCs w:val="24"/>
                    </w:rPr>
                    <m:t>)</m:t>
                  </m:r>
                </m:e>
                <m:sup>
                  <m:r>
                    <w:rPr>
                      <w:rFonts w:ascii="Cambria Math" w:eastAsia="Calibri" w:hAnsi="Cambria Math" w:cs="Arial"/>
                      <w:sz w:val="24"/>
                      <w:szCs w:val="24"/>
                    </w:rPr>
                    <m:t>2</m:t>
                  </m:r>
                </m:sup>
              </m:sSup>
            </m:den>
          </m:f>
          <m:r>
            <w:rPr>
              <w:rFonts w:ascii="Cambria Math" w:eastAsia="Calibri" w:hAnsi="Cambria Math" w:cs="Arial"/>
              <w:sz w:val="24"/>
              <w:szCs w:val="24"/>
            </w:rPr>
            <m:t>=10,58 Вт∙</m:t>
          </m:r>
          <m:sSup>
            <m:sSupPr>
              <m:ctrlPr>
                <w:rPr>
                  <w:rFonts w:ascii="Cambria Math" w:eastAsia="Calibri" w:hAnsi="Cambria Math" w:cs="Arial"/>
                  <w:i/>
                  <w:sz w:val="24"/>
                  <w:szCs w:val="24"/>
                </w:rPr>
              </m:ctrlPr>
            </m:sSupPr>
            <m:e>
              <m:r>
                <w:rPr>
                  <w:rFonts w:ascii="Cambria Math" w:eastAsia="Calibri" w:hAnsi="Cambria Math" w:cs="Arial"/>
                  <w:sz w:val="24"/>
                  <w:szCs w:val="24"/>
                </w:rPr>
                <m:t>м</m:t>
              </m:r>
            </m:e>
            <m:sup>
              <m:r>
                <w:rPr>
                  <w:rFonts w:ascii="Cambria Math" w:eastAsia="Calibri" w:hAnsi="Cambria Math" w:cs="Arial"/>
                  <w:sz w:val="24"/>
                  <w:szCs w:val="24"/>
                </w:rPr>
                <m:t>-2</m:t>
              </m:r>
            </m:sup>
          </m:sSup>
        </m:oMath>
      </m:oMathPara>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Для экспозиции продолжительностью от 10 с до 3×10</w:t>
      </w:r>
      <w:r w:rsidRPr="007C2E2C">
        <w:rPr>
          <w:rFonts w:ascii="Arial" w:eastAsia="Calibri" w:hAnsi="Arial" w:cs="Arial"/>
          <w:sz w:val="24"/>
          <w:szCs w:val="24"/>
          <w:vertAlign w:val="superscript"/>
        </w:rPr>
        <w:t xml:space="preserve">4 </w:t>
      </w:r>
      <w:r w:rsidRPr="007C2E2C">
        <w:rPr>
          <w:rFonts w:ascii="Arial" w:eastAsia="Calibri" w:hAnsi="Arial" w:cs="Arial"/>
          <w:sz w:val="24"/>
          <w:szCs w:val="24"/>
        </w:rPr>
        <w:t>с, соответствующий МДВ приведен в Таблице 4 в виде:</w:t>
      </w:r>
    </w:p>
    <w:p w:rsidR="007C2E2C" w:rsidRPr="007C2E2C" w:rsidRDefault="00FD2158" w:rsidP="007C2E2C">
      <w:pPr>
        <w:spacing w:after="0" w:line="360" w:lineRule="auto"/>
        <w:ind w:firstLine="709"/>
        <w:jc w:val="both"/>
        <w:rPr>
          <w:rFonts w:ascii="Arial" w:eastAsia="Calibri" w:hAnsi="Arial" w:cs="Arial"/>
          <w:sz w:val="24"/>
          <w:szCs w:val="24"/>
        </w:rPr>
      </w:pPr>
      <m:oMathPara>
        <m:oMath>
          <m:sSub>
            <m:sSubPr>
              <m:ctrlPr>
                <w:rPr>
                  <w:rFonts w:ascii="Cambria Math" w:eastAsia="Calibri" w:hAnsi="Cambria Math" w:cs="Arial"/>
                  <w:i/>
                  <w:sz w:val="24"/>
                  <w:szCs w:val="24"/>
                </w:rPr>
              </m:ctrlPr>
            </m:sSubPr>
            <m:e>
              <m:r>
                <w:rPr>
                  <w:rFonts w:ascii="Cambria Math" w:eastAsia="Calibri" w:hAnsi="Cambria Math" w:cs="Arial"/>
                  <w:sz w:val="24"/>
                  <w:szCs w:val="24"/>
                </w:rPr>
                <m:t>E</m:t>
              </m:r>
            </m:e>
            <m:sub>
              <m:r>
                <w:rPr>
                  <w:rFonts w:ascii="Cambria Math" w:eastAsia="Calibri" w:hAnsi="Cambria Math" w:cs="Arial"/>
                  <w:sz w:val="24"/>
                  <w:szCs w:val="24"/>
                </w:rPr>
                <m:t>МДВ</m:t>
              </m:r>
            </m:sub>
          </m:sSub>
          <m:r>
            <w:rPr>
              <w:rFonts w:ascii="Cambria Math" w:eastAsia="Calibri" w:hAnsi="Cambria Math" w:cs="Arial"/>
              <w:sz w:val="24"/>
              <w:szCs w:val="24"/>
            </w:rPr>
            <m:t>=10 Вт∙</m:t>
          </m:r>
          <m:sSup>
            <m:sSupPr>
              <m:ctrlPr>
                <w:rPr>
                  <w:rFonts w:ascii="Cambria Math" w:eastAsia="Calibri" w:hAnsi="Cambria Math" w:cs="Arial"/>
                  <w:i/>
                  <w:sz w:val="24"/>
                  <w:szCs w:val="24"/>
                </w:rPr>
              </m:ctrlPr>
            </m:sSupPr>
            <m:e>
              <m:r>
                <w:rPr>
                  <w:rFonts w:ascii="Cambria Math" w:eastAsia="Calibri" w:hAnsi="Cambria Math" w:cs="Arial"/>
                  <w:sz w:val="24"/>
                  <w:szCs w:val="24"/>
                </w:rPr>
                <m:t>м</m:t>
              </m:r>
            </m:e>
            <m:sup>
              <m:r>
                <w:rPr>
                  <w:rFonts w:ascii="Cambria Math" w:eastAsia="Calibri" w:hAnsi="Cambria Math" w:cs="Arial"/>
                  <w:sz w:val="24"/>
                  <w:szCs w:val="24"/>
                </w:rPr>
                <m:t>-2</m:t>
              </m:r>
            </m:sup>
          </m:sSup>
        </m:oMath>
      </m:oMathPara>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Поскольку это меньше, чем мощность излучения на расстоянии 60 м, длительность экспозиции будет меньше 10 с. Таблица 4 показывает, что для длительностей экспозиции в диапазоне 1×10</w:t>
      </w:r>
      <w:r w:rsidRPr="007C2E2C">
        <w:rPr>
          <w:rFonts w:ascii="Arial" w:eastAsia="Calibri" w:hAnsi="Arial" w:cs="Arial"/>
          <w:sz w:val="24"/>
          <w:szCs w:val="24"/>
          <w:vertAlign w:val="superscript"/>
        </w:rPr>
        <w:t>-3</w:t>
      </w:r>
      <w:r w:rsidRPr="007C2E2C">
        <w:rPr>
          <w:rFonts w:ascii="Arial" w:eastAsia="Calibri" w:hAnsi="Arial" w:cs="Arial"/>
          <w:sz w:val="24"/>
          <w:szCs w:val="24"/>
        </w:rPr>
        <w:t xml:space="preserve"> соответствующее значение МДВ составляет:</w:t>
      </w:r>
    </w:p>
    <w:p w:rsidR="007C2E2C" w:rsidRPr="007C2E2C" w:rsidRDefault="00FD2158" w:rsidP="007C2E2C">
      <w:pPr>
        <w:spacing w:after="0" w:line="360" w:lineRule="auto"/>
        <w:ind w:firstLine="709"/>
        <w:jc w:val="both"/>
        <w:rPr>
          <w:rFonts w:ascii="Arial" w:eastAsia="Calibri" w:hAnsi="Arial" w:cs="Arial"/>
          <w:sz w:val="24"/>
          <w:szCs w:val="24"/>
        </w:rPr>
      </w:pPr>
      <m:oMathPara>
        <m:oMath>
          <m:sSub>
            <m:sSubPr>
              <m:ctrlPr>
                <w:rPr>
                  <w:rFonts w:ascii="Cambria Math" w:eastAsia="Calibri" w:hAnsi="Cambria Math" w:cs="Arial"/>
                  <w:i/>
                  <w:sz w:val="24"/>
                  <w:szCs w:val="24"/>
                </w:rPr>
              </m:ctrlPr>
            </m:sSubPr>
            <m:e>
              <m:r>
                <w:rPr>
                  <w:rFonts w:ascii="Cambria Math" w:eastAsia="Calibri" w:hAnsi="Cambria Math" w:cs="Arial"/>
                  <w:sz w:val="24"/>
                  <w:szCs w:val="24"/>
                  <w:lang w:val="en-US"/>
                </w:rPr>
                <m:t>H</m:t>
              </m:r>
            </m:e>
            <m:sub>
              <m:r>
                <w:rPr>
                  <w:rFonts w:ascii="Cambria Math" w:eastAsia="Calibri" w:hAnsi="Cambria Math" w:cs="Arial"/>
                  <w:sz w:val="24"/>
                  <w:szCs w:val="24"/>
                </w:rPr>
                <m:t>МДВ</m:t>
              </m:r>
            </m:sub>
          </m:sSub>
          <m:r>
            <w:rPr>
              <w:rFonts w:ascii="Cambria Math" w:eastAsia="Calibri" w:hAnsi="Cambria Math" w:cs="Arial"/>
              <w:sz w:val="24"/>
              <w:szCs w:val="24"/>
            </w:rPr>
            <m:t>=18</m:t>
          </m:r>
          <m:sSup>
            <m:sSupPr>
              <m:ctrlPr>
                <w:rPr>
                  <w:rFonts w:ascii="Cambria Math" w:eastAsia="Calibri" w:hAnsi="Cambria Math" w:cs="Arial"/>
                  <w:i/>
                  <w:sz w:val="24"/>
                  <w:szCs w:val="24"/>
                  <w:lang w:val="en-US"/>
                </w:rPr>
              </m:ctrlPr>
            </m:sSupPr>
            <m:e>
              <m:r>
                <w:rPr>
                  <w:rFonts w:ascii="Cambria Math" w:eastAsia="Calibri" w:hAnsi="Cambria Math" w:cs="Arial"/>
                  <w:sz w:val="24"/>
                  <w:szCs w:val="24"/>
                  <w:lang w:val="en-US"/>
                </w:rPr>
                <m:t>t</m:t>
              </m:r>
            </m:e>
            <m:sup>
              <m:r>
                <w:rPr>
                  <w:rFonts w:ascii="Cambria Math" w:eastAsia="Calibri" w:hAnsi="Cambria Math" w:cs="Arial"/>
                  <w:sz w:val="24"/>
                  <w:szCs w:val="24"/>
                  <w:lang w:val="en-US"/>
                </w:rPr>
                <m:t>0,75</m:t>
              </m:r>
            </m:sup>
          </m:sSup>
          <m:r>
            <w:rPr>
              <w:rFonts w:ascii="Cambria Math" w:eastAsia="Calibri" w:hAnsi="Cambria Math" w:cs="Arial"/>
              <w:sz w:val="24"/>
              <w:szCs w:val="24"/>
            </w:rPr>
            <m:t xml:space="preserve"> Дж∙</m:t>
          </m:r>
          <m:sSup>
            <m:sSupPr>
              <m:ctrlPr>
                <w:rPr>
                  <w:rFonts w:ascii="Cambria Math" w:eastAsia="Calibri" w:hAnsi="Cambria Math" w:cs="Arial"/>
                  <w:i/>
                  <w:sz w:val="24"/>
                  <w:szCs w:val="24"/>
                </w:rPr>
              </m:ctrlPr>
            </m:sSupPr>
            <m:e>
              <m:r>
                <w:rPr>
                  <w:rFonts w:ascii="Cambria Math" w:eastAsia="Calibri" w:hAnsi="Cambria Math" w:cs="Arial"/>
                  <w:sz w:val="24"/>
                  <w:szCs w:val="24"/>
                </w:rPr>
                <m:t>м</m:t>
              </m:r>
            </m:e>
            <m:sup>
              <m:r>
                <w:rPr>
                  <w:rFonts w:ascii="Cambria Math" w:eastAsia="Calibri" w:hAnsi="Cambria Math" w:cs="Arial"/>
                  <w:sz w:val="24"/>
                  <w:szCs w:val="24"/>
                </w:rPr>
                <m:t>-2</m:t>
              </m:r>
            </m:sup>
          </m:sSup>
        </m:oMath>
      </m:oMathPara>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что эквивалентно:</w:t>
      </w:r>
    </w:p>
    <w:p w:rsidR="007C2E2C" w:rsidRPr="007C2E2C" w:rsidRDefault="00FD2158" w:rsidP="007C2E2C">
      <w:pPr>
        <w:spacing w:after="0" w:line="360" w:lineRule="auto"/>
        <w:ind w:firstLine="709"/>
        <w:jc w:val="both"/>
        <w:rPr>
          <w:rFonts w:ascii="Arial" w:eastAsia="Calibri" w:hAnsi="Arial" w:cs="Arial"/>
          <w:sz w:val="24"/>
          <w:szCs w:val="24"/>
        </w:rPr>
      </w:pPr>
      <m:oMathPara>
        <m:oMath>
          <m:sSub>
            <m:sSubPr>
              <m:ctrlPr>
                <w:rPr>
                  <w:rFonts w:ascii="Cambria Math" w:eastAsia="Calibri" w:hAnsi="Cambria Math" w:cs="Arial"/>
                  <w:i/>
                  <w:sz w:val="24"/>
                  <w:szCs w:val="24"/>
                </w:rPr>
              </m:ctrlPr>
            </m:sSubPr>
            <m:e>
              <m:r>
                <w:rPr>
                  <w:rFonts w:ascii="Cambria Math" w:eastAsia="Calibri" w:hAnsi="Cambria Math" w:cs="Arial"/>
                  <w:sz w:val="24"/>
                  <w:szCs w:val="24"/>
                </w:rPr>
                <m:t>E</m:t>
              </m:r>
            </m:e>
            <m:sub>
              <m:r>
                <w:rPr>
                  <w:rFonts w:ascii="Cambria Math" w:eastAsia="Calibri" w:hAnsi="Cambria Math" w:cs="Arial"/>
                  <w:sz w:val="24"/>
                  <w:szCs w:val="24"/>
                </w:rPr>
                <m:t>МДВ</m:t>
              </m:r>
            </m:sub>
          </m:sSub>
          <m:r>
            <w:rPr>
              <w:rFonts w:ascii="Cambria Math" w:eastAsia="Calibri" w:hAnsi="Cambria Math" w:cs="Arial"/>
              <w:sz w:val="24"/>
              <w:szCs w:val="24"/>
            </w:rPr>
            <m:t>=</m:t>
          </m:r>
          <m:sSub>
            <m:sSubPr>
              <m:ctrlPr>
                <w:rPr>
                  <w:rFonts w:ascii="Cambria Math" w:eastAsia="Calibri" w:hAnsi="Cambria Math" w:cs="Arial"/>
                  <w:i/>
                  <w:sz w:val="24"/>
                  <w:szCs w:val="24"/>
                </w:rPr>
              </m:ctrlPr>
            </m:sSubPr>
            <m:e>
              <m:r>
                <w:rPr>
                  <w:rFonts w:ascii="Cambria Math" w:eastAsia="Calibri" w:hAnsi="Cambria Math" w:cs="Arial"/>
                  <w:sz w:val="24"/>
                  <w:szCs w:val="24"/>
                  <w:lang w:val="en-US"/>
                </w:rPr>
                <m:t>H</m:t>
              </m:r>
            </m:e>
            <m:sub>
              <m:r>
                <w:rPr>
                  <w:rFonts w:ascii="Cambria Math" w:eastAsia="Calibri" w:hAnsi="Cambria Math" w:cs="Arial"/>
                  <w:sz w:val="24"/>
                  <w:szCs w:val="24"/>
                </w:rPr>
                <m:t>МДВ</m:t>
              </m:r>
            </m:sub>
          </m:sSub>
          <m:r>
            <w:rPr>
              <w:rFonts w:ascii="Cambria Math" w:eastAsia="Calibri" w:hAnsi="Cambria Math" w:cs="Arial"/>
              <w:sz w:val="24"/>
              <w:szCs w:val="24"/>
            </w:rPr>
            <m:t>/</m:t>
          </m:r>
          <m:r>
            <w:rPr>
              <w:rFonts w:ascii="Cambria Math" w:eastAsia="Calibri" w:hAnsi="Cambria Math" w:cs="Arial"/>
              <w:sz w:val="24"/>
              <w:szCs w:val="24"/>
              <w:lang w:val="en-US"/>
            </w:rPr>
            <m:t>t=18</m:t>
          </m:r>
          <m:sSup>
            <m:sSupPr>
              <m:ctrlPr>
                <w:rPr>
                  <w:rFonts w:ascii="Cambria Math" w:eastAsia="Calibri" w:hAnsi="Cambria Math" w:cs="Arial"/>
                  <w:i/>
                  <w:sz w:val="24"/>
                  <w:szCs w:val="24"/>
                  <w:lang w:val="en-US"/>
                </w:rPr>
              </m:ctrlPr>
            </m:sSupPr>
            <m:e>
              <m:r>
                <w:rPr>
                  <w:rFonts w:ascii="Cambria Math" w:eastAsia="Calibri" w:hAnsi="Cambria Math" w:cs="Arial"/>
                  <w:sz w:val="24"/>
                  <w:szCs w:val="24"/>
                  <w:lang w:val="en-US"/>
                </w:rPr>
                <m:t>t</m:t>
              </m:r>
            </m:e>
            <m:sup>
              <m:r>
                <w:rPr>
                  <w:rFonts w:ascii="Cambria Math" w:eastAsia="Calibri" w:hAnsi="Cambria Math" w:cs="Arial"/>
                  <w:sz w:val="24"/>
                  <w:szCs w:val="24"/>
                  <w:lang w:val="en-US"/>
                </w:rPr>
                <m:t>-0,25</m:t>
              </m:r>
            </m:sup>
          </m:sSup>
          <m:r>
            <w:rPr>
              <w:rFonts w:ascii="Cambria Math" w:eastAsia="Calibri" w:hAnsi="Cambria Math" w:cs="Arial"/>
              <w:sz w:val="24"/>
              <w:szCs w:val="24"/>
            </w:rPr>
            <m:t xml:space="preserve"> Вт∙</m:t>
          </m:r>
          <m:sSup>
            <m:sSupPr>
              <m:ctrlPr>
                <w:rPr>
                  <w:rFonts w:ascii="Cambria Math" w:eastAsia="Calibri" w:hAnsi="Cambria Math" w:cs="Arial"/>
                  <w:i/>
                  <w:sz w:val="24"/>
                  <w:szCs w:val="24"/>
                </w:rPr>
              </m:ctrlPr>
            </m:sSupPr>
            <m:e>
              <m:r>
                <w:rPr>
                  <w:rFonts w:ascii="Cambria Math" w:eastAsia="Calibri" w:hAnsi="Cambria Math" w:cs="Arial"/>
                  <w:sz w:val="24"/>
                  <w:szCs w:val="24"/>
                </w:rPr>
                <m:t>м</m:t>
              </m:r>
            </m:e>
            <m:sup>
              <m:r>
                <w:rPr>
                  <w:rFonts w:ascii="Cambria Math" w:eastAsia="Calibri" w:hAnsi="Cambria Math" w:cs="Arial"/>
                  <w:sz w:val="24"/>
                  <w:szCs w:val="24"/>
                </w:rPr>
                <m:t>-2</m:t>
              </m:r>
            </m:sup>
          </m:sSup>
        </m:oMath>
      </m:oMathPara>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xml:space="preserve">Таким образом, максимальная продолжительность воздействия получается путем приравнивания </w:t>
      </w:r>
      <w:r w:rsidRPr="007C2E2C">
        <w:rPr>
          <w:rFonts w:ascii="Arial" w:eastAsia="Calibri" w:hAnsi="Arial" w:cs="Arial"/>
          <w:i/>
          <w:sz w:val="24"/>
          <w:szCs w:val="24"/>
        </w:rPr>
        <w:t>E</w:t>
      </w:r>
      <w:r w:rsidRPr="007C2E2C">
        <w:rPr>
          <w:rFonts w:ascii="Arial" w:eastAsia="Calibri" w:hAnsi="Arial" w:cs="Arial"/>
          <w:sz w:val="24"/>
          <w:szCs w:val="24"/>
          <w:vertAlign w:val="subscript"/>
        </w:rPr>
        <w:t>МДВ</w:t>
      </w:r>
      <w:r w:rsidRPr="007C2E2C">
        <w:rPr>
          <w:rFonts w:ascii="Arial" w:eastAsia="Calibri" w:hAnsi="Arial" w:cs="Arial"/>
          <w:sz w:val="24"/>
          <w:szCs w:val="24"/>
        </w:rPr>
        <w:t xml:space="preserve"> к 10,58 Вт∙м</w:t>
      </w:r>
      <w:r w:rsidRPr="007C2E2C">
        <w:rPr>
          <w:rFonts w:ascii="Arial" w:eastAsia="Calibri" w:hAnsi="Arial" w:cs="Arial"/>
          <w:sz w:val="24"/>
          <w:szCs w:val="24"/>
          <w:vertAlign w:val="superscript"/>
        </w:rPr>
        <w:t>-2</w:t>
      </w:r>
      <w:r w:rsidRPr="007C2E2C">
        <w:rPr>
          <w:rFonts w:ascii="Arial" w:eastAsia="Calibri" w:hAnsi="Arial" w:cs="Arial"/>
          <w:sz w:val="24"/>
          <w:szCs w:val="24"/>
        </w:rPr>
        <w:t xml:space="preserve"> и решении для </w:t>
      </w:r>
      <w:r w:rsidRPr="007C2E2C">
        <w:rPr>
          <w:rFonts w:ascii="Arial" w:eastAsia="Calibri" w:hAnsi="Arial" w:cs="Arial"/>
          <w:i/>
          <w:sz w:val="24"/>
          <w:szCs w:val="24"/>
          <w:lang w:val="en-US"/>
        </w:rPr>
        <w:t>t</w:t>
      </w:r>
      <w:r w:rsidRPr="007C2E2C">
        <w:rPr>
          <w:rFonts w:ascii="Arial" w:eastAsia="Calibri" w:hAnsi="Arial" w:cs="Arial"/>
          <w:sz w:val="24"/>
          <w:szCs w:val="24"/>
        </w:rPr>
        <w:t>:</w:t>
      </w:r>
    </w:p>
    <w:p w:rsidR="007C2E2C" w:rsidRPr="007C2E2C" w:rsidRDefault="007C2E2C" w:rsidP="007C2E2C">
      <w:pPr>
        <w:spacing w:after="0" w:line="360" w:lineRule="auto"/>
        <w:ind w:firstLine="709"/>
        <w:jc w:val="both"/>
        <w:rPr>
          <w:rFonts w:ascii="Arial" w:eastAsia="Calibri" w:hAnsi="Arial" w:cs="Arial"/>
          <w:i/>
          <w:sz w:val="24"/>
          <w:szCs w:val="24"/>
        </w:rPr>
      </w:pPr>
      <m:oMathPara>
        <m:oMath>
          <m:r>
            <w:rPr>
              <w:rFonts w:ascii="Cambria Math" w:eastAsia="Calibri" w:hAnsi="Cambria Math" w:cs="Arial"/>
              <w:sz w:val="24"/>
              <w:szCs w:val="24"/>
            </w:rPr>
            <m:t>18</m:t>
          </m:r>
          <m:sSup>
            <m:sSupPr>
              <m:ctrlPr>
                <w:rPr>
                  <w:rFonts w:ascii="Cambria Math" w:eastAsia="Calibri" w:hAnsi="Cambria Math" w:cs="Arial"/>
                  <w:i/>
                  <w:sz w:val="24"/>
                  <w:szCs w:val="24"/>
                </w:rPr>
              </m:ctrlPr>
            </m:sSupPr>
            <m:e>
              <m:r>
                <w:rPr>
                  <w:rFonts w:ascii="Cambria Math" w:eastAsia="Calibri" w:hAnsi="Cambria Math" w:cs="Arial"/>
                  <w:sz w:val="24"/>
                  <w:szCs w:val="24"/>
                </w:rPr>
                <m:t>t</m:t>
              </m:r>
            </m:e>
            <m:sup>
              <m:r>
                <w:rPr>
                  <w:rFonts w:ascii="Cambria Math" w:eastAsia="Calibri" w:hAnsi="Cambria Math" w:cs="Arial"/>
                  <w:sz w:val="24"/>
                  <w:szCs w:val="24"/>
                </w:rPr>
                <m:t>-0,25</m:t>
              </m:r>
            </m:sup>
          </m:sSup>
          <m:r>
            <w:rPr>
              <w:rFonts w:ascii="Cambria Math" w:eastAsia="Calibri" w:hAnsi="Cambria Math" w:cs="Arial"/>
              <w:sz w:val="24"/>
              <w:szCs w:val="24"/>
            </w:rPr>
            <m:t>=10,58 Вт∙</m:t>
          </m:r>
          <m:sSup>
            <m:sSupPr>
              <m:ctrlPr>
                <w:rPr>
                  <w:rFonts w:ascii="Cambria Math" w:eastAsia="Calibri" w:hAnsi="Cambria Math" w:cs="Arial"/>
                  <w:i/>
                  <w:sz w:val="24"/>
                  <w:szCs w:val="24"/>
                </w:rPr>
              </m:ctrlPr>
            </m:sSupPr>
            <m:e>
              <m:r>
                <w:rPr>
                  <w:rFonts w:ascii="Cambria Math" w:eastAsia="Calibri" w:hAnsi="Cambria Math" w:cs="Arial"/>
                  <w:sz w:val="24"/>
                  <w:szCs w:val="24"/>
                </w:rPr>
                <m:t>м</m:t>
              </m:r>
            </m:e>
            <m:sup>
              <m:r>
                <w:rPr>
                  <w:rFonts w:ascii="Cambria Math" w:eastAsia="Calibri" w:hAnsi="Cambria Math" w:cs="Arial"/>
                  <w:sz w:val="24"/>
                  <w:szCs w:val="24"/>
                </w:rPr>
                <m:t>-2</m:t>
              </m:r>
            </m:sup>
          </m:sSup>
          <m:r>
            <w:rPr>
              <w:rFonts w:ascii="Cambria Math" w:eastAsia="Calibri" w:hAnsi="Cambria Math" w:cs="Arial"/>
              <w:sz w:val="24"/>
              <w:szCs w:val="24"/>
            </w:rPr>
            <m:t xml:space="preserve"> </m:t>
          </m:r>
        </m:oMath>
      </m:oMathPara>
    </w:p>
    <w:p w:rsidR="007C2E2C" w:rsidRPr="007C2E2C" w:rsidRDefault="007C2E2C" w:rsidP="007C2E2C">
      <w:pPr>
        <w:spacing w:after="0" w:line="360" w:lineRule="auto"/>
        <w:ind w:firstLine="709"/>
        <w:jc w:val="both"/>
        <w:rPr>
          <w:rFonts w:ascii="Arial" w:eastAsia="Calibri" w:hAnsi="Arial" w:cs="Arial"/>
          <w:i/>
          <w:sz w:val="24"/>
          <w:szCs w:val="24"/>
        </w:rPr>
      </w:pPr>
      <w:r w:rsidRPr="007C2E2C">
        <w:rPr>
          <w:rFonts w:ascii="Arial" w:eastAsia="Calibri" w:hAnsi="Arial" w:cs="Arial"/>
          <w:sz w:val="24"/>
          <w:szCs w:val="24"/>
        </w:rPr>
        <w:t xml:space="preserve">Таким образом, </w:t>
      </w:r>
      <m:oMath>
        <m:r>
          <w:rPr>
            <w:rFonts w:ascii="Cambria Math" w:eastAsia="Calibri" w:hAnsi="Cambria Math" w:cs="Arial"/>
            <w:sz w:val="24"/>
            <w:szCs w:val="24"/>
          </w:rPr>
          <m:t>t=</m:t>
        </m:r>
        <m:sSup>
          <m:sSupPr>
            <m:ctrlPr>
              <w:rPr>
                <w:rFonts w:ascii="Cambria Math" w:eastAsia="Calibri" w:hAnsi="Cambria Math" w:cs="Arial"/>
                <w:i/>
                <w:sz w:val="24"/>
                <w:szCs w:val="24"/>
              </w:rPr>
            </m:ctrlPr>
          </m:sSupPr>
          <m:e>
            <m:d>
              <m:dPr>
                <m:ctrlPr>
                  <w:rPr>
                    <w:rFonts w:ascii="Cambria Math" w:eastAsia="Calibri" w:hAnsi="Cambria Math" w:cs="Arial"/>
                    <w:i/>
                    <w:sz w:val="24"/>
                    <w:szCs w:val="24"/>
                  </w:rPr>
                </m:ctrlPr>
              </m:dPr>
              <m:e>
                <m:f>
                  <m:fPr>
                    <m:ctrlPr>
                      <w:rPr>
                        <w:rFonts w:ascii="Cambria Math" w:eastAsia="Calibri" w:hAnsi="Cambria Math" w:cs="Arial"/>
                        <w:i/>
                        <w:sz w:val="24"/>
                        <w:szCs w:val="24"/>
                      </w:rPr>
                    </m:ctrlPr>
                  </m:fPr>
                  <m:num>
                    <m:r>
                      <w:rPr>
                        <w:rFonts w:ascii="Cambria Math" w:eastAsia="Calibri" w:hAnsi="Cambria Math" w:cs="Arial"/>
                        <w:sz w:val="24"/>
                        <w:szCs w:val="24"/>
                      </w:rPr>
                      <m:t>10,58</m:t>
                    </m:r>
                  </m:num>
                  <m:den>
                    <m:r>
                      <w:rPr>
                        <w:rFonts w:ascii="Cambria Math" w:eastAsia="Calibri" w:hAnsi="Cambria Math" w:cs="Arial"/>
                        <w:sz w:val="24"/>
                        <w:szCs w:val="24"/>
                      </w:rPr>
                      <m:t>18</m:t>
                    </m:r>
                  </m:den>
                </m:f>
              </m:e>
            </m:d>
          </m:e>
          <m:sup>
            <m:r>
              <w:rPr>
                <w:rFonts w:ascii="Cambria Math" w:eastAsia="Calibri" w:hAnsi="Cambria Math" w:cs="Arial"/>
                <w:sz w:val="24"/>
                <w:szCs w:val="24"/>
              </w:rPr>
              <m:t>-4</m:t>
            </m:r>
          </m:sup>
        </m:sSup>
        <m:r>
          <w:rPr>
            <w:rFonts w:ascii="Cambria Math" w:eastAsia="Calibri" w:hAnsi="Cambria Math" w:cs="Arial"/>
            <w:sz w:val="24"/>
            <w:szCs w:val="24"/>
          </w:rPr>
          <m:t>=8,38 с.</m:t>
        </m:r>
      </m:oMath>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b) минимальное расстояние для безопасного обзора может быть получено путем решения формулы (B.3) для номинального безопасного расстояния для глаз (R</w:t>
      </w:r>
      <w:r w:rsidRPr="007C2E2C">
        <w:rPr>
          <w:rFonts w:ascii="Arial" w:eastAsia="Calibri" w:hAnsi="Arial" w:cs="Arial"/>
          <w:sz w:val="24"/>
          <w:szCs w:val="24"/>
          <w:vertAlign w:val="subscript"/>
        </w:rPr>
        <w:t>НБРГ</w:t>
      </w:r>
      <w:r w:rsidRPr="007C2E2C">
        <w:rPr>
          <w:rFonts w:ascii="Arial" w:eastAsia="Calibri" w:hAnsi="Arial" w:cs="Arial"/>
          <w:sz w:val="24"/>
          <w:szCs w:val="24"/>
        </w:rPr>
        <w:t xml:space="preserve">). В этом случае продолжительность воздействия </w:t>
      </w:r>
      <w:r w:rsidRPr="007C2E2C">
        <w:rPr>
          <w:rFonts w:ascii="Arial" w:eastAsia="Calibri" w:hAnsi="Arial" w:cs="Arial"/>
          <w:i/>
          <w:sz w:val="24"/>
          <w:szCs w:val="24"/>
        </w:rPr>
        <w:t xml:space="preserve">t </w:t>
      </w:r>
      <w:r w:rsidRPr="007C2E2C">
        <w:rPr>
          <w:rFonts w:ascii="Arial" w:eastAsia="Calibri" w:hAnsi="Arial" w:cs="Arial"/>
          <w:sz w:val="24"/>
          <w:szCs w:val="24"/>
        </w:rPr>
        <w:t>=180 с (3 мин) и Таблица 4 дает E</w:t>
      </w:r>
      <w:r w:rsidRPr="007C2E2C">
        <w:rPr>
          <w:rFonts w:ascii="Arial" w:eastAsia="Calibri" w:hAnsi="Arial" w:cs="Arial"/>
          <w:sz w:val="24"/>
          <w:szCs w:val="24"/>
          <w:vertAlign w:val="subscript"/>
        </w:rPr>
        <w:t>МДВ</w:t>
      </w:r>
      <w:r w:rsidRPr="007C2E2C">
        <w:rPr>
          <w:rFonts w:ascii="Arial" w:eastAsia="Calibri" w:hAnsi="Arial" w:cs="Arial"/>
          <w:sz w:val="24"/>
          <w:szCs w:val="24"/>
        </w:rPr>
        <w:t xml:space="preserve"> = 10 Вт·м</w:t>
      </w:r>
      <w:r w:rsidRPr="007C2E2C">
        <w:rPr>
          <w:rFonts w:ascii="Arial" w:eastAsia="Calibri" w:hAnsi="Arial" w:cs="Arial"/>
          <w:sz w:val="24"/>
          <w:szCs w:val="24"/>
          <w:vertAlign w:val="superscript"/>
        </w:rPr>
        <w:t>-2</w:t>
      </w:r>
      <w:r w:rsidRPr="007C2E2C">
        <w:rPr>
          <w:rFonts w:ascii="Arial" w:eastAsia="Calibri" w:hAnsi="Arial" w:cs="Arial"/>
          <w:sz w:val="24"/>
          <w:szCs w:val="24"/>
        </w:rPr>
        <w:t xml:space="preserve"> :</w:t>
      </w:r>
    </w:p>
    <w:p w:rsidR="007C2E2C" w:rsidRPr="007C2E2C" w:rsidRDefault="00FD2158" w:rsidP="007C2E2C">
      <w:pPr>
        <w:spacing w:after="0" w:line="360" w:lineRule="auto"/>
        <w:ind w:firstLine="709"/>
        <w:jc w:val="both"/>
        <w:rPr>
          <w:rFonts w:ascii="Arial" w:eastAsia="Calibri" w:hAnsi="Arial" w:cs="Arial"/>
          <w:i/>
          <w:sz w:val="24"/>
          <w:szCs w:val="24"/>
        </w:rPr>
      </w:pPr>
      <m:oMathPara>
        <m:oMath>
          <m:sSub>
            <m:sSubPr>
              <m:ctrlPr>
                <w:rPr>
                  <w:rFonts w:ascii="Cambria Math" w:eastAsia="Calibri" w:hAnsi="Cambria Math" w:cs="Arial"/>
                  <w:i/>
                  <w:sz w:val="24"/>
                  <w:szCs w:val="24"/>
                </w:rPr>
              </m:ctrlPr>
            </m:sSubPr>
            <m:e>
              <m:r>
                <w:rPr>
                  <w:rFonts w:ascii="Cambria Math" w:eastAsia="Calibri" w:hAnsi="Cambria Math" w:cs="Arial"/>
                  <w:sz w:val="24"/>
                  <w:szCs w:val="24"/>
                </w:rPr>
                <m:t>R</m:t>
              </m:r>
            </m:e>
            <m:sub>
              <m:r>
                <w:rPr>
                  <w:rFonts w:ascii="Cambria Math" w:eastAsia="Calibri" w:hAnsi="Cambria Math" w:cs="Arial"/>
                  <w:sz w:val="24"/>
                  <w:szCs w:val="24"/>
                </w:rPr>
                <m:t>НБРГ</m:t>
              </m:r>
            </m:sub>
          </m:sSub>
          <m:r>
            <w:rPr>
              <w:rFonts w:ascii="Cambria Math" w:eastAsia="Calibri" w:hAnsi="Cambria Math" w:cs="Arial"/>
              <w:sz w:val="24"/>
              <w:szCs w:val="24"/>
            </w:rPr>
            <m:t>=</m:t>
          </m:r>
          <m:f>
            <m:fPr>
              <m:ctrlPr>
                <w:rPr>
                  <w:rFonts w:ascii="Cambria Math" w:eastAsia="Calibri" w:hAnsi="Cambria Math" w:cs="Arial"/>
                  <w:i/>
                  <w:sz w:val="24"/>
                  <w:szCs w:val="24"/>
                </w:rPr>
              </m:ctrlPr>
            </m:fPr>
            <m:num>
              <m:r>
                <w:rPr>
                  <w:rFonts w:ascii="Cambria Math" w:eastAsia="Calibri" w:hAnsi="Cambria Math" w:cs="Arial"/>
                  <w:sz w:val="24"/>
                  <w:szCs w:val="24"/>
                </w:rPr>
                <m:t>1</m:t>
              </m:r>
            </m:num>
            <m:den>
              <m:r>
                <w:rPr>
                  <w:rFonts w:ascii="Cambria Math" w:eastAsia="Calibri" w:hAnsi="Cambria Math" w:cs="Arial"/>
                  <w:sz w:val="24"/>
                  <w:szCs w:val="24"/>
                  <w:lang w:val="en-US"/>
                </w:rPr>
                <m:t>0,1×</m:t>
              </m:r>
              <m:sSup>
                <m:sSupPr>
                  <m:ctrlPr>
                    <w:rPr>
                      <w:rFonts w:ascii="Cambria Math" w:eastAsia="Calibri" w:hAnsi="Cambria Math" w:cs="Arial"/>
                      <w:i/>
                      <w:sz w:val="24"/>
                      <w:szCs w:val="24"/>
                      <w:lang w:val="en-US"/>
                    </w:rPr>
                  </m:ctrlPr>
                </m:sSupPr>
                <m:e>
                  <m:r>
                    <w:rPr>
                      <w:rFonts w:ascii="Cambria Math" w:eastAsia="Calibri" w:hAnsi="Cambria Math" w:cs="Arial"/>
                      <w:sz w:val="24"/>
                      <w:szCs w:val="24"/>
                      <w:lang w:val="en-US"/>
                    </w:rPr>
                    <m:t>10</m:t>
                  </m:r>
                </m:e>
                <m:sup>
                  <m:r>
                    <w:rPr>
                      <w:rFonts w:ascii="Cambria Math" w:eastAsia="Calibri" w:hAnsi="Cambria Math" w:cs="Arial"/>
                      <w:sz w:val="24"/>
                      <w:szCs w:val="24"/>
                      <w:lang w:val="en-US"/>
                    </w:rPr>
                    <m:t>-3</m:t>
                  </m:r>
                </m:sup>
              </m:sSup>
            </m:den>
          </m:f>
          <m:r>
            <w:rPr>
              <w:rFonts w:ascii="Cambria Math" w:eastAsia="Calibri" w:hAnsi="Cambria Math" w:cs="Arial"/>
              <w:sz w:val="24"/>
              <w:szCs w:val="24"/>
            </w:rPr>
            <m:t xml:space="preserve"> </m:t>
          </m:r>
          <m:rad>
            <m:radPr>
              <m:degHide m:val="1"/>
              <m:ctrlPr>
                <w:rPr>
                  <w:rFonts w:ascii="Cambria Math" w:eastAsia="Calibri" w:hAnsi="Cambria Math" w:cs="Arial"/>
                  <w:i/>
                  <w:sz w:val="24"/>
                  <w:szCs w:val="24"/>
                </w:rPr>
              </m:ctrlPr>
            </m:radPr>
            <m:deg/>
            <m:e>
              <m:f>
                <m:fPr>
                  <m:ctrlPr>
                    <w:rPr>
                      <w:rFonts w:ascii="Cambria Math" w:eastAsia="Calibri" w:hAnsi="Cambria Math" w:cs="Arial"/>
                      <w:i/>
                      <w:sz w:val="24"/>
                      <w:szCs w:val="24"/>
                    </w:rPr>
                  </m:ctrlPr>
                </m:fPr>
                <m:num>
                  <m:r>
                    <w:rPr>
                      <w:rFonts w:ascii="Cambria Math" w:eastAsia="Calibri" w:hAnsi="Cambria Math" w:cs="Arial"/>
                      <w:sz w:val="24"/>
                      <w:szCs w:val="24"/>
                    </w:rPr>
                    <m:t>4×3×</m:t>
                  </m:r>
                  <m:sSup>
                    <m:sSupPr>
                      <m:ctrlPr>
                        <w:rPr>
                          <w:rFonts w:ascii="Cambria Math" w:eastAsia="Calibri" w:hAnsi="Cambria Math" w:cs="Arial"/>
                          <w:i/>
                          <w:sz w:val="24"/>
                          <w:szCs w:val="24"/>
                        </w:rPr>
                      </m:ctrlPr>
                    </m:sSupPr>
                    <m:e>
                      <m:r>
                        <w:rPr>
                          <w:rFonts w:ascii="Cambria Math" w:eastAsia="Calibri" w:hAnsi="Cambria Math" w:cs="Arial"/>
                          <w:sz w:val="24"/>
                          <w:szCs w:val="24"/>
                          <w:lang w:val="en-US"/>
                        </w:rPr>
                        <m:t>10</m:t>
                      </m:r>
                    </m:e>
                    <m:sup>
                      <m:r>
                        <w:rPr>
                          <w:rFonts w:ascii="Cambria Math" w:eastAsia="Calibri" w:hAnsi="Cambria Math" w:cs="Arial"/>
                          <w:sz w:val="24"/>
                          <w:szCs w:val="24"/>
                        </w:rPr>
                        <m:t>-3</m:t>
                      </m:r>
                    </m:sup>
                  </m:sSup>
                </m:num>
                <m:den>
                  <m:r>
                    <w:rPr>
                      <w:rFonts w:ascii="Cambria Math" w:eastAsia="Calibri" w:hAnsi="Cambria Math" w:cs="Arial"/>
                      <w:sz w:val="24"/>
                      <w:szCs w:val="24"/>
                    </w:rPr>
                    <m:t>π×10</m:t>
                  </m:r>
                </m:den>
              </m:f>
            </m:e>
          </m:rad>
          <m:r>
            <w:rPr>
              <w:rFonts w:ascii="Cambria Math" w:eastAsia="Calibri" w:hAnsi="Cambria Math" w:cs="Arial"/>
              <w:sz w:val="24"/>
              <w:szCs w:val="24"/>
            </w:rPr>
            <m:t>-</m:t>
          </m:r>
          <m:f>
            <m:fPr>
              <m:ctrlPr>
                <w:rPr>
                  <w:rFonts w:ascii="Cambria Math" w:eastAsia="Calibri" w:hAnsi="Cambria Math" w:cs="Arial"/>
                  <w:i/>
                  <w:sz w:val="24"/>
                  <w:szCs w:val="24"/>
                </w:rPr>
              </m:ctrlPr>
            </m:fPr>
            <m:num>
              <m:r>
                <w:rPr>
                  <w:rFonts w:ascii="Cambria Math" w:eastAsia="Calibri" w:hAnsi="Cambria Math" w:cs="Arial"/>
                  <w:sz w:val="24"/>
                  <w:szCs w:val="24"/>
                </w:rPr>
                <m:t>13×</m:t>
              </m:r>
              <m:sSup>
                <m:sSupPr>
                  <m:ctrlPr>
                    <w:rPr>
                      <w:rFonts w:ascii="Cambria Math" w:eastAsia="Calibri" w:hAnsi="Cambria Math" w:cs="Arial"/>
                      <w:i/>
                      <w:sz w:val="24"/>
                      <w:szCs w:val="24"/>
                    </w:rPr>
                  </m:ctrlPr>
                </m:sSupPr>
                <m:e>
                  <m:r>
                    <w:rPr>
                      <w:rFonts w:ascii="Cambria Math" w:eastAsia="Calibri" w:hAnsi="Cambria Math" w:cs="Arial"/>
                      <w:sz w:val="24"/>
                      <w:szCs w:val="24"/>
                    </w:rPr>
                    <m:t>10</m:t>
                  </m:r>
                </m:e>
                <m:sup>
                  <m:r>
                    <w:rPr>
                      <w:rFonts w:ascii="Cambria Math" w:eastAsia="Calibri" w:hAnsi="Cambria Math" w:cs="Arial"/>
                      <w:sz w:val="24"/>
                      <w:szCs w:val="24"/>
                    </w:rPr>
                    <m:t>-3</m:t>
                  </m:r>
                </m:sup>
              </m:sSup>
            </m:num>
            <m:den>
              <m:r>
                <w:rPr>
                  <w:rFonts w:ascii="Cambria Math" w:eastAsia="Calibri" w:hAnsi="Cambria Math" w:cs="Arial"/>
                  <w:sz w:val="24"/>
                  <w:szCs w:val="24"/>
                  <w:lang w:val="en-US"/>
                </w:rPr>
                <m:t>0,1×</m:t>
              </m:r>
              <m:sSup>
                <m:sSupPr>
                  <m:ctrlPr>
                    <w:rPr>
                      <w:rFonts w:ascii="Cambria Math" w:eastAsia="Calibri" w:hAnsi="Cambria Math" w:cs="Arial"/>
                      <w:i/>
                      <w:sz w:val="24"/>
                      <w:szCs w:val="24"/>
                      <w:lang w:val="en-US"/>
                    </w:rPr>
                  </m:ctrlPr>
                </m:sSupPr>
                <m:e>
                  <m:r>
                    <w:rPr>
                      <w:rFonts w:ascii="Cambria Math" w:eastAsia="Calibri" w:hAnsi="Cambria Math" w:cs="Arial"/>
                      <w:sz w:val="24"/>
                      <w:szCs w:val="24"/>
                      <w:lang w:val="en-US"/>
                    </w:rPr>
                    <m:t>10</m:t>
                  </m:r>
                </m:e>
                <m:sup>
                  <m:r>
                    <w:rPr>
                      <w:rFonts w:ascii="Cambria Math" w:eastAsia="Calibri" w:hAnsi="Cambria Math" w:cs="Arial"/>
                      <w:sz w:val="24"/>
                      <w:szCs w:val="24"/>
                      <w:lang w:val="en-US"/>
                    </w:rPr>
                    <m:t>-3</m:t>
                  </m:r>
                </m:sup>
              </m:sSup>
            </m:den>
          </m:f>
          <m:r>
            <w:rPr>
              <w:rFonts w:ascii="Cambria Math" w:eastAsia="Calibri" w:hAnsi="Cambria Math" w:cs="Arial"/>
              <w:sz w:val="24"/>
              <w:szCs w:val="24"/>
            </w:rPr>
            <m:t>=65,4 м</m:t>
          </m:r>
        </m:oMath>
      </m:oMathPara>
    </w:p>
    <w:p w:rsidR="007C2E2C" w:rsidRPr="007C2E2C" w:rsidRDefault="007C2E2C" w:rsidP="007C2E2C">
      <w:pPr>
        <w:spacing w:after="0" w:line="360" w:lineRule="auto"/>
        <w:ind w:firstLine="709"/>
        <w:jc w:val="both"/>
        <w:rPr>
          <w:rFonts w:ascii="Arial" w:eastAsia="Calibri" w:hAnsi="Arial" w:cs="Arial"/>
          <w:b/>
          <w:szCs w:val="24"/>
        </w:rPr>
      </w:pPr>
      <w:r w:rsidRPr="007C2E2C">
        <w:rPr>
          <w:rFonts w:ascii="Arial" w:eastAsia="Calibri" w:hAnsi="Arial" w:cs="Arial"/>
          <w:b/>
          <w:szCs w:val="24"/>
        </w:rPr>
        <w:t>B.6.6</w:t>
      </w:r>
      <w:r w:rsidRPr="007C2E2C">
        <w:rPr>
          <w:rFonts w:ascii="Arial" w:eastAsia="Calibri" w:hAnsi="Arial" w:cs="Arial"/>
          <w:b/>
          <w:szCs w:val="24"/>
        </w:rPr>
        <w:tab/>
        <w:t>Пример для инфракрасного геодезического устройства</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Ручное инфракрасное лазерное геодезическое устройство обладает следующими характеристиками:</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длина волны (</w:t>
      </w:r>
      <w:r w:rsidRPr="007C2E2C">
        <w:rPr>
          <w:rFonts w:ascii="Arial" w:eastAsia="Calibri" w:hAnsi="Arial" w:cs="Arial"/>
          <w:i/>
          <w:sz w:val="24"/>
          <w:szCs w:val="24"/>
        </w:rPr>
        <w:t>λ</w:t>
      </w:r>
      <w:r w:rsidRPr="007C2E2C">
        <w:rPr>
          <w:rFonts w:ascii="Arial" w:eastAsia="Calibri" w:hAnsi="Arial" w:cs="Arial"/>
          <w:sz w:val="24"/>
          <w:szCs w:val="24"/>
        </w:rPr>
        <w:t>) 903 нм;</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частота следования импульсов (</w:t>
      </w:r>
      <w:r w:rsidRPr="007C2E2C">
        <w:rPr>
          <w:rFonts w:ascii="Arial" w:eastAsia="Calibri" w:hAnsi="Arial" w:cs="Arial"/>
          <w:i/>
          <w:sz w:val="24"/>
          <w:szCs w:val="24"/>
        </w:rPr>
        <w:t>F</w:t>
      </w:r>
      <w:r w:rsidRPr="007C2E2C">
        <w:rPr>
          <w:rFonts w:ascii="Arial" w:eastAsia="Calibri" w:hAnsi="Arial" w:cs="Arial"/>
          <w:sz w:val="24"/>
          <w:szCs w:val="24"/>
        </w:rPr>
        <w:t>) 300 Гц;</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пиковая мощность на импульс (</w:t>
      </w:r>
      <w:r w:rsidRPr="007C2E2C">
        <w:rPr>
          <w:rFonts w:ascii="Arial" w:eastAsia="Calibri" w:hAnsi="Arial" w:cs="Arial"/>
          <w:i/>
          <w:sz w:val="24"/>
          <w:szCs w:val="24"/>
        </w:rPr>
        <w:t>P</w:t>
      </w:r>
      <w:r w:rsidRPr="007C2E2C">
        <w:rPr>
          <w:rFonts w:ascii="Arial" w:eastAsia="Calibri" w:hAnsi="Arial" w:cs="Arial"/>
          <w:sz w:val="24"/>
          <w:szCs w:val="24"/>
          <w:vertAlign w:val="subscript"/>
        </w:rPr>
        <w:t>p</w:t>
      </w:r>
      <w:r w:rsidRPr="007C2E2C">
        <w:rPr>
          <w:rFonts w:ascii="Arial" w:eastAsia="Calibri" w:hAnsi="Arial" w:cs="Arial"/>
          <w:sz w:val="24"/>
          <w:szCs w:val="24"/>
        </w:rPr>
        <w:t>) 30 Вт;</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энергия в импульсе (</w:t>
      </w:r>
      <w:r w:rsidRPr="007C2E2C">
        <w:rPr>
          <w:rFonts w:ascii="Arial" w:eastAsia="Calibri" w:hAnsi="Arial" w:cs="Arial"/>
          <w:i/>
          <w:sz w:val="24"/>
          <w:szCs w:val="24"/>
        </w:rPr>
        <w:t>Q</w:t>
      </w:r>
      <w:r w:rsidRPr="007C2E2C">
        <w:rPr>
          <w:rFonts w:ascii="Arial" w:eastAsia="Calibri" w:hAnsi="Arial" w:cs="Arial"/>
          <w:sz w:val="24"/>
          <w:szCs w:val="24"/>
        </w:rPr>
        <w:t>) 600 нДж;</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расходимость пучка (</w:t>
      </w:r>
      <w:r w:rsidRPr="007C2E2C">
        <w:rPr>
          <w:rFonts w:ascii="Arial" w:eastAsia="Calibri" w:hAnsi="Arial" w:cs="Arial"/>
          <w:i/>
          <w:sz w:val="24"/>
          <w:szCs w:val="24"/>
        </w:rPr>
        <w:t>φ</w:t>
      </w:r>
      <w:r w:rsidRPr="007C2E2C">
        <w:rPr>
          <w:rFonts w:ascii="Arial" w:eastAsia="Calibri" w:hAnsi="Arial" w:cs="Arial"/>
          <w:sz w:val="24"/>
          <w:szCs w:val="24"/>
        </w:rPr>
        <w:t>) 10 мрад;</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эффективный выходной диаметр апертуры (</w:t>
      </w:r>
      <w:r w:rsidRPr="007C2E2C">
        <w:rPr>
          <w:rFonts w:ascii="Arial" w:eastAsia="Calibri" w:hAnsi="Arial" w:cs="Arial"/>
          <w:i/>
          <w:sz w:val="24"/>
          <w:szCs w:val="24"/>
        </w:rPr>
        <w:t>a</w:t>
      </w:r>
      <w:r w:rsidRPr="007C2E2C">
        <w:rPr>
          <w:rFonts w:ascii="Arial" w:eastAsia="Calibri" w:hAnsi="Arial" w:cs="Arial"/>
          <w:sz w:val="24"/>
          <w:szCs w:val="24"/>
        </w:rPr>
        <w:t>) 55 мм.</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Предполагая, что лазер имеет гауссовский профиль луча, оценить НБРГ для этого устройства.</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1) при наблюдении невооруженным глазом;</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2) при использовании бинокля 8×50.</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Решение:</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а) наблюдении невооруженным глазом</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xml:space="preserve">Исходя из технических характеристик лазера, длительность импульса определяется как </w:t>
      </w:r>
      <w:r w:rsidRPr="007C2E2C">
        <w:rPr>
          <w:rFonts w:ascii="Arial" w:eastAsia="Calibri" w:hAnsi="Arial" w:cs="Arial"/>
          <w:i/>
          <w:sz w:val="24"/>
          <w:szCs w:val="24"/>
        </w:rPr>
        <w:t>t</w:t>
      </w:r>
      <w:r w:rsidRPr="007C2E2C">
        <w:rPr>
          <w:rFonts w:ascii="Arial" w:eastAsia="Calibri" w:hAnsi="Arial" w:cs="Arial"/>
          <w:i/>
          <w:sz w:val="24"/>
          <w:szCs w:val="24"/>
          <w:vertAlign w:val="subscript"/>
        </w:rPr>
        <w:t>p</w:t>
      </w:r>
      <w:r w:rsidRPr="007C2E2C">
        <w:rPr>
          <w:rFonts w:ascii="Arial" w:eastAsia="Calibri" w:hAnsi="Arial" w:cs="Arial"/>
          <w:sz w:val="24"/>
          <w:szCs w:val="24"/>
        </w:rPr>
        <w:t xml:space="preserve"> = </w:t>
      </w:r>
      <w:r w:rsidRPr="007C2E2C">
        <w:rPr>
          <w:rFonts w:ascii="Arial" w:eastAsia="Calibri" w:hAnsi="Arial" w:cs="Arial"/>
          <w:i/>
          <w:sz w:val="24"/>
          <w:szCs w:val="24"/>
        </w:rPr>
        <w:t>Q /P</w:t>
      </w:r>
      <w:r w:rsidRPr="007C2E2C">
        <w:rPr>
          <w:rFonts w:ascii="Arial" w:eastAsia="Calibri" w:hAnsi="Arial" w:cs="Arial"/>
          <w:i/>
          <w:sz w:val="24"/>
          <w:szCs w:val="24"/>
          <w:vertAlign w:val="subscript"/>
        </w:rPr>
        <w:t>p</w:t>
      </w:r>
      <w:r w:rsidRPr="007C2E2C">
        <w:rPr>
          <w:rFonts w:ascii="Arial" w:eastAsia="Calibri" w:hAnsi="Arial" w:cs="Arial"/>
          <w:sz w:val="24"/>
          <w:szCs w:val="24"/>
        </w:rPr>
        <w:t>= (6 × 10</w:t>
      </w:r>
      <w:r w:rsidRPr="007C2E2C">
        <w:rPr>
          <w:rFonts w:ascii="Arial" w:eastAsia="Calibri" w:hAnsi="Arial" w:cs="Arial"/>
          <w:sz w:val="24"/>
          <w:szCs w:val="24"/>
          <w:vertAlign w:val="superscript"/>
        </w:rPr>
        <w:t>-7</w:t>
      </w:r>
      <w:r w:rsidRPr="007C2E2C">
        <w:rPr>
          <w:rFonts w:ascii="Arial" w:eastAsia="Calibri" w:hAnsi="Arial" w:cs="Arial"/>
          <w:sz w:val="24"/>
          <w:szCs w:val="24"/>
        </w:rPr>
        <w:t>)/30 = 20 нс. В этом примере предполагается, что угловой размер α меньше чем α</w:t>
      </w:r>
      <w:r w:rsidRPr="007C2E2C">
        <w:rPr>
          <w:rFonts w:ascii="Arial" w:eastAsia="Calibri" w:hAnsi="Arial" w:cs="Arial"/>
          <w:sz w:val="24"/>
          <w:szCs w:val="24"/>
          <w:vertAlign w:val="subscript"/>
        </w:rPr>
        <w:t>мин</w:t>
      </w:r>
      <w:r w:rsidRPr="007C2E2C">
        <w:rPr>
          <w:rFonts w:ascii="Arial" w:eastAsia="Calibri" w:hAnsi="Arial" w:cs="Arial"/>
          <w:sz w:val="24"/>
          <w:szCs w:val="24"/>
        </w:rPr>
        <w:t xml:space="preserve"> . При отсутствии преднамеренного просмотра время экспозиции, которое будет использоваться, равно </w:t>
      </w:r>
      <w:r w:rsidRPr="007C2E2C">
        <w:rPr>
          <w:rFonts w:ascii="Arial" w:eastAsia="Calibri" w:hAnsi="Arial" w:cs="Arial"/>
          <w:i/>
          <w:sz w:val="24"/>
          <w:szCs w:val="24"/>
        </w:rPr>
        <w:t>T</w:t>
      </w:r>
      <w:r w:rsidRPr="007C2E2C">
        <w:rPr>
          <w:rFonts w:ascii="Arial" w:eastAsia="Calibri" w:hAnsi="Arial" w:cs="Arial"/>
          <w:sz w:val="24"/>
          <w:szCs w:val="24"/>
        </w:rPr>
        <w:t>= 100 с (см. 6.1); в течение этого времени количество импульсов равно:</w:t>
      </w:r>
    </w:p>
    <w:p w:rsidR="007C2E2C" w:rsidRPr="007C2E2C" w:rsidRDefault="007C2E2C" w:rsidP="007C2E2C">
      <w:pPr>
        <w:spacing w:after="0" w:line="360" w:lineRule="auto"/>
        <w:ind w:firstLine="709"/>
        <w:jc w:val="both"/>
        <w:rPr>
          <w:rFonts w:ascii="Arial" w:eastAsia="Calibri" w:hAnsi="Arial" w:cs="Arial"/>
          <w:i/>
          <w:sz w:val="24"/>
          <w:szCs w:val="24"/>
        </w:rPr>
      </w:pPr>
      <m:oMathPara>
        <m:oMath>
          <m:r>
            <w:rPr>
              <w:rFonts w:ascii="Cambria Math" w:eastAsia="Calibri" w:hAnsi="Cambria Math" w:cs="Arial"/>
              <w:sz w:val="24"/>
              <w:szCs w:val="24"/>
            </w:rPr>
            <m:t xml:space="preserve">N=F×T=300 Гц×100 с= 3× </m:t>
          </m:r>
          <m:sSup>
            <m:sSupPr>
              <m:ctrlPr>
                <w:rPr>
                  <w:rFonts w:ascii="Cambria Math" w:eastAsia="Calibri" w:hAnsi="Cambria Math" w:cs="Arial"/>
                  <w:i/>
                  <w:sz w:val="24"/>
                  <w:szCs w:val="24"/>
                </w:rPr>
              </m:ctrlPr>
            </m:sSupPr>
            <m:e>
              <m:r>
                <w:rPr>
                  <w:rFonts w:ascii="Cambria Math" w:eastAsia="Calibri" w:hAnsi="Cambria Math" w:cs="Arial"/>
                  <w:sz w:val="24"/>
                  <w:szCs w:val="24"/>
                </w:rPr>
                <m:t>10</m:t>
              </m:r>
            </m:e>
            <m:sup>
              <m:r>
                <w:rPr>
                  <w:rFonts w:ascii="Cambria Math" w:eastAsia="Calibri" w:hAnsi="Cambria Math" w:cs="Arial"/>
                  <w:sz w:val="24"/>
                  <w:szCs w:val="24"/>
                </w:rPr>
                <m:t>4</m:t>
              </m:r>
            </m:sup>
          </m:sSup>
        </m:oMath>
      </m:oMathPara>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lastRenderedPageBreak/>
        <w:t xml:space="preserve">Значение МДВ внутри пучка принимается как наиболее ограничивающее, рассчитанное на основе применения пункта 6.2. Оценка с одним импульсом (условие 6.2 a)): </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Если α</w:t>
      </w:r>
      <w:r w:rsidRPr="007C2E2C">
        <w:rPr>
          <w:rFonts w:ascii="Arial" w:eastAsia="Calibri" w:hAnsi="Arial" w:cs="Arial"/>
          <w:sz w:val="24"/>
          <w:szCs w:val="24"/>
        </w:rPr>
        <w:sym w:font="Symbol" w:char="F0A3"/>
      </w:r>
      <w:r w:rsidRPr="007C2E2C">
        <w:rPr>
          <w:rFonts w:ascii="Arial" w:eastAsia="Calibri" w:hAnsi="Arial" w:cs="Arial"/>
          <w:sz w:val="24"/>
          <w:szCs w:val="24"/>
        </w:rPr>
        <w:t xml:space="preserve"> 1,5 мрад, C</w:t>
      </w:r>
      <w:r w:rsidRPr="007C2E2C">
        <w:rPr>
          <w:rFonts w:ascii="Arial" w:eastAsia="Calibri" w:hAnsi="Arial" w:cs="Arial"/>
          <w:sz w:val="24"/>
          <w:szCs w:val="24"/>
          <w:vertAlign w:val="subscript"/>
        </w:rPr>
        <w:t>6</w:t>
      </w:r>
      <w:r w:rsidRPr="007C2E2C">
        <w:rPr>
          <w:rFonts w:ascii="Arial" w:eastAsia="Calibri" w:hAnsi="Arial" w:cs="Arial"/>
          <w:sz w:val="24"/>
          <w:szCs w:val="24"/>
        </w:rPr>
        <w:t>=1, и поэтому в таблице 4 приведено значение МДВ с одним импульсом для этого излучения с временем экспозиции 20 нс, как:</w:t>
      </w:r>
    </w:p>
    <w:p w:rsidR="007C2E2C" w:rsidRPr="007C2E2C" w:rsidRDefault="00FD2158" w:rsidP="007C2E2C">
      <w:pPr>
        <w:spacing w:after="0" w:line="360" w:lineRule="auto"/>
        <w:ind w:firstLine="709"/>
        <w:jc w:val="both"/>
        <w:rPr>
          <w:rFonts w:ascii="Arial" w:eastAsia="Calibri" w:hAnsi="Arial" w:cs="Arial"/>
          <w:sz w:val="24"/>
          <w:szCs w:val="24"/>
        </w:rPr>
      </w:pPr>
      <m:oMathPara>
        <m:oMath>
          <m:sSub>
            <m:sSubPr>
              <m:ctrlPr>
                <w:rPr>
                  <w:rFonts w:ascii="Cambria Math" w:eastAsia="Calibri" w:hAnsi="Cambria Math" w:cs="Arial"/>
                  <w:i/>
                  <w:sz w:val="24"/>
                  <w:szCs w:val="24"/>
                </w:rPr>
              </m:ctrlPr>
            </m:sSubPr>
            <m:e>
              <m:r>
                <w:rPr>
                  <w:rFonts w:ascii="Cambria Math" w:eastAsia="Calibri" w:hAnsi="Cambria Math" w:cs="Arial"/>
                  <w:sz w:val="24"/>
                  <w:szCs w:val="24"/>
                  <w:lang w:val="en-US"/>
                </w:rPr>
                <m:t>H</m:t>
              </m:r>
            </m:e>
            <m:sub>
              <m:sSub>
                <m:sSubPr>
                  <m:ctrlPr>
                    <w:rPr>
                      <w:rFonts w:ascii="Cambria Math" w:eastAsia="Calibri" w:hAnsi="Cambria Math" w:cs="Arial"/>
                      <w:i/>
                      <w:sz w:val="24"/>
                      <w:szCs w:val="24"/>
                    </w:rPr>
                  </m:ctrlPr>
                </m:sSubPr>
                <m:e>
                  <m:r>
                    <w:rPr>
                      <w:rFonts w:ascii="Cambria Math" w:eastAsia="Calibri" w:hAnsi="Cambria Math" w:cs="Arial"/>
                      <w:sz w:val="24"/>
                      <w:szCs w:val="24"/>
                    </w:rPr>
                    <m:t>МДВ</m:t>
                  </m:r>
                </m:e>
                <m:sub>
                  <m:r>
                    <w:rPr>
                      <w:rFonts w:ascii="Cambria Math" w:eastAsia="Calibri" w:hAnsi="Cambria Math" w:cs="Arial"/>
                      <w:sz w:val="24"/>
                      <w:szCs w:val="24"/>
                      <w:lang w:val="en-US"/>
                    </w:rPr>
                    <m:t>a</m:t>
                  </m:r>
                </m:sub>
              </m:sSub>
            </m:sub>
          </m:sSub>
          <m:r>
            <w:rPr>
              <w:rFonts w:ascii="Cambria Math" w:eastAsia="Calibri" w:hAnsi="Cambria Math" w:cs="Arial"/>
              <w:sz w:val="24"/>
              <w:szCs w:val="24"/>
            </w:rPr>
            <m:t>=2×</m:t>
          </m:r>
          <m:sSup>
            <m:sSupPr>
              <m:ctrlPr>
                <w:rPr>
                  <w:rFonts w:ascii="Cambria Math" w:eastAsia="Calibri" w:hAnsi="Cambria Math" w:cs="Arial"/>
                  <w:i/>
                  <w:sz w:val="24"/>
                  <w:szCs w:val="24"/>
                </w:rPr>
              </m:ctrlPr>
            </m:sSupPr>
            <m:e>
              <m:r>
                <w:rPr>
                  <w:rFonts w:ascii="Cambria Math" w:eastAsia="Calibri" w:hAnsi="Cambria Math" w:cs="Arial"/>
                  <w:sz w:val="24"/>
                  <w:szCs w:val="24"/>
                </w:rPr>
                <m:t>10</m:t>
              </m:r>
            </m:e>
            <m:sup>
              <m:r>
                <w:rPr>
                  <w:rFonts w:ascii="Cambria Math" w:eastAsia="Calibri" w:hAnsi="Cambria Math" w:cs="Arial"/>
                  <w:sz w:val="24"/>
                  <w:szCs w:val="24"/>
                </w:rPr>
                <m:t>-3</m:t>
              </m:r>
            </m:sup>
          </m:sSup>
          <m:sSub>
            <m:sSubPr>
              <m:ctrlPr>
                <w:rPr>
                  <w:rFonts w:ascii="Cambria Math" w:eastAsia="Calibri" w:hAnsi="Cambria Math" w:cs="Arial"/>
                  <w:i/>
                  <w:sz w:val="24"/>
                  <w:szCs w:val="24"/>
                </w:rPr>
              </m:ctrlPr>
            </m:sSubPr>
            <m:e>
              <m:r>
                <w:rPr>
                  <w:rFonts w:ascii="Cambria Math" w:eastAsia="Calibri" w:hAnsi="Cambria Math" w:cs="Arial"/>
                  <w:sz w:val="24"/>
                  <w:szCs w:val="24"/>
                </w:rPr>
                <m:t>C</m:t>
              </m:r>
            </m:e>
            <m:sub>
              <m:r>
                <w:rPr>
                  <w:rFonts w:ascii="Cambria Math" w:eastAsia="Calibri" w:hAnsi="Cambria Math" w:cs="Arial"/>
                  <w:sz w:val="24"/>
                  <w:szCs w:val="24"/>
                </w:rPr>
                <m:t>4</m:t>
              </m:r>
            </m:sub>
          </m:sSub>
          <m:r>
            <w:rPr>
              <w:rFonts w:ascii="Cambria Math" w:eastAsia="Calibri" w:hAnsi="Cambria Math" w:cs="Arial"/>
              <w:sz w:val="24"/>
              <w:szCs w:val="24"/>
            </w:rPr>
            <m:t xml:space="preserve"> Дж∙</m:t>
          </m:r>
          <m:sSup>
            <m:sSupPr>
              <m:ctrlPr>
                <w:rPr>
                  <w:rFonts w:ascii="Cambria Math" w:eastAsia="Calibri" w:hAnsi="Cambria Math" w:cs="Arial"/>
                  <w:i/>
                  <w:sz w:val="24"/>
                  <w:szCs w:val="24"/>
                </w:rPr>
              </m:ctrlPr>
            </m:sSupPr>
            <m:e>
              <m:r>
                <w:rPr>
                  <w:rFonts w:ascii="Cambria Math" w:eastAsia="Calibri" w:hAnsi="Cambria Math" w:cs="Arial"/>
                  <w:sz w:val="24"/>
                  <w:szCs w:val="24"/>
                </w:rPr>
                <m:t>м</m:t>
              </m:r>
            </m:e>
            <m:sup>
              <m:r>
                <w:rPr>
                  <w:rFonts w:ascii="Cambria Math" w:eastAsia="Calibri" w:hAnsi="Cambria Math" w:cs="Arial"/>
                  <w:sz w:val="24"/>
                  <w:szCs w:val="24"/>
                </w:rPr>
                <m:t>-2</m:t>
              </m:r>
            </m:sup>
          </m:sSup>
        </m:oMath>
      </m:oMathPara>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где C</w:t>
      </w:r>
      <w:r w:rsidRPr="007C2E2C">
        <w:rPr>
          <w:rFonts w:ascii="Arial" w:eastAsia="Calibri" w:hAnsi="Arial" w:cs="Arial"/>
          <w:sz w:val="24"/>
          <w:szCs w:val="24"/>
          <w:vertAlign w:val="subscript"/>
        </w:rPr>
        <w:t>4</w:t>
      </w:r>
      <w:r w:rsidRPr="007C2E2C">
        <w:rPr>
          <w:rFonts w:ascii="Arial" w:eastAsia="Calibri" w:hAnsi="Arial" w:cs="Arial"/>
          <w:sz w:val="24"/>
          <w:szCs w:val="24"/>
        </w:rPr>
        <w:tab/>
        <w:t>= 10</w:t>
      </w:r>
      <w:r w:rsidRPr="007C2E2C">
        <w:rPr>
          <w:rFonts w:ascii="Arial" w:eastAsia="Calibri" w:hAnsi="Arial" w:cs="Arial"/>
          <w:sz w:val="24"/>
          <w:szCs w:val="24"/>
          <w:vertAlign w:val="superscript"/>
        </w:rPr>
        <w:t xml:space="preserve">0,002(903 - 700) </w:t>
      </w:r>
      <w:r w:rsidRPr="007C2E2C">
        <w:rPr>
          <w:rFonts w:ascii="Arial" w:eastAsia="Calibri" w:hAnsi="Arial" w:cs="Arial"/>
          <w:sz w:val="24"/>
          <w:szCs w:val="24"/>
        </w:rPr>
        <w:t>= 2,55 = 5,1×10</w:t>
      </w:r>
      <w:r w:rsidRPr="007C2E2C">
        <w:rPr>
          <w:rFonts w:ascii="Arial" w:eastAsia="Calibri" w:hAnsi="Arial" w:cs="Arial"/>
          <w:sz w:val="24"/>
          <w:szCs w:val="24"/>
          <w:vertAlign w:val="superscript"/>
        </w:rPr>
        <w:t>-3</w:t>
      </w:r>
      <w:r w:rsidRPr="007C2E2C">
        <w:rPr>
          <w:rFonts w:ascii="Arial" w:eastAsia="Calibri" w:hAnsi="Arial" w:cs="Arial"/>
          <w:sz w:val="24"/>
          <w:szCs w:val="24"/>
        </w:rPr>
        <w:t xml:space="preserve"> Дж∙м</w:t>
      </w:r>
      <w:r w:rsidRPr="007C2E2C">
        <w:rPr>
          <w:rFonts w:ascii="Arial" w:eastAsia="Calibri" w:hAnsi="Arial" w:cs="Arial"/>
          <w:sz w:val="24"/>
          <w:szCs w:val="24"/>
          <w:vertAlign w:val="superscript"/>
        </w:rPr>
        <w:t xml:space="preserve">-2 </w:t>
      </w:r>
      <w:r w:rsidRPr="007C2E2C">
        <w:rPr>
          <w:rFonts w:ascii="Arial" w:eastAsia="Calibri" w:hAnsi="Arial" w:cs="Arial"/>
          <w:sz w:val="24"/>
          <w:szCs w:val="24"/>
        </w:rPr>
        <w:t>(см. таблицу 9), следовательно:</w:t>
      </w:r>
    </w:p>
    <w:p w:rsidR="007C2E2C" w:rsidRPr="007C2E2C" w:rsidRDefault="00FD2158" w:rsidP="007C2E2C">
      <w:pPr>
        <w:spacing w:after="0" w:line="360" w:lineRule="auto"/>
        <w:ind w:firstLine="709"/>
        <w:jc w:val="both"/>
        <w:rPr>
          <w:rFonts w:ascii="Arial" w:eastAsia="Calibri" w:hAnsi="Arial" w:cs="Arial"/>
          <w:sz w:val="24"/>
          <w:szCs w:val="24"/>
        </w:rPr>
      </w:pPr>
      <m:oMathPara>
        <m:oMath>
          <m:sSub>
            <m:sSubPr>
              <m:ctrlPr>
                <w:rPr>
                  <w:rFonts w:ascii="Cambria Math" w:eastAsia="Calibri" w:hAnsi="Cambria Math" w:cs="Arial"/>
                  <w:i/>
                  <w:sz w:val="24"/>
                  <w:szCs w:val="24"/>
                </w:rPr>
              </m:ctrlPr>
            </m:sSubPr>
            <m:e>
              <m:r>
                <w:rPr>
                  <w:rFonts w:ascii="Cambria Math" w:eastAsia="Calibri" w:hAnsi="Cambria Math" w:cs="Arial"/>
                  <w:sz w:val="24"/>
                  <w:szCs w:val="24"/>
                  <w:lang w:val="en-US"/>
                </w:rPr>
                <m:t>H</m:t>
              </m:r>
            </m:e>
            <m:sub>
              <m:sSub>
                <m:sSubPr>
                  <m:ctrlPr>
                    <w:rPr>
                      <w:rFonts w:ascii="Cambria Math" w:eastAsia="Calibri" w:hAnsi="Cambria Math" w:cs="Arial"/>
                      <w:i/>
                      <w:sz w:val="24"/>
                      <w:szCs w:val="24"/>
                    </w:rPr>
                  </m:ctrlPr>
                </m:sSubPr>
                <m:e>
                  <m:r>
                    <w:rPr>
                      <w:rFonts w:ascii="Cambria Math" w:eastAsia="Calibri" w:hAnsi="Cambria Math" w:cs="Arial"/>
                      <w:sz w:val="24"/>
                      <w:szCs w:val="24"/>
                    </w:rPr>
                    <m:t>МДВ</m:t>
                  </m:r>
                </m:e>
                <m:sub>
                  <m:r>
                    <w:rPr>
                      <w:rFonts w:ascii="Cambria Math" w:eastAsia="Calibri" w:hAnsi="Cambria Math" w:cs="Arial"/>
                      <w:sz w:val="24"/>
                      <w:szCs w:val="24"/>
                      <w:lang w:val="en-US"/>
                    </w:rPr>
                    <m:t>a</m:t>
                  </m:r>
                </m:sub>
              </m:sSub>
            </m:sub>
          </m:sSub>
          <m:r>
            <w:rPr>
              <w:rFonts w:ascii="Cambria Math" w:eastAsia="Calibri" w:hAnsi="Cambria Math" w:cs="Arial"/>
              <w:sz w:val="24"/>
              <w:szCs w:val="24"/>
            </w:rPr>
            <m:t>=2×</m:t>
          </m:r>
          <m:sSup>
            <m:sSupPr>
              <m:ctrlPr>
                <w:rPr>
                  <w:rFonts w:ascii="Cambria Math" w:eastAsia="Calibri" w:hAnsi="Cambria Math" w:cs="Arial"/>
                  <w:i/>
                  <w:sz w:val="24"/>
                  <w:szCs w:val="24"/>
                </w:rPr>
              </m:ctrlPr>
            </m:sSupPr>
            <m:e>
              <m:r>
                <w:rPr>
                  <w:rFonts w:ascii="Cambria Math" w:eastAsia="Calibri" w:hAnsi="Cambria Math" w:cs="Arial"/>
                  <w:sz w:val="24"/>
                  <w:szCs w:val="24"/>
                </w:rPr>
                <m:t>10</m:t>
              </m:r>
            </m:e>
            <m:sup>
              <m:r>
                <w:rPr>
                  <w:rFonts w:ascii="Cambria Math" w:eastAsia="Calibri" w:hAnsi="Cambria Math" w:cs="Arial"/>
                  <w:sz w:val="24"/>
                  <w:szCs w:val="24"/>
                </w:rPr>
                <m:t>-3</m:t>
              </m:r>
            </m:sup>
          </m:sSup>
          <m:r>
            <w:rPr>
              <w:rFonts w:ascii="Cambria Math" w:eastAsia="Calibri" w:hAnsi="Cambria Math" w:cs="Arial"/>
              <w:sz w:val="24"/>
              <w:szCs w:val="24"/>
            </w:rPr>
            <m:t>×2,55=5,1×</m:t>
          </m:r>
          <m:sSup>
            <m:sSupPr>
              <m:ctrlPr>
                <w:rPr>
                  <w:rFonts w:ascii="Cambria Math" w:eastAsia="Calibri" w:hAnsi="Cambria Math" w:cs="Arial"/>
                  <w:i/>
                  <w:sz w:val="24"/>
                  <w:szCs w:val="24"/>
                </w:rPr>
              </m:ctrlPr>
            </m:sSupPr>
            <m:e>
              <m:r>
                <w:rPr>
                  <w:rFonts w:ascii="Cambria Math" w:eastAsia="Calibri" w:hAnsi="Cambria Math" w:cs="Arial"/>
                  <w:sz w:val="24"/>
                  <w:szCs w:val="24"/>
                </w:rPr>
                <m:t>10</m:t>
              </m:r>
            </m:e>
            <m:sup>
              <m:r>
                <w:rPr>
                  <w:rFonts w:ascii="Cambria Math" w:eastAsia="Calibri" w:hAnsi="Cambria Math" w:cs="Arial"/>
                  <w:sz w:val="24"/>
                  <w:szCs w:val="24"/>
                </w:rPr>
                <m:t>-3</m:t>
              </m:r>
            </m:sup>
          </m:sSup>
          <m:r>
            <w:rPr>
              <w:rFonts w:ascii="Cambria Math" w:eastAsia="Calibri" w:hAnsi="Cambria Math" w:cs="Arial"/>
              <w:sz w:val="24"/>
              <w:szCs w:val="24"/>
            </w:rPr>
            <m:t xml:space="preserve"> Дж∙</m:t>
          </m:r>
          <m:sSup>
            <m:sSupPr>
              <m:ctrlPr>
                <w:rPr>
                  <w:rFonts w:ascii="Cambria Math" w:eastAsia="Calibri" w:hAnsi="Cambria Math" w:cs="Arial"/>
                  <w:i/>
                  <w:sz w:val="24"/>
                  <w:szCs w:val="24"/>
                </w:rPr>
              </m:ctrlPr>
            </m:sSupPr>
            <m:e>
              <m:r>
                <w:rPr>
                  <w:rFonts w:ascii="Cambria Math" w:eastAsia="Calibri" w:hAnsi="Cambria Math" w:cs="Arial"/>
                  <w:sz w:val="24"/>
                  <w:szCs w:val="24"/>
                </w:rPr>
                <m:t>м</m:t>
              </m:r>
            </m:e>
            <m:sup>
              <m:r>
                <w:rPr>
                  <w:rFonts w:ascii="Cambria Math" w:eastAsia="Calibri" w:hAnsi="Cambria Math" w:cs="Arial"/>
                  <w:sz w:val="24"/>
                  <w:szCs w:val="24"/>
                </w:rPr>
                <m:t>-2</m:t>
              </m:r>
            </m:sup>
          </m:sSup>
        </m:oMath>
      </m:oMathPara>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Оценка средней облученности (условие 6.2 b)):</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xml:space="preserve"> МДВ для продолжительности воздействия 100 с получен из таблицы 4. Поскольку все импульсы имеют одинаковую величину, длительность и интервал между ними, общая продолжительность воздействия T= 100 с приведет к наиболее строгому МДВ в соответствии с требованием 6.2 b). Поскольку α</w:t>
      </w:r>
      <w:r w:rsidRPr="007C2E2C">
        <w:rPr>
          <w:rFonts w:ascii="Arial" w:eastAsia="Calibri" w:hAnsi="Arial" w:cs="Arial"/>
          <w:sz w:val="24"/>
          <w:szCs w:val="24"/>
        </w:rPr>
        <w:sym w:font="Symbol" w:char="F0A3"/>
      </w:r>
      <w:r w:rsidRPr="007C2E2C">
        <w:rPr>
          <w:rFonts w:ascii="Arial" w:eastAsia="Calibri" w:hAnsi="Arial" w:cs="Arial"/>
          <w:sz w:val="24"/>
          <w:szCs w:val="24"/>
        </w:rPr>
        <w:t xml:space="preserve"> 1,5 мрад, C</w:t>
      </w:r>
      <w:r w:rsidRPr="007C2E2C">
        <w:rPr>
          <w:rFonts w:ascii="Arial" w:eastAsia="Calibri" w:hAnsi="Arial" w:cs="Arial"/>
          <w:sz w:val="24"/>
          <w:szCs w:val="24"/>
          <w:vertAlign w:val="subscript"/>
        </w:rPr>
        <w:t>6</w:t>
      </w:r>
      <w:r w:rsidRPr="007C2E2C">
        <w:rPr>
          <w:rFonts w:ascii="Arial" w:eastAsia="Calibri" w:hAnsi="Arial" w:cs="Arial"/>
          <w:sz w:val="24"/>
          <w:szCs w:val="24"/>
        </w:rPr>
        <w:t>=1, по таблице 4 МДВ на время T:</w:t>
      </w:r>
    </w:p>
    <w:p w:rsidR="007C2E2C" w:rsidRPr="007C2E2C" w:rsidRDefault="00FD2158" w:rsidP="007C2E2C">
      <w:pPr>
        <w:spacing w:after="0" w:line="360" w:lineRule="auto"/>
        <w:ind w:firstLine="709"/>
        <w:jc w:val="center"/>
        <w:rPr>
          <w:rFonts w:ascii="Arial" w:eastAsia="Calibri" w:hAnsi="Arial" w:cs="Arial"/>
          <w:sz w:val="24"/>
          <w:szCs w:val="24"/>
        </w:rPr>
      </w:pPr>
      <m:oMathPara>
        <m:oMath>
          <m:sSub>
            <m:sSubPr>
              <m:ctrlPr>
                <w:rPr>
                  <w:rFonts w:ascii="Cambria Math" w:eastAsia="Calibri" w:hAnsi="Cambria Math" w:cs="Arial"/>
                  <w:i/>
                  <w:sz w:val="24"/>
                  <w:szCs w:val="24"/>
                </w:rPr>
              </m:ctrlPr>
            </m:sSubPr>
            <m:e>
              <m:r>
                <w:rPr>
                  <w:rFonts w:ascii="Cambria Math" w:eastAsia="Calibri" w:hAnsi="Cambria Math" w:cs="Arial"/>
                  <w:sz w:val="24"/>
                  <w:szCs w:val="24"/>
                </w:rPr>
                <m:t>E</m:t>
              </m:r>
            </m:e>
            <m:sub>
              <m:r>
                <w:rPr>
                  <w:rFonts w:ascii="Cambria Math" w:eastAsia="Calibri" w:hAnsi="Cambria Math" w:cs="Arial"/>
                  <w:sz w:val="24"/>
                  <w:szCs w:val="24"/>
                </w:rPr>
                <m:t>МДВ</m:t>
              </m:r>
            </m:sub>
          </m:sSub>
          <m:r>
            <w:rPr>
              <w:rFonts w:ascii="Cambria Math" w:eastAsia="Calibri" w:hAnsi="Cambria Math" w:cs="Arial"/>
              <w:sz w:val="24"/>
              <w:szCs w:val="24"/>
            </w:rPr>
            <m:t>=10</m:t>
          </m:r>
          <m:sSub>
            <m:sSubPr>
              <m:ctrlPr>
                <w:rPr>
                  <w:rFonts w:ascii="Cambria Math" w:eastAsia="Calibri" w:hAnsi="Cambria Math" w:cs="Arial"/>
                  <w:i/>
                  <w:sz w:val="24"/>
                  <w:szCs w:val="24"/>
                </w:rPr>
              </m:ctrlPr>
            </m:sSubPr>
            <m:e>
              <m:r>
                <w:rPr>
                  <w:rFonts w:ascii="Cambria Math" w:eastAsia="Calibri" w:hAnsi="Cambria Math" w:cs="Arial"/>
                  <w:sz w:val="24"/>
                  <w:szCs w:val="24"/>
                  <w:lang w:val="en-US"/>
                </w:rPr>
                <m:t>C</m:t>
              </m:r>
            </m:e>
            <m:sub>
              <m:r>
                <w:rPr>
                  <w:rFonts w:ascii="Cambria Math" w:eastAsia="Calibri" w:hAnsi="Cambria Math" w:cs="Arial"/>
                  <w:sz w:val="24"/>
                  <w:szCs w:val="24"/>
                </w:rPr>
                <m:t>4</m:t>
              </m:r>
            </m:sub>
          </m:sSub>
          <m:sSub>
            <m:sSubPr>
              <m:ctrlPr>
                <w:rPr>
                  <w:rFonts w:ascii="Cambria Math" w:eastAsia="Calibri" w:hAnsi="Cambria Math" w:cs="Arial"/>
                  <w:i/>
                  <w:sz w:val="24"/>
                  <w:szCs w:val="24"/>
                </w:rPr>
              </m:ctrlPr>
            </m:sSubPr>
            <m:e>
              <m:r>
                <w:rPr>
                  <w:rFonts w:ascii="Cambria Math" w:eastAsia="Calibri" w:hAnsi="Cambria Math" w:cs="Arial"/>
                  <w:sz w:val="24"/>
                  <w:szCs w:val="24"/>
                </w:rPr>
                <m:t>C</m:t>
              </m:r>
            </m:e>
            <m:sub>
              <m:r>
                <w:rPr>
                  <w:rFonts w:ascii="Cambria Math" w:eastAsia="Calibri" w:hAnsi="Cambria Math" w:cs="Arial"/>
                  <w:sz w:val="24"/>
                  <w:szCs w:val="24"/>
                </w:rPr>
                <m:t>7</m:t>
              </m:r>
            </m:sub>
          </m:sSub>
          <m:r>
            <w:rPr>
              <w:rFonts w:ascii="Cambria Math" w:eastAsia="Calibri" w:hAnsi="Cambria Math" w:cs="Arial"/>
              <w:sz w:val="24"/>
              <w:szCs w:val="24"/>
            </w:rPr>
            <m:t xml:space="preserve"> Вт∙</m:t>
          </m:r>
          <m:sSup>
            <m:sSupPr>
              <m:ctrlPr>
                <w:rPr>
                  <w:rFonts w:ascii="Cambria Math" w:eastAsia="Calibri" w:hAnsi="Cambria Math" w:cs="Arial"/>
                  <w:i/>
                  <w:sz w:val="24"/>
                  <w:szCs w:val="24"/>
                </w:rPr>
              </m:ctrlPr>
            </m:sSupPr>
            <m:e>
              <m:r>
                <w:rPr>
                  <w:rFonts w:ascii="Cambria Math" w:eastAsia="Calibri" w:hAnsi="Cambria Math" w:cs="Arial"/>
                  <w:sz w:val="24"/>
                  <w:szCs w:val="24"/>
                </w:rPr>
                <m:t>м</m:t>
              </m:r>
            </m:e>
            <m:sup>
              <m:r>
                <w:rPr>
                  <w:rFonts w:ascii="Cambria Math" w:eastAsia="Calibri" w:hAnsi="Cambria Math" w:cs="Arial"/>
                  <w:sz w:val="24"/>
                  <w:szCs w:val="24"/>
                </w:rPr>
                <m:t>-2</m:t>
              </m:r>
            </m:sup>
          </m:sSup>
        </m:oMath>
      </m:oMathPara>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где С</w:t>
      </w:r>
      <w:r w:rsidRPr="007C2E2C">
        <w:rPr>
          <w:rFonts w:ascii="Arial" w:eastAsia="Calibri" w:hAnsi="Arial" w:cs="Arial"/>
          <w:sz w:val="24"/>
          <w:szCs w:val="24"/>
          <w:vertAlign w:val="subscript"/>
        </w:rPr>
        <w:t>4</w:t>
      </w:r>
      <w:r w:rsidRPr="007C2E2C">
        <w:rPr>
          <w:rFonts w:ascii="Arial" w:eastAsia="Calibri" w:hAnsi="Arial" w:cs="Arial"/>
          <w:sz w:val="24"/>
          <w:szCs w:val="24"/>
        </w:rPr>
        <w:t>=2,55 и С</w:t>
      </w:r>
      <w:r w:rsidRPr="007C2E2C">
        <w:rPr>
          <w:rFonts w:ascii="Arial" w:eastAsia="Calibri" w:hAnsi="Arial" w:cs="Arial"/>
          <w:sz w:val="24"/>
          <w:szCs w:val="24"/>
          <w:vertAlign w:val="subscript"/>
        </w:rPr>
        <w:t>7</w:t>
      </w:r>
      <w:r w:rsidRPr="007C2E2C">
        <w:rPr>
          <w:rFonts w:ascii="Arial" w:eastAsia="Calibri" w:hAnsi="Arial" w:cs="Arial"/>
          <w:sz w:val="24"/>
          <w:szCs w:val="24"/>
        </w:rPr>
        <w:t>=1 (см. таблицу 9). Чтобы обеспечить прямое сравнение с МДВ по 6.2 а), преобразуется в базовую линию с одним импульсом. Поскольку частота следования импульсов составляет 300 Гц, среднее значение МДВ на импульс составляет:</w:t>
      </w:r>
    </w:p>
    <w:p w:rsidR="007C2E2C" w:rsidRPr="007C2E2C" w:rsidRDefault="00FD2158" w:rsidP="007C2E2C">
      <w:pPr>
        <w:spacing w:after="0" w:line="360" w:lineRule="auto"/>
        <w:ind w:firstLine="709"/>
        <w:jc w:val="both"/>
        <w:rPr>
          <w:rFonts w:ascii="Arial" w:eastAsia="Calibri" w:hAnsi="Arial" w:cs="Arial"/>
          <w:sz w:val="24"/>
          <w:szCs w:val="24"/>
        </w:rPr>
      </w:pPr>
      <m:oMathPara>
        <m:oMath>
          <m:sSub>
            <m:sSubPr>
              <m:ctrlPr>
                <w:rPr>
                  <w:rFonts w:ascii="Cambria Math" w:eastAsia="Calibri" w:hAnsi="Cambria Math" w:cs="Arial"/>
                  <w:i/>
                  <w:sz w:val="24"/>
                  <w:szCs w:val="24"/>
                </w:rPr>
              </m:ctrlPr>
            </m:sSubPr>
            <m:e>
              <m:r>
                <w:rPr>
                  <w:rFonts w:ascii="Cambria Math" w:eastAsia="Calibri" w:hAnsi="Cambria Math" w:cs="Arial"/>
                  <w:sz w:val="24"/>
                  <w:szCs w:val="24"/>
                  <w:lang w:val="en-US"/>
                </w:rPr>
                <m:t>H</m:t>
              </m:r>
            </m:e>
            <m:sub>
              <m:sSub>
                <m:sSubPr>
                  <m:ctrlPr>
                    <w:rPr>
                      <w:rFonts w:ascii="Cambria Math" w:eastAsia="Calibri" w:hAnsi="Cambria Math" w:cs="Arial"/>
                      <w:i/>
                      <w:sz w:val="24"/>
                      <w:szCs w:val="24"/>
                    </w:rPr>
                  </m:ctrlPr>
                </m:sSubPr>
                <m:e>
                  <m:r>
                    <w:rPr>
                      <w:rFonts w:ascii="Cambria Math" w:eastAsia="Calibri" w:hAnsi="Cambria Math" w:cs="Arial"/>
                      <w:sz w:val="24"/>
                      <w:szCs w:val="24"/>
                    </w:rPr>
                    <m:t>МДВ</m:t>
                  </m:r>
                </m:e>
                <m:sub>
                  <m:r>
                    <w:rPr>
                      <w:rFonts w:ascii="Cambria Math" w:eastAsia="Calibri" w:hAnsi="Cambria Math" w:cs="Arial"/>
                      <w:sz w:val="24"/>
                      <w:szCs w:val="24"/>
                      <w:lang w:val="en-US"/>
                    </w:rPr>
                    <m:t>b</m:t>
                  </m:r>
                </m:sub>
              </m:sSub>
            </m:sub>
          </m:sSub>
          <m:r>
            <w:rPr>
              <w:rFonts w:ascii="Cambria Math" w:eastAsia="Calibri" w:hAnsi="Cambria Math" w:cs="Arial"/>
              <w:sz w:val="24"/>
              <w:szCs w:val="24"/>
            </w:rPr>
            <m:t>=</m:t>
          </m:r>
          <m:f>
            <m:fPr>
              <m:ctrlPr>
                <w:rPr>
                  <w:rFonts w:ascii="Cambria Math" w:eastAsia="Calibri" w:hAnsi="Cambria Math" w:cs="Arial"/>
                  <w:i/>
                  <w:sz w:val="24"/>
                  <w:szCs w:val="24"/>
                </w:rPr>
              </m:ctrlPr>
            </m:fPr>
            <m:num>
              <m:sSub>
                <m:sSubPr>
                  <m:ctrlPr>
                    <w:rPr>
                      <w:rFonts w:ascii="Cambria Math" w:eastAsia="Calibri" w:hAnsi="Cambria Math" w:cs="Arial"/>
                      <w:i/>
                      <w:sz w:val="24"/>
                      <w:szCs w:val="24"/>
                    </w:rPr>
                  </m:ctrlPr>
                </m:sSubPr>
                <m:e>
                  <m:r>
                    <w:rPr>
                      <w:rFonts w:ascii="Cambria Math" w:eastAsia="Calibri" w:hAnsi="Cambria Math" w:cs="Arial"/>
                      <w:sz w:val="24"/>
                      <w:szCs w:val="24"/>
                    </w:rPr>
                    <m:t>E</m:t>
                  </m:r>
                </m:e>
                <m:sub>
                  <m:sSub>
                    <m:sSubPr>
                      <m:ctrlPr>
                        <w:rPr>
                          <w:rFonts w:ascii="Cambria Math" w:eastAsia="Calibri" w:hAnsi="Cambria Math" w:cs="Arial"/>
                          <w:i/>
                          <w:sz w:val="24"/>
                          <w:szCs w:val="24"/>
                        </w:rPr>
                      </m:ctrlPr>
                    </m:sSubPr>
                    <m:e>
                      <m:r>
                        <w:rPr>
                          <w:rFonts w:ascii="Cambria Math" w:eastAsia="Calibri" w:hAnsi="Cambria Math" w:cs="Arial"/>
                          <w:sz w:val="24"/>
                          <w:szCs w:val="24"/>
                        </w:rPr>
                        <m:t>МДВ</m:t>
                      </m:r>
                    </m:e>
                    <m:sub>
                      <m:r>
                        <w:rPr>
                          <w:rFonts w:ascii="Cambria Math" w:eastAsia="Calibri" w:hAnsi="Cambria Math" w:cs="Arial"/>
                          <w:sz w:val="24"/>
                          <w:szCs w:val="24"/>
                        </w:rPr>
                        <m:t>T</m:t>
                      </m:r>
                    </m:sub>
                  </m:sSub>
                </m:sub>
              </m:sSub>
            </m:num>
            <m:den>
              <m:r>
                <w:rPr>
                  <w:rFonts w:ascii="Cambria Math" w:eastAsia="Calibri" w:hAnsi="Cambria Math" w:cs="Arial"/>
                  <w:sz w:val="24"/>
                  <w:szCs w:val="24"/>
                </w:rPr>
                <m:t>F</m:t>
              </m:r>
            </m:den>
          </m:f>
          <m:r>
            <w:rPr>
              <w:rFonts w:ascii="Cambria Math" w:eastAsia="Calibri" w:hAnsi="Cambria Math" w:cs="Arial"/>
              <w:sz w:val="24"/>
              <w:szCs w:val="24"/>
            </w:rPr>
            <m:t>=</m:t>
          </m:r>
          <m:f>
            <m:fPr>
              <m:ctrlPr>
                <w:rPr>
                  <w:rFonts w:ascii="Cambria Math" w:eastAsia="Calibri" w:hAnsi="Cambria Math" w:cs="Arial"/>
                  <w:i/>
                  <w:sz w:val="24"/>
                  <w:szCs w:val="24"/>
                </w:rPr>
              </m:ctrlPr>
            </m:fPr>
            <m:num>
              <m:r>
                <w:rPr>
                  <w:rFonts w:ascii="Cambria Math" w:eastAsia="Calibri" w:hAnsi="Cambria Math" w:cs="Arial"/>
                  <w:sz w:val="24"/>
                  <w:szCs w:val="24"/>
                </w:rPr>
                <m:t>10×2,55×1</m:t>
              </m:r>
            </m:num>
            <m:den>
              <m:r>
                <w:rPr>
                  <w:rFonts w:ascii="Cambria Math" w:eastAsia="Calibri" w:hAnsi="Cambria Math" w:cs="Arial"/>
                  <w:sz w:val="24"/>
                  <w:szCs w:val="24"/>
                </w:rPr>
                <m:t>300</m:t>
              </m:r>
            </m:den>
          </m:f>
          <m:r>
            <w:rPr>
              <w:rFonts w:ascii="Cambria Math" w:eastAsia="Calibri" w:hAnsi="Cambria Math" w:cs="Arial"/>
              <w:sz w:val="24"/>
              <w:szCs w:val="24"/>
            </w:rPr>
            <m:t>=8,5×</m:t>
          </m:r>
          <m:sSup>
            <m:sSupPr>
              <m:ctrlPr>
                <w:rPr>
                  <w:rFonts w:ascii="Cambria Math" w:eastAsia="Calibri" w:hAnsi="Cambria Math" w:cs="Arial"/>
                  <w:i/>
                  <w:sz w:val="24"/>
                  <w:szCs w:val="24"/>
                </w:rPr>
              </m:ctrlPr>
            </m:sSupPr>
            <m:e>
              <m:r>
                <w:rPr>
                  <w:rFonts w:ascii="Cambria Math" w:eastAsia="Calibri" w:hAnsi="Cambria Math" w:cs="Arial"/>
                  <w:sz w:val="24"/>
                  <w:szCs w:val="24"/>
                </w:rPr>
                <m:t>10</m:t>
              </m:r>
            </m:e>
            <m:sup>
              <m:r>
                <w:rPr>
                  <w:rFonts w:ascii="Cambria Math" w:eastAsia="Calibri" w:hAnsi="Cambria Math" w:cs="Arial"/>
                  <w:sz w:val="24"/>
                  <w:szCs w:val="24"/>
                </w:rPr>
                <m:t>-2</m:t>
              </m:r>
            </m:sup>
          </m:sSup>
          <m:r>
            <w:rPr>
              <w:rFonts w:ascii="Cambria Math" w:eastAsia="Calibri" w:hAnsi="Cambria Math" w:cs="Arial"/>
              <w:sz w:val="24"/>
              <w:szCs w:val="24"/>
            </w:rPr>
            <m:t xml:space="preserve"> Дж∙</m:t>
          </m:r>
          <m:sSup>
            <m:sSupPr>
              <m:ctrlPr>
                <w:rPr>
                  <w:rFonts w:ascii="Cambria Math" w:eastAsia="Calibri" w:hAnsi="Cambria Math" w:cs="Arial"/>
                  <w:i/>
                  <w:sz w:val="24"/>
                  <w:szCs w:val="24"/>
                </w:rPr>
              </m:ctrlPr>
            </m:sSupPr>
            <m:e>
              <m:r>
                <w:rPr>
                  <w:rFonts w:ascii="Cambria Math" w:eastAsia="Calibri" w:hAnsi="Cambria Math" w:cs="Arial"/>
                  <w:sz w:val="24"/>
                  <w:szCs w:val="24"/>
                </w:rPr>
                <m:t>м</m:t>
              </m:r>
            </m:e>
            <m:sup>
              <m:r>
                <w:rPr>
                  <w:rFonts w:ascii="Cambria Math" w:eastAsia="Calibri" w:hAnsi="Cambria Math" w:cs="Arial"/>
                  <w:sz w:val="24"/>
                  <w:szCs w:val="24"/>
                </w:rPr>
                <m:t>-2</m:t>
              </m:r>
            </m:sup>
          </m:sSup>
        </m:oMath>
      </m:oMathPara>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Оценка с несколькими импульсами (условие 6.2 c)):</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Воздействие импульсов в последовательности импульсов не должно превышать МДВ для одного импульса, умноженное на поправочный коэффициент C</w:t>
      </w:r>
      <w:r w:rsidRPr="007C2E2C">
        <w:rPr>
          <w:rFonts w:ascii="Arial" w:eastAsia="Calibri" w:hAnsi="Arial" w:cs="Arial"/>
          <w:sz w:val="24"/>
          <w:szCs w:val="24"/>
          <w:vertAlign w:val="subscript"/>
        </w:rPr>
        <w:t>5</w:t>
      </w:r>
      <w:r w:rsidRPr="007C2E2C">
        <w:rPr>
          <w:rFonts w:ascii="Arial" w:eastAsia="Calibri" w:hAnsi="Arial" w:cs="Arial"/>
          <w:sz w:val="24"/>
          <w:szCs w:val="24"/>
        </w:rPr>
        <w:t>. Для этой длины волны T</w:t>
      </w:r>
      <w:r w:rsidRPr="007C2E2C">
        <w:rPr>
          <w:rFonts w:ascii="Arial" w:eastAsia="Calibri" w:hAnsi="Arial" w:cs="Arial"/>
          <w:sz w:val="24"/>
          <w:szCs w:val="24"/>
          <w:vertAlign w:val="subscript"/>
        </w:rPr>
        <w:t>i</w:t>
      </w:r>
      <w:r w:rsidRPr="007C2E2C">
        <w:rPr>
          <w:rFonts w:ascii="Arial" w:eastAsia="Calibri" w:hAnsi="Arial" w:cs="Arial"/>
          <w:sz w:val="24"/>
          <w:szCs w:val="24"/>
        </w:rPr>
        <w:t xml:space="preserve"> = 5 × 10</w:t>
      </w:r>
      <w:r w:rsidRPr="007C2E2C">
        <w:rPr>
          <w:rFonts w:ascii="Arial" w:eastAsia="Calibri" w:hAnsi="Arial" w:cs="Arial"/>
          <w:sz w:val="24"/>
          <w:szCs w:val="24"/>
          <w:vertAlign w:val="superscript"/>
        </w:rPr>
        <w:t xml:space="preserve">-6 </w:t>
      </w:r>
      <w:r w:rsidRPr="007C2E2C">
        <w:rPr>
          <w:rFonts w:ascii="Arial" w:eastAsia="Calibri" w:hAnsi="Arial" w:cs="Arial"/>
          <w:sz w:val="24"/>
          <w:szCs w:val="24"/>
        </w:rPr>
        <w:t>с (см. таблицу 10), поэтому при F = 300 Гц (T</w:t>
      </w:r>
      <w:r w:rsidRPr="007C2E2C">
        <w:rPr>
          <w:rFonts w:ascii="Arial" w:eastAsia="Calibri" w:hAnsi="Arial" w:cs="Arial"/>
          <w:sz w:val="24"/>
          <w:szCs w:val="24"/>
          <w:vertAlign w:val="subscript"/>
        </w:rPr>
        <w:t>F</w:t>
      </w:r>
      <w:r w:rsidRPr="007C2E2C">
        <w:rPr>
          <w:rFonts w:ascii="Arial" w:eastAsia="Calibri" w:hAnsi="Arial" w:cs="Arial"/>
          <w:sz w:val="24"/>
          <w:szCs w:val="24"/>
        </w:rPr>
        <w:t xml:space="preserve"> = 3,3 мс &gt; T</w:t>
      </w:r>
      <w:r w:rsidRPr="007C2E2C">
        <w:rPr>
          <w:rFonts w:ascii="Arial" w:eastAsia="Calibri" w:hAnsi="Arial" w:cs="Arial"/>
          <w:sz w:val="24"/>
          <w:szCs w:val="24"/>
          <w:vertAlign w:val="subscript"/>
        </w:rPr>
        <w:t>i</w:t>
      </w:r>
      <w:r w:rsidRPr="007C2E2C">
        <w:rPr>
          <w:rFonts w:ascii="Arial" w:eastAsia="Calibri" w:hAnsi="Arial" w:cs="Arial"/>
          <w:sz w:val="24"/>
          <w:szCs w:val="24"/>
        </w:rPr>
        <w:t>) невозможно поместить несколько импульсов в течение длительности T</w:t>
      </w:r>
      <w:r w:rsidRPr="007C2E2C">
        <w:rPr>
          <w:rFonts w:ascii="Arial" w:eastAsia="Calibri" w:hAnsi="Arial" w:cs="Arial"/>
          <w:sz w:val="24"/>
          <w:szCs w:val="24"/>
          <w:vertAlign w:val="subscript"/>
        </w:rPr>
        <w:t>i</w:t>
      </w:r>
      <w:r w:rsidRPr="007C2E2C">
        <w:rPr>
          <w:rFonts w:ascii="Arial" w:eastAsia="Calibri" w:hAnsi="Arial" w:cs="Arial"/>
          <w:sz w:val="24"/>
          <w:szCs w:val="24"/>
        </w:rPr>
        <w:t>, поэтому группирование импульсов не требуется. Длительность импульса t = 20 нс меньше, чем T</w:t>
      </w:r>
      <w:r w:rsidRPr="007C2E2C">
        <w:rPr>
          <w:rFonts w:ascii="Arial" w:eastAsia="Calibri" w:hAnsi="Arial" w:cs="Arial"/>
          <w:sz w:val="24"/>
          <w:szCs w:val="24"/>
          <w:vertAlign w:val="subscript"/>
        </w:rPr>
        <w:t>i</w:t>
      </w:r>
      <w:r w:rsidRPr="007C2E2C">
        <w:rPr>
          <w:rFonts w:ascii="Arial" w:eastAsia="Calibri" w:hAnsi="Arial" w:cs="Arial"/>
          <w:sz w:val="24"/>
          <w:szCs w:val="24"/>
        </w:rPr>
        <w:t>, а длительность воздействия больше, чем 0,25 с, поэтому C</w:t>
      </w:r>
      <w:r w:rsidRPr="007C2E2C">
        <w:rPr>
          <w:rFonts w:ascii="Arial" w:eastAsia="Calibri" w:hAnsi="Arial" w:cs="Arial"/>
          <w:sz w:val="24"/>
          <w:szCs w:val="24"/>
          <w:vertAlign w:val="subscript"/>
        </w:rPr>
        <w:t>5</w:t>
      </w:r>
      <w:r w:rsidRPr="007C2E2C">
        <w:rPr>
          <w:rFonts w:ascii="Arial" w:eastAsia="Calibri" w:hAnsi="Arial" w:cs="Arial"/>
          <w:sz w:val="24"/>
          <w:szCs w:val="24"/>
        </w:rPr>
        <w:t xml:space="preserve"> зависит от N. Максимальная продолжительность воздействия (T</w:t>
      </w:r>
      <w:r w:rsidRPr="007C2E2C">
        <w:rPr>
          <w:rFonts w:ascii="Arial" w:eastAsia="Calibri" w:hAnsi="Arial" w:cs="Arial"/>
          <w:sz w:val="24"/>
          <w:szCs w:val="24"/>
          <w:vertAlign w:val="subscript"/>
        </w:rPr>
        <w:t>reqc</w:t>
      </w:r>
      <w:r w:rsidRPr="007C2E2C">
        <w:rPr>
          <w:rFonts w:ascii="Arial" w:eastAsia="Calibri" w:hAnsi="Arial" w:cs="Arial"/>
          <w:sz w:val="24"/>
          <w:szCs w:val="24"/>
        </w:rPr>
        <w:t>), для расчета которой следует применять требование 6.2 c), равна T</w:t>
      </w:r>
      <w:r w:rsidRPr="007C2E2C">
        <w:rPr>
          <w:rFonts w:ascii="Arial" w:eastAsia="Calibri" w:hAnsi="Arial" w:cs="Arial"/>
          <w:sz w:val="24"/>
          <w:szCs w:val="24"/>
          <w:vertAlign w:val="subscript"/>
        </w:rPr>
        <w:t>2</w:t>
      </w:r>
      <w:r w:rsidRPr="007C2E2C">
        <w:rPr>
          <w:rFonts w:ascii="Arial" w:eastAsia="Calibri" w:hAnsi="Arial" w:cs="Arial"/>
          <w:sz w:val="24"/>
          <w:szCs w:val="24"/>
        </w:rPr>
        <w:t xml:space="preserve"> в диапазоне длин волн от 400 нм до 1400 нм, где T</w:t>
      </w:r>
      <w:r w:rsidRPr="007C2E2C">
        <w:rPr>
          <w:rFonts w:ascii="Arial" w:eastAsia="Calibri" w:hAnsi="Arial" w:cs="Arial"/>
          <w:sz w:val="24"/>
          <w:szCs w:val="24"/>
          <w:vertAlign w:val="subscript"/>
        </w:rPr>
        <w:t>2</w:t>
      </w:r>
      <w:r w:rsidRPr="007C2E2C">
        <w:rPr>
          <w:rFonts w:ascii="Arial" w:eastAsia="Calibri" w:hAnsi="Arial" w:cs="Arial"/>
          <w:sz w:val="24"/>
          <w:szCs w:val="24"/>
        </w:rPr>
        <w:t xml:space="preserve"> = 10 с при α ≤ amin (см. таблицу 9). Следовательно:</w:t>
      </w:r>
    </w:p>
    <w:p w:rsidR="007C2E2C" w:rsidRPr="007C2E2C" w:rsidRDefault="007C2E2C" w:rsidP="007C2E2C">
      <w:pPr>
        <w:spacing w:after="0" w:line="360" w:lineRule="auto"/>
        <w:ind w:firstLine="709"/>
        <w:jc w:val="center"/>
        <w:rPr>
          <w:rFonts w:ascii="Arial" w:eastAsia="Calibri" w:hAnsi="Arial" w:cs="Arial"/>
          <w:sz w:val="24"/>
          <w:szCs w:val="24"/>
        </w:rPr>
      </w:pPr>
      <w:r w:rsidRPr="007C2E2C">
        <w:rPr>
          <w:rFonts w:ascii="Arial" w:eastAsia="Calibri" w:hAnsi="Arial" w:cs="Arial"/>
          <w:sz w:val="24"/>
          <w:szCs w:val="24"/>
        </w:rPr>
        <w:t>N = F × T</w:t>
      </w:r>
      <w:r w:rsidRPr="007C2E2C">
        <w:rPr>
          <w:rFonts w:ascii="Arial" w:eastAsia="Calibri" w:hAnsi="Arial" w:cs="Arial"/>
          <w:sz w:val="24"/>
          <w:szCs w:val="24"/>
          <w:vertAlign w:val="subscript"/>
        </w:rPr>
        <w:t>reqc</w:t>
      </w:r>
      <w:r w:rsidRPr="007C2E2C">
        <w:rPr>
          <w:rFonts w:ascii="Arial" w:eastAsia="Calibri" w:hAnsi="Arial" w:cs="Arial"/>
          <w:sz w:val="24"/>
          <w:szCs w:val="24"/>
        </w:rPr>
        <w:t xml:space="preserve"> = F × T</w:t>
      </w:r>
      <w:r w:rsidRPr="007C2E2C">
        <w:rPr>
          <w:rFonts w:ascii="Arial" w:eastAsia="Calibri" w:hAnsi="Arial" w:cs="Arial"/>
          <w:sz w:val="24"/>
          <w:szCs w:val="24"/>
          <w:vertAlign w:val="subscript"/>
        </w:rPr>
        <w:t>2</w:t>
      </w:r>
      <w:r w:rsidRPr="007C2E2C">
        <w:rPr>
          <w:rFonts w:ascii="Arial" w:eastAsia="Calibri" w:hAnsi="Arial" w:cs="Arial"/>
          <w:sz w:val="24"/>
          <w:szCs w:val="24"/>
        </w:rPr>
        <w:t xml:space="preserve"> = 300 × 10 = 3 000</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Здесь T</w:t>
      </w:r>
      <w:r w:rsidRPr="007C2E2C">
        <w:rPr>
          <w:rFonts w:ascii="Arial" w:eastAsia="Calibri" w:hAnsi="Arial" w:cs="Arial"/>
          <w:sz w:val="24"/>
          <w:szCs w:val="24"/>
          <w:vertAlign w:val="subscript"/>
        </w:rPr>
        <w:t>reqc</w:t>
      </w:r>
      <w:r w:rsidRPr="007C2E2C">
        <w:rPr>
          <w:rFonts w:ascii="Arial" w:eastAsia="Calibri" w:hAnsi="Arial" w:cs="Arial"/>
          <w:sz w:val="24"/>
          <w:szCs w:val="24"/>
        </w:rPr>
        <w:t xml:space="preserve"> - это меньшее из значений T (100 с) и T</w:t>
      </w:r>
      <w:r w:rsidRPr="007C2E2C">
        <w:rPr>
          <w:rFonts w:ascii="Arial" w:eastAsia="Calibri" w:hAnsi="Arial" w:cs="Arial"/>
          <w:sz w:val="24"/>
          <w:szCs w:val="24"/>
          <w:vertAlign w:val="subscript"/>
        </w:rPr>
        <w:t>2</w:t>
      </w:r>
      <w:r w:rsidRPr="007C2E2C">
        <w:rPr>
          <w:rFonts w:ascii="Arial" w:eastAsia="Calibri" w:hAnsi="Arial" w:cs="Arial"/>
          <w:sz w:val="24"/>
          <w:szCs w:val="24"/>
        </w:rPr>
        <w:t xml:space="preserve"> (10 с) в этой области длин волн. </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lastRenderedPageBreak/>
        <w:t>Поскольку N &gt; 600, C</w:t>
      </w:r>
      <w:r w:rsidRPr="007C2E2C">
        <w:rPr>
          <w:rFonts w:ascii="Arial" w:eastAsia="Calibri" w:hAnsi="Arial" w:cs="Arial"/>
          <w:sz w:val="24"/>
          <w:szCs w:val="24"/>
          <w:vertAlign w:val="subscript"/>
        </w:rPr>
        <w:t>5</w:t>
      </w:r>
      <w:r w:rsidRPr="007C2E2C">
        <w:rPr>
          <w:rFonts w:ascii="Arial" w:eastAsia="Calibri" w:hAnsi="Arial" w:cs="Arial"/>
          <w:sz w:val="24"/>
          <w:szCs w:val="24"/>
        </w:rPr>
        <w:t xml:space="preserve"> = 5·N</w:t>
      </w:r>
      <w:r w:rsidRPr="007C2E2C">
        <w:rPr>
          <w:rFonts w:ascii="Arial" w:eastAsia="Calibri" w:hAnsi="Arial" w:cs="Arial"/>
          <w:sz w:val="24"/>
          <w:szCs w:val="24"/>
          <w:vertAlign w:val="superscript"/>
        </w:rPr>
        <w:t>−0,25</w:t>
      </w:r>
      <w:r w:rsidRPr="007C2E2C">
        <w:rPr>
          <w:rFonts w:ascii="Arial" w:eastAsia="Calibri" w:hAnsi="Arial" w:cs="Arial"/>
          <w:sz w:val="24"/>
          <w:szCs w:val="24"/>
        </w:rPr>
        <w:t xml:space="preserve"> = 0,68 (при минимальном значении C</w:t>
      </w:r>
      <w:r w:rsidRPr="007C2E2C">
        <w:rPr>
          <w:rFonts w:ascii="Arial" w:eastAsia="Calibri" w:hAnsi="Arial" w:cs="Arial"/>
          <w:sz w:val="24"/>
          <w:szCs w:val="24"/>
          <w:vertAlign w:val="subscript"/>
        </w:rPr>
        <w:t>5</w:t>
      </w:r>
      <w:r w:rsidRPr="007C2E2C">
        <w:rPr>
          <w:rFonts w:ascii="Arial" w:eastAsia="Calibri" w:hAnsi="Arial" w:cs="Arial"/>
          <w:sz w:val="24"/>
          <w:szCs w:val="24"/>
        </w:rPr>
        <w:t xml:space="preserve">=0,4, поэтому нет необходимости ограничивать значение), таким образом: </w:t>
      </w:r>
    </w:p>
    <w:p w:rsidR="007C2E2C" w:rsidRPr="007C2E2C" w:rsidRDefault="00FD2158" w:rsidP="007C2E2C">
      <w:pPr>
        <w:spacing w:after="0" w:line="360" w:lineRule="auto"/>
        <w:ind w:firstLine="709"/>
        <w:jc w:val="both"/>
        <w:rPr>
          <w:rFonts w:ascii="Arial" w:eastAsia="Calibri" w:hAnsi="Arial" w:cs="Arial"/>
          <w:sz w:val="24"/>
          <w:szCs w:val="24"/>
        </w:rPr>
      </w:pPr>
      <m:oMathPara>
        <m:oMath>
          <m:sSub>
            <m:sSubPr>
              <m:ctrlPr>
                <w:rPr>
                  <w:rFonts w:ascii="Cambria Math" w:eastAsia="Calibri" w:hAnsi="Cambria Math" w:cs="Arial"/>
                  <w:i/>
                  <w:sz w:val="24"/>
                  <w:szCs w:val="24"/>
                </w:rPr>
              </m:ctrlPr>
            </m:sSubPr>
            <m:e>
              <m:r>
                <w:rPr>
                  <w:rFonts w:ascii="Cambria Math" w:eastAsia="Calibri" w:hAnsi="Cambria Math" w:cs="Arial"/>
                  <w:sz w:val="24"/>
                  <w:szCs w:val="24"/>
                  <w:lang w:val="en-US"/>
                </w:rPr>
                <m:t>H</m:t>
              </m:r>
            </m:e>
            <m:sub>
              <m:sSub>
                <m:sSubPr>
                  <m:ctrlPr>
                    <w:rPr>
                      <w:rFonts w:ascii="Cambria Math" w:eastAsia="Calibri" w:hAnsi="Cambria Math" w:cs="Arial"/>
                      <w:i/>
                      <w:sz w:val="24"/>
                      <w:szCs w:val="24"/>
                    </w:rPr>
                  </m:ctrlPr>
                </m:sSubPr>
                <m:e>
                  <m:r>
                    <w:rPr>
                      <w:rFonts w:ascii="Cambria Math" w:eastAsia="Calibri" w:hAnsi="Cambria Math" w:cs="Arial"/>
                      <w:sz w:val="24"/>
                      <w:szCs w:val="24"/>
                    </w:rPr>
                    <m:t>МДВ</m:t>
                  </m:r>
                </m:e>
                <m:sub>
                  <m:r>
                    <w:rPr>
                      <w:rFonts w:ascii="Cambria Math" w:eastAsia="Calibri" w:hAnsi="Cambria Math" w:cs="Arial"/>
                      <w:sz w:val="24"/>
                      <w:szCs w:val="24"/>
                      <w:lang w:val="en-US"/>
                    </w:rPr>
                    <m:t>C</m:t>
                  </m:r>
                </m:sub>
              </m:sSub>
            </m:sub>
          </m:sSub>
          <m:r>
            <w:rPr>
              <w:rFonts w:ascii="Cambria Math" w:eastAsia="Calibri" w:hAnsi="Cambria Math" w:cs="Arial"/>
              <w:sz w:val="24"/>
              <w:szCs w:val="24"/>
            </w:rPr>
            <m:t>=</m:t>
          </m:r>
          <m:sSub>
            <m:sSubPr>
              <m:ctrlPr>
                <w:rPr>
                  <w:rFonts w:ascii="Cambria Math" w:eastAsia="Calibri" w:hAnsi="Cambria Math" w:cs="Arial"/>
                  <w:i/>
                  <w:sz w:val="24"/>
                  <w:szCs w:val="24"/>
                </w:rPr>
              </m:ctrlPr>
            </m:sSubPr>
            <m:e>
              <m:r>
                <w:rPr>
                  <w:rFonts w:ascii="Cambria Math" w:eastAsia="Calibri" w:hAnsi="Cambria Math" w:cs="Arial"/>
                  <w:sz w:val="24"/>
                  <w:szCs w:val="24"/>
                  <w:lang w:val="en-US"/>
                </w:rPr>
                <m:t>H</m:t>
              </m:r>
            </m:e>
            <m:sub>
              <m:sSub>
                <m:sSubPr>
                  <m:ctrlPr>
                    <w:rPr>
                      <w:rFonts w:ascii="Cambria Math" w:eastAsia="Calibri" w:hAnsi="Cambria Math" w:cs="Arial"/>
                      <w:i/>
                      <w:sz w:val="24"/>
                      <w:szCs w:val="24"/>
                    </w:rPr>
                  </m:ctrlPr>
                </m:sSubPr>
                <m:e>
                  <m:r>
                    <w:rPr>
                      <w:rFonts w:ascii="Cambria Math" w:eastAsia="Calibri" w:hAnsi="Cambria Math" w:cs="Arial"/>
                      <w:sz w:val="24"/>
                      <w:szCs w:val="24"/>
                    </w:rPr>
                    <m:t>МДВ</m:t>
                  </m:r>
                </m:e>
                <m:sub>
                  <m:r>
                    <w:rPr>
                      <w:rFonts w:ascii="Cambria Math" w:eastAsia="Calibri" w:hAnsi="Cambria Math" w:cs="Arial"/>
                      <w:sz w:val="24"/>
                      <w:szCs w:val="24"/>
                      <w:lang w:val="en-US"/>
                    </w:rPr>
                    <m:t>a</m:t>
                  </m:r>
                </m:sub>
              </m:sSub>
            </m:sub>
          </m:sSub>
          <m:r>
            <w:rPr>
              <w:rFonts w:ascii="Cambria Math" w:eastAsia="Calibri" w:hAnsi="Cambria Math" w:cs="Arial"/>
              <w:sz w:val="24"/>
              <w:szCs w:val="24"/>
            </w:rPr>
            <m:t>×</m:t>
          </m:r>
          <m:sSub>
            <m:sSubPr>
              <m:ctrlPr>
                <w:rPr>
                  <w:rFonts w:ascii="Cambria Math" w:eastAsia="Calibri" w:hAnsi="Cambria Math" w:cs="Arial"/>
                  <w:i/>
                  <w:sz w:val="24"/>
                  <w:szCs w:val="24"/>
                </w:rPr>
              </m:ctrlPr>
            </m:sSubPr>
            <m:e>
              <m:r>
                <w:rPr>
                  <w:rFonts w:ascii="Cambria Math" w:eastAsia="Calibri" w:hAnsi="Cambria Math" w:cs="Arial"/>
                  <w:sz w:val="24"/>
                  <w:szCs w:val="24"/>
                </w:rPr>
                <m:t>C</m:t>
              </m:r>
            </m:e>
            <m:sub>
              <m:r>
                <w:rPr>
                  <w:rFonts w:ascii="Cambria Math" w:eastAsia="Calibri" w:hAnsi="Cambria Math" w:cs="Arial"/>
                  <w:sz w:val="24"/>
                  <w:szCs w:val="24"/>
                </w:rPr>
                <m:t>5</m:t>
              </m:r>
            </m:sub>
          </m:sSub>
          <m:r>
            <w:rPr>
              <w:rFonts w:ascii="Cambria Math" w:eastAsia="Calibri" w:hAnsi="Cambria Math" w:cs="Arial"/>
              <w:sz w:val="24"/>
              <w:szCs w:val="24"/>
            </w:rPr>
            <m:t>=5,1×</m:t>
          </m:r>
          <m:sSup>
            <m:sSupPr>
              <m:ctrlPr>
                <w:rPr>
                  <w:rFonts w:ascii="Cambria Math" w:eastAsia="Calibri" w:hAnsi="Cambria Math" w:cs="Arial"/>
                  <w:i/>
                  <w:sz w:val="24"/>
                  <w:szCs w:val="24"/>
                </w:rPr>
              </m:ctrlPr>
            </m:sSupPr>
            <m:e>
              <m:r>
                <w:rPr>
                  <w:rFonts w:ascii="Cambria Math" w:eastAsia="Calibri" w:hAnsi="Cambria Math" w:cs="Arial"/>
                  <w:sz w:val="24"/>
                  <w:szCs w:val="24"/>
                </w:rPr>
                <m:t>10</m:t>
              </m:r>
            </m:e>
            <m:sup>
              <m:r>
                <w:rPr>
                  <w:rFonts w:ascii="Cambria Math" w:eastAsia="Calibri" w:hAnsi="Cambria Math" w:cs="Arial"/>
                  <w:sz w:val="24"/>
                  <w:szCs w:val="24"/>
                </w:rPr>
                <m:t>-3</m:t>
              </m:r>
            </m:sup>
          </m:sSup>
          <m:r>
            <w:rPr>
              <w:rFonts w:ascii="Cambria Math" w:eastAsia="Calibri" w:hAnsi="Cambria Math" w:cs="Arial"/>
              <w:sz w:val="24"/>
              <w:szCs w:val="24"/>
            </w:rPr>
            <m:t>×0,68=3,45×</m:t>
          </m:r>
          <m:sSup>
            <m:sSupPr>
              <m:ctrlPr>
                <w:rPr>
                  <w:rFonts w:ascii="Cambria Math" w:eastAsia="Calibri" w:hAnsi="Cambria Math" w:cs="Arial"/>
                  <w:i/>
                  <w:sz w:val="24"/>
                  <w:szCs w:val="24"/>
                </w:rPr>
              </m:ctrlPr>
            </m:sSupPr>
            <m:e>
              <m:r>
                <w:rPr>
                  <w:rFonts w:ascii="Cambria Math" w:eastAsia="Calibri" w:hAnsi="Cambria Math" w:cs="Arial"/>
                  <w:sz w:val="24"/>
                  <w:szCs w:val="24"/>
                </w:rPr>
                <m:t>10</m:t>
              </m:r>
            </m:e>
            <m:sup>
              <m:r>
                <w:rPr>
                  <w:rFonts w:ascii="Cambria Math" w:eastAsia="Calibri" w:hAnsi="Cambria Math" w:cs="Arial"/>
                  <w:sz w:val="24"/>
                  <w:szCs w:val="24"/>
                </w:rPr>
                <m:t>-3</m:t>
              </m:r>
            </m:sup>
          </m:sSup>
          <m:r>
            <w:rPr>
              <w:rFonts w:ascii="Cambria Math" w:eastAsia="Calibri" w:hAnsi="Cambria Math" w:cs="Arial"/>
              <w:sz w:val="24"/>
              <w:szCs w:val="24"/>
            </w:rPr>
            <m:t>Дж∙</m:t>
          </m:r>
          <m:sSup>
            <m:sSupPr>
              <m:ctrlPr>
                <w:rPr>
                  <w:rFonts w:ascii="Cambria Math" w:eastAsia="Calibri" w:hAnsi="Cambria Math" w:cs="Arial"/>
                  <w:i/>
                  <w:sz w:val="24"/>
                  <w:szCs w:val="24"/>
                </w:rPr>
              </m:ctrlPr>
            </m:sSupPr>
            <m:e>
              <m:r>
                <w:rPr>
                  <w:rFonts w:ascii="Cambria Math" w:eastAsia="Calibri" w:hAnsi="Cambria Math" w:cs="Arial"/>
                  <w:sz w:val="24"/>
                  <w:szCs w:val="24"/>
                </w:rPr>
                <m:t>м</m:t>
              </m:r>
            </m:e>
            <m:sup>
              <m:r>
                <w:rPr>
                  <w:rFonts w:ascii="Cambria Math" w:eastAsia="Calibri" w:hAnsi="Cambria Math" w:cs="Arial"/>
                  <w:sz w:val="24"/>
                  <w:szCs w:val="24"/>
                </w:rPr>
                <m:t>-2</m:t>
              </m:r>
            </m:sup>
          </m:sSup>
        </m:oMath>
      </m:oMathPara>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Вывод состоит в том, что условие 6.2 c) дает наиболее ограничивающий МДВ на импульс и, следовательно, H</w:t>
      </w:r>
      <w:r w:rsidRPr="007C2E2C">
        <w:rPr>
          <w:rFonts w:ascii="Arial" w:eastAsia="Calibri" w:hAnsi="Arial" w:cs="Arial"/>
          <w:sz w:val="24"/>
          <w:szCs w:val="24"/>
          <w:vertAlign w:val="subscript"/>
        </w:rPr>
        <w:t>МДВ</w:t>
      </w:r>
      <w:r w:rsidRPr="007C2E2C">
        <w:rPr>
          <w:rFonts w:ascii="Arial" w:eastAsia="Calibri" w:hAnsi="Arial" w:cs="Arial"/>
          <w:sz w:val="24"/>
          <w:szCs w:val="24"/>
        </w:rPr>
        <w:t xml:space="preserve"> = 3,45 × 10</w:t>
      </w:r>
      <w:r w:rsidRPr="007C2E2C">
        <w:rPr>
          <w:rFonts w:ascii="Arial" w:eastAsia="Calibri" w:hAnsi="Arial" w:cs="Arial"/>
          <w:sz w:val="24"/>
          <w:szCs w:val="24"/>
          <w:vertAlign w:val="superscript"/>
        </w:rPr>
        <w:t>-3</w:t>
      </w:r>
      <w:r w:rsidRPr="007C2E2C">
        <w:rPr>
          <w:rFonts w:ascii="Arial" w:eastAsia="Calibri" w:hAnsi="Arial" w:cs="Arial"/>
          <w:sz w:val="24"/>
          <w:szCs w:val="24"/>
        </w:rPr>
        <w:t xml:space="preserve"> Дж</w:t>
      </w:r>
      <w:r w:rsidRPr="007C2E2C">
        <w:rPr>
          <w:rFonts w:ascii="Cambria Math" w:eastAsia="Calibri" w:hAnsi="Cambria Math" w:cs="Cambria Math"/>
          <w:sz w:val="24"/>
          <w:szCs w:val="24"/>
        </w:rPr>
        <w:t>⋅</w:t>
      </w:r>
      <w:r w:rsidRPr="007C2E2C">
        <w:rPr>
          <w:rFonts w:ascii="Arial" w:eastAsia="Calibri" w:hAnsi="Arial" w:cs="Arial"/>
          <w:sz w:val="24"/>
          <w:szCs w:val="24"/>
        </w:rPr>
        <w:t>м</w:t>
      </w:r>
      <w:r w:rsidRPr="007C2E2C">
        <w:rPr>
          <w:rFonts w:ascii="Arial" w:eastAsia="Calibri" w:hAnsi="Arial" w:cs="Arial"/>
          <w:sz w:val="24"/>
          <w:szCs w:val="24"/>
          <w:vertAlign w:val="superscript"/>
        </w:rPr>
        <w:t>−2</w:t>
      </w:r>
      <w:r w:rsidRPr="007C2E2C">
        <w:rPr>
          <w:rFonts w:ascii="Arial" w:eastAsia="Calibri" w:hAnsi="Arial" w:cs="Arial"/>
          <w:sz w:val="24"/>
          <w:szCs w:val="24"/>
        </w:rPr>
        <w:t xml:space="preserve"> для внутриплучевого наблюдения. Подставляя это значение МДВ в формулу (B.4) (учитывая гауссово значение k=1), получаем:</w:t>
      </w:r>
    </w:p>
    <w:p w:rsidR="007C2E2C" w:rsidRPr="007C2E2C" w:rsidRDefault="00FD2158" w:rsidP="007C2E2C">
      <w:pPr>
        <w:spacing w:after="0" w:line="360" w:lineRule="auto"/>
        <w:ind w:firstLine="709"/>
        <w:jc w:val="both"/>
        <w:rPr>
          <w:rFonts w:ascii="Arial" w:eastAsia="Calibri" w:hAnsi="Arial" w:cs="Arial"/>
          <w:i/>
          <w:sz w:val="24"/>
          <w:szCs w:val="24"/>
        </w:rPr>
      </w:pPr>
      <m:oMathPara>
        <m:oMath>
          <m:sSub>
            <m:sSubPr>
              <m:ctrlPr>
                <w:rPr>
                  <w:rFonts w:ascii="Cambria Math" w:eastAsia="Calibri" w:hAnsi="Cambria Math" w:cs="Arial"/>
                  <w:i/>
                  <w:sz w:val="24"/>
                  <w:szCs w:val="24"/>
                </w:rPr>
              </m:ctrlPr>
            </m:sSubPr>
            <m:e>
              <m:r>
                <w:rPr>
                  <w:rFonts w:ascii="Cambria Math" w:eastAsia="Calibri" w:hAnsi="Cambria Math" w:cs="Arial"/>
                  <w:sz w:val="24"/>
                  <w:szCs w:val="24"/>
                </w:rPr>
                <m:t>R</m:t>
              </m:r>
            </m:e>
            <m:sub>
              <m:r>
                <w:rPr>
                  <w:rFonts w:ascii="Cambria Math" w:eastAsia="Calibri" w:hAnsi="Cambria Math" w:cs="Arial"/>
                  <w:sz w:val="24"/>
                  <w:szCs w:val="24"/>
                </w:rPr>
                <m:t>НБРГ</m:t>
              </m:r>
            </m:sub>
          </m:sSub>
          <m:r>
            <w:rPr>
              <w:rFonts w:ascii="Cambria Math" w:eastAsia="Calibri" w:hAnsi="Cambria Math" w:cs="Arial"/>
              <w:sz w:val="24"/>
              <w:szCs w:val="24"/>
            </w:rPr>
            <m:t>=</m:t>
          </m:r>
          <m:f>
            <m:fPr>
              <m:ctrlPr>
                <w:rPr>
                  <w:rFonts w:ascii="Cambria Math" w:eastAsia="Calibri" w:hAnsi="Cambria Math" w:cs="Arial"/>
                  <w:i/>
                  <w:sz w:val="24"/>
                  <w:szCs w:val="24"/>
                </w:rPr>
              </m:ctrlPr>
            </m:fPr>
            <m:num>
              <m:r>
                <w:rPr>
                  <w:rFonts w:ascii="Cambria Math" w:eastAsia="Calibri" w:hAnsi="Cambria Math" w:cs="Arial"/>
                  <w:sz w:val="24"/>
                  <w:szCs w:val="24"/>
                </w:rPr>
                <m:t>1</m:t>
              </m:r>
            </m:num>
            <m:den>
              <m:r>
                <w:rPr>
                  <w:rFonts w:ascii="Cambria Math" w:eastAsia="Calibri" w:hAnsi="Cambria Math" w:cs="Arial"/>
                  <w:sz w:val="24"/>
                  <w:szCs w:val="24"/>
                  <w:lang w:val="en-US"/>
                </w:rPr>
                <m:t>0,01</m:t>
              </m:r>
            </m:den>
          </m:f>
          <m:r>
            <w:rPr>
              <w:rFonts w:ascii="Cambria Math" w:eastAsia="Calibri" w:hAnsi="Cambria Math" w:cs="Arial"/>
              <w:sz w:val="24"/>
              <w:szCs w:val="24"/>
            </w:rPr>
            <m:t xml:space="preserve"> </m:t>
          </m:r>
          <m:rad>
            <m:radPr>
              <m:degHide m:val="1"/>
              <m:ctrlPr>
                <w:rPr>
                  <w:rFonts w:ascii="Cambria Math" w:eastAsia="Calibri" w:hAnsi="Cambria Math" w:cs="Arial"/>
                  <w:i/>
                  <w:sz w:val="24"/>
                  <w:szCs w:val="24"/>
                </w:rPr>
              </m:ctrlPr>
            </m:radPr>
            <m:deg/>
            <m:e>
              <m:f>
                <m:fPr>
                  <m:ctrlPr>
                    <w:rPr>
                      <w:rFonts w:ascii="Cambria Math" w:eastAsia="Calibri" w:hAnsi="Cambria Math" w:cs="Arial"/>
                      <w:i/>
                      <w:sz w:val="24"/>
                      <w:szCs w:val="24"/>
                    </w:rPr>
                  </m:ctrlPr>
                </m:fPr>
                <m:num>
                  <m:r>
                    <w:rPr>
                      <w:rFonts w:ascii="Cambria Math" w:eastAsia="Calibri" w:hAnsi="Cambria Math" w:cs="Arial"/>
                      <w:sz w:val="24"/>
                      <w:szCs w:val="24"/>
                    </w:rPr>
                    <m:t>4×600×</m:t>
                  </m:r>
                  <m:sSup>
                    <m:sSupPr>
                      <m:ctrlPr>
                        <w:rPr>
                          <w:rFonts w:ascii="Cambria Math" w:eastAsia="Calibri" w:hAnsi="Cambria Math" w:cs="Arial"/>
                          <w:i/>
                          <w:sz w:val="24"/>
                          <w:szCs w:val="24"/>
                        </w:rPr>
                      </m:ctrlPr>
                    </m:sSupPr>
                    <m:e>
                      <m:r>
                        <w:rPr>
                          <w:rFonts w:ascii="Cambria Math" w:eastAsia="Calibri" w:hAnsi="Cambria Math" w:cs="Arial"/>
                          <w:sz w:val="24"/>
                          <w:szCs w:val="24"/>
                          <w:lang w:val="en-US"/>
                        </w:rPr>
                        <m:t>10</m:t>
                      </m:r>
                    </m:e>
                    <m:sup>
                      <m:r>
                        <w:rPr>
                          <w:rFonts w:ascii="Cambria Math" w:eastAsia="Calibri" w:hAnsi="Cambria Math" w:cs="Arial"/>
                          <w:sz w:val="24"/>
                          <w:szCs w:val="24"/>
                        </w:rPr>
                        <m:t>-9</m:t>
                      </m:r>
                    </m:sup>
                  </m:sSup>
                </m:num>
                <m:den>
                  <m:r>
                    <w:rPr>
                      <w:rFonts w:ascii="Cambria Math" w:eastAsia="Calibri" w:hAnsi="Cambria Math" w:cs="Arial"/>
                      <w:sz w:val="24"/>
                      <w:szCs w:val="24"/>
                    </w:rPr>
                    <m:t>π×3,45×</m:t>
                  </m:r>
                  <m:sSup>
                    <m:sSupPr>
                      <m:ctrlPr>
                        <w:rPr>
                          <w:rFonts w:ascii="Cambria Math" w:eastAsia="Calibri" w:hAnsi="Cambria Math" w:cs="Arial"/>
                          <w:i/>
                          <w:sz w:val="24"/>
                          <w:szCs w:val="24"/>
                        </w:rPr>
                      </m:ctrlPr>
                    </m:sSupPr>
                    <m:e>
                      <m:r>
                        <w:rPr>
                          <w:rFonts w:ascii="Cambria Math" w:eastAsia="Calibri" w:hAnsi="Cambria Math" w:cs="Arial"/>
                          <w:sz w:val="24"/>
                          <w:szCs w:val="24"/>
                        </w:rPr>
                        <m:t>10</m:t>
                      </m:r>
                    </m:e>
                    <m:sup>
                      <m:r>
                        <w:rPr>
                          <w:rFonts w:ascii="Cambria Math" w:eastAsia="Calibri" w:hAnsi="Cambria Math" w:cs="Arial"/>
                          <w:sz w:val="24"/>
                          <w:szCs w:val="24"/>
                        </w:rPr>
                        <m:t>-3</m:t>
                      </m:r>
                    </m:sup>
                  </m:sSup>
                </m:den>
              </m:f>
            </m:e>
          </m:rad>
          <m:r>
            <w:rPr>
              <w:rFonts w:ascii="Cambria Math" w:eastAsia="Calibri" w:hAnsi="Cambria Math" w:cs="Arial"/>
              <w:sz w:val="24"/>
              <w:szCs w:val="24"/>
            </w:rPr>
            <m:t>-</m:t>
          </m:r>
          <m:f>
            <m:fPr>
              <m:ctrlPr>
                <w:rPr>
                  <w:rFonts w:ascii="Cambria Math" w:eastAsia="Calibri" w:hAnsi="Cambria Math" w:cs="Arial"/>
                  <w:i/>
                  <w:sz w:val="24"/>
                  <w:szCs w:val="24"/>
                </w:rPr>
              </m:ctrlPr>
            </m:fPr>
            <m:num>
              <m:r>
                <w:rPr>
                  <w:rFonts w:ascii="Cambria Math" w:eastAsia="Calibri" w:hAnsi="Cambria Math" w:cs="Arial"/>
                  <w:sz w:val="24"/>
                  <w:szCs w:val="24"/>
                </w:rPr>
                <m:t>0,055</m:t>
              </m:r>
            </m:num>
            <m:den>
              <m:r>
                <w:rPr>
                  <w:rFonts w:ascii="Cambria Math" w:eastAsia="Calibri" w:hAnsi="Cambria Math" w:cs="Arial"/>
                  <w:sz w:val="24"/>
                  <w:szCs w:val="24"/>
                  <w:lang w:val="en-US"/>
                </w:rPr>
                <m:t>0,01</m:t>
              </m:r>
            </m:den>
          </m:f>
          <m:r>
            <w:rPr>
              <w:rFonts w:ascii="Cambria Math" w:eastAsia="Calibri" w:hAnsi="Cambria Math" w:cs="Arial"/>
              <w:sz w:val="24"/>
              <w:szCs w:val="24"/>
            </w:rPr>
            <m:t>=-4,0 м</m:t>
          </m:r>
        </m:oMath>
      </m:oMathPara>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Поскольку этот результат отрицательный, лазерное изделие безопасно для просмотра невооруженным глазом на любом расстоянии. Поэтому для этого лазерного изделия, когда используется только просмотр невооруженным глазом, соответствующее значение НБРГ равно нулю;</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lang w:val="en-US"/>
        </w:rPr>
        <w:t>b</w:t>
      </w:r>
      <w:r w:rsidRPr="007C2E2C">
        <w:rPr>
          <w:rFonts w:ascii="Arial" w:eastAsia="Calibri" w:hAnsi="Arial" w:cs="Arial"/>
          <w:sz w:val="24"/>
          <w:szCs w:val="24"/>
        </w:rPr>
        <w:t xml:space="preserve">) условия бинокулярного просмотра </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Коэффициент оптического усиления G бинокля 8 × 50 мм определяется из формул (B.6) и (B.7), причем меньшее из двух значений подставляется в формуле (B.8), чтобы получить значение РНБРГ (R</w:t>
      </w:r>
      <w:r w:rsidRPr="007C2E2C">
        <w:rPr>
          <w:rFonts w:ascii="Arial" w:eastAsia="Calibri" w:hAnsi="Arial" w:cs="Arial"/>
          <w:sz w:val="24"/>
          <w:szCs w:val="24"/>
          <w:vertAlign w:val="subscript"/>
        </w:rPr>
        <w:t>НБРГ,E</w:t>
      </w:r>
      <w:r w:rsidRPr="007C2E2C">
        <w:rPr>
          <w:rFonts w:ascii="Arial" w:eastAsia="Calibri" w:hAnsi="Arial" w:cs="Arial"/>
          <w:sz w:val="24"/>
          <w:szCs w:val="24"/>
        </w:rPr>
        <w:t>). Предполагая, что затухание через оптику отсутствует (τ = 1), формула (B.6) дает G = M</w:t>
      </w:r>
      <w:r w:rsidRPr="007C2E2C">
        <w:rPr>
          <w:rFonts w:ascii="Arial" w:eastAsia="Calibri" w:hAnsi="Arial" w:cs="Arial"/>
          <w:sz w:val="24"/>
          <w:szCs w:val="24"/>
          <w:vertAlign w:val="superscript"/>
        </w:rPr>
        <w:t>2</w:t>
      </w:r>
      <w:r w:rsidRPr="007C2E2C">
        <w:rPr>
          <w:rFonts w:ascii="Arial" w:eastAsia="Calibri" w:hAnsi="Arial" w:cs="Arial"/>
          <w:sz w:val="24"/>
          <w:szCs w:val="24"/>
        </w:rPr>
        <w:t xml:space="preserve"> = 8</w:t>
      </w:r>
      <w:r w:rsidRPr="007C2E2C">
        <w:rPr>
          <w:rFonts w:ascii="Arial" w:eastAsia="Calibri" w:hAnsi="Arial" w:cs="Arial"/>
          <w:sz w:val="24"/>
          <w:szCs w:val="24"/>
          <w:vertAlign w:val="superscript"/>
        </w:rPr>
        <w:t>2</w:t>
      </w:r>
      <w:r w:rsidRPr="007C2E2C">
        <w:rPr>
          <w:rFonts w:ascii="Arial" w:eastAsia="Calibri" w:hAnsi="Arial" w:cs="Arial"/>
          <w:sz w:val="24"/>
          <w:szCs w:val="24"/>
        </w:rPr>
        <w:t xml:space="preserve"> = 64, а формула (B.7) дает G = </w:t>
      </w:r>
      <w:r w:rsidRPr="007C2E2C">
        <w:rPr>
          <w:rFonts w:ascii="Arial" w:eastAsia="Calibri" w:hAnsi="Arial" w:cs="Arial"/>
          <w:sz w:val="24"/>
          <w:szCs w:val="24"/>
          <w:lang w:val="en-US"/>
        </w:rPr>
        <w:t>D</w:t>
      </w:r>
      <w:r w:rsidRPr="007C2E2C">
        <w:rPr>
          <w:rFonts w:ascii="Arial" w:eastAsia="Calibri" w:hAnsi="Arial" w:cs="Arial"/>
          <w:sz w:val="24"/>
          <w:szCs w:val="24"/>
          <w:vertAlign w:val="subscript"/>
        </w:rPr>
        <w:t>0</w:t>
      </w:r>
      <w:r w:rsidRPr="007C2E2C">
        <w:rPr>
          <w:rFonts w:ascii="Arial" w:eastAsia="Calibri" w:hAnsi="Arial" w:cs="Arial"/>
          <w:sz w:val="24"/>
          <w:szCs w:val="24"/>
          <w:vertAlign w:val="superscript"/>
        </w:rPr>
        <w:t>2</w:t>
      </w:r>
      <w:r w:rsidRPr="007C2E2C">
        <w:rPr>
          <w:rFonts w:ascii="Arial" w:eastAsia="Calibri" w:hAnsi="Arial" w:cs="Arial"/>
          <w:sz w:val="24"/>
          <w:szCs w:val="24"/>
        </w:rPr>
        <w:t>/</w:t>
      </w:r>
      <w:r w:rsidRPr="007C2E2C">
        <w:rPr>
          <w:rFonts w:ascii="Arial" w:eastAsia="Calibri" w:hAnsi="Arial" w:cs="Arial"/>
          <w:sz w:val="24"/>
          <w:szCs w:val="24"/>
          <w:lang w:val="en-US"/>
        </w:rPr>
        <w:t>d</w:t>
      </w:r>
      <w:r w:rsidRPr="007C2E2C">
        <w:rPr>
          <w:rFonts w:ascii="Arial" w:eastAsia="Calibri" w:hAnsi="Arial" w:cs="Arial"/>
          <w:sz w:val="24"/>
          <w:szCs w:val="24"/>
          <w:vertAlign w:val="superscript"/>
        </w:rPr>
        <w:t>2</w:t>
      </w:r>
      <w:r w:rsidRPr="007C2E2C">
        <w:rPr>
          <w:rFonts w:ascii="Arial" w:eastAsia="Calibri" w:hAnsi="Arial" w:cs="Arial"/>
          <w:sz w:val="24"/>
          <w:szCs w:val="24"/>
        </w:rPr>
        <w:t xml:space="preserve"> = 50</w:t>
      </w:r>
      <w:r w:rsidRPr="007C2E2C">
        <w:rPr>
          <w:rFonts w:ascii="Arial" w:eastAsia="Calibri" w:hAnsi="Arial" w:cs="Arial"/>
          <w:sz w:val="24"/>
          <w:szCs w:val="24"/>
          <w:vertAlign w:val="superscript"/>
        </w:rPr>
        <w:t>2</w:t>
      </w:r>
      <w:r w:rsidRPr="007C2E2C">
        <w:rPr>
          <w:rFonts w:ascii="Arial" w:eastAsia="Calibri" w:hAnsi="Arial" w:cs="Arial"/>
          <w:sz w:val="24"/>
          <w:szCs w:val="24"/>
        </w:rPr>
        <w:t>/7</w:t>
      </w:r>
      <w:r w:rsidRPr="007C2E2C">
        <w:rPr>
          <w:rFonts w:ascii="Arial" w:eastAsia="Calibri" w:hAnsi="Arial" w:cs="Arial"/>
          <w:sz w:val="24"/>
          <w:szCs w:val="24"/>
          <w:vertAlign w:val="superscript"/>
        </w:rPr>
        <w:t>2</w:t>
      </w:r>
      <w:r w:rsidRPr="007C2E2C">
        <w:rPr>
          <w:rFonts w:ascii="Arial" w:eastAsia="Calibri" w:hAnsi="Arial" w:cs="Arial"/>
          <w:sz w:val="24"/>
          <w:szCs w:val="24"/>
        </w:rPr>
        <w:t xml:space="preserve"> = 51, где d = 7 мм – диаметр ограничивающей апертуры для этой длины волны (см. таблицу 2). Таким образом, подставляя Значение G=51 в формулу (B.8) дает:</w:t>
      </w:r>
    </w:p>
    <w:p w:rsidR="007C2E2C" w:rsidRPr="007C2E2C" w:rsidRDefault="00FD2158" w:rsidP="007C2E2C">
      <w:pPr>
        <w:spacing w:after="0" w:line="360" w:lineRule="auto"/>
        <w:ind w:firstLine="709"/>
        <w:jc w:val="both"/>
        <w:rPr>
          <w:rFonts w:ascii="Arial" w:eastAsia="Calibri" w:hAnsi="Arial" w:cs="Arial"/>
          <w:i/>
          <w:sz w:val="24"/>
          <w:szCs w:val="24"/>
        </w:rPr>
      </w:pPr>
      <m:oMathPara>
        <m:oMath>
          <m:sSub>
            <m:sSubPr>
              <m:ctrlPr>
                <w:rPr>
                  <w:rFonts w:ascii="Cambria Math" w:eastAsia="Calibri" w:hAnsi="Cambria Math" w:cs="Arial"/>
                  <w:i/>
                  <w:sz w:val="24"/>
                  <w:szCs w:val="24"/>
                </w:rPr>
              </m:ctrlPr>
            </m:sSubPr>
            <m:e>
              <m:r>
                <w:rPr>
                  <w:rFonts w:ascii="Cambria Math" w:eastAsia="Calibri" w:hAnsi="Cambria Math" w:cs="Arial"/>
                  <w:sz w:val="24"/>
                  <w:szCs w:val="24"/>
                </w:rPr>
                <m:t>R</m:t>
              </m:r>
            </m:e>
            <m:sub>
              <m:r>
                <w:rPr>
                  <w:rFonts w:ascii="Cambria Math" w:eastAsia="Calibri" w:hAnsi="Cambria Math" w:cs="Arial"/>
                  <w:sz w:val="24"/>
                  <w:szCs w:val="24"/>
                </w:rPr>
                <m:t>НБРГ</m:t>
              </m:r>
              <m:r>
                <w:rPr>
                  <w:rFonts w:ascii="Cambria Math" w:eastAsia="Calibri" w:hAnsi="Cambria Math" w:cs="Arial"/>
                  <w:sz w:val="24"/>
                  <w:szCs w:val="24"/>
                  <w:lang w:val="en-US"/>
                </w:rPr>
                <m:t>,E</m:t>
              </m:r>
            </m:sub>
          </m:sSub>
          <m:r>
            <w:rPr>
              <w:rFonts w:ascii="Cambria Math" w:eastAsia="Calibri" w:hAnsi="Cambria Math" w:cs="Arial"/>
              <w:sz w:val="24"/>
              <w:szCs w:val="24"/>
            </w:rPr>
            <m:t>=</m:t>
          </m:r>
          <m:f>
            <m:fPr>
              <m:ctrlPr>
                <w:rPr>
                  <w:rFonts w:ascii="Cambria Math" w:eastAsia="Calibri" w:hAnsi="Cambria Math" w:cs="Arial"/>
                  <w:i/>
                  <w:sz w:val="24"/>
                  <w:szCs w:val="24"/>
                </w:rPr>
              </m:ctrlPr>
            </m:fPr>
            <m:num>
              <m:r>
                <w:rPr>
                  <w:rFonts w:ascii="Cambria Math" w:eastAsia="Calibri" w:hAnsi="Cambria Math" w:cs="Arial"/>
                  <w:sz w:val="24"/>
                  <w:szCs w:val="24"/>
                </w:rPr>
                <m:t>1</m:t>
              </m:r>
            </m:num>
            <m:den>
              <m:r>
                <w:rPr>
                  <w:rFonts w:ascii="Cambria Math" w:eastAsia="Calibri" w:hAnsi="Cambria Math" w:cs="Arial"/>
                  <w:sz w:val="24"/>
                  <w:szCs w:val="24"/>
                  <w:lang w:val="en-US"/>
                </w:rPr>
                <m:t>0,01</m:t>
              </m:r>
            </m:den>
          </m:f>
          <m:r>
            <w:rPr>
              <w:rFonts w:ascii="Cambria Math" w:eastAsia="Calibri" w:hAnsi="Cambria Math" w:cs="Arial"/>
              <w:sz w:val="24"/>
              <w:szCs w:val="24"/>
            </w:rPr>
            <m:t xml:space="preserve"> </m:t>
          </m:r>
          <m:rad>
            <m:radPr>
              <m:degHide m:val="1"/>
              <m:ctrlPr>
                <w:rPr>
                  <w:rFonts w:ascii="Cambria Math" w:eastAsia="Calibri" w:hAnsi="Cambria Math" w:cs="Arial"/>
                  <w:i/>
                  <w:sz w:val="24"/>
                  <w:szCs w:val="24"/>
                </w:rPr>
              </m:ctrlPr>
            </m:radPr>
            <m:deg/>
            <m:e>
              <m:f>
                <m:fPr>
                  <m:ctrlPr>
                    <w:rPr>
                      <w:rFonts w:ascii="Cambria Math" w:eastAsia="Calibri" w:hAnsi="Cambria Math" w:cs="Arial"/>
                      <w:i/>
                      <w:sz w:val="24"/>
                      <w:szCs w:val="24"/>
                    </w:rPr>
                  </m:ctrlPr>
                </m:fPr>
                <m:num>
                  <m:r>
                    <w:rPr>
                      <w:rFonts w:ascii="Cambria Math" w:eastAsia="Calibri" w:hAnsi="Cambria Math" w:cs="Arial"/>
                      <w:sz w:val="24"/>
                      <w:szCs w:val="24"/>
                    </w:rPr>
                    <m:t>4×51×600×</m:t>
                  </m:r>
                  <m:sSup>
                    <m:sSupPr>
                      <m:ctrlPr>
                        <w:rPr>
                          <w:rFonts w:ascii="Cambria Math" w:eastAsia="Calibri" w:hAnsi="Cambria Math" w:cs="Arial"/>
                          <w:i/>
                          <w:sz w:val="24"/>
                          <w:szCs w:val="24"/>
                        </w:rPr>
                      </m:ctrlPr>
                    </m:sSupPr>
                    <m:e>
                      <m:r>
                        <w:rPr>
                          <w:rFonts w:ascii="Cambria Math" w:eastAsia="Calibri" w:hAnsi="Cambria Math" w:cs="Arial"/>
                          <w:sz w:val="24"/>
                          <w:szCs w:val="24"/>
                          <w:lang w:val="en-US"/>
                        </w:rPr>
                        <m:t>10</m:t>
                      </m:r>
                    </m:e>
                    <m:sup>
                      <m:r>
                        <w:rPr>
                          <w:rFonts w:ascii="Cambria Math" w:eastAsia="Calibri" w:hAnsi="Cambria Math" w:cs="Arial"/>
                          <w:sz w:val="24"/>
                          <w:szCs w:val="24"/>
                        </w:rPr>
                        <m:t>-9</m:t>
                      </m:r>
                    </m:sup>
                  </m:sSup>
                </m:num>
                <m:den>
                  <m:r>
                    <w:rPr>
                      <w:rFonts w:ascii="Cambria Math" w:eastAsia="Calibri" w:hAnsi="Cambria Math" w:cs="Arial"/>
                      <w:sz w:val="24"/>
                      <w:szCs w:val="24"/>
                    </w:rPr>
                    <m:t>π×3,45×</m:t>
                  </m:r>
                  <m:sSup>
                    <m:sSupPr>
                      <m:ctrlPr>
                        <w:rPr>
                          <w:rFonts w:ascii="Cambria Math" w:eastAsia="Calibri" w:hAnsi="Cambria Math" w:cs="Arial"/>
                          <w:i/>
                          <w:sz w:val="24"/>
                          <w:szCs w:val="24"/>
                        </w:rPr>
                      </m:ctrlPr>
                    </m:sSupPr>
                    <m:e>
                      <m:r>
                        <w:rPr>
                          <w:rFonts w:ascii="Cambria Math" w:eastAsia="Calibri" w:hAnsi="Cambria Math" w:cs="Arial"/>
                          <w:sz w:val="24"/>
                          <w:szCs w:val="24"/>
                        </w:rPr>
                        <m:t>10</m:t>
                      </m:r>
                    </m:e>
                    <m:sup>
                      <m:r>
                        <w:rPr>
                          <w:rFonts w:ascii="Cambria Math" w:eastAsia="Calibri" w:hAnsi="Cambria Math" w:cs="Arial"/>
                          <w:sz w:val="24"/>
                          <w:szCs w:val="24"/>
                        </w:rPr>
                        <m:t>-3</m:t>
                      </m:r>
                    </m:sup>
                  </m:sSup>
                </m:den>
              </m:f>
            </m:e>
          </m:rad>
          <m:r>
            <w:rPr>
              <w:rFonts w:ascii="Cambria Math" w:eastAsia="Calibri" w:hAnsi="Cambria Math" w:cs="Arial"/>
              <w:sz w:val="24"/>
              <w:szCs w:val="24"/>
            </w:rPr>
            <m:t>-</m:t>
          </m:r>
          <m:f>
            <m:fPr>
              <m:ctrlPr>
                <w:rPr>
                  <w:rFonts w:ascii="Cambria Math" w:eastAsia="Calibri" w:hAnsi="Cambria Math" w:cs="Arial"/>
                  <w:i/>
                  <w:sz w:val="24"/>
                  <w:szCs w:val="24"/>
                </w:rPr>
              </m:ctrlPr>
            </m:fPr>
            <m:num>
              <m:r>
                <w:rPr>
                  <w:rFonts w:ascii="Cambria Math" w:eastAsia="Calibri" w:hAnsi="Cambria Math" w:cs="Arial"/>
                  <w:sz w:val="24"/>
                  <w:szCs w:val="24"/>
                </w:rPr>
                <m:t>0,055</m:t>
              </m:r>
            </m:num>
            <m:den>
              <m:r>
                <w:rPr>
                  <w:rFonts w:ascii="Cambria Math" w:eastAsia="Calibri" w:hAnsi="Cambria Math" w:cs="Arial"/>
                  <w:sz w:val="24"/>
                  <w:szCs w:val="24"/>
                  <w:lang w:val="en-US"/>
                </w:rPr>
                <m:t>0,01</m:t>
              </m:r>
            </m:den>
          </m:f>
          <m:r>
            <w:rPr>
              <w:rFonts w:ascii="Cambria Math" w:eastAsia="Calibri" w:hAnsi="Cambria Math" w:cs="Arial"/>
              <w:sz w:val="24"/>
              <w:szCs w:val="24"/>
            </w:rPr>
            <m:t>=5,13 м</m:t>
          </m:r>
        </m:oMath>
      </m:oMathPara>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Следовательно, опасно наблюдение за этим лазерным изделием в бинокль с разрешением 8×50 на расстоянии менее 5,13 м.</w:t>
      </w:r>
    </w:p>
    <w:p w:rsidR="007C2E2C" w:rsidRPr="007C2E2C" w:rsidRDefault="007C2E2C" w:rsidP="007C2E2C">
      <w:pPr>
        <w:spacing w:after="0" w:line="360" w:lineRule="auto"/>
        <w:ind w:firstLine="709"/>
        <w:jc w:val="both"/>
        <w:rPr>
          <w:rFonts w:ascii="Arial" w:eastAsia="Calibri" w:hAnsi="Arial" w:cs="Arial"/>
          <w:b/>
          <w:szCs w:val="24"/>
        </w:rPr>
      </w:pPr>
      <w:r w:rsidRPr="007C2E2C">
        <w:rPr>
          <w:rFonts w:ascii="Arial" w:eastAsia="Calibri" w:hAnsi="Arial" w:cs="Arial"/>
          <w:b/>
          <w:szCs w:val="24"/>
        </w:rPr>
        <w:t>B.6.7</w:t>
      </w:r>
      <w:r w:rsidRPr="007C2E2C">
        <w:rPr>
          <w:rFonts w:ascii="Arial" w:eastAsia="Calibri" w:hAnsi="Arial" w:cs="Arial"/>
          <w:b/>
          <w:szCs w:val="24"/>
        </w:rPr>
        <w:tab/>
        <w:t>Пример для измерителя дальности с модуляцией добротности</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Лазерный измеритель дальности</w:t>
      </w:r>
      <w:r w:rsidRPr="007C2E2C">
        <w:rPr>
          <w:rFonts w:ascii="Calibri" w:eastAsia="Calibri" w:hAnsi="Calibri" w:cs="Times New Roman"/>
          <w:sz w:val="24"/>
        </w:rPr>
        <w:t xml:space="preserve"> </w:t>
      </w:r>
      <w:r w:rsidRPr="007C2E2C">
        <w:rPr>
          <w:rFonts w:ascii="Arial" w:eastAsia="Calibri" w:hAnsi="Arial" w:cs="Arial"/>
          <w:sz w:val="24"/>
          <w:szCs w:val="24"/>
        </w:rPr>
        <w:t>на основе лазера на стекле с неодимом с модуляцией добротности обладает следующими характеристиками.</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длина волны (λ) 1 060 нм;</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пиковая мощность на импульс P</w:t>
      </w:r>
      <w:r w:rsidRPr="007C2E2C">
        <w:rPr>
          <w:rFonts w:ascii="Arial" w:eastAsia="Calibri" w:hAnsi="Arial" w:cs="Arial"/>
          <w:sz w:val="24"/>
          <w:szCs w:val="24"/>
          <w:vertAlign w:val="subscript"/>
        </w:rPr>
        <w:t>p</w:t>
      </w:r>
      <w:r w:rsidRPr="007C2E2C">
        <w:rPr>
          <w:rFonts w:ascii="Arial" w:eastAsia="Calibri" w:hAnsi="Arial" w:cs="Arial"/>
          <w:sz w:val="24"/>
          <w:szCs w:val="24"/>
        </w:rPr>
        <w:t xml:space="preserve"> 1,5 МВт;</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энергия в импульсе Q</w:t>
      </w:r>
      <w:r w:rsidRPr="007C2E2C">
        <w:rPr>
          <w:rFonts w:ascii="Arial" w:eastAsia="Calibri" w:hAnsi="Arial" w:cs="Arial"/>
          <w:sz w:val="24"/>
          <w:szCs w:val="24"/>
          <w:vertAlign w:val="subscript"/>
        </w:rPr>
        <w:t xml:space="preserve">p </w:t>
      </w:r>
      <w:r w:rsidRPr="007C2E2C">
        <w:rPr>
          <w:rFonts w:ascii="Arial" w:eastAsia="Calibri" w:hAnsi="Arial" w:cs="Arial"/>
          <w:sz w:val="24"/>
          <w:szCs w:val="24"/>
        </w:rPr>
        <w:t>45 мДж;</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частота следования импульсов (F) 12 в минуту;</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диаметр выходной апертуры (a) 10 мм;</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угол расхождения луча (φ) 1 мрад.</w:t>
      </w:r>
    </w:p>
    <w:p w:rsidR="007C2E2C" w:rsidRPr="007C2E2C" w:rsidRDefault="007C2E2C" w:rsidP="007C2E2C">
      <w:pPr>
        <w:spacing w:after="0" w:line="360" w:lineRule="auto"/>
        <w:ind w:firstLine="709"/>
        <w:jc w:val="both"/>
        <w:rPr>
          <w:rFonts w:ascii="Arial" w:eastAsia="Calibri" w:hAnsi="Arial" w:cs="Arial"/>
          <w:sz w:val="24"/>
          <w:szCs w:val="24"/>
        </w:rPr>
      </w:pP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lastRenderedPageBreak/>
        <w:t xml:space="preserve">Определить: </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1) значение НБРГ для невооруженного глаза;</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2) значение НБРГ для невооруженного глаза, когда на выходной апертуре установлен 10%-ный пропускающий фильтр;</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3) НБРГ для просмотра в пределах луча, когда используется оптика диаметром 50 мм.</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Пренебрегают эффектами ослабления луча или рефракционной фокусировки из-за ослабления в атмосфере.</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Решение:</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a) Длительность импульса tp может быть рассчитана из условия P</w:t>
      </w:r>
      <w:r w:rsidRPr="007C2E2C">
        <w:rPr>
          <w:rFonts w:ascii="Arial" w:eastAsia="Calibri" w:hAnsi="Arial" w:cs="Arial"/>
          <w:sz w:val="24"/>
          <w:szCs w:val="24"/>
          <w:vertAlign w:val="subscript"/>
        </w:rPr>
        <w:t>p</w:t>
      </w:r>
      <w:r w:rsidRPr="007C2E2C">
        <w:rPr>
          <w:rFonts w:ascii="Arial" w:eastAsia="Calibri" w:hAnsi="Arial" w:cs="Arial"/>
          <w:sz w:val="24"/>
          <w:szCs w:val="24"/>
        </w:rPr>
        <w:t xml:space="preserve"> × t</w:t>
      </w:r>
      <w:r w:rsidRPr="007C2E2C">
        <w:rPr>
          <w:rFonts w:ascii="Arial" w:eastAsia="Calibri" w:hAnsi="Arial" w:cs="Arial"/>
          <w:sz w:val="24"/>
          <w:szCs w:val="24"/>
          <w:vertAlign w:val="subscript"/>
        </w:rPr>
        <w:t>p</w:t>
      </w:r>
      <w:r w:rsidRPr="007C2E2C">
        <w:rPr>
          <w:rFonts w:ascii="Arial" w:eastAsia="Calibri" w:hAnsi="Arial" w:cs="Arial"/>
          <w:sz w:val="24"/>
          <w:szCs w:val="24"/>
        </w:rPr>
        <w:t xml:space="preserve"> = Q</w:t>
      </w:r>
      <w:r w:rsidRPr="007C2E2C">
        <w:rPr>
          <w:rFonts w:ascii="Arial" w:eastAsia="Calibri" w:hAnsi="Arial" w:cs="Arial"/>
          <w:sz w:val="24"/>
          <w:szCs w:val="24"/>
          <w:vertAlign w:val="subscript"/>
        </w:rPr>
        <w:t>p</w:t>
      </w:r>
      <w:r w:rsidRPr="007C2E2C">
        <w:rPr>
          <w:rFonts w:ascii="Arial" w:eastAsia="Calibri" w:hAnsi="Arial" w:cs="Arial"/>
          <w:sz w:val="24"/>
          <w:szCs w:val="24"/>
        </w:rPr>
        <w:t xml:space="preserve"> при 1,5 × 10</w:t>
      </w:r>
      <w:r w:rsidRPr="007C2E2C">
        <w:rPr>
          <w:rFonts w:ascii="Arial" w:eastAsia="Calibri" w:hAnsi="Arial" w:cs="Arial"/>
          <w:sz w:val="24"/>
          <w:szCs w:val="24"/>
          <w:vertAlign w:val="superscript"/>
        </w:rPr>
        <w:t>6</w:t>
      </w:r>
      <w:r w:rsidRPr="007C2E2C">
        <w:rPr>
          <w:rFonts w:ascii="Arial" w:eastAsia="Calibri" w:hAnsi="Arial" w:cs="Arial"/>
          <w:sz w:val="24"/>
          <w:szCs w:val="24"/>
        </w:rPr>
        <w:t xml:space="preserve"> × t</w:t>
      </w:r>
      <w:r w:rsidRPr="007C2E2C">
        <w:rPr>
          <w:rFonts w:ascii="Arial" w:eastAsia="Calibri" w:hAnsi="Arial" w:cs="Arial"/>
          <w:sz w:val="24"/>
          <w:szCs w:val="24"/>
          <w:vertAlign w:val="subscript"/>
        </w:rPr>
        <w:t>p</w:t>
      </w:r>
      <w:r w:rsidRPr="007C2E2C">
        <w:rPr>
          <w:rFonts w:ascii="Arial" w:eastAsia="Calibri" w:hAnsi="Arial" w:cs="Arial"/>
          <w:sz w:val="24"/>
          <w:szCs w:val="24"/>
        </w:rPr>
        <w:t xml:space="preserve"> = 45 × 10</w:t>
      </w:r>
      <w:r w:rsidRPr="007C2E2C">
        <w:rPr>
          <w:rFonts w:ascii="Arial" w:eastAsia="Calibri" w:hAnsi="Arial" w:cs="Arial"/>
          <w:sz w:val="24"/>
          <w:szCs w:val="24"/>
          <w:vertAlign w:val="superscript"/>
        </w:rPr>
        <w:t>-3</w:t>
      </w:r>
      <w:r w:rsidRPr="007C2E2C">
        <w:rPr>
          <w:rFonts w:ascii="Arial" w:eastAsia="Calibri" w:hAnsi="Arial" w:cs="Arial"/>
          <w:sz w:val="24"/>
          <w:szCs w:val="24"/>
        </w:rPr>
        <w:t>, что дает t</w:t>
      </w:r>
      <w:r w:rsidRPr="007C2E2C">
        <w:rPr>
          <w:rFonts w:ascii="Arial" w:eastAsia="Calibri" w:hAnsi="Arial" w:cs="Arial"/>
          <w:sz w:val="24"/>
          <w:szCs w:val="24"/>
          <w:vertAlign w:val="subscript"/>
        </w:rPr>
        <w:t>p</w:t>
      </w:r>
      <w:r w:rsidRPr="007C2E2C">
        <w:rPr>
          <w:rFonts w:ascii="Arial" w:eastAsia="Calibri" w:hAnsi="Arial" w:cs="Arial"/>
          <w:sz w:val="24"/>
          <w:szCs w:val="24"/>
        </w:rPr>
        <w:t xml:space="preserve"> = 30 нс (т.е. 1 × 10</w:t>
      </w:r>
      <w:r w:rsidRPr="007C2E2C">
        <w:rPr>
          <w:rFonts w:ascii="Arial" w:eastAsia="Calibri" w:hAnsi="Arial" w:cs="Arial"/>
          <w:sz w:val="24"/>
          <w:szCs w:val="24"/>
          <w:vertAlign w:val="superscript"/>
        </w:rPr>
        <w:t>-11</w:t>
      </w:r>
      <w:r w:rsidRPr="007C2E2C">
        <w:rPr>
          <w:rFonts w:ascii="Arial" w:eastAsia="Calibri" w:hAnsi="Arial" w:cs="Arial"/>
          <w:sz w:val="24"/>
          <w:szCs w:val="24"/>
        </w:rPr>
        <w:t xml:space="preserve"> &lt; t</w:t>
      </w:r>
      <w:r w:rsidRPr="007C2E2C">
        <w:rPr>
          <w:rFonts w:ascii="Arial" w:eastAsia="Calibri" w:hAnsi="Arial" w:cs="Arial"/>
          <w:sz w:val="24"/>
          <w:szCs w:val="24"/>
          <w:vertAlign w:val="subscript"/>
        </w:rPr>
        <w:t>p</w:t>
      </w:r>
      <w:r w:rsidRPr="007C2E2C">
        <w:rPr>
          <w:rFonts w:ascii="Arial" w:eastAsia="Calibri" w:hAnsi="Arial" w:cs="Arial"/>
          <w:sz w:val="24"/>
          <w:szCs w:val="24"/>
        </w:rPr>
        <w:t xml:space="preserve"> &lt; 13 × 10</w:t>
      </w:r>
      <w:r w:rsidRPr="007C2E2C">
        <w:rPr>
          <w:rFonts w:ascii="Arial" w:eastAsia="Calibri" w:hAnsi="Arial" w:cs="Arial"/>
          <w:sz w:val="24"/>
          <w:szCs w:val="24"/>
          <w:vertAlign w:val="superscript"/>
        </w:rPr>
        <w:t>-6</w:t>
      </w:r>
      <w:r w:rsidRPr="007C2E2C">
        <w:rPr>
          <w:rFonts w:ascii="Arial" w:eastAsia="Calibri" w:hAnsi="Arial" w:cs="Arial"/>
          <w:sz w:val="24"/>
          <w:szCs w:val="24"/>
        </w:rPr>
        <w:t xml:space="preserve"> с). Частота следования импульсов F = 12/60 = 0,2 Гц. В этом примере предполагается, что α ≤ α</w:t>
      </w:r>
      <w:r w:rsidRPr="007C2E2C">
        <w:rPr>
          <w:rFonts w:ascii="Arial" w:eastAsia="Calibri" w:hAnsi="Arial" w:cs="Arial"/>
          <w:sz w:val="24"/>
          <w:szCs w:val="24"/>
          <w:vertAlign w:val="subscript"/>
        </w:rPr>
        <w:t>min</w:t>
      </w:r>
      <w:r w:rsidRPr="007C2E2C">
        <w:rPr>
          <w:rFonts w:ascii="Arial" w:eastAsia="Calibri" w:hAnsi="Arial" w:cs="Arial"/>
          <w:sz w:val="24"/>
          <w:szCs w:val="24"/>
        </w:rPr>
        <w:t>. Если нет намеренного просмотра, длительность экспозиции, которую следует использовать, составляет T=100 с; за это время количество импульсов равно:</w:t>
      </w:r>
    </w:p>
    <w:p w:rsidR="007C2E2C" w:rsidRPr="007C2E2C" w:rsidRDefault="007C2E2C" w:rsidP="007C2E2C">
      <w:pPr>
        <w:spacing w:after="0" w:line="360" w:lineRule="auto"/>
        <w:ind w:firstLine="709"/>
        <w:jc w:val="center"/>
        <w:rPr>
          <w:rFonts w:ascii="Arial" w:eastAsia="Calibri" w:hAnsi="Arial" w:cs="Arial"/>
          <w:sz w:val="24"/>
          <w:szCs w:val="24"/>
        </w:rPr>
      </w:pPr>
      <w:r w:rsidRPr="007C2E2C">
        <w:rPr>
          <w:rFonts w:ascii="Arial" w:eastAsia="Calibri" w:hAnsi="Arial" w:cs="Arial"/>
          <w:sz w:val="24"/>
          <w:szCs w:val="24"/>
        </w:rPr>
        <w:t>N = F × T = 0,2 Гц × 100 с = 20</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xml:space="preserve">Внутрилучевое значение МДВ принимается как наиболее ограничивающее, рассчитанное на основе применения п. 6.2. Оценка по одиночному импульсу (условие 6.2 a)): </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Из таблицы 4 следует, что МДВ для одноимпульсного воздействия этого лазера составляет:</w:t>
      </w:r>
    </w:p>
    <w:p w:rsidR="007C2E2C" w:rsidRPr="007C2E2C" w:rsidRDefault="00FD2158" w:rsidP="007C2E2C">
      <w:pPr>
        <w:spacing w:after="0" w:line="360" w:lineRule="auto"/>
        <w:ind w:firstLine="709"/>
        <w:jc w:val="both"/>
        <w:rPr>
          <w:rFonts w:ascii="Arial" w:eastAsia="Calibri" w:hAnsi="Arial" w:cs="Arial"/>
          <w:sz w:val="24"/>
          <w:szCs w:val="24"/>
        </w:rPr>
      </w:pPr>
      <m:oMathPara>
        <m:oMath>
          <m:sSub>
            <m:sSubPr>
              <m:ctrlPr>
                <w:rPr>
                  <w:rFonts w:ascii="Cambria Math" w:eastAsia="Calibri" w:hAnsi="Cambria Math" w:cs="Arial"/>
                  <w:i/>
                  <w:sz w:val="24"/>
                  <w:szCs w:val="24"/>
                </w:rPr>
              </m:ctrlPr>
            </m:sSubPr>
            <m:e>
              <m:r>
                <w:rPr>
                  <w:rFonts w:ascii="Cambria Math" w:eastAsia="Calibri" w:hAnsi="Cambria Math" w:cs="Arial"/>
                  <w:sz w:val="24"/>
                  <w:szCs w:val="24"/>
                  <w:lang w:val="en-US"/>
                </w:rPr>
                <m:t>H</m:t>
              </m:r>
            </m:e>
            <m:sub>
              <m:sSub>
                <m:sSubPr>
                  <m:ctrlPr>
                    <w:rPr>
                      <w:rFonts w:ascii="Cambria Math" w:eastAsia="Calibri" w:hAnsi="Cambria Math" w:cs="Arial"/>
                      <w:i/>
                      <w:sz w:val="24"/>
                      <w:szCs w:val="24"/>
                    </w:rPr>
                  </m:ctrlPr>
                </m:sSubPr>
                <m:e>
                  <m:r>
                    <w:rPr>
                      <w:rFonts w:ascii="Cambria Math" w:eastAsia="Calibri" w:hAnsi="Cambria Math" w:cs="Arial"/>
                      <w:sz w:val="24"/>
                      <w:szCs w:val="24"/>
                    </w:rPr>
                    <m:t>МДВ</m:t>
                  </m:r>
                </m:e>
                <m:sub>
                  <m:r>
                    <w:rPr>
                      <w:rFonts w:ascii="Cambria Math" w:eastAsia="Calibri" w:hAnsi="Cambria Math" w:cs="Arial"/>
                      <w:sz w:val="24"/>
                      <w:szCs w:val="24"/>
                      <w:lang w:val="en-US"/>
                    </w:rPr>
                    <m:t>a</m:t>
                  </m:r>
                </m:sub>
              </m:sSub>
            </m:sub>
          </m:sSub>
          <m:r>
            <w:rPr>
              <w:rFonts w:ascii="Cambria Math" w:eastAsia="Calibri" w:hAnsi="Cambria Math" w:cs="Arial"/>
              <w:sz w:val="24"/>
              <w:szCs w:val="24"/>
            </w:rPr>
            <m:t>=2×</m:t>
          </m:r>
          <m:sSup>
            <m:sSupPr>
              <m:ctrlPr>
                <w:rPr>
                  <w:rFonts w:ascii="Cambria Math" w:eastAsia="Calibri" w:hAnsi="Cambria Math" w:cs="Arial"/>
                  <w:i/>
                  <w:sz w:val="24"/>
                  <w:szCs w:val="24"/>
                </w:rPr>
              </m:ctrlPr>
            </m:sSupPr>
            <m:e>
              <m:r>
                <w:rPr>
                  <w:rFonts w:ascii="Cambria Math" w:eastAsia="Calibri" w:hAnsi="Cambria Math" w:cs="Arial"/>
                  <w:sz w:val="24"/>
                  <w:szCs w:val="24"/>
                </w:rPr>
                <m:t>10</m:t>
              </m:r>
            </m:e>
            <m:sup>
              <m:r>
                <w:rPr>
                  <w:rFonts w:ascii="Cambria Math" w:eastAsia="Calibri" w:hAnsi="Cambria Math" w:cs="Arial"/>
                  <w:sz w:val="24"/>
                  <w:szCs w:val="24"/>
                </w:rPr>
                <m:t>-2</m:t>
              </m:r>
            </m:sup>
          </m:sSup>
          <m:sSub>
            <m:sSubPr>
              <m:ctrlPr>
                <w:rPr>
                  <w:rFonts w:ascii="Cambria Math" w:eastAsia="Calibri" w:hAnsi="Cambria Math" w:cs="Arial"/>
                  <w:i/>
                  <w:sz w:val="24"/>
                  <w:szCs w:val="24"/>
                </w:rPr>
              </m:ctrlPr>
            </m:sSubPr>
            <m:e>
              <m:r>
                <w:rPr>
                  <w:rFonts w:ascii="Cambria Math" w:eastAsia="Calibri" w:hAnsi="Cambria Math" w:cs="Arial"/>
                  <w:sz w:val="24"/>
                  <w:szCs w:val="24"/>
                </w:rPr>
                <m:t>C</m:t>
              </m:r>
            </m:e>
            <m:sub>
              <m:r>
                <w:rPr>
                  <w:rFonts w:ascii="Cambria Math" w:eastAsia="Calibri" w:hAnsi="Cambria Math" w:cs="Arial"/>
                  <w:sz w:val="24"/>
                  <w:szCs w:val="24"/>
                </w:rPr>
                <m:t>7</m:t>
              </m:r>
            </m:sub>
          </m:sSub>
          <m:r>
            <w:rPr>
              <w:rFonts w:ascii="Cambria Math" w:eastAsia="Calibri" w:hAnsi="Cambria Math" w:cs="Arial"/>
              <w:sz w:val="24"/>
              <w:szCs w:val="24"/>
            </w:rPr>
            <m:t xml:space="preserve"> Дж∙</m:t>
          </m:r>
          <m:sSup>
            <m:sSupPr>
              <m:ctrlPr>
                <w:rPr>
                  <w:rFonts w:ascii="Cambria Math" w:eastAsia="Calibri" w:hAnsi="Cambria Math" w:cs="Arial"/>
                  <w:i/>
                  <w:sz w:val="24"/>
                  <w:szCs w:val="24"/>
                </w:rPr>
              </m:ctrlPr>
            </m:sSupPr>
            <m:e>
              <m:r>
                <w:rPr>
                  <w:rFonts w:ascii="Cambria Math" w:eastAsia="Calibri" w:hAnsi="Cambria Math" w:cs="Arial"/>
                  <w:sz w:val="24"/>
                  <w:szCs w:val="24"/>
                </w:rPr>
                <m:t>м</m:t>
              </m:r>
            </m:e>
            <m:sup>
              <m:r>
                <w:rPr>
                  <w:rFonts w:ascii="Cambria Math" w:eastAsia="Calibri" w:hAnsi="Cambria Math" w:cs="Arial"/>
                  <w:sz w:val="24"/>
                  <w:szCs w:val="24"/>
                </w:rPr>
                <m:t>-2</m:t>
              </m:r>
            </m:sup>
          </m:sSup>
        </m:oMath>
      </m:oMathPara>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где, согласно таблице 9, C</w:t>
      </w:r>
      <w:r w:rsidRPr="007C2E2C">
        <w:rPr>
          <w:rFonts w:ascii="Arial" w:eastAsia="Calibri" w:hAnsi="Arial" w:cs="Arial"/>
          <w:sz w:val="24"/>
          <w:szCs w:val="24"/>
          <w:vertAlign w:val="subscript"/>
        </w:rPr>
        <w:t>7</w:t>
      </w:r>
      <w:r w:rsidRPr="007C2E2C">
        <w:rPr>
          <w:rFonts w:ascii="Arial" w:eastAsia="Calibri" w:hAnsi="Arial" w:cs="Arial"/>
          <w:sz w:val="24"/>
          <w:szCs w:val="24"/>
        </w:rPr>
        <w:t xml:space="preserve"> = 1, следовательно, </w:t>
      </w:r>
    </w:p>
    <w:p w:rsidR="007C2E2C" w:rsidRPr="007C2E2C" w:rsidRDefault="00FD2158" w:rsidP="007C2E2C">
      <w:pPr>
        <w:spacing w:after="0" w:line="360" w:lineRule="auto"/>
        <w:ind w:firstLine="709"/>
        <w:jc w:val="both"/>
        <w:rPr>
          <w:rFonts w:ascii="Arial" w:eastAsia="Calibri" w:hAnsi="Arial" w:cs="Arial"/>
          <w:sz w:val="24"/>
          <w:szCs w:val="24"/>
        </w:rPr>
      </w:pPr>
      <m:oMathPara>
        <m:oMath>
          <m:sSub>
            <m:sSubPr>
              <m:ctrlPr>
                <w:rPr>
                  <w:rFonts w:ascii="Cambria Math" w:eastAsia="Calibri" w:hAnsi="Cambria Math" w:cs="Arial"/>
                  <w:i/>
                  <w:sz w:val="24"/>
                  <w:szCs w:val="24"/>
                </w:rPr>
              </m:ctrlPr>
            </m:sSubPr>
            <m:e>
              <m:r>
                <w:rPr>
                  <w:rFonts w:ascii="Cambria Math" w:eastAsia="Calibri" w:hAnsi="Cambria Math" w:cs="Arial"/>
                  <w:sz w:val="24"/>
                  <w:szCs w:val="24"/>
                  <w:lang w:val="en-US"/>
                </w:rPr>
                <m:t>H</m:t>
              </m:r>
            </m:e>
            <m:sub>
              <m:sSub>
                <m:sSubPr>
                  <m:ctrlPr>
                    <w:rPr>
                      <w:rFonts w:ascii="Cambria Math" w:eastAsia="Calibri" w:hAnsi="Cambria Math" w:cs="Arial"/>
                      <w:i/>
                      <w:sz w:val="24"/>
                      <w:szCs w:val="24"/>
                    </w:rPr>
                  </m:ctrlPr>
                </m:sSubPr>
                <m:e>
                  <m:r>
                    <w:rPr>
                      <w:rFonts w:ascii="Cambria Math" w:eastAsia="Calibri" w:hAnsi="Cambria Math" w:cs="Arial"/>
                      <w:sz w:val="24"/>
                      <w:szCs w:val="24"/>
                    </w:rPr>
                    <m:t>МДВ</m:t>
                  </m:r>
                </m:e>
                <m:sub>
                  <m:r>
                    <w:rPr>
                      <w:rFonts w:ascii="Cambria Math" w:eastAsia="Calibri" w:hAnsi="Cambria Math" w:cs="Arial"/>
                      <w:sz w:val="24"/>
                      <w:szCs w:val="24"/>
                      <w:lang w:val="en-US"/>
                    </w:rPr>
                    <m:t>a</m:t>
                  </m:r>
                </m:sub>
              </m:sSub>
            </m:sub>
          </m:sSub>
          <m:r>
            <w:rPr>
              <w:rFonts w:ascii="Cambria Math" w:eastAsia="Calibri" w:hAnsi="Cambria Math" w:cs="Arial"/>
              <w:sz w:val="24"/>
              <w:szCs w:val="24"/>
            </w:rPr>
            <m:t>=2×</m:t>
          </m:r>
          <m:sSup>
            <m:sSupPr>
              <m:ctrlPr>
                <w:rPr>
                  <w:rFonts w:ascii="Cambria Math" w:eastAsia="Calibri" w:hAnsi="Cambria Math" w:cs="Arial"/>
                  <w:i/>
                  <w:sz w:val="24"/>
                  <w:szCs w:val="24"/>
                </w:rPr>
              </m:ctrlPr>
            </m:sSupPr>
            <m:e>
              <m:r>
                <w:rPr>
                  <w:rFonts w:ascii="Cambria Math" w:eastAsia="Calibri" w:hAnsi="Cambria Math" w:cs="Arial"/>
                  <w:sz w:val="24"/>
                  <w:szCs w:val="24"/>
                </w:rPr>
                <m:t>10</m:t>
              </m:r>
            </m:e>
            <m:sup>
              <m:r>
                <w:rPr>
                  <w:rFonts w:ascii="Cambria Math" w:eastAsia="Calibri" w:hAnsi="Cambria Math" w:cs="Arial"/>
                  <w:sz w:val="24"/>
                  <w:szCs w:val="24"/>
                </w:rPr>
                <m:t>-2</m:t>
              </m:r>
            </m:sup>
          </m:sSup>
          <m:r>
            <w:rPr>
              <w:rFonts w:ascii="Cambria Math" w:eastAsia="Calibri" w:hAnsi="Cambria Math" w:cs="Arial"/>
              <w:sz w:val="24"/>
              <w:szCs w:val="24"/>
            </w:rPr>
            <m:t xml:space="preserve"> Дж∙</m:t>
          </m:r>
          <m:sSup>
            <m:sSupPr>
              <m:ctrlPr>
                <w:rPr>
                  <w:rFonts w:ascii="Cambria Math" w:eastAsia="Calibri" w:hAnsi="Cambria Math" w:cs="Arial"/>
                  <w:i/>
                  <w:sz w:val="24"/>
                  <w:szCs w:val="24"/>
                </w:rPr>
              </m:ctrlPr>
            </m:sSupPr>
            <m:e>
              <m:r>
                <w:rPr>
                  <w:rFonts w:ascii="Cambria Math" w:eastAsia="Calibri" w:hAnsi="Cambria Math" w:cs="Arial"/>
                  <w:sz w:val="24"/>
                  <w:szCs w:val="24"/>
                </w:rPr>
                <m:t>м</m:t>
              </m:r>
            </m:e>
            <m:sup>
              <m:r>
                <w:rPr>
                  <w:rFonts w:ascii="Cambria Math" w:eastAsia="Calibri" w:hAnsi="Cambria Math" w:cs="Arial"/>
                  <w:sz w:val="24"/>
                  <w:szCs w:val="24"/>
                </w:rPr>
                <m:t>-2</m:t>
              </m:r>
            </m:sup>
          </m:sSup>
        </m:oMath>
      </m:oMathPara>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Средняя оценка облученности (условие 6.2 b)):</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МДВ для длительности воздействия 100 с получено из таблицы 4. Поскольку все импульсы имеют одинаковую амплитуду, длительность и интервал между ними, продолжительность воздействия T = 100 с приведет к наиболее строгому МДВ в соответствии с требованием 6.2 b). Поскольку α ≤ 1,5 мрад, C</w:t>
      </w:r>
      <w:r w:rsidRPr="007C2E2C">
        <w:rPr>
          <w:rFonts w:ascii="Arial" w:eastAsia="Calibri" w:hAnsi="Arial" w:cs="Arial"/>
          <w:sz w:val="24"/>
          <w:szCs w:val="24"/>
          <w:vertAlign w:val="subscript"/>
        </w:rPr>
        <w:t>6</w:t>
      </w:r>
      <w:r w:rsidRPr="007C2E2C">
        <w:rPr>
          <w:rFonts w:ascii="Arial" w:eastAsia="Calibri" w:hAnsi="Arial" w:cs="Arial"/>
          <w:sz w:val="24"/>
          <w:szCs w:val="24"/>
        </w:rPr>
        <w:t xml:space="preserve"> = 1, и, таким образом, таблица 4 дает значение МДВ для длительности 100 с, равное: </w:t>
      </w:r>
    </w:p>
    <w:p w:rsidR="007C2E2C" w:rsidRPr="007C2E2C" w:rsidRDefault="00FD2158" w:rsidP="007C2E2C">
      <w:pPr>
        <w:spacing w:after="0" w:line="360" w:lineRule="auto"/>
        <w:ind w:firstLine="709"/>
        <w:jc w:val="center"/>
        <w:rPr>
          <w:rFonts w:ascii="Arial" w:eastAsia="Calibri" w:hAnsi="Arial" w:cs="Arial"/>
          <w:sz w:val="24"/>
          <w:szCs w:val="24"/>
        </w:rPr>
      </w:pPr>
      <m:oMathPara>
        <m:oMath>
          <m:sSub>
            <m:sSubPr>
              <m:ctrlPr>
                <w:rPr>
                  <w:rFonts w:ascii="Cambria Math" w:eastAsia="Calibri" w:hAnsi="Cambria Math" w:cs="Arial"/>
                  <w:i/>
                  <w:sz w:val="24"/>
                  <w:szCs w:val="24"/>
                </w:rPr>
              </m:ctrlPr>
            </m:sSubPr>
            <m:e>
              <m:r>
                <w:rPr>
                  <w:rFonts w:ascii="Cambria Math" w:eastAsia="Calibri" w:hAnsi="Cambria Math" w:cs="Arial"/>
                  <w:sz w:val="24"/>
                  <w:szCs w:val="24"/>
                </w:rPr>
                <m:t>E</m:t>
              </m:r>
            </m:e>
            <m:sub>
              <m:sSub>
                <m:sSubPr>
                  <m:ctrlPr>
                    <w:rPr>
                      <w:rFonts w:ascii="Cambria Math" w:eastAsia="Calibri" w:hAnsi="Cambria Math" w:cs="Arial"/>
                      <w:i/>
                      <w:sz w:val="24"/>
                      <w:szCs w:val="24"/>
                    </w:rPr>
                  </m:ctrlPr>
                </m:sSubPr>
                <m:e>
                  <m:r>
                    <w:rPr>
                      <w:rFonts w:ascii="Cambria Math" w:eastAsia="Calibri" w:hAnsi="Cambria Math" w:cs="Arial"/>
                      <w:sz w:val="24"/>
                      <w:szCs w:val="24"/>
                    </w:rPr>
                    <m:t>МДВ</m:t>
                  </m:r>
                </m:e>
                <m:sub>
                  <m:r>
                    <w:rPr>
                      <w:rFonts w:ascii="Cambria Math" w:eastAsia="Calibri" w:hAnsi="Cambria Math" w:cs="Arial"/>
                      <w:sz w:val="24"/>
                      <w:szCs w:val="24"/>
                    </w:rPr>
                    <m:t>T</m:t>
                  </m:r>
                </m:sub>
              </m:sSub>
            </m:sub>
          </m:sSub>
          <m:r>
            <w:rPr>
              <w:rFonts w:ascii="Cambria Math" w:eastAsia="Calibri" w:hAnsi="Cambria Math" w:cs="Arial"/>
              <w:sz w:val="24"/>
              <w:szCs w:val="24"/>
            </w:rPr>
            <m:t>=10</m:t>
          </m:r>
          <m:sSub>
            <m:sSubPr>
              <m:ctrlPr>
                <w:rPr>
                  <w:rFonts w:ascii="Cambria Math" w:eastAsia="Calibri" w:hAnsi="Cambria Math" w:cs="Arial"/>
                  <w:i/>
                  <w:sz w:val="24"/>
                  <w:szCs w:val="24"/>
                </w:rPr>
              </m:ctrlPr>
            </m:sSubPr>
            <m:e>
              <m:r>
                <w:rPr>
                  <w:rFonts w:ascii="Cambria Math" w:eastAsia="Calibri" w:hAnsi="Cambria Math" w:cs="Arial"/>
                  <w:sz w:val="24"/>
                  <w:szCs w:val="24"/>
                  <w:lang w:val="en-US"/>
                </w:rPr>
                <m:t>C</m:t>
              </m:r>
            </m:e>
            <m:sub>
              <m:r>
                <w:rPr>
                  <w:rFonts w:ascii="Cambria Math" w:eastAsia="Calibri" w:hAnsi="Cambria Math" w:cs="Arial"/>
                  <w:sz w:val="24"/>
                  <w:szCs w:val="24"/>
                </w:rPr>
                <m:t>4</m:t>
              </m:r>
            </m:sub>
          </m:sSub>
          <m:sSub>
            <m:sSubPr>
              <m:ctrlPr>
                <w:rPr>
                  <w:rFonts w:ascii="Cambria Math" w:eastAsia="Calibri" w:hAnsi="Cambria Math" w:cs="Arial"/>
                  <w:i/>
                  <w:sz w:val="24"/>
                  <w:szCs w:val="24"/>
                </w:rPr>
              </m:ctrlPr>
            </m:sSubPr>
            <m:e>
              <m:r>
                <w:rPr>
                  <w:rFonts w:ascii="Cambria Math" w:eastAsia="Calibri" w:hAnsi="Cambria Math" w:cs="Arial"/>
                  <w:sz w:val="24"/>
                  <w:szCs w:val="24"/>
                </w:rPr>
                <m:t>C</m:t>
              </m:r>
            </m:e>
            <m:sub>
              <m:r>
                <w:rPr>
                  <w:rFonts w:ascii="Cambria Math" w:eastAsia="Calibri" w:hAnsi="Cambria Math" w:cs="Arial"/>
                  <w:sz w:val="24"/>
                  <w:szCs w:val="24"/>
                </w:rPr>
                <m:t>7</m:t>
              </m:r>
            </m:sub>
          </m:sSub>
          <m:r>
            <w:rPr>
              <w:rFonts w:ascii="Cambria Math" w:eastAsia="Calibri" w:hAnsi="Cambria Math" w:cs="Arial"/>
              <w:sz w:val="24"/>
              <w:szCs w:val="24"/>
            </w:rPr>
            <m:t xml:space="preserve"> Вт∙</m:t>
          </m:r>
          <m:sSup>
            <m:sSupPr>
              <m:ctrlPr>
                <w:rPr>
                  <w:rFonts w:ascii="Cambria Math" w:eastAsia="Calibri" w:hAnsi="Cambria Math" w:cs="Arial"/>
                  <w:i/>
                  <w:sz w:val="24"/>
                  <w:szCs w:val="24"/>
                </w:rPr>
              </m:ctrlPr>
            </m:sSupPr>
            <m:e>
              <m:r>
                <w:rPr>
                  <w:rFonts w:ascii="Cambria Math" w:eastAsia="Calibri" w:hAnsi="Cambria Math" w:cs="Arial"/>
                  <w:sz w:val="24"/>
                  <w:szCs w:val="24"/>
                </w:rPr>
                <m:t>м</m:t>
              </m:r>
            </m:e>
            <m:sup>
              <m:r>
                <w:rPr>
                  <w:rFonts w:ascii="Cambria Math" w:eastAsia="Calibri" w:hAnsi="Cambria Math" w:cs="Arial"/>
                  <w:sz w:val="24"/>
                  <w:szCs w:val="24"/>
                </w:rPr>
                <m:t>-2</m:t>
              </m:r>
            </m:sup>
          </m:sSup>
        </m:oMath>
      </m:oMathPara>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где C</w:t>
      </w:r>
      <w:r w:rsidRPr="007C2E2C">
        <w:rPr>
          <w:rFonts w:ascii="Arial" w:eastAsia="Calibri" w:hAnsi="Arial" w:cs="Arial"/>
          <w:sz w:val="24"/>
          <w:szCs w:val="24"/>
          <w:vertAlign w:val="subscript"/>
        </w:rPr>
        <w:t>4</w:t>
      </w:r>
      <w:r w:rsidRPr="007C2E2C">
        <w:rPr>
          <w:rFonts w:ascii="Arial" w:eastAsia="Calibri" w:hAnsi="Arial" w:cs="Arial"/>
          <w:sz w:val="24"/>
          <w:szCs w:val="24"/>
        </w:rPr>
        <w:t xml:space="preserve"> = 5 и C</w:t>
      </w:r>
      <w:r w:rsidRPr="007C2E2C">
        <w:rPr>
          <w:rFonts w:ascii="Arial" w:eastAsia="Calibri" w:hAnsi="Arial" w:cs="Arial"/>
          <w:sz w:val="24"/>
          <w:szCs w:val="24"/>
          <w:vertAlign w:val="subscript"/>
        </w:rPr>
        <w:t>7</w:t>
      </w:r>
      <w:r w:rsidRPr="007C2E2C">
        <w:rPr>
          <w:rFonts w:ascii="Arial" w:eastAsia="Calibri" w:hAnsi="Arial" w:cs="Arial"/>
          <w:sz w:val="24"/>
          <w:szCs w:val="24"/>
        </w:rPr>
        <w:t xml:space="preserve"> = 1 (см. таблицу 9). Для обеспечения возможности прямого сравнения с МДВ для 6.2 a), E</w:t>
      </w:r>
      <w:r w:rsidRPr="007C2E2C">
        <w:rPr>
          <w:rFonts w:ascii="Arial" w:eastAsia="Calibri" w:hAnsi="Arial" w:cs="Arial"/>
          <w:sz w:val="24"/>
          <w:szCs w:val="24"/>
          <w:vertAlign w:val="subscript"/>
        </w:rPr>
        <w:t>МДВ,T</w:t>
      </w:r>
      <w:r w:rsidRPr="007C2E2C">
        <w:rPr>
          <w:rFonts w:ascii="Arial" w:eastAsia="Calibri" w:hAnsi="Arial" w:cs="Arial"/>
          <w:sz w:val="24"/>
          <w:szCs w:val="24"/>
        </w:rPr>
        <w:t xml:space="preserve"> преобразуется в базовый уровень с одним импульсом. Поскольку частота повторения импульсов равна 0,2 Гц, среднее значение МДВ для каждого импульса равно:</w:t>
      </w:r>
    </w:p>
    <w:p w:rsidR="007C2E2C" w:rsidRPr="007C2E2C" w:rsidRDefault="00FD2158" w:rsidP="007C2E2C">
      <w:pPr>
        <w:spacing w:after="0" w:line="360" w:lineRule="auto"/>
        <w:ind w:firstLine="709"/>
        <w:jc w:val="both"/>
        <w:rPr>
          <w:rFonts w:ascii="Arial" w:eastAsia="Calibri" w:hAnsi="Arial" w:cs="Arial"/>
          <w:sz w:val="24"/>
          <w:szCs w:val="24"/>
        </w:rPr>
      </w:pPr>
      <m:oMathPara>
        <m:oMath>
          <m:sSub>
            <m:sSubPr>
              <m:ctrlPr>
                <w:rPr>
                  <w:rFonts w:ascii="Cambria Math" w:eastAsia="Calibri" w:hAnsi="Cambria Math" w:cs="Arial"/>
                  <w:i/>
                  <w:sz w:val="24"/>
                  <w:szCs w:val="24"/>
                </w:rPr>
              </m:ctrlPr>
            </m:sSubPr>
            <m:e>
              <m:r>
                <w:rPr>
                  <w:rFonts w:ascii="Cambria Math" w:eastAsia="Calibri" w:hAnsi="Cambria Math" w:cs="Arial"/>
                  <w:sz w:val="24"/>
                  <w:szCs w:val="24"/>
                  <w:lang w:val="en-US"/>
                </w:rPr>
                <m:t>H</m:t>
              </m:r>
            </m:e>
            <m:sub>
              <m:sSub>
                <m:sSubPr>
                  <m:ctrlPr>
                    <w:rPr>
                      <w:rFonts w:ascii="Cambria Math" w:eastAsia="Calibri" w:hAnsi="Cambria Math" w:cs="Arial"/>
                      <w:i/>
                      <w:sz w:val="24"/>
                      <w:szCs w:val="24"/>
                    </w:rPr>
                  </m:ctrlPr>
                </m:sSubPr>
                <m:e>
                  <m:r>
                    <w:rPr>
                      <w:rFonts w:ascii="Cambria Math" w:eastAsia="Calibri" w:hAnsi="Cambria Math" w:cs="Arial"/>
                      <w:sz w:val="24"/>
                      <w:szCs w:val="24"/>
                    </w:rPr>
                    <m:t>МДВ</m:t>
                  </m:r>
                </m:e>
                <m:sub>
                  <m:r>
                    <w:rPr>
                      <w:rFonts w:ascii="Cambria Math" w:eastAsia="Calibri" w:hAnsi="Cambria Math" w:cs="Arial"/>
                      <w:sz w:val="24"/>
                      <w:szCs w:val="24"/>
                      <w:lang w:val="en-US"/>
                    </w:rPr>
                    <m:t>b</m:t>
                  </m:r>
                </m:sub>
              </m:sSub>
            </m:sub>
          </m:sSub>
          <m:r>
            <w:rPr>
              <w:rFonts w:ascii="Cambria Math" w:eastAsia="Calibri" w:hAnsi="Cambria Math" w:cs="Arial"/>
              <w:sz w:val="24"/>
              <w:szCs w:val="24"/>
            </w:rPr>
            <m:t>=</m:t>
          </m:r>
          <m:f>
            <m:fPr>
              <m:ctrlPr>
                <w:rPr>
                  <w:rFonts w:ascii="Cambria Math" w:eastAsia="Calibri" w:hAnsi="Cambria Math" w:cs="Arial"/>
                  <w:i/>
                  <w:sz w:val="24"/>
                  <w:szCs w:val="24"/>
                </w:rPr>
              </m:ctrlPr>
            </m:fPr>
            <m:num>
              <m:sSub>
                <m:sSubPr>
                  <m:ctrlPr>
                    <w:rPr>
                      <w:rFonts w:ascii="Cambria Math" w:eastAsia="Calibri" w:hAnsi="Cambria Math" w:cs="Arial"/>
                      <w:i/>
                      <w:sz w:val="24"/>
                      <w:szCs w:val="24"/>
                    </w:rPr>
                  </m:ctrlPr>
                </m:sSubPr>
                <m:e>
                  <m:r>
                    <w:rPr>
                      <w:rFonts w:ascii="Cambria Math" w:eastAsia="Calibri" w:hAnsi="Cambria Math" w:cs="Arial"/>
                      <w:sz w:val="24"/>
                      <w:szCs w:val="24"/>
                    </w:rPr>
                    <m:t>E</m:t>
                  </m:r>
                </m:e>
                <m:sub>
                  <m:sSub>
                    <m:sSubPr>
                      <m:ctrlPr>
                        <w:rPr>
                          <w:rFonts w:ascii="Cambria Math" w:eastAsia="Calibri" w:hAnsi="Cambria Math" w:cs="Arial"/>
                          <w:i/>
                          <w:sz w:val="24"/>
                          <w:szCs w:val="24"/>
                        </w:rPr>
                      </m:ctrlPr>
                    </m:sSubPr>
                    <m:e>
                      <m:r>
                        <w:rPr>
                          <w:rFonts w:ascii="Cambria Math" w:eastAsia="Calibri" w:hAnsi="Cambria Math" w:cs="Arial"/>
                          <w:sz w:val="24"/>
                          <w:szCs w:val="24"/>
                        </w:rPr>
                        <m:t>МДВ</m:t>
                      </m:r>
                    </m:e>
                    <m:sub>
                      <m:r>
                        <w:rPr>
                          <w:rFonts w:ascii="Cambria Math" w:eastAsia="Calibri" w:hAnsi="Cambria Math" w:cs="Arial"/>
                          <w:sz w:val="24"/>
                          <w:szCs w:val="24"/>
                        </w:rPr>
                        <m:t>T</m:t>
                      </m:r>
                    </m:sub>
                  </m:sSub>
                </m:sub>
              </m:sSub>
            </m:num>
            <m:den>
              <m:r>
                <w:rPr>
                  <w:rFonts w:ascii="Cambria Math" w:eastAsia="Calibri" w:hAnsi="Cambria Math" w:cs="Arial"/>
                  <w:sz w:val="24"/>
                  <w:szCs w:val="24"/>
                </w:rPr>
                <m:t>F</m:t>
              </m:r>
            </m:den>
          </m:f>
          <m:r>
            <w:rPr>
              <w:rFonts w:ascii="Cambria Math" w:eastAsia="Calibri" w:hAnsi="Cambria Math" w:cs="Arial"/>
              <w:sz w:val="24"/>
              <w:szCs w:val="24"/>
            </w:rPr>
            <m:t>=</m:t>
          </m:r>
          <m:f>
            <m:fPr>
              <m:ctrlPr>
                <w:rPr>
                  <w:rFonts w:ascii="Cambria Math" w:eastAsia="Calibri" w:hAnsi="Cambria Math" w:cs="Arial"/>
                  <w:i/>
                  <w:sz w:val="24"/>
                  <w:szCs w:val="24"/>
                </w:rPr>
              </m:ctrlPr>
            </m:fPr>
            <m:num>
              <m:r>
                <w:rPr>
                  <w:rFonts w:ascii="Cambria Math" w:eastAsia="Calibri" w:hAnsi="Cambria Math" w:cs="Arial"/>
                  <w:sz w:val="24"/>
                  <w:szCs w:val="24"/>
                </w:rPr>
                <m:t>10×5×1</m:t>
              </m:r>
            </m:num>
            <m:den>
              <m:r>
                <w:rPr>
                  <w:rFonts w:ascii="Cambria Math" w:eastAsia="Calibri" w:hAnsi="Cambria Math" w:cs="Arial"/>
                  <w:sz w:val="24"/>
                  <w:szCs w:val="24"/>
                </w:rPr>
                <m:t>0,2</m:t>
              </m:r>
            </m:den>
          </m:f>
          <m:r>
            <w:rPr>
              <w:rFonts w:ascii="Cambria Math" w:eastAsia="Calibri" w:hAnsi="Cambria Math" w:cs="Arial"/>
              <w:sz w:val="24"/>
              <w:szCs w:val="24"/>
            </w:rPr>
            <m:t>=250 Дж∙</m:t>
          </m:r>
          <m:sSup>
            <m:sSupPr>
              <m:ctrlPr>
                <w:rPr>
                  <w:rFonts w:ascii="Cambria Math" w:eastAsia="Calibri" w:hAnsi="Cambria Math" w:cs="Arial"/>
                  <w:i/>
                  <w:sz w:val="24"/>
                  <w:szCs w:val="24"/>
                </w:rPr>
              </m:ctrlPr>
            </m:sSupPr>
            <m:e>
              <m:r>
                <w:rPr>
                  <w:rFonts w:ascii="Cambria Math" w:eastAsia="Calibri" w:hAnsi="Cambria Math" w:cs="Arial"/>
                  <w:sz w:val="24"/>
                  <w:szCs w:val="24"/>
                </w:rPr>
                <m:t>м</m:t>
              </m:r>
            </m:e>
            <m:sup>
              <m:r>
                <w:rPr>
                  <w:rFonts w:ascii="Cambria Math" w:eastAsia="Calibri" w:hAnsi="Cambria Math" w:cs="Arial"/>
                  <w:sz w:val="24"/>
                  <w:szCs w:val="24"/>
                </w:rPr>
                <m:t>-2</m:t>
              </m:r>
            </m:sup>
          </m:sSup>
        </m:oMath>
      </m:oMathPara>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xml:space="preserve">Оценка с несколькими импульсами (условие 6.2 c)): </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Воздействие импульсов в последовательности импульсов не должно превышать МДВ для одного импульса, умноженное на поправочный коэффициент C</w:t>
      </w:r>
      <w:r w:rsidRPr="007C2E2C">
        <w:rPr>
          <w:rFonts w:ascii="Arial" w:eastAsia="Calibri" w:hAnsi="Arial" w:cs="Arial"/>
          <w:sz w:val="24"/>
          <w:szCs w:val="24"/>
          <w:vertAlign w:val="subscript"/>
        </w:rPr>
        <w:t>5</w:t>
      </w:r>
      <w:r w:rsidRPr="007C2E2C">
        <w:rPr>
          <w:rFonts w:ascii="Arial" w:eastAsia="Calibri" w:hAnsi="Arial" w:cs="Arial"/>
          <w:sz w:val="24"/>
          <w:szCs w:val="24"/>
        </w:rPr>
        <w:t>. Для этой длины волны T</w:t>
      </w:r>
      <w:r w:rsidRPr="007C2E2C">
        <w:rPr>
          <w:rFonts w:ascii="Arial" w:eastAsia="Calibri" w:hAnsi="Arial" w:cs="Arial"/>
          <w:sz w:val="24"/>
          <w:szCs w:val="24"/>
          <w:vertAlign w:val="subscript"/>
        </w:rPr>
        <w:t>i</w:t>
      </w:r>
      <w:r w:rsidRPr="007C2E2C">
        <w:rPr>
          <w:rFonts w:ascii="Arial" w:eastAsia="Calibri" w:hAnsi="Arial" w:cs="Arial"/>
          <w:sz w:val="24"/>
          <w:szCs w:val="24"/>
        </w:rPr>
        <w:t xml:space="preserve"> =13 × 10-6 с (см. таблицу 10), поэтому при F = 0,2 Гц невозможно подогнать несколько импульсов в пределах длительности T</w:t>
      </w:r>
      <w:r w:rsidRPr="007C2E2C">
        <w:rPr>
          <w:rFonts w:ascii="Arial" w:eastAsia="Calibri" w:hAnsi="Arial" w:cs="Arial"/>
          <w:sz w:val="24"/>
          <w:szCs w:val="24"/>
          <w:vertAlign w:val="subscript"/>
        </w:rPr>
        <w:t>i</w:t>
      </w:r>
      <w:r w:rsidRPr="007C2E2C">
        <w:rPr>
          <w:rFonts w:ascii="Arial" w:eastAsia="Calibri" w:hAnsi="Arial" w:cs="Arial"/>
          <w:sz w:val="24"/>
          <w:szCs w:val="24"/>
        </w:rPr>
        <w:t>, поэтому группирование импульсов не требуется. Длительность импульса t=30 нс меньше, чем T</w:t>
      </w:r>
      <w:r w:rsidRPr="007C2E2C">
        <w:rPr>
          <w:rFonts w:ascii="Arial" w:eastAsia="Calibri" w:hAnsi="Arial" w:cs="Arial"/>
          <w:sz w:val="24"/>
          <w:szCs w:val="24"/>
          <w:vertAlign w:val="subscript"/>
        </w:rPr>
        <w:t>i</w:t>
      </w:r>
      <w:r w:rsidRPr="007C2E2C">
        <w:rPr>
          <w:rFonts w:ascii="Arial" w:eastAsia="Calibri" w:hAnsi="Arial" w:cs="Arial"/>
          <w:sz w:val="24"/>
          <w:szCs w:val="24"/>
        </w:rPr>
        <w:t>, а длительность воздействия больше, чем 0,25 с, поэтому C</w:t>
      </w:r>
      <w:r w:rsidRPr="007C2E2C">
        <w:rPr>
          <w:rFonts w:ascii="Arial" w:eastAsia="Calibri" w:hAnsi="Arial" w:cs="Arial"/>
          <w:sz w:val="24"/>
          <w:szCs w:val="24"/>
          <w:vertAlign w:val="subscript"/>
        </w:rPr>
        <w:t>5</w:t>
      </w:r>
      <w:r w:rsidRPr="007C2E2C">
        <w:rPr>
          <w:rFonts w:ascii="Arial" w:eastAsia="Calibri" w:hAnsi="Arial" w:cs="Arial"/>
          <w:sz w:val="24"/>
          <w:szCs w:val="24"/>
        </w:rPr>
        <w:t xml:space="preserve"> зависит от N. Максимальная продолжительность воздействия (T</w:t>
      </w:r>
      <w:r w:rsidRPr="007C2E2C">
        <w:rPr>
          <w:rFonts w:ascii="Arial" w:eastAsia="Calibri" w:hAnsi="Arial" w:cs="Arial"/>
          <w:sz w:val="24"/>
          <w:szCs w:val="24"/>
          <w:vertAlign w:val="subscript"/>
        </w:rPr>
        <w:t>reqc</w:t>
      </w:r>
      <w:r w:rsidRPr="007C2E2C">
        <w:rPr>
          <w:rFonts w:ascii="Arial" w:eastAsia="Calibri" w:hAnsi="Arial" w:cs="Arial"/>
          <w:sz w:val="24"/>
          <w:szCs w:val="24"/>
        </w:rPr>
        <w:t>), для расчета которой следует применять требование 6.2 c), равна T</w:t>
      </w:r>
      <w:r w:rsidRPr="007C2E2C">
        <w:rPr>
          <w:rFonts w:ascii="Arial" w:eastAsia="Calibri" w:hAnsi="Arial" w:cs="Arial"/>
          <w:sz w:val="24"/>
          <w:szCs w:val="24"/>
          <w:vertAlign w:val="subscript"/>
        </w:rPr>
        <w:t>2</w:t>
      </w:r>
      <w:r w:rsidRPr="007C2E2C">
        <w:rPr>
          <w:rFonts w:ascii="Arial" w:eastAsia="Calibri" w:hAnsi="Arial" w:cs="Arial"/>
          <w:sz w:val="24"/>
          <w:szCs w:val="24"/>
        </w:rPr>
        <w:t xml:space="preserve"> в диапазоне длин волн от 400 нм до 1400 нм, где T</w:t>
      </w:r>
      <w:r w:rsidRPr="007C2E2C">
        <w:rPr>
          <w:rFonts w:ascii="Arial" w:eastAsia="Calibri" w:hAnsi="Arial" w:cs="Arial"/>
          <w:sz w:val="24"/>
          <w:szCs w:val="24"/>
          <w:vertAlign w:val="subscript"/>
        </w:rPr>
        <w:t>2</w:t>
      </w:r>
      <w:r w:rsidRPr="007C2E2C">
        <w:rPr>
          <w:rFonts w:ascii="Arial" w:eastAsia="Calibri" w:hAnsi="Arial" w:cs="Arial"/>
          <w:sz w:val="24"/>
          <w:szCs w:val="24"/>
        </w:rPr>
        <w:t xml:space="preserve"> = 10 с при α ≤ α</w:t>
      </w:r>
      <w:r w:rsidRPr="007C2E2C">
        <w:rPr>
          <w:rFonts w:ascii="Arial" w:eastAsia="Calibri" w:hAnsi="Arial" w:cs="Arial"/>
          <w:sz w:val="24"/>
          <w:szCs w:val="24"/>
          <w:vertAlign w:val="subscript"/>
        </w:rPr>
        <w:t>min</w:t>
      </w:r>
      <w:r w:rsidRPr="007C2E2C">
        <w:rPr>
          <w:rFonts w:ascii="Arial" w:eastAsia="Calibri" w:hAnsi="Arial" w:cs="Arial"/>
          <w:sz w:val="24"/>
          <w:szCs w:val="24"/>
        </w:rPr>
        <w:t xml:space="preserve"> (см. таблицу 9). Следовательно:</w:t>
      </w:r>
    </w:p>
    <w:p w:rsidR="007C2E2C" w:rsidRPr="007C2E2C" w:rsidRDefault="007C2E2C" w:rsidP="007C2E2C">
      <w:pPr>
        <w:spacing w:after="0" w:line="360" w:lineRule="auto"/>
        <w:ind w:firstLine="709"/>
        <w:jc w:val="center"/>
        <w:rPr>
          <w:rFonts w:ascii="Arial" w:eastAsia="Calibri" w:hAnsi="Arial" w:cs="Arial"/>
          <w:sz w:val="24"/>
          <w:szCs w:val="24"/>
        </w:rPr>
      </w:pPr>
      <w:r w:rsidRPr="007C2E2C">
        <w:rPr>
          <w:rFonts w:ascii="Arial" w:eastAsia="Calibri" w:hAnsi="Arial" w:cs="Arial"/>
          <w:sz w:val="24"/>
          <w:szCs w:val="24"/>
        </w:rPr>
        <w:t>N = F × T</w:t>
      </w:r>
      <w:r w:rsidRPr="007C2E2C">
        <w:rPr>
          <w:rFonts w:ascii="Arial" w:eastAsia="Calibri" w:hAnsi="Arial" w:cs="Arial"/>
          <w:sz w:val="24"/>
          <w:szCs w:val="24"/>
          <w:vertAlign w:val="subscript"/>
        </w:rPr>
        <w:t xml:space="preserve">2 </w:t>
      </w:r>
      <w:r w:rsidRPr="007C2E2C">
        <w:rPr>
          <w:rFonts w:ascii="Arial" w:eastAsia="Calibri" w:hAnsi="Arial" w:cs="Arial"/>
          <w:sz w:val="24"/>
          <w:szCs w:val="24"/>
        </w:rPr>
        <w:t>= 0,2 × 10 = 2</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При N ≤ 600, C</w:t>
      </w:r>
      <w:r w:rsidRPr="007C2E2C">
        <w:rPr>
          <w:rFonts w:ascii="Arial" w:eastAsia="Calibri" w:hAnsi="Arial" w:cs="Arial"/>
          <w:sz w:val="24"/>
          <w:szCs w:val="24"/>
          <w:vertAlign w:val="subscript"/>
        </w:rPr>
        <w:t>5</w:t>
      </w:r>
      <w:r w:rsidRPr="007C2E2C">
        <w:rPr>
          <w:rFonts w:ascii="Arial" w:eastAsia="Calibri" w:hAnsi="Arial" w:cs="Arial"/>
          <w:sz w:val="24"/>
          <w:szCs w:val="24"/>
        </w:rPr>
        <w:t xml:space="preserve"> = 1,0, таким образом:</w:t>
      </w:r>
    </w:p>
    <w:p w:rsidR="007C2E2C" w:rsidRPr="007C2E2C" w:rsidRDefault="00FD2158" w:rsidP="007C2E2C">
      <w:pPr>
        <w:spacing w:after="0" w:line="360" w:lineRule="auto"/>
        <w:ind w:firstLine="709"/>
        <w:jc w:val="both"/>
        <w:rPr>
          <w:rFonts w:ascii="Arial" w:eastAsia="Calibri" w:hAnsi="Arial" w:cs="Arial"/>
          <w:sz w:val="24"/>
          <w:szCs w:val="24"/>
        </w:rPr>
      </w:pPr>
      <m:oMathPara>
        <m:oMath>
          <m:sSub>
            <m:sSubPr>
              <m:ctrlPr>
                <w:rPr>
                  <w:rFonts w:ascii="Cambria Math" w:eastAsia="Calibri" w:hAnsi="Cambria Math" w:cs="Arial"/>
                  <w:i/>
                  <w:sz w:val="24"/>
                  <w:szCs w:val="24"/>
                </w:rPr>
              </m:ctrlPr>
            </m:sSubPr>
            <m:e>
              <m:r>
                <w:rPr>
                  <w:rFonts w:ascii="Cambria Math" w:eastAsia="Calibri" w:hAnsi="Cambria Math" w:cs="Arial"/>
                  <w:sz w:val="24"/>
                  <w:szCs w:val="24"/>
                  <w:lang w:val="en-US"/>
                </w:rPr>
                <m:t>H</m:t>
              </m:r>
            </m:e>
            <m:sub>
              <m:sSub>
                <m:sSubPr>
                  <m:ctrlPr>
                    <w:rPr>
                      <w:rFonts w:ascii="Cambria Math" w:eastAsia="Calibri" w:hAnsi="Cambria Math" w:cs="Arial"/>
                      <w:i/>
                      <w:sz w:val="24"/>
                      <w:szCs w:val="24"/>
                    </w:rPr>
                  </m:ctrlPr>
                </m:sSubPr>
                <m:e>
                  <m:r>
                    <w:rPr>
                      <w:rFonts w:ascii="Cambria Math" w:eastAsia="Calibri" w:hAnsi="Cambria Math" w:cs="Arial"/>
                      <w:sz w:val="24"/>
                      <w:szCs w:val="24"/>
                    </w:rPr>
                    <m:t>МДВ</m:t>
                  </m:r>
                </m:e>
                <m:sub>
                  <m:r>
                    <w:rPr>
                      <w:rFonts w:ascii="Cambria Math" w:eastAsia="Calibri" w:hAnsi="Cambria Math" w:cs="Arial"/>
                      <w:sz w:val="24"/>
                      <w:szCs w:val="24"/>
                      <w:lang w:val="en-US"/>
                    </w:rPr>
                    <m:t>c</m:t>
                  </m:r>
                </m:sub>
              </m:sSub>
            </m:sub>
          </m:sSub>
          <m:r>
            <w:rPr>
              <w:rFonts w:ascii="Cambria Math" w:eastAsia="Calibri" w:hAnsi="Cambria Math" w:cs="Arial"/>
              <w:sz w:val="24"/>
              <w:szCs w:val="24"/>
            </w:rPr>
            <m:t>=</m:t>
          </m:r>
          <m:sSub>
            <m:sSubPr>
              <m:ctrlPr>
                <w:rPr>
                  <w:rFonts w:ascii="Cambria Math" w:eastAsia="Calibri" w:hAnsi="Cambria Math" w:cs="Arial"/>
                  <w:i/>
                  <w:sz w:val="24"/>
                  <w:szCs w:val="24"/>
                </w:rPr>
              </m:ctrlPr>
            </m:sSubPr>
            <m:e>
              <m:r>
                <w:rPr>
                  <w:rFonts w:ascii="Cambria Math" w:eastAsia="Calibri" w:hAnsi="Cambria Math" w:cs="Arial"/>
                  <w:sz w:val="24"/>
                  <w:szCs w:val="24"/>
                  <w:lang w:val="en-US"/>
                </w:rPr>
                <m:t>H</m:t>
              </m:r>
            </m:e>
            <m:sub>
              <m:sSub>
                <m:sSubPr>
                  <m:ctrlPr>
                    <w:rPr>
                      <w:rFonts w:ascii="Cambria Math" w:eastAsia="Calibri" w:hAnsi="Cambria Math" w:cs="Arial"/>
                      <w:i/>
                      <w:sz w:val="24"/>
                      <w:szCs w:val="24"/>
                    </w:rPr>
                  </m:ctrlPr>
                </m:sSubPr>
                <m:e>
                  <m:r>
                    <w:rPr>
                      <w:rFonts w:ascii="Cambria Math" w:eastAsia="Calibri" w:hAnsi="Cambria Math" w:cs="Arial"/>
                      <w:sz w:val="24"/>
                      <w:szCs w:val="24"/>
                    </w:rPr>
                    <m:t>МДВ</m:t>
                  </m:r>
                </m:e>
                <m:sub>
                  <m:r>
                    <w:rPr>
                      <w:rFonts w:ascii="Cambria Math" w:eastAsia="Calibri" w:hAnsi="Cambria Math" w:cs="Arial"/>
                      <w:sz w:val="24"/>
                      <w:szCs w:val="24"/>
                      <w:lang w:val="en-US"/>
                    </w:rPr>
                    <m:t>a</m:t>
                  </m:r>
                </m:sub>
              </m:sSub>
            </m:sub>
          </m:sSub>
          <m:r>
            <w:rPr>
              <w:rFonts w:ascii="Cambria Math" w:eastAsia="Calibri" w:hAnsi="Cambria Math" w:cs="Arial"/>
              <w:sz w:val="24"/>
              <w:szCs w:val="24"/>
            </w:rPr>
            <m:t>×</m:t>
          </m:r>
          <m:sSub>
            <m:sSubPr>
              <m:ctrlPr>
                <w:rPr>
                  <w:rFonts w:ascii="Cambria Math" w:eastAsia="Calibri" w:hAnsi="Cambria Math" w:cs="Arial"/>
                  <w:i/>
                  <w:sz w:val="24"/>
                  <w:szCs w:val="24"/>
                </w:rPr>
              </m:ctrlPr>
            </m:sSubPr>
            <m:e>
              <m:r>
                <w:rPr>
                  <w:rFonts w:ascii="Cambria Math" w:eastAsia="Calibri" w:hAnsi="Cambria Math" w:cs="Arial"/>
                  <w:sz w:val="24"/>
                  <w:szCs w:val="24"/>
                </w:rPr>
                <m:t>C</m:t>
              </m:r>
            </m:e>
            <m:sub>
              <m:r>
                <w:rPr>
                  <w:rFonts w:ascii="Cambria Math" w:eastAsia="Calibri" w:hAnsi="Cambria Math" w:cs="Arial"/>
                  <w:sz w:val="24"/>
                  <w:szCs w:val="24"/>
                </w:rPr>
                <m:t>5</m:t>
              </m:r>
            </m:sub>
          </m:sSub>
          <m:r>
            <w:rPr>
              <w:rFonts w:ascii="Cambria Math" w:eastAsia="Calibri" w:hAnsi="Cambria Math" w:cs="Arial"/>
              <w:sz w:val="24"/>
              <w:szCs w:val="24"/>
            </w:rPr>
            <m:t>=2×</m:t>
          </m:r>
          <m:sSup>
            <m:sSupPr>
              <m:ctrlPr>
                <w:rPr>
                  <w:rFonts w:ascii="Cambria Math" w:eastAsia="Calibri" w:hAnsi="Cambria Math" w:cs="Arial"/>
                  <w:i/>
                  <w:sz w:val="24"/>
                  <w:szCs w:val="24"/>
                </w:rPr>
              </m:ctrlPr>
            </m:sSupPr>
            <m:e>
              <m:r>
                <w:rPr>
                  <w:rFonts w:ascii="Cambria Math" w:eastAsia="Calibri" w:hAnsi="Cambria Math" w:cs="Arial"/>
                  <w:sz w:val="24"/>
                  <w:szCs w:val="24"/>
                </w:rPr>
                <m:t>10</m:t>
              </m:r>
            </m:e>
            <m:sup>
              <m:r>
                <w:rPr>
                  <w:rFonts w:ascii="Cambria Math" w:eastAsia="Calibri" w:hAnsi="Cambria Math" w:cs="Arial"/>
                  <w:sz w:val="24"/>
                  <w:szCs w:val="24"/>
                </w:rPr>
                <m:t>-2</m:t>
              </m:r>
            </m:sup>
          </m:sSup>
          <m:r>
            <w:rPr>
              <w:rFonts w:ascii="Cambria Math" w:eastAsia="Calibri" w:hAnsi="Cambria Math" w:cs="Arial"/>
              <w:sz w:val="24"/>
              <w:szCs w:val="24"/>
            </w:rPr>
            <m:t>×1,0=2×</m:t>
          </m:r>
          <m:sSup>
            <m:sSupPr>
              <m:ctrlPr>
                <w:rPr>
                  <w:rFonts w:ascii="Cambria Math" w:eastAsia="Calibri" w:hAnsi="Cambria Math" w:cs="Arial"/>
                  <w:i/>
                  <w:sz w:val="24"/>
                  <w:szCs w:val="24"/>
                </w:rPr>
              </m:ctrlPr>
            </m:sSupPr>
            <m:e>
              <m:r>
                <w:rPr>
                  <w:rFonts w:ascii="Cambria Math" w:eastAsia="Calibri" w:hAnsi="Cambria Math" w:cs="Arial"/>
                  <w:sz w:val="24"/>
                  <w:szCs w:val="24"/>
                </w:rPr>
                <m:t>10</m:t>
              </m:r>
            </m:e>
            <m:sup>
              <m:r>
                <w:rPr>
                  <w:rFonts w:ascii="Cambria Math" w:eastAsia="Calibri" w:hAnsi="Cambria Math" w:cs="Arial"/>
                  <w:sz w:val="24"/>
                  <w:szCs w:val="24"/>
                </w:rPr>
                <m:t>-2</m:t>
              </m:r>
            </m:sup>
          </m:sSup>
          <m:r>
            <w:rPr>
              <w:rFonts w:ascii="Cambria Math" w:eastAsia="Calibri" w:hAnsi="Cambria Math" w:cs="Arial"/>
              <w:sz w:val="24"/>
              <w:szCs w:val="24"/>
            </w:rPr>
            <m:t xml:space="preserve"> Дж∙</m:t>
          </m:r>
          <m:sSup>
            <m:sSupPr>
              <m:ctrlPr>
                <w:rPr>
                  <w:rFonts w:ascii="Cambria Math" w:eastAsia="Calibri" w:hAnsi="Cambria Math" w:cs="Arial"/>
                  <w:i/>
                  <w:sz w:val="24"/>
                  <w:szCs w:val="24"/>
                </w:rPr>
              </m:ctrlPr>
            </m:sSupPr>
            <m:e>
              <m:r>
                <w:rPr>
                  <w:rFonts w:ascii="Cambria Math" w:eastAsia="Calibri" w:hAnsi="Cambria Math" w:cs="Arial"/>
                  <w:sz w:val="24"/>
                  <w:szCs w:val="24"/>
                </w:rPr>
                <m:t>м</m:t>
              </m:r>
            </m:e>
            <m:sup>
              <m:r>
                <w:rPr>
                  <w:rFonts w:ascii="Cambria Math" w:eastAsia="Calibri" w:hAnsi="Cambria Math" w:cs="Arial"/>
                  <w:sz w:val="24"/>
                  <w:szCs w:val="24"/>
                </w:rPr>
                <m:t>-2</m:t>
              </m:r>
            </m:sup>
          </m:sSup>
        </m:oMath>
      </m:oMathPara>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Вывод состоит в том, что оценка множественных импульсов не приводит к дальнейшему снижению МДВ в соответствии с требованием 6.2 a). Таким образом, в соответствии с пунктом 6.2 a) достигается наиболее строгое значение МДВ для каждого импульса и, следовательно, H</w:t>
      </w:r>
      <w:r w:rsidRPr="007C2E2C">
        <w:rPr>
          <w:rFonts w:ascii="Arial" w:eastAsia="Calibri" w:hAnsi="Arial" w:cs="Arial"/>
          <w:sz w:val="24"/>
          <w:szCs w:val="24"/>
          <w:vertAlign w:val="subscript"/>
        </w:rPr>
        <w:t>МДВ</w:t>
      </w:r>
      <w:r w:rsidRPr="007C2E2C">
        <w:rPr>
          <w:rFonts w:ascii="Arial" w:eastAsia="Calibri" w:hAnsi="Arial" w:cs="Arial"/>
          <w:sz w:val="24"/>
          <w:szCs w:val="24"/>
        </w:rPr>
        <w:t xml:space="preserve"> = 2 × 10</w:t>
      </w:r>
      <w:r w:rsidRPr="007C2E2C">
        <w:rPr>
          <w:rFonts w:ascii="Arial" w:eastAsia="Calibri" w:hAnsi="Arial" w:cs="Arial"/>
          <w:sz w:val="24"/>
          <w:szCs w:val="24"/>
          <w:vertAlign w:val="superscript"/>
        </w:rPr>
        <w:t>-2</w:t>
      </w:r>
      <w:r w:rsidRPr="007C2E2C">
        <w:rPr>
          <w:rFonts w:ascii="Arial" w:eastAsia="Calibri" w:hAnsi="Arial" w:cs="Arial"/>
          <w:sz w:val="24"/>
          <w:szCs w:val="24"/>
        </w:rPr>
        <w:t xml:space="preserve"> Дж·м</w:t>
      </w:r>
      <w:r w:rsidRPr="007C2E2C">
        <w:rPr>
          <w:rFonts w:ascii="Arial" w:eastAsia="Calibri" w:hAnsi="Arial" w:cs="Arial"/>
          <w:sz w:val="24"/>
          <w:szCs w:val="24"/>
          <w:vertAlign w:val="superscript"/>
        </w:rPr>
        <w:t>−2</w:t>
      </w:r>
      <w:r w:rsidRPr="007C2E2C">
        <w:rPr>
          <w:rFonts w:ascii="Arial" w:eastAsia="Calibri" w:hAnsi="Arial" w:cs="Arial"/>
          <w:sz w:val="24"/>
          <w:szCs w:val="24"/>
        </w:rPr>
        <w:t xml:space="preserve"> для наблюдения в луче. Подставьте это значение МДВ в формулу (B.4), и, поскольку структура режимов этого твердотельного лазера не указана, энергия импульса должна быть увеличена в k=2,5 раза. Следовательно, </w:t>
      </w:r>
    </w:p>
    <w:p w:rsidR="007C2E2C" w:rsidRPr="007C2E2C" w:rsidRDefault="00FD2158" w:rsidP="007C2E2C">
      <w:pPr>
        <w:spacing w:after="0" w:line="360" w:lineRule="auto"/>
        <w:ind w:firstLine="709"/>
        <w:jc w:val="both"/>
        <w:rPr>
          <w:rFonts w:ascii="Arial" w:eastAsia="SimSun" w:hAnsi="Arial" w:cs="Arial"/>
          <w:sz w:val="24"/>
          <w:szCs w:val="24"/>
        </w:rPr>
      </w:pPr>
      <m:oMathPara>
        <m:oMath>
          <m:sSub>
            <m:sSubPr>
              <m:ctrlPr>
                <w:rPr>
                  <w:rFonts w:ascii="Cambria Math" w:eastAsia="Calibri" w:hAnsi="Cambria Math" w:cs="Arial"/>
                  <w:i/>
                  <w:sz w:val="24"/>
                  <w:szCs w:val="24"/>
                </w:rPr>
              </m:ctrlPr>
            </m:sSubPr>
            <m:e>
              <m:r>
                <w:rPr>
                  <w:rFonts w:ascii="Cambria Math" w:eastAsia="Calibri" w:hAnsi="Cambria Math" w:cs="Arial"/>
                  <w:sz w:val="24"/>
                  <w:szCs w:val="24"/>
                </w:rPr>
                <m:t>R</m:t>
              </m:r>
            </m:e>
            <m:sub>
              <m:r>
                <w:rPr>
                  <w:rFonts w:ascii="Cambria Math" w:eastAsia="Calibri" w:hAnsi="Cambria Math" w:cs="Arial"/>
                  <w:sz w:val="24"/>
                  <w:szCs w:val="24"/>
                </w:rPr>
                <m:t>НБРГ</m:t>
              </m:r>
            </m:sub>
          </m:sSub>
          <m:r>
            <w:rPr>
              <w:rFonts w:ascii="Cambria Math" w:eastAsia="Calibri" w:hAnsi="Cambria Math" w:cs="Arial"/>
              <w:sz w:val="24"/>
              <w:szCs w:val="24"/>
            </w:rPr>
            <m:t>=</m:t>
          </m:r>
          <m:f>
            <m:fPr>
              <m:ctrlPr>
                <w:rPr>
                  <w:rFonts w:ascii="Cambria Math" w:eastAsia="Calibri" w:hAnsi="Cambria Math" w:cs="Arial"/>
                  <w:i/>
                  <w:sz w:val="24"/>
                  <w:szCs w:val="24"/>
                </w:rPr>
              </m:ctrlPr>
            </m:fPr>
            <m:num>
              <m:r>
                <w:rPr>
                  <w:rFonts w:ascii="Cambria Math" w:eastAsia="Calibri" w:hAnsi="Cambria Math" w:cs="Arial"/>
                  <w:sz w:val="24"/>
                  <w:szCs w:val="24"/>
                </w:rPr>
                <m:t>1</m:t>
              </m:r>
            </m:num>
            <m:den>
              <m:r>
                <w:rPr>
                  <w:rFonts w:ascii="Cambria Math" w:eastAsia="Calibri" w:hAnsi="Cambria Math" w:cs="Arial"/>
                  <w:sz w:val="24"/>
                  <w:szCs w:val="24"/>
                </w:rPr>
                <m:t>φ</m:t>
              </m:r>
            </m:den>
          </m:f>
          <m:r>
            <w:rPr>
              <w:rFonts w:ascii="Cambria Math" w:eastAsia="Calibri" w:hAnsi="Cambria Math" w:cs="Arial"/>
              <w:sz w:val="24"/>
              <w:szCs w:val="24"/>
            </w:rPr>
            <m:t xml:space="preserve"> </m:t>
          </m:r>
          <m:rad>
            <m:radPr>
              <m:degHide m:val="1"/>
              <m:ctrlPr>
                <w:rPr>
                  <w:rFonts w:ascii="Cambria Math" w:eastAsia="Calibri" w:hAnsi="Cambria Math" w:cs="Arial"/>
                  <w:i/>
                  <w:sz w:val="24"/>
                  <w:szCs w:val="24"/>
                </w:rPr>
              </m:ctrlPr>
            </m:radPr>
            <m:deg/>
            <m:e>
              <m:f>
                <m:fPr>
                  <m:ctrlPr>
                    <w:rPr>
                      <w:rFonts w:ascii="Cambria Math" w:eastAsia="Calibri" w:hAnsi="Cambria Math" w:cs="Arial"/>
                      <w:i/>
                      <w:sz w:val="24"/>
                      <w:szCs w:val="24"/>
                    </w:rPr>
                  </m:ctrlPr>
                </m:fPr>
                <m:num>
                  <m:r>
                    <w:rPr>
                      <w:rFonts w:ascii="Cambria Math" w:eastAsia="Calibri" w:hAnsi="Cambria Math" w:cs="Arial"/>
                      <w:sz w:val="24"/>
                      <w:szCs w:val="24"/>
                    </w:rPr>
                    <m:t>4</m:t>
                  </m:r>
                  <m:sSub>
                    <m:sSubPr>
                      <m:ctrlPr>
                        <w:rPr>
                          <w:rFonts w:ascii="Cambria Math" w:eastAsia="Calibri" w:hAnsi="Cambria Math" w:cs="Arial"/>
                          <w:i/>
                          <w:sz w:val="24"/>
                          <w:szCs w:val="24"/>
                        </w:rPr>
                      </m:ctrlPr>
                    </m:sSubPr>
                    <m:e>
                      <m:r>
                        <w:rPr>
                          <w:rFonts w:ascii="Cambria Math" w:eastAsia="Calibri" w:hAnsi="Cambria Math" w:cs="Arial"/>
                          <w:sz w:val="24"/>
                          <w:szCs w:val="24"/>
                        </w:rPr>
                        <m:t>×2</m:t>
                      </m:r>
                      <m:r>
                        <w:rPr>
                          <w:rFonts w:ascii="Cambria Math" w:eastAsia="Calibri" w:hAnsi="Cambria Math" w:cs="Arial"/>
                          <w:sz w:val="24"/>
                          <w:szCs w:val="24"/>
                          <w:lang w:val="en-US"/>
                        </w:rPr>
                        <m:t>,5</m:t>
                      </m:r>
                      <m:r>
                        <w:rPr>
                          <w:rFonts w:ascii="Cambria Math" w:eastAsia="Calibri" w:hAnsi="Cambria Math" w:cs="Arial"/>
                          <w:sz w:val="24"/>
                          <w:szCs w:val="24"/>
                        </w:rPr>
                        <m:t>×Q</m:t>
                      </m:r>
                    </m:e>
                    <m:sub/>
                  </m:sSub>
                </m:num>
                <m:den>
                  <m:r>
                    <w:rPr>
                      <w:rFonts w:ascii="Cambria Math" w:eastAsia="Calibri" w:hAnsi="Cambria Math" w:cs="Arial"/>
                      <w:sz w:val="24"/>
                      <w:szCs w:val="24"/>
                    </w:rPr>
                    <m:t>π×</m:t>
                  </m:r>
                  <m:sSub>
                    <m:sSubPr>
                      <m:ctrlPr>
                        <w:rPr>
                          <w:rFonts w:ascii="Cambria Math" w:eastAsia="Calibri" w:hAnsi="Cambria Math" w:cs="Arial"/>
                          <w:i/>
                          <w:sz w:val="24"/>
                          <w:szCs w:val="24"/>
                        </w:rPr>
                      </m:ctrlPr>
                    </m:sSubPr>
                    <m:e>
                      <m:r>
                        <w:rPr>
                          <w:rFonts w:ascii="Cambria Math" w:eastAsia="Calibri" w:hAnsi="Cambria Math" w:cs="Arial"/>
                          <w:sz w:val="24"/>
                          <w:szCs w:val="24"/>
                          <w:lang w:val="en-US"/>
                        </w:rPr>
                        <m:t>H</m:t>
                      </m:r>
                    </m:e>
                    <m:sub>
                      <m:r>
                        <w:rPr>
                          <w:rFonts w:ascii="Cambria Math" w:eastAsia="Calibri" w:hAnsi="Cambria Math" w:cs="Arial"/>
                          <w:sz w:val="24"/>
                          <w:szCs w:val="24"/>
                        </w:rPr>
                        <m:t>мдв</m:t>
                      </m:r>
                    </m:sub>
                  </m:sSub>
                </m:den>
              </m:f>
            </m:e>
          </m:rad>
          <m:r>
            <w:rPr>
              <w:rFonts w:ascii="Cambria Math" w:eastAsia="Calibri" w:hAnsi="Cambria Math" w:cs="Arial"/>
              <w:sz w:val="24"/>
              <w:szCs w:val="24"/>
            </w:rPr>
            <m:t>-</m:t>
          </m:r>
          <m:f>
            <m:fPr>
              <m:ctrlPr>
                <w:rPr>
                  <w:rFonts w:ascii="Cambria Math" w:eastAsia="Calibri" w:hAnsi="Cambria Math" w:cs="Arial"/>
                  <w:i/>
                  <w:sz w:val="24"/>
                  <w:szCs w:val="24"/>
                </w:rPr>
              </m:ctrlPr>
            </m:fPr>
            <m:num>
              <m:r>
                <w:rPr>
                  <w:rFonts w:ascii="Cambria Math" w:eastAsia="Calibri" w:hAnsi="Cambria Math" w:cs="Arial"/>
                  <w:sz w:val="24"/>
                  <w:szCs w:val="24"/>
                </w:rPr>
                <m:t>a</m:t>
              </m:r>
            </m:num>
            <m:den>
              <m:r>
                <w:rPr>
                  <w:rFonts w:ascii="Cambria Math" w:eastAsia="Calibri" w:hAnsi="Cambria Math" w:cs="Arial"/>
                  <w:sz w:val="24"/>
                  <w:szCs w:val="24"/>
                </w:rPr>
                <m:t>φ</m:t>
              </m:r>
            </m:den>
          </m:f>
          <m:r>
            <m:rPr>
              <m:sty m:val="p"/>
            </m:rPr>
            <w:rPr>
              <w:rFonts w:ascii="Cambria Math" w:eastAsia="Calibri" w:hAnsi="Cambria Math" w:cs="Arial"/>
              <w:sz w:val="24"/>
              <w:szCs w:val="24"/>
            </w:rPr>
            <m:t>,</m:t>
          </m:r>
        </m:oMath>
      </m:oMathPara>
    </w:p>
    <w:p w:rsidR="007C2E2C" w:rsidRPr="007C2E2C" w:rsidRDefault="00FD2158" w:rsidP="007C2E2C">
      <w:pPr>
        <w:spacing w:after="0" w:line="360" w:lineRule="auto"/>
        <w:ind w:firstLine="709"/>
        <w:jc w:val="both"/>
        <w:rPr>
          <w:rFonts w:ascii="Arial" w:eastAsia="SimSun" w:hAnsi="Arial" w:cs="Arial"/>
          <w:i/>
          <w:sz w:val="24"/>
          <w:szCs w:val="24"/>
        </w:rPr>
      </w:pPr>
      <m:oMathPara>
        <m:oMath>
          <m:sSub>
            <m:sSubPr>
              <m:ctrlPr>
                <w:rPr>
                  <w:rFonts w:ascii="Cambria Math" w:eastAsia="Calibri" w:hAnsi="Cambria Math" w:cs="Arial"/>
                  <w:i/>
                  <w:sz w:val="24"/>
                  <w:szCs w:val="24"/>
                </w:rPr>
              </m:ctrlPr>
            </m:sSubPr>
            <m:e>
              <m:r>
                <w:rPr>
                  <w:rFonts w:ascii="Cambria Math" w:eastAsia="Calibri" w:hAnsi="Cambria Math" w:cs="Arial"/>
                  <w:sz w:val="24"/>
                  <w:szCs w:val="24"/>
                </w:rPr>
                <m:t>R</m:t>
              </m:r>
            </m:e>
            <m:sub>
              <m:r>
                <w:rPr>
                  <w:rFonts w:ascii="Cambria Math" w:eastAsia="Calibri" w:hAnsi="Cambria Math" w:cs="Arial"/>
                  <w:sz w:val="24"/>
                  <w:szCs w:val="24"/>
                </w:rPr>
                <m:t>НБРГ</m:t>
              </m:r>
            </m:sub>
          </m:sSub>
          <m:r>
            <w:rPr>
              <w:rFonts w:ascii="Cambria Math" w:eastAsia="Calibri" w:hAnsi="Cambria Math" w:cs="Arial"/>
              <w:sz w:val="24"/>
              <w:szCs w:val="24"/>
            </w:rPr>
            <m:t>=</m:t>
          </m:r>
          <m:f>
            <m:fPr>
              <m:ctrlPr>
                <w:rPr>
                  <w:rFonts w:ascii="Cambria Math" w:eastAsia="Calibri" w:hAnsi="Cambria Math" w:cs="Arial"/>
                  <w:i/>
                  <w:sz w:val="24"/>
                  <w:szCs w:val="24"/>
                </w:rPr>
              </m:ctrlPr>
            </m:fPr>
            <m:num>
              <m:r>
                <w:rPr>
                  <w:rFonts w:ascii="Cambria Math" w:eastAsia="Calibri" w:hAnsi="Cambria Math" w:cs="Arial"/>
                  <w:sz w:val="24"/>
                  <w:szCs w:val="24"/>
                </w:rPr>
                <m:t>1</m:t>
              </m:r>
            </m:num>
            <m:den>
              <m:r>
                <w:rPr>
                  <w:rFonts w:ascii="Cambria Math" w:eastAsia="Calibri" w:hAnsi="Cambria Math" w:cs="Arial"/>
                  <w:sz w:val="24"/>
                  <w:szCs w:val="24"/>
                </w:rPr>
                <m:t>1×</m:t>
              </m:r>
              <m:sSup>
                <m:sSupPr>
                  <m:ctrlPr>
                    <w:rPr>
                      <w:rFonts w:ascii="Cambria Math" w:eastAsia="Calibri" w:hAnsi="Cambria Math" w:cs="Arial"/>
                      <w:i/>
                      <w:sz w:val="24"/>
                      <w:szCs w:val="24"/>
                    </w:rPr>
                  </m:ctrlPr>
                </m:sSupPr>
                <m:e>
                  <m:r>
                    <w:rPr>
                      <w:rFonts w:ascii="Cambria Math" w:eastAsia="Calibri" w:hAnsi="Cambria Math" w:cs="Arial"/>
                      <w:sz w:val="24"/>
                      <w:szCs w:val="24"/>
                    </w:rPr>
                    <m:t>10</m:t>
                  </m:r>
                </m:e>
                <m:sup>
                  <m:r>
                    <w:rPr>
                      <w:rFonts w:ascii="Cambria Math" w:eastAsia="Calibri" w:hAnsi="Cambria Math" w:cs="Arial"/>
                      <w:sz w:val="24"/>
                      <w:szCs w:val="24"/>
                    </w:rPr>
                    <m:t>-3</m:t>
                  </m:r>
                </m:sup>
              </m:sSup>
            </m:den>
          </m:f>
          <m:r>
            <w:rPr>
              <w:rFonts w:ascii="Cambria Math" w:eastAsia="Calibri" w:hAnsi="Cambria Math" w:cs="Arial"/>
              <w:sz w:val="24"/>
              <w:szCs w:val="24"/>
            </w:rPr>
            <m:t xml:space="preserve"> </m:t>
          </m:r>
          <m:rad>
            <m:radPr>
              <m:degHide m:val="1"/>
              <m:ctrlPr>
                <w:rPr>
                  <w:rFonts w:ascii="Cambria Math" w:eastAsia="Calibri" w:hAnsi="Cambria Math" w:cs="Arial"/>
                  <w:i/>
                  <w:sz w:val="24"/>
                  <w:szCs w:val="24"/>
                </w:rPr>
              </m:ctrlPr>
            </m:radPr>
            <m:deg/>
            <m:e>
              <m:f>
                <m:fPr>
                  <m:ctrlPr>
                    <w:rPr>
                      <w:rFonts w:ascii="Cambria Math" w:eastAsia="Calibri" w:hAnsi="Cambria Math" w:cs="Arial"/>
                      <w:i/>
                      <w:sz w:val="24"/>
                      <w:szCs w:val="24"/>
                    </w:rPr>
                  </m:ctrlPr>
                </m:fPr>
                <m:num>
                  <m:r>
                    <w:rPr>
                      <w:rFonts w:ascii="Cambria Math" w:eastAsia="Calibri" w:hAnsi="Cambria Math" w:cs="Arial"/>
                      <w:sz w:val="24"/>
                      <w:szCs w:val="24"/>
                    </w:rPr>
                    <m:t>4×2,5×45×</m:t>
                  </m:r>
                  <m:sSup>
                    <m:sSupPr>
                      <m:ctrlPr>
                        <w:rPr>
                          <w:rFonts w:ascii="Cambria Math" w:eastAsia="Calibri" w:hAnsi="Cambria Math" w:cs="Arial"/>
                          <w:i/>
                          <w:sz w:val="24"/>
                          <w:szCs w:val="24"/>
                        </w:rPr>
                      </m:ctrlPr>
                    </m:sSupPr>
                    <m:e>
                      <m:r>
                        <w:rPr>
                          <w:rFonts w:ascii="Cambria Math" w:eastAsia="Calibri" w:hAnsi="Cambria Math" w:cs="Arial"/>
                          <w:sz w:val="24"/>
                          <w:szCs w:val="24"/>
                        </w:rPr>
                        <m:t>10</m:t>
                      </m:r>
                    </m:e>
                    <m:sup>
                      <m:r>
                        <w:rPr>
                          <w:rFonts w:ascii="Cambria Math" w:eastAsia="Calibri" w:hAnsi="Cambria Math" w:cs="Arial"/>
                          <w:sz w:val="24"/>
                          <w:szCs w:val="24"/>
                        </w:rPr>
                        <m:t>-3</m:t>
                      </m:r>
                    </m:sup>
                  </m:sSup>
                </m:num>
                <m:den>
                  <m:r>
                    <w:rPr>
                      <w:rFonts w:ascii="Cambria Math" w:eastAsia="Calibri" w:hAnsi="Cambria Math" w:cs="Arial"/>
                      <w:sz w:val="24"/>
                      <w:szCs w:val="24"/>
                    </w:rPr>
                    <m:t>π×2×</m:t>
                  </m:r>
                  <m:sSup>
                    <m:sSupPr>
                      <m:ctrlPr>
                        <w:rPr>
                          <w:rFonts w:ascii="Cambria Math" w:eastAsia="Calibri" w:hAnsi="Cambria Math" w:cs="Arial"/>
                          <w:i/>
                          <w:sz w:val="24"/>
                          <w:szCs w:val="24"/>
                        </w:rPr>
                      </m:ctrlPr>
                    </m:sSupPr>
                    <m:e>
                      <m:r>
                        <w:rPr>
                          <w:rFonts w:ascii="Cambria Math" w:eastAsia="Calibri" w:hAnsi="Cambria Math" w:cs="Arial"/>
                          <w:sz w:val="24"/>
                          <w:szCs w:val="24"/>
                        </w:rPr>
                        <m:t>10</m:t>
                      </m:r>
                    </m:e>
                    <m:sup>
                      <m:r>
                        <w:rPr>
                          <w:rFonts w:ascii="Cambria Math" w:eastAsia="Calibri" w:hAnsi="Cambria Math" w:cs="Arial"/>
                          <w:sz w:val="24"/>
                          <w:szCs w:val="24"/>
                        </w:rPr>
                        <m:t>-2</m:t>
                      </m:r>
                    </m:sup>
                  </m:sSup>
                </m:den>
              </m:f>
            </m:e>
          </m:rad>
          <m:r>
            <w:rPr>
              <w:rFonts w:ascii="Cambria Math" w:eastAsia="Calibri" w:hAnsi="Cambria Math" w:cs="Arial"/>
              <w:sz w:val="24"/>
              <w:szCs w:val="24"/>
            </w:rPr>
            <m:t>-</m:t>
          </m:r>
          <m:f>
            <m:fPr>
              <m:ctrlPr>
                <w:rPr>
                  <w:rFonts w:ascii="Cambria Math" w:eastAsia="Calibri" w:hAnsi="Cambria Math" w:cs="Arial"/>
                  <w:i/>
                  <w:sz w:val="24"/>
                  <w:szCs w:val="24"/>
                </w:rPr>
              </m:ctrlPr>
            </m:fPr>
            <m:num>
              <m:r>
                <w:rPr>
                  <w:rFonts w:ascii="Cambria Math" w:eastAsia="Calibri" w:hAnsi="Cambria Math" w:cs="Arial"/>
                  <w:sz w:val="24"/>
                  <w:szCs w:val="24"/>
                </w:rPr>
                <m:t>1×</m:t>
              </m:r>
              <m:sSup>
                <m:sSupPr>
                  <m:ctrlPr>
                    <w:rPr>
                      <w:rFonts w:ascii="Cambria Math" w:eastAsia="Calibri" w:hAnsi="Cambria Math" w:cs="Arial"/>
                      <w:i/>
                      <w:sz w:val="24"/>
                      <w:szCs w:val="24"/>
                    </w:rPr>
                  </m:ctrlPr>
                </m:sSupPr>
                <m:e>
                  <m:r>
                    <w:rPr>
                      <w:rFonts w:ascii="Cambria Math" w:eastAsia="Calibri" w:hAnsi="Cambria Math" w:cs="Arial"/>
                      <w:sz w:val="24"/>
                      <w:szCs w:val="24"/>
                    </w:rPr>
                    <m:t>10</m:t>
                  </m:r>
                </m:e>
                <m:sup>
                  <m:r>
                    <w:rPr>
                      <w:rFonts w:ascii="Cambria Math" w:eastAsia="Calibri" w:hAnsi="Cambria Math" w:cs="Arial"/>
                      <w:sz w:val="24"/>
                      <w:szCs w:val="24"/>
                    </w:rPr>
                    <m:t>-2</m:t>
                  </m:r>
                </m:sup>
              </m:sSup>
            </m:num>
            <m:den>
              <m:r>
                <w:rPr>
                  <w:rFonts w:ascii="Cambria Math" w:eastAsia="Calibri" w:hAnsi="Cambria Math" w:cs="Arial"/>
                  <w:sz w:val="24"/>
                  <w:szCs w:val="24"/>
                </w:rPr>
                <m:t>1×</m:t>
              </m:r>
              <m:sSup>
                <m:sSupPr>
                  <m:ctrlPr>
                    <w:rPr>
                      <w:rFonts w:ascii="Cambria Math" w:eastAsia="Calibri" w:hAnsi="Cambria Math" w:cs="Arial"/>
                      <w:i/>
                      <w:sz w:val="24"/>
                      <w:szCs w:val="24"/>
                    </w:rPr>
                  </m:ctrlPr>
                </m:sSupPr>
                <m:e>
                  <m:r>
                    <w:rPr>
                      <w:rFonts w:ascii="Cambria Math" w:eastAsia="Calibri" w:hAnsi="Cambria Math" w:cs="Arial"/>
                      <w:sz w:val="24"/>
                      <w:szCs w:val="24"/>
                    </w:rPr>
                    <m:t>10</m:t>
                  </m:r>
                </m:e>
                <m:sup>
                  <m:r>
                    <w:rPr>
                      <w:rFonts w:ascii="Cambria Math" w:eastAsia="Calibri" w:hAnsi="Cambria Math" w:cs="Arial"/>
                      <w:sz w:val="24"/>
                      <w:szCs w:val="24"/>
                    </w:rPr>
                    <m:t>-3</m:t>
                  </m:r>
                </m:sup>
              </m:sSup>
            </m:den>
          </m:f>
          <m:r>
            <m:rPr>
              <m:sty m:val="p"/>
            </m:rPr>
            <w:rPr>
              <w:rFonts w:ascii="Cambria Math" w:eastAsia="Calibri" w:hAnsi="Cambria Math" w:cs="Arial"/>
              <w:sz w:val="24"/>
              <w:szCs w:val="24"/>
            </w:rPr>
            <m:t xml:space="preserve">=2666 </m:t>
          </m:r>
          <m:r>
            <w:rPr>
              <w:rFonts w:ascii="Cambria Math" w:eastAsia="Calibri" w:hAnsi="Cambria Math" w:cs="Arial"/>
              <w:sz w:val="24"/>
              <w:szCs w:val="24"/>
            </w:rPr>
            <m:t>м</m:t>
          </m:r>
        </m:oMath>
      </m:oMathPara>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Таким образом, НБРГ до дальномера составляет 2,7 км;</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lang w:val="en-US"/>
        </w:rPr>
        <w:t>b</w:t>
      </w:r>
      <w:r w:rsidRPr="007C2E2C">
        <w:rPr>
          <w:rFonts w:ascii="Arial" w:eastAsia="Calibri" w:hAnsi="Arial" w:cs="Arial"/>
          <w:sz w:val="24"/>
          <w:szCs w:val="24"/>
        </w:rPr>
        <w:t xml:space="preserve">) если на выходной апертуре дальномера установлен фильтр пропускания 10%, то НБРГ уменьшается. В этом случае, используя предыдущее уравнение для НБРГ, энергию на импульс необходимо уменьшить на коэффициент τ = 0,1, чтобы учесть влияние 10%-ного фильтра. Таким образом, модифицированный НБРГ определяется как </w:t>
      </w:r>
    </w:p>
    <w:p w:rsidR="007C2E2C" w:rsidRPr="007C2E2C" w:rsidRDefault="00FD2158" w:rsidP="007C2E2C">
      <w:pPr>
        <w:spacing w:after="0" w:line="360" w:lineRule="auto"/>
        <w:ind w:firstLine="709"/>
        <w:jc w:val="both"/>
        <w:rPr>
          <w:rFonts w:ascii="Arial" w:eastAsia="SimSun" w:hAnsi="Arial" w:cs="Arial"/>
          <w:i/>
          <w:sz w:val="24"/>
          <w:szCs w:val="24"/>
        </w:rPr>
      </w:pPr>
      <m:oMathPara>
        <m:oMath>
          <m:sSub>
            <m:sSubPr>
              <m:ctrlPr>
                <w:rPr>
                  <w:rFonts w:ascii="Cambria Math" w:eastAsia="Calibri" w:hAnsi="Cambria Math" w:cs="Arial"/>
                  <w:i/>
                  <w:sz w:val="24"/>
                  <w:szCs w:val="24"/>
                </w:rPr>
              </m:ctrlPr>
            </m:sSubPr>
            <m:e>
              <m:r>
                <w:rPr>
                  <w:rFonts w:ascii="Cambria Math" w:eastAsia="Calibri" w:hAnsi="Cambria Math" w:cs="Arial"/>
                  <w:sz w:val="24"/>
                  <w:szCs w:val="24"/>
                </w:rPr>
                <m:t>R</m:t>
              </m:r>
            </m:e>
            <m:sub>
              <m:r>
                <w:rPr>
                  <w:rFonts w:ascii="Cambria Math" w:eastAsia="Calibri" w:hAnsi="Cambria Math" w:cs="Arial"/>
                  <w:sz w:val="24"/>
                  <w:szCs w:val="24"/>
                </w:rPr>
                <m:t>НБРГ</m:t>
              </m:r>
            </m:sub>
          </m:sSub>
          <m:r>
            <w:rPr>
              <w:rFonts w:ascii="Cambria Math" w:eastAsia="Calibri" w:hAnsi="Cambria Math" w:cs="Arial"/>
              <w:sz w:val="24"/>
              <w:szCs w:val="24"/>
            </w:rPr>
            <m:t>=</m:t>
          </m:r>
          <m:f>
            <m:fPr>
              <m:ctrlPr>
                <w:rPr>
                  <w:rFonts w:ascii="Cambria Math" w:eastAsia="Calibri" w:hAnsi="Cambria Math" w:cs="Arial"/>
                  <w:i/>
                  <w:sz w:val="24"/>
                  <w:szCs w:val="24"/>
                </w:rPr>
              </m:ctrlPr>
            </m:fPr>
            <m:num>
              <m:r>
                <w:rPr>
                  <w:rFonts w:ascii="Cambria Math" w:eastAsia="Calibri" w:hAnsi="Cambria Math" w:cs="Arial"/>
                  <w:sz w:val="24"/>
                  <w:szCs w:val="24"/>
                </w:rPr>
                <m:t>1</m:t>
              </m:r>
            </m:num>
            <m:den>
              <m:r>
                <w:rPr>
                  <w:rFonts w:ascii="Cambria Math" w:eastAsia="Calibri" w:hAnsi="Cambria Math" w:cs="Arial"/>
                  <w:sz w:val="24"/>
                  <w:szCs w:val="24"/>
                </w:rPr>
                <m:t>1×</m:t>
              </m:r>
              <m:sSup>
                <m:sSupPr>
                  <m:ctrlPr>
                    <w:rPr>
                      <w:rFonts w:ascii="Cambria Math" w:eastAsia="Calibri" w:hAnsi="Cambria Math" w:cs="Arial"/>
                      <w:i/>
                      <w:sz w:val="24"/>
                      <w:szCs w:val="24"/>
                    </w:rPr>
                  </m:ctrlPr>
                </m:sSupPr>
                <m:e>
                  <m:r>
                    <w:rPr>
                      <w:rFonts w:ascii="Cambria Math" w:eastAsia="Calibri" w:hAnsi="Cambria Math" w:cs="Arial"/>
                      <w:sz w:val="24"/>
                      <w:szCs w:val="24"/>
                    </w:rPr>
                    <m:t>10</m:t>
                  </m:r>
                </m:e>
                <m:sup>
                  <m:r>
                    <w:rPr>
                      <w:rFonts w:ascii="Cambria Math" w:eastAsia="Calibri" w:hAnsi="Cambria Math" w:cs="Arial"/>
                      <w:sz w:val="24"/>
                      <w:szCs w:val="24"/>
                    </w:rPr>
                    <m:t>-3</m:t>
                  </m:r>
                </m:sup>
              </m:sSup>
            </m:den>
          </m:f>
          <m:r>
            <w:rPr>
              <w:rFonts w:ascii="Cambria Math" w:eastAsia="Calibri" w:hAnsi="Cambria Math" w:cs="Arial"/>
              <w:sz w:val="24"/>
              <w:szCs w:val="24"/>
            </w:rPr>
            <m:t xml:space="preserve"> </m:t>
          </m:r>
          <m:rad>
            <m:radPr>
              <m:degHide m:val="1"/>
              <m:ctrlPr>
                <w:rPr>
                  <w:rFonts w:ascii="Cambria Math" w:eastAsia="Calibri" w:hAnsi="Cambria Math" w:cs="Arial"/>
                  <w:i/>
                  <w:sz w:val="24"/>
                  <w:szCs w:val="24"/>
                </w:rPr>
              </m:ctrlPr>
            </m:radPr>
            <m:deg/>
            <m:e>
              <m:f>
                <m:fPr>
                  <m:ctrlPr>
                    <w:rPr>
                      <w:rFonts w:ascii="Cambria Math" w:eastAsia="Calibri" w:hAnsi="Cambria Math" w:cs="Arial"/>
                      <w:i/>
                      <w:sz w:val="24"/>
                      <w:szCs w:val="24"/>
                    </w:rPr>
                  </m:ctrlPr>
                </m:fPr>
                <m:num>
                  <m:r>
                    <w:rPr>
                      <w:rFonts w:ascii="Cambria Math" w:eastAsia="Calibri" w:hAnsi="Cambria Math" w:cs="Arial"/>
                      <w:sz w:val="24"/>
                      <w:szCs w:val="24"/>
                    </w:rPr>
                    <m:t>4×2,5×0,1×45×</m:t>
                  </m:r>
                  <m:sSup>
                    <m:sSupPr>
                      <m:ctrlPr>
                        <w:rPr>
                          <w:rFonts w:ascii="Cambria Math" w:eastAsia="Calibri" w:hAnsi="Cambria Math" w:cs="Arial"/>
                          <w:i/>
                          <w:sz w:val="24"/>
                          <w:szCs w:val="24"/>
                        </w:rPr>
                      </m:ctrlPr>
                    </m:sSupPr>
                    <m:e>
                      <m:r>
                        <w:rPr>
                          <w:rFonts w:ascii="Cambria Math" w:eastAsia="Calibri" w:hAnsi="Cambria Math" w:cs="Arial"/>
                          <w:sz w:val="24"/>
                          <w:szCs w:val="24"/>
                        </w:rPr>
                        <m:t>10</m:t>
                      </m:r>
                    </m:e>
                    <m:sup>
                      <m:r>
                        <w:rPr>
                          <w:rFonts w:ascii="Cambria Math" w:eastAsia="Calibri" w:hAnsi="Cambria Math" w:cs="Arial"/>
                          <w:sz w:val="24"/>
                          <w:szCs w:val="24"/>
                        </w:rPr>
                        <m:t>-3</m:t>
                      </m:r>
                    </m:sup>
                  </m:sSup>
                </m:num>
                <m:den>
                  <m:r>
                    <w:rPr>
                      <w:rFonts w:ascii="Cambria Math" w:eastAsia="Calibri" w:hAnsi="Cambria Math" w:cs="Arial"/>
                      <w:sz w:val="24"/>
                      <w:szCs w:val="24"/>
                    </w:rPr>
                    <m:t>π×2×</m:t>
                  </m:r>
                  <m:sSup>
                    <m:sSupPr>
                      <m:ctrlPr>
                        <w:rPr>
                          <w:rFonts w:ascii="Cambria Math" w:eastAsia="Calibri" w:hAnsi="Cambria Math" w:cs="Arial"/>
                          <w:i/>
                          <w:sz w:val="24"/>
                          <w:szCs w:val="24"/>
                        </w:rPr>
                      </m:ctrlPr>
                    </m:sSupPr>
                    <m:e>
                      <m:r>
                        <w:rPr>
                          <w:rFonts w:ascii="Cambria Math" w:eastAsia="Calibri" w:hAnsi="Cambria Math" w:cs="Arial"/>
                          <w:sz w:val="24"/>
                          <w:szCs w:val="24"/>
                        </w:rPr>
                        <m:t>10</m:t>
                      </m:r>
                    </m:e>
                    <m:sup>
                      <m:r>
                        <w:rPr>
                          <w:rFonts w:ascii="Cambria Math" w:eastAsia="Calibri" w:hAnsi="Cambria Math" w:cs="Arial"/>
                          <w:sz w:val="24"/>
                          <w:szCs w:val="24"/>
                        </w:rPr>
                        <m:t>-2</m:t>
                      </m:r>
                    </m:sup>
                  </m:sSup>
                </m:den>
              </m:f>
            </m:e>
          </m:rad>
          <m:r>
            <w:rPr>
              <w:rFonts w:ascii="Cambria Math" w:eastAsia="Calibri" w:hAnsi="Cambria Math" w:cs="Arial"/>
              <w:sz w:val="24"/>
              <w:szCs w:val="24"/>
            </w:rPr>
            <m:t>-</m:t>
          </m:r>
          <m:f>
            <m:fPr>
              <m:ctrlPr>
                <w:rPr>
                  <w:rFonts w:ascii="Cambria Math" w:eastAsia="Calibri" w:hAnsi="Cambria Math" w:cs="Arial"/>
                  <w:i/>
                  <w:sz w:val="24"/>
                  <w:szCs w:val="24"/>
                </w:rPr>
              </m:ctrlPr>
            </m:fPr>
            <m:num>
              <m:r>
                <w:rPr>
                  <w:rFonts w:ascii="Cambria Math" w:eastAsia="Calibri" w:hAnsi="Cambria Math" w:cs="Arial"/>
                  <w:sz w:val="24"/>
                  <w:szCs w:val="24"/>
                </w:rPr>
                <m:t>1×</m:t>
              </m:r>
              <m:sSup>
                <m:sSupPr>
                  <m:ctrlPr>
                    <w:rPr>
                      <w:rFonts w:ascii="Cambria Math" w:eastAsia="Calibri" w:hAnsi="Cambria Math" w:cs="Arial"/>
                      <w:i/>
                      <w:sz w:val="24"/>
                      <w:szCs w:val="24"/>
                    </w:rPr>
                  </m:ctrlPr>
                </m:sSupPr>
                <m:e>
                  <m:r>
                    <w:rPr>
                      <w:rFonts w:ascii="Cambria Math" w:eastAsia="Calibri" w:hAnsi="Cambria Math" w:cs="Arial"/>
                      <w:sz w:val="24"/>
                      <w:szCs w:val="24"/>
                    </w:rPr>
                    <m:t>10</m:t>
                  </m:r>
                </m:e>
                <m:sup>
                  <m:r>
                    <w:rPr>
                      <w:rFonts w:ascii="Cambria Math" w:eastAsia="Calibri" w:hAnsi="Cambria Math" w:cs="Arial"/>
                      <w:sz w:val="24"/>
                      <w:szCs w:val="24"/>
                    </w:rPr>
                    <m:t>-2</m:t>
                  </m:r>
                </m:sup>
              </m:sSup>
            </m:num>
            <m:den>
              <m:r>
                <w:rPr>
                  <w:rFonts w:ascii="Cambria Math" w:eastAsia="Calibri" w:hAnsi="Cambria Math" w:cs="Arial"/>
                  <w:sz w:val="24"/>
                  <w:szCs w:val="24"/>
                </w:rPr>
                <m:t>1×</m:t>
              </m:r>
              <m:sSup>
                <m:sSupPr>
                  <m:ctrlPr>
                    <w:rPr>
                      <w:rFonts w:ascii="Cambria Math" w:eastAsia="Calibri" w:hAnsi="Cambria Math" w:cs="Arial"/>
                      <w:i/>
                      <w:sz w:val="24"/>
                      <w:szCs w:val="24"/>
                    </w:rPr>
                  </m:ctrlPr>
                </m:sSupPr>
                <m:e>
                  <m:r>
                    <w:rPr>
                      <w:rFonts w:ascii="Cambria Math" w:eastAsia="Calibri" w:hAnsi="Cambria Math" w:cs="Arial"/>
                      <w:sz w:val="24"/>
                      <w:szCs w:val="24"/>
                    </w:rPr>
                    <m:t>10</m:t>
                  </m:r>
                </m:e>
                <m:sup>
                  <m:r>
                    <w:rPr>
                      <w:rFonts w:ascii="Cambria Math" w:eastAsia="Calibri" w:hAnsi="Cambria Math" w:cs="Arial"/>
                      <w:sz w:val="24"/>
                      <w:szCs w:val="24"/>
                    </w:rPr>
                    <m:t>-3</m:t>
                  </m:r>
                </m:sup>
              </m:sSup>
            </m:den>
          </m:f>
          <m:r>
            <m:rPr>
              <m:sty m:val="p"/>
            </m:rPr>
            <w:rPr>
              <w:rFonts w:ascii="Cambria Math" w:eastAsia="Calibri" w:hAnsi="Cambria Math" w:cs="Arial"/>
              <w:sz w:val="24"/>
              <w:szCs w:val="24"/>
            </w:rPr>
            <m:t xml:space="preserve">=837 </m:t>
          </m:r>
          <m:r>
            <w:rPr>
              <w:rFonts w:ascii="Cambria Math" w:eastAsia="Calibri" w:hAnsi="Cambria Math" w:cs="Arial"/>
              <w:sz w:val="24"/>
              <w:szCs w:val="24"/>
            </w:rPr>
            <m:t>м</m:t>
          </m:r>
        </m:oMath>
      </m:oMathPara>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lastRenderedPageBreak/>
        <w:t>c) когда собирающая оптика диаметром 50 мм используется для внутрилучевого наблюдения НБРГ увеличивается из-за коэффициента оптического усиления G оптики наблюдения, который может быть определен из формулы (B.7) и подставлен в формуле (B.8) для получения РНБРГ. Из формулы (B.7), предполагающего τ = 1, G = 50</w:t>
      </w:r>
      <w:r w:rsidRPr="007C2E2C">
        <w:rPr>
          <w:rFonts w:ascii="Arial" w:eastAsia="Calibri" w:hAnsi="Arial" w:cs="Arial"/>
          <w:sz w:val="24"/>
          <w:szCs w:val="24"/>
          <w:vertAlign w:val="superscript"/>
        </w:rPr>
        <w:t>2</w:t>
      </w:r>
      <w:r w:rsidRPr="007C2E2C">
        <w:rPr>
          <w:rFonts w:ascii="Arial" w:eastAsia="Calibri" w:hAnsi="Arial" w:cs="Arial"/>
          <w:sz w:val="24"/>
          <w:szCs w:val="24"/>
        </w:rPr>
        <w:t>/d</w:t>
      </w:r>
      <w:r w:rsidRPr="007C2E2C">
        <w:rPr>
          <w:rFonts w:ascii="Arial" w:eastAsia="Calibri" w:hAnsi="Arial" w:cs="Arial"/>
          <w:sz w:val="24"/>
          <w:szCs w:val="24"/>
          <w:vertAlign w:val="superscript"/>
        </w:rPr>
        <w:t>2</w:t>
      </w:r>
      <w:r w:rsidRPr="007C2E2C">
        <w:rPr>
          <w:rFonts w:ascii="Arial" w:eastAsia="Calibri" w:hAnsi="Arial" w:cs="Arial"/>
          <w:sz w:val="24"/>
          <w:szCs w:val="24"/>
        </w:rPr>
        <w:t xml:space="preserve"> = 50</w:t>
      </w:r>
      <w:r w:rsidRPr="007C2E2C">
        <w:rPr>
          <w:rFonts w:ascii="Arial" w:eastAsia="Calibri" w:hAnsi="Arial" w:cs="Arial"/>
          <w:sz w:val="24"/>
          <w:szCs w:val="24"/>
          <w:vertAlign w:val="superscript"/>
        </w:rPr>
        <w:t>2</w:t>
      </w:r>
      <w:r w:rsidRPr="007C2E2C">
        <w:rPr>
          <w:rFonts w:ascii="Arial" w:eastAsia="Calibri" w:hAnsi="Arial" w:cs="Arial"/>
          <w:sz w:val="24"/>
          <w:szCs w:val="24"/>
        </w:rPr>
        <w:t>/49 = 51, и из формулы (B.8):</w:t>
      </w:r>
    </w:p>
    <w:p w:rsidR="007C2E2C" w:rsidRPr="007C2E2C" w:rsidRDefault="00FD2158" w:rsidP="007C2E2C">
      <w:pPr>
        <w:spacing w:after="0" w:line="360" w:lineRule="auto"/>
        <w:ind w:firstLine="709"/>
        <w:jc w:val="both"/>
        <w:rPr>
          <w:rFonts w:ascii="Arial" w:eastAsia="SimSun" w:hAnsi="Arial" w:cs="Arial"/>
          <w:i/>
          <w:sz w:val="24"/>
          <w:szCs w:val="24"/>
        </w:rPr>
      </w:pPr>
      <m:oMathPara>
        <m:oMath>
          <m:sSub>
            <m:sSubPr>
              <m:ctrlPr>
                <w:rPr>
                  <w:rFonts w:ascii="Cambria Math" w:eastAsia="Calibri" w:hAnsi="Cambria Math" w:cs="Arial"/>
                  <w:i/>
                  <w:sz w:val="24"/>
                  <w:szCs w:val="24"/>
                </w:rPr>
              </m:ctrlPr>
            </m:sSubPr>
            <m:e>
              <m:r>
                <w:rPr>
                  <w:rFonts w:ascii="Cambria Math" w:eastAsia="Calibri" w:hAnsi="Cambria Math" w:cs="Arial"/>
                  <w:sz w:val="24"/>
                  <w:szCs w:val="24"/>
                </w:rPr>
                <m:t>R</m:t>
              </m:r>
            </m:e>
            <m:sub>
              <m:r>
                <w:rPr>
                  <w:rFonts w:ascii="Cambria Math" w:eastAsia="Calibri" w:hAnsi="Cambria Math" w:cs="Arial"/>
                  <w:sz w:val="24"/>
                  <w:szCs w:val="24"/>
                </w:rPr>
                <m:t>НБРГ</m:t>
              </m:r>
            </m:sub>
          </m:sSub>
          <m:r>
            <w:rPr>
              <w:rFonts w:ascii="Cambria Math" w:eastAsia="Calibri" w:hAnsi="Cambria Math" w:cs="Arial"/>
              <w:sz w:val="24"/>
              <w:szCs w:val="24"/>
            </w:rPr>
            <m:t>=</m:t>
          </m:r>
          <m:f>
            <m:fPr>
              <m:ctrlPr>
                <w:rPr>
                  <w:rFonts w:ascii="Cambria Math" w:eastAsia="Calibri" w:hAnsi="Cambria Math" w:cs="Arial"/>
                  <w:i/>
                  <w:sz w:val="24"/>
                  <w:szCs w:val="24"/>
                </w:rPr>
              </m:ctrlPr>
            </m:fPr>
            <m:num>
              <m:r>
                <w:rPr>
                  <w:rFonts w:ascii="Cambria Math" w:eastAsia="Calibri" w:hAnsi="Cambria Math" w:cs="Arial"/>
                  <w:sz w:val="24"/>
                  <w:szCs w:val="24"/>
                </w:rPr>
                <m:t>1</m:t>
              </m:r>
            </m:num>
            <m:den>
              <m:r>
                <w:rPr>
                  <w:rFonts w:ascii="Cambria Math" w:eastAsia="Calibri" w:hAnsi="Cambria Math" w:cs="Arial"/>
                  <w:sz w:val="24"/>
                  <w:szCs w:val="24"/>
                </w:rPr>
                <m:t>1×</m:t>
              </m:r>
              <m:sSup>
                <m:sSupPr>
                  <m:ctrlPr>
                    <w:rPr>
                      <w:rFonts w:ascii="Cambria Math" w:eastAsia="Calibri" w:hAnsi="Cambria Math" w:cs="Arial"/>
                      <w:i/>
                      <w:sz w:val="24"/>
                      <w:szCs w:val="24"/>
                    </w:rPr>
                  </m:ctrlPr>
                </m:sSupPr>
                <m:e>
                  <m:r>
                    <w:rPr>
                      <w:rFonts w:ascii="Cambria Math" w:eastAsia="Calibri" w:hAnsi="Cambria Math" w:cs="Arial"/>
                      <w:sz w:val="24"/>
                      <w:szCs w:val="24"/>
                    </w:rPr>
                    <m:t>10</m:t>
                  </m:r>
                </m:e>
                <m:sup>
                  <m:r>
                    <w:rPr>
                      <w:rFonts w:ascii="Cambria Math" w:eastAsia="Calibri" w:hAnsi="Cambria Math" w:cs="Arial"/>
                      <w:sz w:val="24"/>
                      <w:szCs w:val="24"/>
                    </w:rPr>
                    <m:t>-3</m:t>
                  </m:r>
                </m:sup>
              </m:sSup>
            </m:den>
          </m:f>
          <m:r>
            <w:rPr>
              <w:rFonts w:ascii="Cambria Math" w:eastAsia="Calibri" w:hAnsi="Cambria Math" w:cs="Arial"/>
              <w:sz w:val="24"/>
              <w:szCs w:val="24"/>
            </w:rPr>
            <m:t xml:space="preserve"> </m:t>
          </m:r>
          <m:rad>
            <m:radPr>
              <m:degHide m:val="1"/>
              <m:ctrlPr>
                <w:rPr>
                  <w:rFonts w:ascii="Cambria Math" w:eastAsia="Calibri" w:hAnsi="Cambria Math" w:cs="Arial"/>
                  <w:i/>
                  <w:sz w:val="24"/>
                  <w:szCs w:val="24"/>
                </w:rPr>
              </m:ctrlPr>
            </m:radPr>
            <m:deg/>
            <m:e>
              <m:f>
                <m:fPr>
                  <m:ctrlPr>
                    <w:rPr>
                      <w:rFonts w:ascii="Cambria Math" w:eastAsia="Calibri" w:hAnsi="Cambria Math" w:cs="Arial"/>
                      <w:i/>
                      <w:sz w:val="24"/>
                      <w:szCs w:val="24"/>
                    </w:rPr>
                  </m:ctrlPr>
                </m:fPr>
                <m:num>
                  <m:r>
                    <w:rPr>
                      <w:rFonts w:ascii="Cambria Math" w:eastAsia="Calibri" w:hAnsi="Cambria Math" w:cs="Arial"/>
                      <w:sz w:val="24"/>
                      <w:szCs w:val="24"/>
                    </w:rPr>
                    <m:t>4×2,5×51×45×</m:t>
                  </m:r>
                  <m:sSup>
                    <m:sSupPr>
                      <m:ctrlPr>
                        <w:rPr>
                          <w:rFonts w:ascii="Cambria Math" w:eastAsia="Calibri" w:hAnsi="Cambria Math" w:cs="Arial"/>
                          <w:i/>
                          <w:sz w:val="24"/>
                          <w:szCs w:val="24"/>
                        </w:rPr>
                      </m:ctrlPr>
                    </m:sSupPr>
                    <m:e>
                      <m:r>
                        <w:rPr>
                          <w:rFonts w:ascii="Cambria Math" w:eastAsia="Calibri" w:hAnsi="Cambria Math" w:cs="Arial"/>
                          <w:sz w:val="24"/>
                          <w:szCs w:val="24"/>
                        </w:rPr>
                        <m:t>10</m:t>
                      </m:r>
                    </m:e>
                    <m:sup>
                      <m:r>
                        <w:rPr>
                          <w:rFonts w:ascii="Cambria Math" w:eastAsia="Calibri" w:hAnsi="Cambria Math" w:cs="Arial"/>
                          <w:sz w:val="24"/>
                          <w:szCs w:val="24"/>
                        </w:rPr>
                        <m:t>-3</m:t>
                      </m:r>
                    </m:sup>
                  </m:sSup>
                </m:num>
                <m:den>
                  <m:r>
                    <w:rPr>
                      <w:rFonts w:ascii="Cambria Math" w:eastAsia="Calibri" w:hAnsi="Cambria Math" w:cs="Arial"/>
                      <w:sz w:val="24"/>
                      <w:szCs w:val="24"/>
                    </w:rPr>
                    <m:t>π×2×</m:t>
                  </m:r>
                  <m:sSup>
                    <m:sSupPr>
                      <m:ctrlPr>
                        <w:rPr>
                          <w:rFonts w:ascii="Cambria Math" w:eastAsia="Calibri" w:hAnsi="Cambria Math" w:cs="Arial"/>
                          <w:i/>
                          <w:sz w:val="24"/>
                          <w:szCs w:val="24"/>
                        </w:rPr>
                      </m:ctrlPr>
                    </m:sSupPr>
                    <m:e>
                      <m:r>
                        <w:rPr>
                          <w:rFonts w:ascii="Cambria Math" w:eastAsia="Calibri" w:hAnsi="Cambria Math" w:cs="Arial"/>
                          <w:sz w:val="24"/>
                          <w:szCs w:val="24"/>
                        </w:rPr>
                        <m:t>10</m:t>
                      </m:r>
                    </m:e>
                    <m:sup>
                      <m:r>
                        <w:rPr>
                          <w:rFonts w:ascii="Cambria Math" w:eastAsia="Calibri" w:hAnsi="Cambria Math" w:cs="Arial"/>
                          <w:sz w:val="24"/>
                          <w:szCs w:val="24"/>
                        </w:rPr>
                        <m:t>-2</m:t>
                      </m:r>
                    </m:sup>
                  </m:sSup>
                </m:den>
              </m:f>
            </m:e>
          </m:rad>
          <m:r>
            <w:rPr>
              <w:rFonts w:ascii="Cambria Math" w:eastAsia="Calibri" w:hAnsi="Cambria Math" w:cs="Arial"/>
              <w:sz w:val="24"/>
              <w:szCs w:val="24"/>
            </w:rPr>
            <m:t>-</m:t>
          </m:r>
          <m:f>
            <m:fPr>
              <m:ctrlPr>
                <w:rPr>
                  <w:rFonts w:ascii="Cambria Math" w:eastAsia="Calibri" w:hAnsi="Cambria Math" w:cs="Arial"/>
                  <w:i/>
                  <w:sz w:val="24"/>
                  <w:szCs w:val="24"/>
                </w:rPr>
              </m:ctrlPr>
            </m:fPr>
            <m:num>
              <m:r>
                <w:rPr>
                  <w:rFonts w:ascii="Cambria Math" w:eastAsia="Calibri" w:hAnsi="Cambria Math" w:cs="Arial"/>
                  <w:sz w:val="24"/>
                  <w:szCs w:val="24"/>
                </w:rPr>
                <m:t>1×</m:t>
              </m:r>
              <m:sSup>
                <m:sSupPr>
                  <m:ctrlPr>
                    <w:rPr>
                      <w:rFonts w:ascii="Cambria Math" w:eastAsia="Calibri" w:hAnsi="Cambria Math" w:cs="Arial"/>
                      <w:i/>
                      <w:sz w:val="24"/>
                      <w:szCs w:val="24"/>
                    </w:rPr>
                  </m:ctrlPr>
                </m:sSupPr>
                <m:e>
                  <m:r>
                    <w:rPr>
                      <w:rFonts w:ascii="Cambria Math" w:eastAsia="Calibri" w:hAnsi="Cambria Math" w:cs="Arial"/>
                      <w:sz w:val="24"/>
                      <w:szCs w:val="24"/>
                    </w:rPr>
                    <m:t>10</m:t>
                  </m:r>
                </m:e>
                <m:sup>
                  <m:r>
                    <w:rPr>
                      <w:rFonts w:ascii="Cambria Math" w:eastAsia="Calibri" w:hAnsi="Cambria Math" w:cs="Arial"/>
                      <w:sz w:val="24"/>
                      <w:szCs w:val="24"/>
                    </w:rPr>
                    <m:t>-2</m:t>
                  </m:r>
                </m:sup>
              </m:sSup>
            </m:num>
            <m:den>
              <m:r>
                <w:rPr>
                  <w:rFonts w:ascii="Cambria Math" w:eastAsia="Calibri" w:hAnsi="Cambria Math" w:cs="Arial"/>
                  <w:sz w:val="24"/>
                  <w:szCs w:val="24"/>
                </w:rPr>
                <m:t>1×</m:t>
              </m:r>
              <m:sSup>
                <m:sSupPr>
                  <m:ctrlPr>
                    <w:rPr>
                      <w:rFonts w:ascii="Cambria Math" w:eastAsia="Calibri" w:hAnsi="Cambria Math" w:cs="Arial"/>
                      <w:i/>
                      <w:sz w:val="24"/>
                      <w:szCs w:val="24"/>
                    </w:rPr>
                  </m:ctrlPr>
                </m:sSupPr>
                <m:e>
                  <m:r>
                    <w:rPr>
                      <w:rFonts w:ascii="Cambria Math" w:eastAsia="Calibri" w:hAnsi="Cambria Math" w:cs="Arial"/>
                      <w:sz w:val="24"/>
                      <w:szCs w:val="24"/>
                    </w:rPr>
                    <m:t>10</m:t>
                  </m:r>
                </m:e>
                <m:sup>
                  <m:r>
                    <w:rPr>
                      <w:rFonts w:ascii="Cambria Math" w:eastAsia="Calibri" w:hAnsi="Cambria Math" w:cs="Arial"/>
                      <w:sz w:val="24"/>
                      <w:szCs w:val="24"/>
                    </w:rPr>
                    <m:t>-3</m:t>
                  </m:r>
                </m:sup>
              </m:sSup>
            </m:den>
          </m:f>
          <m:r>
            <m:rPr>
              <m:sty m:val="p"/>
            </m:rPr>
            <w:rPr>
              <w:rFonts w:ascii="Cambria Math" w:eastAsia="Calibri" w:hAnsi="Cambria Math" w:cs="Arial"/>
              <w:sz w:val="24"/>
              <w:szCs w:val="24"/>
            </w:rPr>
            <m:t>=19,1 к</m:t>
          </m:r>
          <m:r>
            <w:rPr>
              <w:rFonts w:ascii="Cambria Math" w:eastAsia="Calibri" w:hAnsi="Cambria Math" w:cs="Arial"/>
              <w:sz w:val="24"/>
              <w:szCs w:val="24"/>
            </w:rPr>
            <m:t>м</m:t>
          </m:r>
        </m:oMath>
      </m:oMathPara>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Таким образом, ввиду очень короткой длительности импульса этого лазерного луча при использовании телескопической системы даже самое кратковременное воздействие лазерного излучения на глаза может быть опасным на расстоянии менее 19,1 км от лазера.</w:t>
      </w:r>
    </w:p>
    <w:p w:rsidR="007C2E2C" w:rsidRPr="007C2E2C" w:rsidRDefault="007C2E2C" w:rsidP="007C2E2C">
      <w:pPr>
        <w:spacing w:after="0" w:line="360" w:lineRule="auto"/>
        <w:ind w:firstLine="709"/>
        <w:jc w:val="both"/>
        <w:rPr>
          <w:rFonts w:ascii="Arial" w:eastAsia="Calibri" w:hAnsi="Arial" w:cs="Arial"/>
          <w:b/>
          <w:szCs w:val="24"/>
        </w:rPr>
      </w:pPr>
      <w:r w:rsidRPr="007C2E2C">
        <w:rPr>
          <w:rFonts w:ascii="Arial" w:eastAsia="Calibri" w:hAnsi="Arial" w:cs="Arial"/>
          <w:b/>
          <w:szCs w:val="24"/>
        </w:rPr>
        <w:t>B.6.8</w:t>
      </w:r>
      <w:r w:rsidRPr="007C2E2C">
        <w:rPr>
          <w:rFonts w:ascii="Arial" w:eastAsia="Calibri" w:hAnsi="Arial" w:cs="Arial"/>
          <w:b/>
          <w:szCs w:val="24"/>
        </w:rPr>
        <w:tab/>
        <w:t>Пример для непрерывного волоконно-оптического передатчика</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Для диагностики используется непрерывный волоконно-оптический передатчик, излучающий с длиной волны 1320 нм. Узел передатчика подключен к одномодовому волокну с диаметром модового поля 10 мкм.</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Определить максимальную выходную мощность таким образом, чтобы расстояние МДВ не превышало 100 мм от выходного сигнала при 20-секундной экспозиции.</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Решение:</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Поскольку требуется мощность, удобно найти МДВ в единицах облученности (E</w:t>
      </w:r>
      <w:r w:rsidRPr="007C2E2C">
        <w:rPr>
          <w:rFonts w:ascii="Arial" w:eastAsia="Calibri" w:hAnsi="Arial" w:cs="Arial"/>
          <w:sz w:val="24"/>
          <w:szCs w:val="24"/>
          <w:vertAlign w:val="subscript"/>
        </w:rPr>
        <w:t>МДВ</w:t>
      </w:r>
      <w:r w:rsidRPr="007C2E2C">
        <w:rPr>
          <w:rFonts w:ascii="Arial" w:eastAsia="Calibri" w:hAnsi="Arial" w:cs="Arial"/>
          <w:sz w:val="24"/>
          <w:szCs w:val="24"/>
        </w:rPr>
        <w:t>). В таблице 4 представлен МДВ в этой форме.</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xml:space="preserve">МДВ для экспозиции 20 с: </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Поскольку это небольшой источник, предполагается, что α ≤ α</w:t>
      </w:r>
      <w:r w:rsidRPr="007C2E2C">
        <w:rPr>
          <w:rFonts w:ascii="Arial" w:eastAsia="Calibri" w:hAnsi="Arial" w:cs="Arial"/>
          <w:sz w:val="24"/>
          <w:szCs w:val="24"/>
          <w:vertAlign w:val="subscript"/>
          <w:lang w:val="en-US"/>
        </w:rPr>
        <w:t>min</w:t>
      </w:r>
      <w:r w:rsidRPr="007C2E2C">
        <w:rPr>
          <w:rFonts w:ascii="Arial" w:eastAsia="Calibri" w:hAnsi="Arial" w:cs="Arial"/>
          <w:sz w:val="24"/>
          <w:szCs w:val="24"/>
        </w:rPr>
        <w:t xml:space="preserve"> и так, используя таблицу 4, рассчитывают МДВ для диапазона длин волн от 1 050 нм до 1 400 нм при 20-секундной экспозиции составляет:</w:t>
      </w:r>
    </w:p>
    <w:p w:rsidR="007C2E2C" w:rsidRPr="007C2E2C" w:rsidRDefault="00FD2158" w:rsidP="007C2E2C">
      <w:pPr>
        <w:spacing w:after="0" w:line="360" w:lineRule="auto"/>
        <w:ind w:firstLine="709"/>
        <w:jc w:val="center"/>
        <w:rPr>
          <w:rFonts w:ascii="Arial" w:eastAsia="Calibri" w:hAnsi="Arial" w:cs="Arial"/>
          <w:sz w:val="24"/>
          <w:szCs w:val="24"/>
        </w:rPr>
      </w:pPr>
      <m:oMathPara>
        <m:oMath>
          <m:sSub>
            <m:sSubPr>
              <m:ctrlPr>
                <w:rPr>
                  <w:rFonts w:ascii="Cambria Math" w:eastAsia="Calibri" w:hAnsi="Cambria Math" w:cs="Arial"/>
                  <w:i/>
                  <w:sz w:val="24"/>
                  <w:szCs w:val="24"/>
                </w:rPr>
              </m:ctrlPr>
            </m:sSubPr>
            <m:e>
              <m:r>
                <w:rPr>
                  <w:rFonts w:ascii="Cambria Math" w:eastAsia="Calibri" w:hAnsi="Cambria Math" w:cs="Arial"/>
                  <w:sz w:val="24"/>
                  <w:szCs w:val="24"/>
                </w:rPr>
                <m:t>E</m:t>
              </m:r>
            </m:e>
            <m:sub>
              <m:sSub>
                <m:sSubPr>
                  <m:ctrlPr>
                    <w:rPr>
                      <w:rFonts w:ascii="Cambria Math" w:eastAsia="Calibri" w:hAnsi="Cambria Math" w:cs="Arial"/>
                      <w:i/>
                      <w:sz w:val="24"/>
                      <w:szCs w:val="24"/>
                    </w:rPr>
                  </m:ctrlPr>
                </m:sSubPr>
                <m:e>
                  <m:r>
                    <w:rPr>
                      <w:rFonts w:ascii="Cambria Math" w:eastAsia="Calibri" w:hAnsi="Cambria Math" w:cs="Arial"/>
                      <w:sz w:val="24"/>
                      <w:szCs w:val="24"/>
                    </w:rPr>
                    <m:t>МДВ</m:t>
                  </m:r>
                </m:e>
                <m:sub>
                  <m:r>
                    <w:rPr>
                      <w:rFonts w:ascii="Cambria Math" w:eastAsia="Calibri" w:hAnsi="Cambria Math" w:cs="Arial"/>
                      <w:sz w:val="24"/>
                      <w:szCs w:val="24"/>
                    </w:rPr>
                    <m:t>(</m:t>
                  </m:r>
                  <m:r>
                    <w:rPr>
                      <w:rFonts w:ascii="Cambria Math" w:eastAsia="Calibri" w:hAnsi="Cambria Math" w:cs="Arial"/>
                      <w:sz w:val="24"/>
                      <w:szCs w:val="24"/>
                      <w:lang w:val="en-US"/>
                    </w:rPr>
                    <m:t>ret)</m:t>
                  </m:r>
                </m:sub>
              </m:sSub>
            </m:sub>
          </m:sSub>
          <m:r>
            <w:rPr>
              <w:rFonts w:ascii="Cambria Math" w:eastAsia="Calibri" w:hAnsi="Cambria Math" w:cs="Arial"/>
              <w:sz w:val="24"/>
              <w:szCs w:val="24"/>
            </w:rPr>
            <m:t>=10</m:t>
          </m:r>
          <m:sSub>
            <m:sSubPr>
              <m:ctrlPr>
                <w:rPr>
                  <w:rFonts w:ascii="Cambria Math" w:eastAsia="Calibri" w:hAnsi="Cambria Math" w:cs="Arial"/>
                  <w:i/>
                  <w:sz w:val="24"/>
                  <w:szCs w:val="24"/>
                </w:rPr>
              </m:ctrlPr>
            </m:sSubPr>
            <m:e>
              <m:r>
                <w:rPr>
                  <w:rFonts w:ascii="Cambria Math" w:eastAsia="Calibri" w:hAnsi="Cambria Math" w:cs="Arial"/>
                  <w:sz w:val="24"/>
                  <w:szCs w:val="24"/>
                  <w:lang w:val="en-US"/>
                </w:rPr>
                <m:t>C</m:t>
              </m:r>
            </m:e>
            <m:sub>
              <m:r>
                <w:rPr>
                  <w:rFonts w:ascii="Cambria Math" w:eastAsia="Calibri" w:hAnsi="Cambria Math" w:cs="Arial"/>
                  <w:sz w:val="24"/>
                  <w:szCs w:val="24"/>
                </w:rPr>
                <m:t>4</m:t>
              </m:r>
            </m:sub>
          </m:sSub>
          <m:sSub>
            <m:sSubPr>
              <m:ctrlPr>
                <w:rPr>
                  <w:rFonts w:ascii="Cambria Math" w:eastAsia="Calibri" w:hAnsi="Cambria Math" w:cs="Arial"/>
                  <w:i/>
                  <w:sz w:val="24"/>
                  <w:szCs w:val="24"/>
                </w:rPr>
              </m:ctrlPr>
            </m:sSubPr>
            <m:e>
              <m:r>
                <w:rPr>
                  <w:rFonts w:ascii="Cambria Math" w:eastAsia="Calibri" w:hAnsi="Cambria Math" w:cs="Arial"/>
                  <w:sz w:val="24"/>
                  <w:szCs w:val="24"/>
                </w:rPr>
                <m:t>C</m:t>
              </m:r>
            </m:e>
            <m:sub>
              <m:r>
                <w:rPr>
                  <w:rFonts w:ascii="Cambria Math" w:eastAsia="Calibri" w:hAnsi="Cambria Math" w:cs="Arial"/>
                  <w:sz w:val="24"/>
                  <w:szCs w:val="24"/>
                </w:rPr>
                <m:t>7</m:t>
              </m:r>
            </m:sub>
          </m:sSub>
          <m:r>
            <w:rPr>
              <w:rFonts w:ascii="Cambria Math" w:eastAsia="Calibri" w:hAnsi="Cambria Math" w:cs="Arial"/>
              <w:sz w:val="24"/>
              <w:szCs w:val="24"/>
            </w:rPr>
            <m:t xml:space="preserve"> Вт∙</m:t>
          </m:r>
          <m:sSup>
            <m:sSupPr>
              <m:ctrlPr>
                <w:rPr>
                  <w:rFonts w:ascii="Cambria Math" w:eastAsia="Calibri" w:hAnsi="Cambria Math" w:cs="Arial"/>
                  <w:i/>
                  <w:sz w:val="24"/>
                  <w:szCs w:val="24"/>
                </w:rPr>
              </m:ctrlPr>
            </m:sSupPr>
            <m:e>
              <m:r>
                <w:rPr>
                  <w:rFonts w:ascii="Cambria Math" w:eastAsia="Calibri" w:hAnsi="Cambria Math" w:cs="Arial"/>
                  <w:sz w:val="24"/>
                  <w:szCs w:val="24"/>
                </w:rPr>
                <m:t>м</m:t>
              </m:r>
            </m:e>
            <m:sup>
              <m:r>
                <w:rPr>
                  <w:rFonts w:ascii="Cambria Math" w:eastAsia="Calibri" w:hAnsi="Cambria Math" w:cs="Arial"/>
                  <w:sz w:val="24"/>
                  <w:szCs w:val="24"/>
                </w:rPr>
                <m:t>-2</m:t>
              </m:r>
            </m:sup>
          </m:sSup>
        </m:oMath>
      </m:oMathPara>
    </w:p>
    <w:p w:rsidR="007C2E2C" w:rsidRPr="007C2E2C" w:rsidRDefault="007C2E2C" w:rsidP="007C2E2C">
      <w:pPr>
        <w:spacing w:after="0" w:line="360" w:lineRule="auto"/>
        <w:ind w:firstLine="709"/>
        <w:jc w:val="both"/>
        <w:rPr>
          <w:rFonts w:ascii="Arial" w:eastAsia="Calibri" w:hAnsi="Arial" w:cs="Arial"/>
          <w:sz w:val="24"/>
          <w:szCs w:val="24"/>
        </w:rPr>
      </w:pP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Из таблицы 9</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С</w:t>
      </w:r>
      <w:r w:rsidRPr="007C2E2C">
        <w:rPr>
          <w:rFonts w:ascii="Arial" w:eastAsia="Calibri" w:hAnsi="Arial" w:cs="Arial"/>
          <w:sz w:val="24"/>
          <w:szCs w:val="24"/>
          <w:vertAlign w:val="subscript"/>
        </w:rPr>
        <w:t>4</w:t>
      </w:r>
      <w:r w:rsidRPr="007C2E2C">
        <w:rPr>
          <w:rFonts w:ascii="Arial" w:eastAsia="Calibri" w:hAnsi="Arial" w:cs="Arial"/>
          <w:sz w:val="24"/>
          <w:szCs w:val="24"/>
        </w:rPr>
        <w:t>= 5</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С</w:t>
      </w:r>
      <w:r w:rsidRPr="007C2E2C">
        <w:rPr>
          <w:rFonts w:ascii="Arial" w:eastAsia="Calibri" w:hAnsi="Arial" w:cs="Arial"/>
          <w:sz w:val="24"/>
          <w:szCs w:val="24"/>
          <w:vertAlign w:val="subscript"/>
        </w:rPr>
        <w:t>7</w:t>
      </w:r>
      <w:r w:rsidRPr="007C2E2C">
        <w:rPr>
          <w:rFonts w:ascii="Arial" w:eastAsia="Calibri" w:hAnsi="Arial" w:cs="Arial"/>
          <w:sz w:val="24"/>
          <w:szCs w:val="24"/>
        </w:rPr>
        <w:t>=8 + 10</w:t>
      </w:r>
      <w:r w:rsidRPr="007C2E2C">
        <w:rPr>
          <w:rFonts w:ascii="Arial" w:eastAsia="Calibri" w:hAnsi="Arial" w:cs="Arial"/>
          <w:sz w:val="24"/>
          <w:szCs w:val="24"/>
          <w:vertAlign w:val="superscript"/>
        </w:rPr>
        <w:t>0,04(1320-1250)</w:t>
      </w:r>
      <w:r w:rsidRPr="007C2E2C">
        <w:rPr>
          <w:rFonts w:ascii="Arial" w:eastAsia="Calibri" w:hAnsi="Arial" w:cs="Arial"/>
          <w:sz w:val="24"/>
          <w:szCs w:val="24"/>
          <w:lang w:val="en-US"/>
        </w:rPr>
        <w:t xml:space="preserve"> </w:t>
      </w:r>
      <w:r w:rsidRPr="007C2E2C">
        <w:rPr>
          <w:rFonts w:ascii="Arial" w:eastAsia="Calibri" w:hAnsi="Arial" w:cs="Arial"/>
          <w:sz w:val="24"/>
          <w:szCs w:val="24"/>
        </w:rPr>
        <w:t>= 639</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Следовательно</w:t>
      </w:r>
    </w:p>
    <w:p w:rsidR="007C2E2C" w:rsidRPr="007C2E2C" w:rsidRDefault="00FD2158" w:rsidP="007C2E2C">
      <w:pPr>
        <w:spacing w:after="0" w:line="360" w:lineRule="auto"/>
        <w:ind w:firstLine="709"/>
        <w:jc w:val="center"/>
        <w:rPr>
          <w:rFonts w:ascii="Arial" w:eastAsia="Calibri" w:hAnsi="Arial" w:cs="Arial"/>
          <w:sz w:val="24"/>
          <w:szCs w:val="24"/>
        </w:rPr>
      </w:pPr>
      <m:oMathPara>
        <m:oMath>
          <m:sSub>
            <m:sSubPr>
              <m:ctrlPr>
                <w:rPr>
                  <w:rFonts w:ascii="Cambria Math" w:eastAsia="Calibri" w:hAnsi="Cambria Math" w:cs="Arial"/>
                  <w:i/>
                  <w:sz w:val="24"/>
                  <w:szCs w:val="24"/>
                </w:rPr>
              </m:ctrlPr>
            </m:sSubPr>
            <m:e>
              <m:r>
                <w:rPr>
                  <w:rFonts w:ascii="Cambria Math" w:eastAsia="Calibri" w:hAnsi="Cambria Math" w:cs="Arial"/>
                  <w:sz w:val="24"/>
                  <w:szCs w:val="24"/>
                </w:rPr>
                <m:t>E</m:t>
              </m:r>
            </m:e>
            <m:sub>
              <m:sSub>
                <m:sSubPr>
                  <m:ctrlPr>
                    <w:rPr>
                      <w:rFonts w:ascii="Cambria Math" w:eastAsia="Calibri" w:hAnsi="Cambria Math" w:cs="Arial"/>
                      <w:i/>
                      <w:sz w:val="24"/>
                      <w:szCs w:val="24"/>
                    </w:rPr>
                  </m:ctrlPr>
                </m:sSubPr>
                <m:e>
                  <m:r>
                    <w:rPr>
                      <w:rFonts w:ascii="Cambria Math" w:eastAsia="Calibri" w:hAnsi="Cambria Math" w:cs="Arial"/>
                      <w:sz w:val="24"/>
                      <w:szCs w:val="24"/>
                    </w:rPr>
                    <m:t>МДВ</m:t>
                  </m:r>
                </m:e>
                <m:sub>
                  <m:r>
                    <w:rPr>
                      <w:rFonts w:ascii="Cambria Math" w:eastAsia="Calibri" w:hAnsi="Cambria Math" w:cs="Arial"/>
                      <w:sz w:val="24"/>
                      <w:szCs w:val="24"/>
                    </w:rPr>
                    <m:t>(</m:t>
                  </m:r>
                  <m:r>
                    <w:rPr>
                      <w:rFonts w:ascii="Cambria Math" w:eastAsia="Calibri" w:hAnsi="Cambria Math" w:cs="Arial"/>
                      <w:sz w:val="24"/>
                      <w:szCs w:val="24"/>
                      <w:lang w:val="en-US"/>
                    </w:rPr>
                    <m:t>ret)</m:t>
                  </m:r>
                </m:sub>
              </m:sSub>
            </m:sub>
          </m:sSub>
          <m:r>
            <w:rPr>
              <w:rFonts w:ascii="Cambria Math" w:eastAsia="Calibri" w:hAnsi="Cambria Math" w:cs="Arial"/>
              <w:sz w:val="24"/>
              <w:szCs w:val="24"/>
            </w:rPr>
            <m:t>=31948 Вт∙</m:t>
          </m:r>
          <m:sSup>
            <m:sSupPr>
              <m:ctrlPr>
                <w:rPr>
                  <w:rFonts w:ascii="Cambria Math" w:eastAsia="Calibri" w:hAnsi="Cambria Math" w:cs="Arial"/>
                  <w:i/>
                  <w:sz w:val="24"/>
                  <w:szCs w:val="24"/>
                </w:rPr>
              </m:ctrlPr>
            </m:sSupPr>
            <m:e>
              <m:r>
                <w:rPr>
                  <w:rFonts w:ascii="Cambria Math" w:eastAsia="Calibri" w:hAnsi="Cambria Math" w:cs="Arial"/>
                  <w:sz w:val="24"/>
                  <w:szCs w:val="24"/>
                </w:rPr>
                <m:t>м</m:t>
              </m:r>
            </m:e>
            <m:sup>
              <m:r>
                <w:rPr>
                  <w:rFonts w:ascii="Cambria Math" w:eastAsia="Calibri" w:hAnsi="Cambria Math" w:cs="Arial"/>
                  <w:sz w:val="24"/>
                  <w:szCs w:val="24"/>
                </w:rPr>
                <m:t>-2</m:t>
              </m:r>
            </m:sup>
          </m:sSup>
        </m:oMath>
      </m:oMathPara>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xml:space="preserve">Однако в сноске e к таблице 4 указано, что существует повышенный риск для роговицы и передних отделов глаза в диапазоне длин волн от 1200 нм до 1400 нм. Таким </w:t>
      </w:r>
      <w:r w:rsidRPr="007C2E2C">
        <w:rPr>
          <w:rFonts w:ascii="Arial" w:eastAsia="Calibri" w:hAnsi="Arial" w:cs="Arial"/>
          <w:sz w:val="24"/>
          <w:szCs w:val="24"/>
        </w:rPr>
        <w:lastRenderedPageBreak/>
        <w:t>образом, чтобы гарантировать, что роговица и передние отделы глаза также защищены, мы должны следить за тем, чтобы не было превышено значение МДВ для кожи. Из таблицы 8 видно, что МДВ кожи при 20-секундном воздействии составляет:</w:t>
      </w:r>
    </w:p>
    <w:p w:rsidR="007C2E2C" w:rsidRPr="007C2E2C" w:rsidRDefault="00FD2158" w:rsidP="007C2E2C">
      <w:pPr>
        <w:spacing w:after="0" w:line="360" w:lineRule="auto"/>
        <w:ind w:firstLine="709"/>
        <w:jc w:val="center"/>
        <w:rPr>
          <w:rFonts w:ascii="Arial" w:eastAsia="Calibri" w:hAnsi="Arial" w:cs="Arial"/>
          <w:sz w:val="24"/>
          <w:szCs w:val="24"/>
        </w:rPr>
      </w:pPr>
      <m:oMathPara>
        <m:oMath>
          <m:sSub>
            <m:sSubPr>
              <m:ctrlPr>
                <w:rPr>
                  <w:rFonts w:ascii="Cambria Math" w:eastAsia="Calibri" w:hAnsi="Cambria Math" w:cs="Arial"/>
                  <w:i/>
                  <w:sz w:val="24"/>
                  <w:szCs w:val="24"/>
                </w:rPr>
              </m:ctrlPr>
            </m:sSubPr>
            <m:e>
              <m:r>
                <w:rPr>
                  <w:rFonts w:ascii="Cambria Math" w:eastAsia="Calibri" w:hAnsi="Cambria Math" w:cs="Arial"/>
                  <w:sz w:val="24"/>
                  <w:szCs w:val="24"/>
                </w:rPr>
                <m:t>E</m:t>
              </m:r>
            </m:e>
            <m:sub>
              <m:sSub>
                <m:sSubPr>
                  <m:ctrlPr>
                    <w:rPr>
                      <w:rFonts w:ascii="Cambria Math" w:eastAsia="Calibri" w:hAnsi="Cambria Math" w:cs="Arial"/>
                      <w:i/>
                      <w:sz w:val="24"/>
                      <w:szCs w:val="24"/>
                    </w:rPr>
                  </m:ctrlPr>
                </m:sSubPr>
                <m:e>
                  <m:r>
                    <w:rPr>
                      <w:rFonts w:ascii="Cambria Math" w:eastAsia="Calibri" w:hAnsi="Cambria Math" w:cs="Arial"/>
                      <w:sz w:val="24"/>
                      <w:szCs w:val="24"/>
                    </w:rPr>
                    <m:t>МДВ</m:t>
                  </m:r>
                </m:e>
                <m:sub>
                  <m:r>
                    <w:rPr>
                      <w:rFonts w:ascii="Cambria Math" w:eastAsia="Calibri" w:hAnsi="Cambria Math" w:cs="Arial"/>
                      <w:sz w:val="24"/>
                      <w:szCs w:val="24"/>
                    </w:rPr>
                    <m:t>(</m:t>
                  </m:r>
                  <m:r>
                    <w:rPr>
                      <w:rFonts w:ascii="Cambria Math" w:eastAsia="Calibri" w:hAnsi="Cambria Math" w:cs="Arial"/>
                      <w:sz w:val="24"/>
                      <w:szCs w:val="24"/>
                      <w:lang w:val="en-US"/>
                    </w:rPr>
                    <m:t>skin)</m:t>
                  </m:r>
                </m:sub>
              </m:sSub>
            </m:sub>
          </m:sSub>
          <m:r>
            <w:rPr>
              <w:rFonts w:ascii="Cambria Math" w:eastAsia="Calibri" w:hAnsi="Cambria Math" w:cs="Arial"/>
              <w:sz w:val="24"/>
              <w:szCs w:val="24"/>
            </w:rPr>
            <m:t>=2000</m:t>
          </m:r>
          <m:sSub>
            <m:sSubPr>
              <m:ctrlPr>
                <w:rPr>
                  <w:rFonts w:ascii="Cambria Math" w:eastAsia="Calibri" w:hAnsi="Cambria Math" w:cs="Arial"/>
                  <w:i/>
                  <w:sz w:val="24"/>
                  <w:szCs w:val="24"/>
                </w:rPr>
              </m:ctrlPr>
            </m:sSubPr>
            <m:e>
              <m:r>
                <w:rPr>
                  <w:rFonts w:ascii="Cambria Math" w:eastAsia="Calibri" w:hAnsi="Cambria Math" w:cs="Arial"/>
                  <w:sz w:val="24"/>
                  <w:szCs w:val="24"/>
                  <w:lang w:val="en-US"/>
                </w:rPr>
                <m:t>C</m:t>
              </m:r>
            </m:e>
            <m:sub>
              <m:r>
                <w:rPr>
                  <w:rFonts w:ascii="Cambria Math" w:eastAsia="Calibri" w:hAnsi="Cambria Math" w:cs="Arial"/>
                  <w:sz w:val="24"/>
                  <w:szCs w:val="24"/>
                </w:rPr>
                <m:t>4</m:t>
              </m:r>
            </m:sub>
          </m:sSub>
          <m:r>
            <w:rPr>
              <w:rFonts w:ascii="Cambria Math" w:eastAsia="Calibri" w:hAnsi="Cambria Math" w:cs="Arial"/>
              <w:sz w:val="24"/>
              <w:szCs w:val="24"/>
            </w:rPr>
            <m:t xml:space="preserve"> Вт∙</m:t>
          </m:r>
          <m:sSup>
            <m:sSupPr>
              <m:ctrlPr>
                <w:rPr>
                  <w:rFonts w:ascii="Cambria Math" w:eastAsia="Calibri" w:hAnsi="Cambria Math" w:cs="Arial"/>
                  <w:i/>
                  <w:sz w:val="24"/>
                  <w:szCs w:val="24"/>
                </w:rPr>
              </m:ctrlPr>
            </m:sSupPr>
            <m:e>
              <m:r>
                <w:rPr>
                  <w:rFonts w:ascii="Cambria Math" w:eastAsia="Calibri" w:hAnsi="Cambria Math" w:cs="Arial"/>
                  <w:sz w:val="24"/>
                  <w:szCs w:val="24"/>
                </w:rPr>
                <m:t>м</m:t>
              </m:r>
            </m:e>
            <m:sup>
              <m:r>
                <w:rPr>
                  <w:rFonts w:ascii="Cambria Math" w:eastAsia="Calibri" w:hAnsi="Cambria Math" w:cs="Arial"/>
                  <w:sz w:val="24"/>
                  <w:szCs w:val="24"/>
                </w:rPr>
                <m:t>-2</m:t>
              </m:r>
            </m:sup>
          </m:sSup>
        </m:oMath>
      </m:oMathPara>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Из таблицы 9</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С</w:t>
      </w:r>
      <w:r w:rsidRPr="007C2E2C">
        <w:rPr>
          <w:rFonts w:ascii="Arial" w:eastAsia="Calibri" w:hAnsi="Arial" w:cs="Arial"/>
          <w:sz w:val="24"/>
          <w:szCs w:val="24"/>
          <w:vertAlign w:val="subscript"/>
        </w:rPr>
        <w:t>4</w:t>
      </w:r>
      <w:r w:rsidRPr="007C2E2C">
        <w:rPr>
          <w:rFonts w:ascii="Arial" w:eastAsia="Calibri" w:hAnsi="Arial" w:cs="Arial"/>
          <w:sz w:val="24"/>
          <w:szCs w:val="24"/>
        </w:rPr>
        <w:t>= 5</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Следовательно</w:t>
      </w:r>
    </w:p>
    <w:p w:rsidR="007C2E2C" w:rsidRPr="007C2E2C" w:rsidRDefault="00FD2158" w:rsidP="007C2E2C">
      <w:pPr>
        <w:spacing w:after="0" w:line="360" w:lineRule="auto"/>
        <w:ind w:firstLine="709"/>
        <w:jc w:val="center"/>
        <w:rPr>
          <w:rFonts w:ascii="Arial" w:eastAsia="Calibri" w:hAnsi="Arial" w:cs="Arial"/>
          <w:sz w:val="24"/>
          <w:szCs w:val="24"/>
        </w:rPr>
      </w:pPr>
      <m:oMathPara>
        <m:oMath>
          <m:sSub>
            <m:sSubPr>
              <m:ctrlPr>
                <w:rPr>
                  <w:rFonts w:ascii="Cambria Math" w:eastAsia="Calibri" w:hAnsi="Cambria Math" w:cs="Arial"/>
                  <w:i/>
                  <w:sz w:val="24"/>
                  <w:szCs w:val="24"/>
                </w:rPr>
              </m:ctrlPr>
            </m:sSubPr>
            <m:e>
              <m:r>
                <w:rPr>
                  <w:rFonts w:ascii="Cambria Math" w:eastAsia="Calibri" w:hAnsi="Cambria Math" w:cs="Arial"/>
                  <w:sz w:val="24"/>
                  <w:szCs w:val="24"/>
                </w:rPr>
                <m:t>E</m:t>
              </m:r>
            </m:e>
            <m:sub>
              <m:sSub>
                <m:sSubPr>
                  <m:ctrlPr>
                    <w:rPr>
                      <w:rFonts w:ascii="Cambria Math" w:eastAsia="Calibri" w:hAnsi="Cambria Math" w:cs="Arial"/>
                      <w:i/>
                      <w:sz w:val="24"/>
                      <w:szCs w:val="24"/>
                    </w:rPr>
                  </m:ctrlPr>
                </m:sSubPr>
                <m:e>
                  <m:r>
                    <w:rPr>
                      <w:rFonts w:ascii="Cambria Math" w:eastAsia="Calibri" w:hAnsi="Cambria Math" w:cs="Arial"/>
                      <w:sz w:val="24"/>
                      <w:szCs w:val="24"/>
                    </w:rPr>
                    <m:t>МДВ</m:t>
                  </m:r>
                </m:e>
                <m:sub>
                  <m:r>
                    <w:rPr>
                      <w:rFonts w:ascii="Cambria Math" w:eastAsia="Calibri" w:hAnsi="Cambria Math" w:cs="Arial"/>
                      <w:sz w:val="24"/>
                      <w:szCs w:val="24"/>
                    </w:rPr>
                    <m:t>(</m:t>
                  </m:r>
                  <m:r>
                    <w:rPr>
                      <w:rFonts w:ascii="Cambria Math" w:eastAsia="Calibri" w:hAnsi="Cambria Math" w:cs="Arial"/>
                      <w:sz w:val="24"/>
                      <w:szCs w:val="24"/>
                      <w:lang w:val="en-US"/>
                    </w:rPr>
                    <m:t>skin)</m:t>
                  </m:r>
                </m:sub>
              </m:sSub>
            </m:sub>
          </m:sSub>
          <m:r>
            <w:rPr>
              <w:rFonts w:ascii="Cambria Math" w:eastAsia="Calibri" w:hAnsi="Cambria Math" w:cs="Arial"/>
              <w:sz w:val="24"/>
              <w:szCs w:val="24"/>
            </w:rPr>
            <m:t>=10000 Вт∙</m:t>
          </m:r>
          <m:sSup>
            <m:sSupPr>
              <m:ctrlPr>
                <w:rPr>
                  <w:rFonts w:ascii="Cambria Math" w:eastAsia="Calibri" w:hAnsi="Cambria Math" w:cs="Arial"/>
                  <w:i/>
                  <w:sz w:val="24"/>
                  <w:szCs w:val="24"/>
                </w:rPr>
              </m:ctrlPr>
            </m:sSupPr>
            <m:e>
              <m:r>
                <w:rPr>
                  <w:rFonts w:ascii="Cambria Math" w:eastAsia="Calibri" w:hAnsi="Cambria Math" w:cs="Arial"/>
                  <w:sz w:val="24"/>
                  <w:szCs w:val="24"/>
                </w:rPr>
                <m:t>м</m:t>
              </m:r>
            </m:e>
            <m:sup>
              <m:r>
                <w:rPr>
                  <w:rFonts w:ascii="Cambria Math" w:eastAsia="Calibri" w:hAnsi="Cambria Math" w:cs="Arial"/>
                  <w:sz w:val="24"/>
                  <w:szCs w:val="24"/>
                </w:rPr>
                <m:t>-2</m:t>
              </m:r>
            </m:sup>
          </m:sSup>
        </m:oMath>
      </m:oMathPara>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Чтобы обеспечить применение наиболее строгого ограничения, необходимо учитывать наименьшее из этих двух МДВ. Оба МДВ представлены в одних и тех же единицах измерения и на одной временной базовой линии, но они имеют разные ограничивающие апертуры (см. таблицу 2), равные 7 мм и 3,5 мм для глаза и кожи, соответственно. Это означает, что простое прямое сравнение может быть произведено только в том случае, если диаметр пучка превышает обе ограничивающие апертуры. Таким образом, нам необходимо определить диаметр пучка в точке контакта, прежде чем можно будет определить наиболее строгий предел.</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xml:space="preserve">Одномодовое оптическое волокно является частным случаем оптического источника точечного типа. Расходимость одномодового волокна определяется в терминах диаметра модового поля волокна </w:t>
      </w:r>
      <w:r w:rsidRPr="007C2E2C">
        <w:rPr>
          <w:rFonts w:ascii="Arial" w:eastAsia="Calibri" w:hAnsi="Arial" w:cs="Arial"/>
          <w:i/>
          <w:sz w:val="24"/>
          <w:szCs w:val="24"/>
        </w:rPr>
        <w:t>w</w:t>
      </w:r>
      <w:r w:rsidRPr="007C2E2C">
        <w:rPr>
          <w:rFonts w:ascii="Arial" w:eastAsia="Calibri" w:hAnsi="Arial" w:cs="Arial"/>
          <w:sz w:val="24"/>
          <w:szCs w:val="24"/>
          <w:vertAlign w:val="subscript"/>
        </w:rPr>
        <w:t>0</w:t>
      </w:r>
      <w:r w:rsidRPr="007C2E2C">
        <w:rPr>
          <w:rFonts w:ascii="Arial" w:eastAsia="Calibri" w:hAnsi="Arial" w:cs="Arial"/>
          <w:sz w:val="24"/>
          <w:szCs w:val="24"/>
        </w:rPr>
        <w:t xml:space="preserve"> и в соответствии с длиной волны </w:t>
      </w:r>
      <w:r w:rsidRPr="007C2E2C">
        <w:rPr>
          <w:rFonts w:ascii="Arial" w:eastAsia="Calibri" w:hAnsi="Arial" w:cs="Arial"/>
          <w:i/>
          <w:sz w:val="24"/>
          <w:szCs w:val="24"/>
        </w:rPr>
        <w:t>λ</w:t>
      </w:r>
      <w:r w:rsidRPr="007C2E2C">
        <w:rPr>
          <w:rFonts w:ascii="Arial" w:eastAsia="Calibri" w:hAnsi="Arial" w:cs="Arial"/>
          <w:sz w:val="24"/>
          <w:szCs w:val="24"/>
        </w:rPr>
        <w:t xml:space="preserve"> источника. Диаметр пучка одномодового оптического волокна на расстоянии </w:t>
      </w:r>
      <w:r w:rsidRPr="007C2E2C">
        <w:rPr>
          <w:rFonts w:ascii="Arial" w:eastAsia="Calibri" w:hAnsi="Arial" w:cs="Arial"/>
          <w:i/>
          <w:sz w:val="24"/>
          <w:szCs w:val="24"/>
        </w:rPr>
        <w:t>r</w:t>
      </w:r>
      <w:r w:rsidRPr="007C2E2C">
        <w:rPr>
          <w:rFonts w:ascii="Arial" w:eastAsia="Calibri" w:hAnsi="Arial" w:cs="Arial"/>
          <w:sz w:val="24"/>
          <w:szCs w:val="24"/>
        </w:rPr>
        <w:t xml:space="preserve"> приближается к:</w:t>
      </w:r>
    </w:p>
    <w:p w:rsidR="007C2E2C" w:rsidRPr="007C2E2C" w:rsidRDefault="00FD2158" w:rsidP="007C2E2C">
      <w:pPr>
        <w:widowControl w:val="0"/>
        <w:spacing w:after="0" w:line="360" w:lineRule="auto"/>
        <w:ind w:firstLine="709"/>
        <w:jc w:val="both"/>
        <w:rPr>
          <w:rFonts w:ascii="Arial" w:eastAsia="SimSun" w:hAnsi="Arial" w:cs="Arial"/>
          <w:sz w:val="24"/>
          <w:szCs w:val="24"/>
          <w:lang w:val="en-US"/>
        </w:rPr>
      </w:pPr>
      <m:oMathPara>
        <m:oMath>
          <m:eqArr>
            <m:eqArrPr>
              <m:maxDist m:val="1"/>
              <m:ctrlPr>
                <w:rPr>
                  <w:rFonts w:ascii="Cambria Math" w:eastAsia="Calibri" w:hAnsi="Cambria Math" w:cs="Arial"/>
                  <w:sz w:val="24"/>
                  <w:szCs w:val="24"/>
                </w:rPr>
              </m:ctrlPr>
            </m:eqArrPr>
            <m:e>
              <m:sSub>
                <m:sSubPr>
                  <m:ctrlPr>
                    <w:rPr>
                      <w:rFonts w:ascii="Cambria Math" w:eastAsia="Calibri" w:hAnsi="Cambria Math" w:cs="Arial"/>
                      <w:i/>
                      <w:sz w:val="24"/>
                      <w:szCs w:val="24"/>
                    </w:rPr>
                  </m:ctrlPr>
                </m:sSubPr>
                <m:e>
                  <m:r>
                    <w:rPr>
                      <w:rFonts w:ascii="Cambria Math" w:eastAsia="Calibri" w:hAnsi="Cambria Math" w:cs="Arial"/>
                      <w:sz w:val="24"/>
                      <w:szCs w:val="24"/>
                      <w:lang w:val="en-US"/>
                    </w:rPr>
                    <m:t>d</m:t>
                  </m:r>
                </m:e>
                <m:sub>
                  <m:r>
                    <w:rPr>
                      <w:rFonts w:ascii="Cambria Math" w:eastAsia="Calibri" w:hAnsi="Cambria Math" w:cs="Arial"/>
                      <w:sz w:val="24"/>
                      <w:szCs w:val="24"/>
                    </w:rPr>
                    <m:t>63</m:t>
                  </m:r>
                </m:sub>
              </m:sSub>
              <m:r>
                <w:rPr>
                  <w:rFonts w:ascii="Cambria Math" w:eastAsia="Calibri" w:hAnsi="Cambria Math" w:cs="Arial"/>
                  <w:sz w:val="24"/>
                  <w:szCs w:val="24"/>
                </w:rPr>
                <m:t xml:space="preserve">= </m:t>
              </m:r>
              <m:f>
                <m:fPr>
                  <m:ctrlPr>
                    <w:rPr>
                      <w:rFonts w:ascii="Cambria Math" w:eastAsia="Calibri" w:hAnsi="Cambria Math" w:cs="Arial"/>
                      <w:i/>
                      <w:sz w:val="24"/>
                      <w:szCs w:val="24"/>
                    </w:rPr>
                  </m:ctrlPr>
                </m:fPr>
                <m:num>
                  <m:r>
                    <w:rPr>
                      <w:rFonts w:ascii="Cambria Math" w:eastAsia="Calibri" w:hAnsi="Cambria Math" w:cs="Arial"/>
                      <w:sz w:val="24"/>
                      <w:szCs w:val="24"/>
                    </w:rPr>
                    <m:t>2</m:t>
                  </m:r>
                  <m:rad>
                    <m:radPr>
                      <m:degHide m:val="1"/>
                      <m:ctrlPr>
                        <w:rPr>
                          <w:rFonts w:ascii="Cambria Math" w:eastAsia="Calibri" w:hAnsi="Cambria Math" w:cs="Arial"/>
                          <w:i/>
                          <w:sz w:val="24"/>
                          <w:szCs w:val="24"/>
                        </w:rPr>
                      </m:ctrlPr>
                    </m:radPr>
                    <m:deg/>
                    <m:e>
                      <m:r>
                        <w:rPr>
                          <w:rFonts w:ascii="Cambria Math" w:eastAsia="Calibri" w:hAnsi="Cambria Math" w:cs="Arial"/>
                          <w:sz w:val="24"/>
                          <w:szCs w:val="24"/>
                        </w:rPr>
                        <m:t>2</m:t>
                      </m:r>
                    </m:e>
                  </m:rad>
                  <m:r>
                    <w:rPr>
                      <w:rFonts w:ascii="Cambria Math" w:eastAsia="Calibri" w:hAnsi="Cambria Math" w:cs="Arial"/>
                      <w:sz w:val="24"/>
                      <w:szCs w:val="24"/>
                    </w:rPr>
                    <m:t>×r×λ</m:t>
                  </m:r>
                </m:num>
                <m:den>
                  <m:r>
                    <w:rPr>
                      <w:rFonts w:ascii="Cambria Math" w:eastAsia="Calibri" w:hAnsi="Cambria Math" w:cs="Arial"/>
                      <w:sz w:val="24"/>
                      <w:szCs w:val="24"/>
                    </w:rPr>
                    <m:t>π×</m:t>
                  </m:r>
                  <m:sSub>
                    <m:sSubPr>
                      <m:ctrlPr>
                        <w:rPr>
                          <w:rFonts w:ascii="Cambria Math" w:eastAsia="Calibri" w:hAnsi="Cambria Math" w:cs="Arial"/>
                          <w:i/>
                          <w:sz w:val="24"/>
                          <w:szCs w:val="24"/>
                        </w:rPr>
                      </m:ctrlPr>
                    </m:sSubPr>
                    <m:e>
                      <m:r>
                        <w:rPr>
                          <w:rFonts w:ascii="Cambria Math" w:eastAsia="Calibri" w:hAnsi="Cambria Math" w:cs="Arial"/>
                          <w:sz w:val="24"/>
                          <w:szCs w:val="24"/>
                        </w:rPr>
                        <m:t>w</m:t>
                      </m:r>
                    </m:e>
                    <m:sub>
                      <m:r>
                        <w:rPr>
                          <w:rFonts w:ascii="Cambria Math" w:eastAsia="Calibri" w:hAnsi="Cambria Math" w:cs="Arial"/>
                          <w:sz w:val="24"/>
                          <w:szCs w:val="24"/>
                        </w:rPr>
                        <m:t>0</m:t>
                      </m:r>
                    </m:sub>
                  </m:sSub>
                </m:den>
              </m:f>
              <m:r>
                <m:rPr>
                  <m:sty m:val="p"/>
                </m:rPr>
                <w:rPr>
                  <w:rFonts w:ascii="Cambria Math" w:eastAsia="Calibri" w:hAnsi="Cambria Math" w:cs="Arial"/>
                  <w:sz w:val="24"/>
                  <w:szCs w:val="24"/>
                </w:rPr>
                <m:t>,</m:t>
              </m:r>
              <m:r>
                <w:rPr>
                  <w:rFonts w:ascii="Cambria Math" w:eastAsia="Calibri" w:hAnsi="Cambria Math" w:cs="Arial"/>
                  <w:sz w:val="24"/>
                  <w:szCs w:val="24"/>
                </w:rPr>
                <m:t>#</m:t>
              </m:r>
              <m:d>
                <m:dPr>
                  <m:ctrlPr>
                    <w:rPr>
                      <w:rFonts w:ascii="Cambria Math" w:eastAsia="Calibri" w:hAnsi="Cambria Math" w:cs="Arial"/>
                      <w:sz w:val="24"/>
                      <w:szCs w:val="24"/>
                    </w:rPr>
                  </m:ctrlPr>
                </m:dPr>
                <m:e>
                  <m:r>
                    <m:rPr>
                      <m:sty m:val="p"/>
                    </m:rPr>
                    <w:rPr>
                      <w:rFonts w:ascii="Cambria Math" w:eastAsia="Calibri" w:hAnsi="Cambria Math" w:cs="Arial"/>
                      <w:sz w:val="24"/>
                      <w:szCs w:val="24"/>
                    </w:rPr>
                    <m:t>B.9</m:t>
                  </m:r>
                </m:e>
              </m:d>
              <m:ctrlPr>
                <w:rPr>
                  <w:rFonts w:ascii="Cambria Math" w:eastAsia="Calibri" w:hAnsi="Cambria Math" w:cs="Arial"/>
                  <w:i/>
                  <w:iCs/>
                  <w:sz w:val="24"/>
                  <w:szCs w:val="24"/>
                </w:rPr>
              </m:ctrlPr>
            </m:e>
          </m:eqArr>
        </m:oMath>
      </m:oMathPara>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xml:space="preserve">где длина волны </w:t>
      </w:r>
      <w:r w:rsidRPr="007C2E2C">
        <w:rPr>
          <w:rFonts w:ascii="Arial" w:eastAsia="Calibri" w:hAnsi="Arial" w:cs="Arial"/>
          <w:i/>
          <w:sz w:val="24"/>
          <w:szCs w:val="24"/>
        </w:rPr>
        <w:t>λ</w:t>
      </w:r>
      <w:r w:rsidRPr="007C2E2C">
        <w:rPr>
          <w:rFonts w:ascii="Arial" w:eastAsia="Calibri" w:hAnsi="Arial" w:cs="Arial"/>
          <w:sz w:val="24"/>
          <w:szCs w:val="24"/>
        </w:rPr>
        <w:t xml:space="preserve"> выражается в тех же единицах измерения, что и диаметр модового поля </w:t>
      </w:r>
      <w:r w:rsidRPr="007C2E2C">
        <w:rPr>
          <w:rFonts w:ascii="Arial" w:eastAsia="Calibri" w:hAnsi="Arial" w:cs="Arial"/>
          <w:i/>
          <w:sz w:val="24"/>
          <w:szCs w:val="24"/>
        </w:rPr>
        <w:t>w</w:t>
      </w:r>
      <w:r w:rsidRPr="007C2E2C">
        <w:rPr>
          <w:rFonts w:ascii="Arial" w:eastAsia="Calibri" w:hAnsi="Arial" w:cs="Arial"/>
          <w:sz w:val="24"/>
          <w:szCs w:val="24"/>
          <w:vertAlign w:val="subscript"/>
        </w:rPr>
        <w:t>0</w:t>
      </w:r>
      <w:r w:rsidRPr="007C2E2C">
        <w:rPr>
          <w:rFonts w:ascii="Arial" w:eastAsia="Calibri" w:hAnsi="Arial" w:cs="Arial"/>
          <w:sz w:val="24"/>
          <w:szCs w:val="24"/>
        </w:rPr>
        <w:t>.</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Используя формулу B.9, диаметр пучка при 100 мм равен:</w:t>
      </w:r>
    </w:p>
    <w:p w:rsidR="007C2E2C" w:rsidRPr="007C2E2C" w:rsidRDefault="00FD2158" w:rsidP="007C2E2C">
      <w:pPr>
        <w:spacing w:after="0" w:line="360" w:lineRule="auto"/>
        <w:ind w:firstLine="709"/>
        <w:jc w:val="both"/>
        <w:rPr>
          <w:rFonts w:ascii="Arial" w:eastAsia="Calibri" w:hAnsi="Arial" w:cs="Arial"/>
          <w:sz w:val="24"/>
          <w:szCs w:val="24"/>
        </w:rPr>
      </w:pPr>
      <m:oMathPara>
        <m:oMath>
          <m:sSub>
            <m:sSubPr>
              <m:ctrlPr>
                <w:rPr>
                  <w:rFonts w:ascii="Cambria Math" w:eastAsia="Calibri" w:hAnsi="Cambria Math" w:cs="Arial"/>
                  <w:i/>
                  <w:sz w:val="24"/>
                  <w:szCs w:val="24"/>
                </w:rPr>
              </m:ctrlPr>
            </m:sSubPr>
            <m:e>
              <m:r>
                <w:rPr>
                  <w:rFonts w:ascii="Cambria Math" w:eastAsia="Calibri" w:hAnsi="Cambria Math" w:cs="Arial"/>
                  <w:sz w:val="24"/>
                  <w:szCs w:val="24"/>
                  <w:lang w:val="en-US"/>
                </w:rPr>
                <m:t>d</m:t>
              </m:r>
            </m:e>
            <m:sub>
              <m:r>
                <w:rPr>
                  <w:rFonts w:ascii="Cambria Math" w:eastAsia="Calibri" w:hAnsi="Cambria Math" w:cs="Arial"/>
                  <w:sz w:val="24"/>
                  <w:szCs w:val="24"/>
                </w:rPr>
                <m:t>63</m:t>
              </m:r>
            </m:sub>
          </m:sSub>
          <m:r>
            <w:rPr>
              <w:rFonts w:ascii="Cambria Math" w:eastAsia="Calibri" w:hAnsi="Cambria Math" w:cs="Arial"/>
              <w:sz w:val="24"/>
              <w:szCs w:val="24"/>
            </w:rPr>
            <m:t xml:space="preserve">= </m:t>
          </m:r>
          <m:f>
            <m:fPr>
              <m:ctrlPr>
                <w:rPr>
                  <w:rFonts w:ascii="Cambria Math" w:eastAsia="Calibri" w:hAnsi="Cambria Math" w:cs="Arial"/>
                  <w:i/>
                  <w:sz w:val="24"/>
                  <w:szCs w:val="24"/>
                </w:rPr>
              </m:ctrlPr>
            </m:fPr>
            <m:num>
              <m:r>
                <w:rPr>
                  <w:rFonts w:ascii="Cambria Math" w:eastAsia="Calibri" w:hAnsi="Cambria Math" w:cs="Arial"/>
                  <w:sz w:val="24"/>
                  <w:szCs w:val="24"/>
                </w:rPr>
                <m:t>2</m:t>
              </m:r>
              <m:rad>
                <m:radPr>
                  <m:degHide m:val="1"/>
                  <m:ctrlPr>
                    <w:rPr>
                      <w:rFonts w:ascii="Cambria Math" w:eastAsia="Calibri" w:hAnsi="Cambria Math" w:cs="Arial"/>
                      <w:i/>
                      <w:sz w:val="24"/>
                      <w:szCs w:val="24"/>
                    </w:rPr>
                  </m:ctrlPr>
                </m:radPr>
                <m:deg/>
                <m:e>
                  <m:r>
                    <w:rPr>
                      <w:rFonts w:ascii="Cambria Math" w:eastAsia="Calibri" w:hAnsi="Cambria Math" w:cs="Arial"/>
                      <w:sz w:val="24"/>
                      <w:szCs w:val="24"/>
                    </w:rPr>
                    <m:t>2</m:t>
                  </m:r>
                </m:e>
              </m:rad>
              <m:r>
                <w:rPr>
                  <w:rFonts w:ascii="Cambria Math" w:eastAsia="Calibri" w:hAnsi="Cambria Math" w:cs="Arial"/>
                  <w:sz w:val="24"/>
                  <w:szCs w:val="24"/>
                </w:rPr>
                <m:t>×0,1×1320×</m:t>
              </m:r>
              <m:sSup>
                <m:sSupPr>
                  <m:ctrlPr>
                    <w:rPr>
                      <w:rFonts w:ascii="Cambria Math" w:eastAsia="Calibri" w:hAnsi="Cambria Math" w:cs="Arial"/>
                      <w:i/>
                      <w:sz w:val="24"/>
                      <w:szCs w:val="24"/>
                    </w:rPr>
                  </m:ctrlPr>
                </m:sSupPr>
                <m:e>
                  <m:r>
                    <w:rPr>
                      <w:rFonts w:ascii="Cambria Math" w:eastAsia="Calibri" w:hAnsi="Cambria Math" w:cs="Arial"/>
                      <w:sz w:val="24"/>
                      <w:szCs w:val="24"/>
                    </w:rPr>
                    <m:t>10</m:t>
                  </m:r>
                </m:e>
                <m:sup>
                  <m:r>
                    <w:rPr>
                      <w:rFonts w:ascii="Cambria Math" w:eastAsia="Calibri" w:hAnsi="Cambria Math" w:cs="Arial"/>
                      <w:sz w:val="24"/>
                      <w:szCs w:val="24"/>
                    </w:rPr>
                    <m:t>-9</m:t>
                  </m:r>
                </m:sup>
              </m:sSup>
            </m:num>
            <m:den>
              <m:r>
                <w:rPr>
                  <w:rFonts w:ascii="Cambria Math" w:eastAsia="Calibri" w:hAnsi="Cambria Math" w:cs="Arial"/>
                  <w:sz w:val="24"/>
                  <w:szCs w:val="24"/>
                </w:rPr>
                <m:t>π×10×</m:t>
              </m:r>
              <m:sSup>
                <m:sSupPr>
                  <m:ctrlPr>
                    <w:rPr>
                      <w:rFonts w:ascii="Cambria Math" w:eastAsia="Calibri" w:hAnsi="Cambria Math" w:cs="Arial"/>
                      <w:i/>
                      <w:sz w:val="24"/>
                      <w:szCs w:val="24"/>
                    </w:rPr>
                  </m:ctrlPr>
                </m:sSupPr>
                <m:e>
                  <m:r>
                    <w:rPr>
                      <w:rFonts w:ascii="Cambria Math" w:eastAsia="Calibri" w:hAnsi="Cambria Math" w:cs="Arial"/>
                      <w:sz w:val="24"/>
                      <w:szCs w:val="24"/>
                    </w:rPr>
                    <m:t>10</m:t>
                  </m:r>
                </m:e>
                <m:sup>
                  <m:r>
                    <w:rPr>
                      <w:rFonts w:ascii="Cambria Math" w:eastAsia="Calibri" w:hAnsi="Cambria Math" w:cs="Arial"/>
                      <w:sz w:val="24"/>
                      <w:szCs w:val="24"/>
                    </w:rPr>
                    <m:t>-6</m:t>
                  </m:r>
                </m:sup>
              </m:sSup>
            </m:den>
          </m:f>
          <m:r>
            <m:rPr>
              <m:sty m:val="p"/>
            </m:rPr>
            <w:rPr>
              <w:rFonts w:ascii="Cambria Math" w:eastAsia="Calibri" w:hAnsi="Cambria Math" w:cs="Arial"/>
              <w:sz w:val="24"/>
              <w:szCs w:val="24"/>
            </w:rPr>
            <m:t>=11,9 мм</m:t>
          </m:r>
        </m:oMath>
      </m:oMathPara>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Чем больше диаметр пучка (11,9 мм) и ограничивающая апертура (7 мм) используется для определения интенсивности излучения для сравнения как с МДВ глаза, так и с МДВ кожи. Можно провести прямое сравнение между МДВ для глаз и кожи, и, следовательно, наиболее ограничительным из МДВ для глаз и МДВ для кожи является</w:t>
      </w:r>
    </w:p>
    <w:p w:rsidR="007C2E2C" w:rsidRPr="007C2E2C" w:rsidRDefault="007C2E2C" w:rsidP="007C2E2C">
      <w:pPr>
        <w:spacing w:after="0" w:line="360" w:lineRule="auto"/>
        <w:ind w:firstLine="709"/>
        <w:jc w:val="center"/>
        <w:rPr>
          <w:rFonts w:ascii="Arial" w:eastAsia="Calibri" w:hAnsi="Arial" w:cs="Arial"/>
          <w:sz w:val="24"/>
          <w:szCs w:val="24"/>
        </w:rPr>
      </w:pPr>
      <w:r w:rsidRPr="007C2E2C">
        <w:rPr>
          <w:rFonts w:ascii="Arial" w:eastAsia="Calibri" w:hAnsi="Arial" w:cs="Arial"/>
          <w:sz w:val="24"/>
          <w:szCs w:val="24"/>
        </w:rPr>
        <w:t>E</w:t>
      </w:r>
      <w:r w:rsidRPr="007C2E2C">
        <w:rPr>
          <w:rFonts w:ascii="Arial" w:eastAsia="Calibri" w:hAnsi="Arial" w:cs="Arial"/>
          <w:sz w:val="24"/>
          <w:szCs w:val="24"/>
          <w:vertAlign w:val="subscript"/>
        </w:rPr>
        <w:t>МДВ</w:t>
      </w:r>
      <w:r w:rsidRPr="007C2E2C">
        <w:rPr>
          <w:rFonts w:ascii="Arial" w:eastAsia="Calibri" w:hAnsi="Arial" w:cs="Arial"/>
          <w:sz w:val="24"/>
          <w:szCs w:val="24"/>
        </w:rPr>
        <w:t>= 10 000 Вт∙м</w:t>
      </w:r>
      <w:r w:rsidRPr="007C2E2C">
        <w:rPr>
          <w:rFonts w:ascii="Arial" w:eastAsia="Calibri" w:hAnsi="Arial" w:cs="Arial"/>
          <w:sz w:val="24"/>
          <w:szCs w:val="24"/>
          <w:vertAlign w:val="superscript"/>
        </w:rPr>
        <w:t>-2</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Учитывая, что диаметр пучка больше ограничивающей апертуры, средняя мощность определяется путем умножения E</w:t>
      </w:r>
      <w:r w:rsidRPr="007C2E2C">
        <w:rPr>
          <w:rFonts w:ascii="Arial" w:eastAsia="Calibri" w:hAnsi="Arial" w:cs="Arial"/>
          <w:sz w:val="24"/>
          <w:szCs w:val="24"/>
          <w:vertAlign w:val="subscript"/>
        </w:rPr>
        <w:t>МДВ</w:t>
      </w:r>
      <w:r w:rsidRPr="007C2E2C">
        <w:rPr>
          <w:rFonts w:ascii="Arial" w:eastAsia="Calibri" w:hAnsi="Arial" w:cs="Arial"/>
          <w:sz w:val="24"/>
          <w:szCs w:val="24"/>
        </w:rPr>
        <w:t xml:space="preserve"> на площадь пучка следующим образом:</w:t>
      </w:r>
    </w:p>
    <w:p w:rsidR="007C2E2C" w:rsidRPr="007C2E2C" w:rsidRDefault="00FD2158" w:rsidP="007C2E2C">
      <w:pPr>
        <w:spacing w:after="0" w:line="360" w:lineRule="auto"/>
        <w:ind w:firstLine="709"/>
        <w:jc w:val="both"/>
        <w:rPr>
          <w:rFonts w:ascii="Arial" w:eastAsia="Calibri" w:hAnsi="Arial" w:cs="Arial"/>
          <w:i/>
          <w:sz w:val="24"/>
          <w:szCs w:val="24"/>
        </w:rPr>
      </w:pPr>
      <m:oMathPara>
        <m:oMath>
          <m:sSub>
            <m:sSubPr>
              <m:ctrlPr>
                <w:rPr>
                  <w:rFonts w:ascii="Cambria Math" w:eastAsia="Calibri" w:hAnsi="Cambria Math" w:cs="Arial"/>
                  <w:i/>
                  <w:sz w:val="24"/>
                  <w:szCs w:val="24"/>
                </w:rPr>
              </m:ctrlPr>
            </m:sSubPr>
            <m:e>
              <m:r>
                <w:rPr>
                  <w:rFonts w:ascii="Cambria Math" w:eastAsia="Calibri" w:hAnsi="Cambria Math" w:cs="Arial"/>
                  <w:sz w:val="24"/>
                  <w:szCs w:val="24"/>
                  <w:lang w:val="en-US"/>
                </w:rPr>
                <m:t>P</m:t>
              </m:r>
            </m:e>
            <m:sub>
              <m:r>
                <w:rPr>
                  <w:rFonts w:ascii="Cambria Math" w:eastAsia="Calibri" w:hAnsi="Cambria Math" w:cs="Arial"/>
                  <w:sz w:val="24"/>
                  <w:szCs w:val="24"/>
                </w:rPr>
                <m:t>МДВ</m:t>
              </m:r>
            </m:sub>
          </m:sSub>
          <m:r>
            <w:rPr>
              <w:rFonts w:ascii="Cambria Math" w:eastAsia="Calibri" w:hAnsi="Cambria Math" w:cs="Arial"/>
              <w:sz w:val="24"/>
              <w:szCs w:val="24"/>
            </w:rPr>
            <m:t xml:space="preserve">= </m:t>
          </m:r>
          <m:f>
            <m:fPr>
              <m:ctrlPr>
                <w:rPr>
                  <w:rFonts w:ascii="Cambria Math" w:eastAsia="Calibri" w:hAnsi="Cambria Math" w:cs="Arial"/>
                  <w:i/>
                  <w:sz w:val="24"/>
                  <w:szCs w:val="24"/>
                </w:rPr>
              </m:ctrlPr>
            </m:fPr>
            <m:num>
              <m:sSub>
                <m:sSubPr>
                  <m:ctrlPr>
                    <w:rPr>
                      <w:rFonts w:ascii="Cambria Math" w:eastAsia="Calibri" w:hAnsi="Cambria Math" w:cs="Arial"/>
                      <w:i/>
                      <w:sz w:val="24"/>
                      <w:szCs w:val="24"/>
                    </w:rPr>
                  </m:ctrlPr>
                </m:sSubPr>
                <m:e>
                  <m:r>
                    <w:rPr>
                      <w:rFonts w:ascii="Cambria Math" w:eastAsia="Calibri" w:hAnsi="Cambria Math" w:cs="Arial"/>
                      <w:sz w:val="24"/>
                      <w:szCs w:val="24"/>
                    </w:rPr>
                    <m:t>E</m:t>
                  </m:r>
                </m:e>
                <m:sub>
                  <m:r>
                    <w:rPr>
                      <w:rFonts w:ascii="Cambria Math" w:eastAsia="Calibri" w:hAnsi="Cambria Math" w:cs="Arial"/>
                      <w:sz w:val="24"/>
                      <w:szCs w:val="24"/>
                    </w:rPr>
                    <m:t>МДВ</m:t>
                  </m:r>
                </m:sub>
              </m:sSub>
              <m:r>
                <w:rPr>
                  <w:rFonts w:ascii="Cambria Math" w:eastAsia="Calibri" w:hAnsi="Cambria Math" w:cs="Arial"/>
                  <w:sz w:val="24"/>
                  <w:szCs w:val="24"/>
                </w:rPr>
                <m:t>×π(</m:t>
              </m:r>
              <m:sSup>
                <m:sSupPr>
                  <m:ctrlPr>
                    <w:rPr>
                      <w:rFonts w:ascii="Cambria Math" w:eastAsia="Calibri" w:hAnsi="Cambria Math" w:cs="Arial"/>
                      <w:i/>
                      <w:sz w:val="24"/>
                      <w:szCs w:val="24"/>
                    </w:rPr>
                  </m:ctrlPr>
                </m:sSupPr>
                <m:e>
                  <m:sSub>
                    <m:sSubPr>
                      <m:ctrlPr>
                        <w:rPr>
                          <w:rFonts w:ascii="Cambria Math" w:eastAsia="Calibri" w:hAnsi="Cambria Math" w:cs="Arial"/>
                          <w:i/>
                          <w:sz w:val="24"/>
                          <w:szCs w:val="24"/>
                        </w:rPr>
                      </m:ctrlPr>
                    </m:sSubPr>
                    <m:e>
                      <m:r>
                        <w:rPr>
                          <w:rFonts w:ascii="Cambria Math" w:eastAsia="Calibri" w:hAnsi="Cambria Math" w:cs="Arial"/>
                          <w:sz w:val="24"/>
                          <w:szCs w:val="24"/>
                        </w:rPr>
                        <m:t>d</m:t>
                      </m:r>
                    </m:e>
                    <m:sub>
                      <m:r>
                        <w:rPr>
                          <w:rFonts w:ascii="Cambria Math" w:eastAsia="Calibri" w:hAnsi="Cambria Math" w:cs="Arial"/>
                          <w:sz w:val="24"/>
                          <w:szCs w:val="24"/>
                        </w:rPr>
                        <m:t>63</m:t>
                      </m:r>
                    </m:sub>
                  </m:sSub>
                  <m:r>
                    <w:rPr>
                      <w:rFonts w:ascii="Cambria Math" w:eastAsia="Calibri" w:hAnsi="Cambria Math" w:cs="Arial"/>
                      <w:sz w:val="24"/>
                      <w:szCs w:val="24"/>
                    </w:rPr>
                    <m:t>)</m:t>
                  </m:r>
                </m:e>
                <m:sup>
                  <m:r>
                    <w:rPr>
                      <w:rFonts w:ascii="Cambria Math" w:eastAsia="Calibri" w:hAnsi="Cambria Math" w:cs="Arial"/>
                      <w:sz w:val="24"/>
                      <w:szCs w:val="24"/>
                    </w:rPr>
                    <m:t>2</m:t>
                  </m:r>
                </m:sup>
              </m:sSup>
            </m:num>
            <m:den>
              <m:r>
                <w:rPr>
                  <w:rFonts w:ascii="Cambria Math" w:eastAsia="Calibri" w:hAnsi="Cambria Math" w:cs="Arial"/>
                  <w:sz w:val="24"/>
                  <w:szCs w:val="24"/>
                </w:rPr>
                <m:t>4</m:t>
              </m:r>
            </m:den>
          </m:f>
          <m:r>
            <m:rPr>
              <m:sty m:val="p"/>
            </m:rPr>
            <w:rPr>
              <w:rFonts w:ascii="Cambria Math" w:eastAsia="Calibri" w:hAnsi="Cambria Math" w:cs="Arial"/>
              <w:sz w:val="24"/>
              <w:szCs w:val="24"/>
            </w:rPr>
            <m:t>=</m:t>
          </m:r>
          <m:f>
            <m:fPr>
              <m:ctrlPr>
                <w:rPr>
                  <w:rFonts w:ascii="Cambria Math" w:eastAsia="Calibri" w:hAnsi="Cambria Math" w:cs="Arial"/>
                  <w:sz w:val="24"/>
                  <w:szCs w:val="24"/>
                </w:rPr>
              </m:ctrlPr>
            </m:fPr>
            <m:num>
              <m:r>
                <w:rPr>
                  <w:rFonts w:ascii="Cambria Math" w:eastAsia="Calibri" w:hAnsi="Cambria Math" w:cs="Arial"/>
                  <w:sz w:val="24"/>
                  <w:szCs w:val="24"/>
                </w:rPr>
                <m:t>1×</m:t>
              </m:r>
              <m:sSup>
                <m:sSupPr>
                  <m:ctrlPr>
                    <w:rPr>
                      <w:rFonts w:ascii="Cambria Math" w:eastAsia="Calibri" w:hAnsi="Cambria Math" w:cs="Arial"/>
                      <w:i/>
                      <w:sz w:val="24"/>
                      <w:szCs w:val="24"/>
                    </w:rPr>
                  </m:ctrlPr>
                </m:sSupPr>
                <m:e>
                  <m:r>
                    <w:rPr>
                      <w:rFonts w:ascii="Cambria Math" w:eastAsia="Calibri" w:hAnsi="Cambria Math" w:cs="Arial"/>
                      <w:sz w:val="24"/>
                      <w:szCs w:val="24"/>
                    </w:rPr>
                    <m:t>10</m:t>
                  </m:r>
                </m:e>
                <m:sup>
                  <m:r>
                    <w:rPr>
                      <w:rFonts w:ascii="Cambria Math" w:eastAsia="Calibri" w:hAnsi="Cambria Math" w:cs="Arial"/>
                      <w:sz w:val="24"/>
                      <w:szCs w:val="24"/>
                    </w:rPr>
                    <m:t>4</m:t>
                  </m:r>
                </m:sup>
              </m:sSup>
              <m:r>
                <w:rPr>
                  <w:rFonts w:ascii="Cambria Math" w:eastAsia="Calibri" w:hAnsi="Cambria Math" w:cs="Arial"/>
                  <w:sz w:val="24"/>
                  <w:szCs w:val="24"/>
                </w:rPr>
                <m:t>×π(</m:t>
              </m:r>
              <m:sSup>
                <m:sSupPr>
                  <m:ctrlPr>
                    <w:rPr>
                      <w:rFonts w:ascii="Cambria Math" w:eastAsia="Calibri" w:hAnsi="Cambria Math" w:cs="Arial"/>
                      <w:i/>
                      <w:sz w:val="24"/>
                      <w:szCs w:val="24"/>
                    </w:rPr>
                  </m:ctrlPr>
                </m:sSupPr>
                <m:e>
                  <m:r>
                    <w:rPr>
                      <w:rFonts w:ascii="Cambria Math" w:eastAsia="Calibri" w:hAnsi="Cambria Math" w:cs="Arial"/>
                      <w:sz w:val="24"/>
                      <w:szCs w:val="24"/>
                    </w:rPr>
                    <m:t>11,9×</m:t>
                  </m:r>
                  <m:sSup>
                    <m:sSupPr>
                      <m:ctrlPr>
                        <w:rPr>
                          <w:rFonts w:ascii="Cambria Math" w:eastAsia="Calibri" w:hAnsi="Cambria Math" w:cs="Arial"/>
                          <w:i/>
                          <w:sz w:val="24"/>
                          <w:szCs w:val="24"/>
                        </w:rPr>
                      </m:ctrlPr>
                    </m:sSupPr>
                    <m:e>
                      <m:r>
                        <w:rPr>
                          <w:rFonts w:ascii="Cambria Math" w:eastAsia="Calibri" w:hAnsi="Cambria Math" w:cs="Arial"/>
                          <w:sz w:val="24"/>
                          <w:szCs w:val="24"/>
                        </w:rPr>
                        <m:t>10</m:t>
                      </m:r>
                    </m:e>
                    <m:sup>
                      <m:r>
                        <w:rPr>
                          <w:rFonts w:ascii="Cambria Math" w:eastAsia="Calibri" w:hAnsi="Cambria Math" w:cs="Arial"/>
                          <w:sz w:val="24"/>
                          <w:szCs w:val="24"/>
                        </w:rPr>
                        <m:t>-3</m:t>
                      </m:r>
                    </m:sup>
                  </m:sSup>
                  <m:r>
                    <w:rPr>
                      <w:rFonts w:ascii="Cambria Math" w:eastAsia="Calibri" w:hAnsi="Cambria Math" w:cs="Arial"/>
                      <w:sz w:val="24"/>
                      <w:szCs w:val="24"/>
                    </w:rPr>
                    <m:t>)</m:t>
                  </m:r>
                </m:e>
                <m:sup>
                  <m:r>
                    <w:rPr>
                      <w:rFonts w:ascii="Cambria Math" w:eastAsia="Calibri" w:hAnsi="Cambria Math" w:cs="Arial"/>
                      <w:sz w:val="24"/>
                      <w:szCs w:val="24"/>
                    </w:rPr>
                    <m:t>2</m:t>
                  </m:r>
                </m:sup>
              </m:sSup>
            </m:num>
            <m:den>
              <m:r>
                <w:rPr>
                  <w:rFonts w:ascii="Cambria Math" w:eastAsia="Calibri" w:hAnsi="Cambria Math" w:cs="Arial"/>
                  <w:sz w:val="24"/>
                  <w:szCs w:val="24"/>
                </w:rPr>
                <m:t>4</m:t>
              </m:r>
            </m:den>
          </m:f>
          <m:r>
            <m:rPr>
              <m:sty m:val="p"/>
            </m:rPr>
            <w:rPr>
              <w:rFonts w:ascii="Cambria Math" w:eastAsia="Calibri" w:hAnsi="Cambria Math" w:cs="Arial"/>
              <w:sz w:val="24"/>
              <w:szCs w:val="24"/>
            </w:rPr>
            <m:t xml:space="preserve">=1,1 </m:t>
          </m:r>
          <m:r>
            <w:rPr>
              <w:rFonts w:ascii="Cambria Math" w:eastAsia="Calibri" w:hAnsi="Cambria Math" w:cs="Arial"/>
              <w:sz w:val="24"/>
              <w:szCs w:val="24"/>
            </w:rPr>
            <m:t>Вт</m:t>
          </m:r>
        </m:oMath>
      </m:oMathPara>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Следовательно, чтобы гарантировать, что МДВ не будет превышен на расстоянии 100 мм от оптического выхода, мощность в волокне не может превышать 1,1 Вт.</w:t>
      </w:r>
    </w:p>
    <w:p w:rsidR="007C2E2C" w:rsidRPr="007C2E2C" w:rsidRDefault="007C2E2C" w:rsidP="007C2E2C">
      <w:pPr>
        <w:spacing w:after="0" w:line="360" w:lineRule="auto"/>
        <w:ind w:firstLine="709"/>
        <w:jc w:val="both"/>
        <w:rPr>
          <w:rFonts w:ascii="Arial" w:eastAsia="Calibri" w:hAnsi="Arial" w:cs="Arial"/>
          <w:szCs w:val="24"/>
        </w:rPr>
      </w:pPr>
      <w:r w:rsidRPr="007C2E2C">
        <w:rPr>
          <w:rFonts w:ascii="Arial" w:eastAsia="Calibri" w:hAnsi="Arial" w:cs="Arial"/>
          <w:spacing w:val="20"/>
        </w:rPr>
        <w:t>Примечание</w:t>
      </w:r>
      <w:r w:rsidRPr="007C2E2C">
        <w:rPr>
          <w:rFonts w:ascii="Arial" w:eastAsia="Calibri" w:hAnsi="Arial" w:cs="Arial"/>
        </w:rPr>
        <w:t xml:space="preserve"> – </w:t>
      </w:r>
      <w:r w:rsidRPr="007C2E2C">
        <w:rPr>
          <w:rFonts w:ascii="Arial" w:eastAsia="Calibri" w:hAnsi="Arial" w:cs="Arial"/>
          <w:szCs w:val="24"/>
        </w:rPr>
        <w:t>Если диаметр луча на расстоянии 100 мм от выходной апертуры меньше, чем обе ограничивающие апертуры средняя мощность определяется путем умножения E</w:t>
      </w:r>
      <w:r w:rsidRPr="007C2E2C">
        <w:rPr>
          <w:rFonts w:ascii="Arial" w:eastAsia="Calibri" w:hAnsi="Arial" w:cs="Arial"/>
          <w:szCs w:val="24"/>
          <w:vertAlign w:val="subscript"/>
        </w:rPr>
        <w:t>МДВ</w:t>
      </w:r>
      <w:r w:rsidRPr="007C2E2C">
        <w:rPr>
          <w:rFonts w:ascii="Arial" w:eastAsia="Calibri" w:hAnsi="Arial" w:cs="Arial"/>
          <w:szCs w:val="24"/>
        </w:rPr>
        <w:t xml:space="preserve"> на площадь соответствующей ограничивающей апертуры и выбору наименьшей мощности.</w:t>
      </w:r>
    </w:p>
    <w:p w:rsidR="007C2E2C" w:rsidRPr="007C2E2C" w:rsidRDefault="007C2E2C" w:rsidP="007C2E2C">
      <w:pPr>
        <w:keepNext/>
        <w:keepLines/>
        <w:tabs>
          <w:tab w:val="left" w:pos="851"/>
          <w:tab w:val="right" w:leader="dot" w:pos="9781"/>
        </w:tabs>
        <w:spacing w:after="0" w:line="360" w:lineRule="auto"/>
        <w:ind w:firstLine="709"/>
        <w:jc w:val="both"/>
        <w:outlineLvl w:val="1"/>
        <w:rPr>
          <w:rFonts w:ascii="Arial" w:eastAsia="Calibri" w:hAnsi="Arial" w:cs="Arial"/>
          <w:b/>
          <w:sz w:val="24"/>
          <w:szCs w:val="24"/>
        </w:rPr>
      </w:pPr>
      <w:bookmarkStart w:id="80" w:name="_Toc198565328"/>
      <w:r w:rsidRPr="007C2E2C">
        <w:rPr>
          <w:rFonts w:ascii="Arial" w:eastAsia="Calibri" w:hAnsi="Arial" w:cs="Arial"/>
          <w:b/>
          <w:sz w:val="24"/>
          <w:szCs w:val="24"/>
        </w:rPr>
        <w:t>B.7 Диффузные отражения и протяженные источники</w:t>
      </w:r>
      <w:bookmarkEnd w:id="80"/>
    </w:p>
    <w:p w:rsidR="007C2E2C" w:rsidRPr="007C2E2C" w:rsidRDefault="007C2E2C" w:rsidP="007C2E2C">
      <w:pPr>
        <w:spacing w:after="0" w:line="360" w:lineRule="auto"/>
        <w:ind w:firstLine="709"/>
        <w:jc w:val="both"/>
        <w:rPr>
          <w:rFonts w:ascii="Arial" w:eastAsia="Calibri" w:hAnsi="Arial" w:cs="Arial"/>
          <w:b/>
          <w:sz w:val="24"/>
          <w:szCs w:val="24"/>
        </w:rPr>
      </w:pPr>
      <w:r w:rsidRPr="007C2E2C">
        <w:rPr>
          <w:rFonts w:ascii="Arial" w:eastAsia="Calibri" w:hAnsi="Arial" w:cs="Arial"/>
          <w:b/>
          <w:sz w:val="24"/>
          <w:szCs w:val="24"/>
        </w:rPr>
        <w:t>B.7.1 Общие положения</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Одна общая группа расширенного просмотра исходного кода возникает, когда:</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Примерами протяженных источников являются:</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a) лазерное излучение в диапазоне длин волн от 400 нм до 1400 нм при отражениях его от диффузной поверхности (видимый источник);</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xml:space="preserve">b) изображение, сформированное на сетчатке глаза диффузным отражением, большее, чем определенное минимальное значение относящегося к сетчатке глаза изображения, определяемого пределом стягиваемого угла, где равен 1,5 мрад (см. таблицу 9) и измерен на расстоянии не менее 100 мм от видимого источника (см. 6.4). </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xml:space="preserve">Для лазеров непрерывного действия или с одним импульсом можно выделить три отдельные области для наблюдения диффузного отражения. Рассмотрим источник диффузного отражения с диаметром пятна </w:t>
      </w:r>
      <w:r w:rsidRPr="007C2E2C">
        <w:rPr>
          <w:rFonts w:ascii="Arial" w:eastAsia="Calibri" w:hAnsi="Arial" w:cs="Arial"/>
          <w:sz w:val="24"/>
          <w:szCs w:val="24"/>
        </w:rPr>
        <w:sym w:font="Symbol" w:char="F061"/>
      </w:r>
      <w:r w:rsidRPr="007C2E2C">
        <w:rPr>
          <w:rFonts w:ascii="Arial" w:eastAsia="Calibri" w:hAnsi="Arial" w:cs="Arial"/>
          <w:sz w:val="24"/>
          <w:szCs w:val="24"/>
          <w:vertAlign w:val="subscript"/>
        </w:rPr>
        <w:t>мин</w:t>
      </w:r>
      <w:r w:rsidRPr="007C2E2C">
        <w:rPr>
          <w:rFonts w:ascii="Arial" w:eastAsia="Calibri" w:hAnsi="Arial" w:cs="Arial"/>
          <w:sz w:val="24"/>
          <w:szCs w:val="24"/>
        </w:rPr>
        <w:t>.</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xml:space="preserve">Для непрерывных или одноимпульсных лазеров можно выделить три различные области для наблюдения рассеянного отражения. Рассмотрим источник рассеянного отражения с диаметром пятна D; тогда </w:t>
      </w:r>
      <w:r w:rsidRPr="007C2E2C">
        <w:rPr>
          <w:rFonts w:ascii="Arial" w:eastAsia="Calibri" w:hAnsi="Arial" w:cs="Arial"/>
          <w:sz w:val="24"/>
          <w:szCs w:val="24"/>
        </w:rPr>
        <w:sym w:font="Symbol" w:char="F061"/>
      </w:r>
      <w:r w:rsidRPr="007C2E2C">
        <w:rPr>
          <w:rFonts w:ascii="Arial" w:eastAsia="Calibri" w:hAnsi="Arial" w:cs="Arial"/>
          <w:sz w:val="24"/>
          <w:szCs w:val="24"/>
          <w:vertAlign w:val="subscript"/>
        </w:rPr>
        <w:t>мин</w:t>
      </w:r>
      <w:r w:rsidRPr="007C2E2C">
        <w:rPr>
          <w:rFonts w:ascii="Arial" w:eastAsia="Calibri" w:hAnsi="Arial" w:cs="Arial"/>
          <w:sz w:val="24"/>
          <w:szCs w:val="24"/>
        </w:rPr>
        <w:t xml:space="preserve"> связан с диапазоном r</w:t>
      </w:r>
      <w:r w:rsidRPr="007C2E2C">
        <w:rPr>
          <w:rFonts w:ascii="Arial" w:eastAsia="Calibri" w:hAnsi="Arial" w:cs="Arial"/>
          <w:sz w:val="24"/>
          <w:szCs w:val="24"/>
          <w:vertAlign w:val="subscript"/>
        </w:rPr>
        <w:t>max</w:t>
      </w:r>
      <w:r w:rsidRPr="007C2E2C">
        <w:rPr>
          <w:rFonts w:ascii="Arial" w:eastAsia="Calibri" w:hAnsi="Arial" w:cs="Arial"/>
          <w:sz w:val="24"/>
          <w:szCs w:val="24"/>
        </w:rPr>
        <w:t>= D/</w:t>
      </w:r>
      <w:r w:rsidRPr="007C2E2C">
        <w:rPr>
          <w:rFonts w:ascii="Arial" w:eastAsia="Calibri" w:hAnsi="Arial" w:cs="Arial"/>
          <w:sz w:val="24"/>
          <w:szCs w:val="24"/>
        </w:rPr>
        <w:sym w:font="Symbol" w:char="F061"/>
      </w:r>
      <w:r w:rsidRPr="007C2E2C">
        <w:rPr>
          <w:rFonts w:ascii="Arial" w:eastAsia="Calibri" w:hAnsi="Arial" w:cs="Arial"/>
          <w:sz w:val="24"/>
          <w:szCs w:val="24"/>
          <w:vertAlign w:val="subscript"/>
        </w:rPr>
        <w:t>мин</w:t>
      </w:r>
      <w:r w:rsidRPr="007C2E2C">
        <w:rPr>
          <w:rFonts w:ascii="Arial" w:eastAsia="Calibri" w:hAnsi="Arial" w:cs="Arial"/>
          <w:sz w:val="24"/>
          <w:szCs w:val="24"/>
        </w:rPr>
        <w:t xml:space="preserve">, за пределы которого источник не распространяется. Это определяет одну из трех областей для наблюдения рассеянного отражения. Существует вторая область, в которой угловой размер больше или равен </w:t>
      </w:r>
      <w:r w:rsidRPr="007C2E2C">
        <w:rPr>
          <w:rFonts w:ascii="Arial" w:eastAsia="Calibri" w:hAnsi="Arial" w:cs="Arial"/>
          <w:sz w:val="24"/>
          <w:szCs w:val="24"/>
        </w:rPr>
        <w:sym w:font="Symbol" w:char="F061"/>
      </w:r>
      <w:r w:rsidRPr="007C2E2C">
        <w:rPr>
          <w:rFonts w:ascii="Arial" w:eastAsia="Calibri" w:hAnsi="Arial" w:cs="Arial"/>
          <w:sz w:val="24"/>
          <w:szCs w:val="24"/>
          <w:vertAlign w:val="subscript"/>
        </w:rPr>
        <w:t>max</w:t>
      </w:r>
      <w:r w:rsidRPr="007C2E2C">
        <w:rPr>
          <w:rFonts w:ascii="Arial" w:eastAsia="Calibri" w:hAnsi="Arial" w:cs="Arial"/>
          <w:sz w:val="24"/>
          <w:szCs w:val="24"/>
        </w:rPr>
        <w:t xml:space="preserve">, а </w:t>
      </w:r>
      <w:r w:rsidRPr="007C2E2C">
        <w:rPr>
          <w:rFonts w:ascii="Arial" w:eastAsia="Calibri" w:hAnsi="Arial" w:cs="Arial"/>
          <w:sz w:val="24"/>
          <w:szCs w:val="24"/>
        </w:rPr>
        <w:sym w:font="Symbol" w:char="F061"/>
      </w:r>
      <w:r w:rsidRPr="007C2E2C">
        <w:rPr>
          <w:rFonts w:ascii="Arial" w:eastAsia="Calibri" w:hAnsi="Arial" w:cs="Arial"/>
          <w:sz w:val="24"/>
          <w:szCs w:val="24"/>
          <w:vertAlign w:val="subscript"/>
        </w:rPr>
        <w:t>max</w:t>
      </w:r>
      <w:r w:rsidRPr="007C2E2C">
        <w:rPr>
          <w:rFonts w:ascii="Arial" w:eastAsia="Calibri" w:hAnsi="Arial" w:cs="Arial"/>
          <w:sz w:val="24"/>
          <w:szCs w:val="24"/>
        </w:rPr>
        <w:t xml:space="preserve"> соответствует диапазону r</w:t>
      </w:r>
      <w:r w:rsidRPr="007C2E2C">
        <w:rPr>
          <w:rFonts w:ascii="Arial" w:eastAsia="Calibri" w:hAnsi="Arial" w:cs="Arial"/>
          <w:sz w:val="24"/>
          <w:szCs w:val="24"/>
          <w:vertAlign w:val="subscript"/>
        </w:rPr>
        <w:t>min</w:t>
      </w:r>
      <w:r w:rsidRPr="007C2E2C">
        <w:rPr>
          <w:rFonts w:ascii="Arial" w:eastAsia="Calibri" w:hAnsi="Arial" w:cs="Arial"/>
          <w:sz w:val="24"/>
          <w:szCs w:val="24"/>
        </w:rPr>
        <w:t>= D/</w:t>
      </w:r>
      <w:r w:rsidRPr="007C2E2C">
        <w:rPr>
          <w:rFonts w:ascii="Arial" w:eastAsia="Calibri" w:hAnsi="Arial" w:cs="Arial"/>
          <w:sz w:val="24"/>
          <w:szCs w:val="24"/>
        </w:rPr>
        <w:sym w:font="Symbol" w:char="F061"/>
      </w:r>
      <w:r w:rsidRPr="007C2E2C">
        <w:rPr>
          <w:rFonts w:ascii="Arial" w:eastAsia="Calibri" w:hAnsi="Arial" w:cs="Arial"/>
          <w:sz w:val="24"/>
          <w:szCs w:val="24"/>
          <w:vertAlign w:val="subscript"/>
        </w:rPr>
        <w:t>max</w:t>
      </w:r>
      <w:r w:rsidRPr="007C2E2C">
        <w:rPr>
          <w:rFonts w:ascii="Arial" w:eastAsia="Calibri" w:hAnsi="Arial" w:cs="Arial"/>
          <w:sz w:val="24"/>
          <w:szCs w:val="24"/>
        </w:rPr>
        <w:t>. Между r</w:t>
      </w:r>
      <w:r w:rsidRPr="007C2E2C">
        <w:rPr>
          <w:rFonts w:ascii="Arial" w:eastAsia="Calibri" w:hAnsi="Arial" w:cs="Arial"/>
          <w:sz w:val="24"/>
          <w:szCs w:val="24"/>
          <w:vertAlign w:val="subscript"/>
        </w:rPr>
        <w:t>min</w:t>
      </w:r>
      <w:r w:rsidRPr="007C2E2C">
        <w:rPr>
          <w:rFonts w:ascii="Arial" w:eastAsia="Calibri" w:hAnsi="Arial" w:cs="Arial"/>
          <w:sz w:val="24"/>
          <w:szCs w:val="24"/>
        </w:rPr>
        <w:t xml:space="preserve"> и r</w:t>
      </w:r>
      <w:r w:rsidRPr="007C2E2C">
        <w:rPr>
          <w:rFonts w:ascii="Arial" w:eastAsia="Calibri" w:hAnsi="Arial" w:cs="Arial"/>
          <w:sz w:val="24"/>
          <w:szCs w:val="24"/>
          <w:vertAlign w:val="subscript"/>
        </w:rPr>
        <w:t xml:space="preserve">max </w:t>
      </w:r>
      <w:r w:rsidRPr="007C2E2C">
        <w:rPr>
          <w:rFonts w:ascii="Arial" w:eastAsia="Calibri" w:hAnsi="Arial" w:cs="Arial"/>
          <w:sz w:val="24"/>
          <w:szCs w:val="24"/>
        </w:rPr>
        <w:t>находится переходная зона между условиями получения изображения на сетчатке с очень большим разрешением и условиями просмотра с небольшим источником. Конечная зона находится в пределах r</w:t>
      </w:r>
      <w:r w:rsidRPr="007C2E2C">
        <w:rPr>
          <w:rFonts w:ascii="Arial" w:eastAsia="Calibri" w:hAnsi="Arial" w:cs="Arial"/>
          <w:sz w:val="24"/>
          <w:szCs w:val="24"/>
          <w:vertAlign w:val="subscript"/>
        </w:rPr>
        <w:t>min</w:t>
      </w:r>
      <w:r w:rsidRPr="007C2E2C">
        <w:rPr>
          <w:rFonts w:ascii="Arial" w:eastAsia="Calibri" w:hAnsi="Arial" w:cs="Arial"/>
          <w:sz w:val="24"/>
          <w:szCs w:val="24"/>
        </w:rPr>
        <w:t>, где преобладают условия наблюдения за большим количеством источников и постоянная опасность.</w:t>
      </w:r>
    </w:p>
    <w:p w:rsidR="007C2E2C" w:rsidRPr="007C2E2C" w:rsidRDefault="007C2E2C" w:rsidP="007C2E2C">
      <w:pPr>
        <w:spacing w:after="0" w:line="360" w:lineRule="auto"/>
        <w:ind w:firstLine="709"/>
        <w:jc w:val="both"/>
        <w:rPr>
          <w:rFonts w:ascii="Arial" w:eastAsia="Calibri" w:hAnsi="Arial" w:cs="Arial"/>
          <w:b/>
          <w:sz w:val="24"/>
          <w:szCs w:val="24"/>
        </w:rPr>
      </w:pPr>
      <w:r w:rsidRPr="007C2E2C">
        <w:rPr>
          <w:rFonts w:ascii="Arial" w:eastAsia="Calibri" w:hAnsi="Arial" w:cs="Arial"/>
          <w:b/>
          <w:sz w:val="24"/>
          <w:szCs w:val="24"/>
        </w:rPr>
        <w:t xml:space="preserve"> B.7.2 Пример отражения от идеального рассеивателя</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Излучение одноимпульсного Nd:YAG-лазера с модуляцией добротности (λ = 1064 нм, t = 10 нс) расширяется до пучка диаметром 2 см, а затем отражается от идеального рассеивателя (т.е. ламбертовского рассеивателя), рассеиваясь равномерно на всю полусферу без потерь (ρ = 1)):</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lastRenderedPageBreak/>
        <w:t xml:space="preserve">а) Каков диапазон, в котором существуют расширенные условия обзора источника? </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lang w:val="en-US"/>
        </w:rPr>
        <w:t>b</w:t>
      </w:r>
      <w:r w:rsidRPr="007C2E2C">
        <w:rPr>
          <w:rFonts w:ascii="Arial" w:eastAsia="Calibri" w:hAnsi="Arial" w:cs="Arial"/>
          <w:sz w:val="24"/>
          <w:szCs w:val="24"/>
        </w:rPr>
        <w:t>) Каково значение МДВ на расстоянии 2,5 м от рассеивателя?</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Решение:</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В этом случае угловой размер (</w:t>
      </w:r>
      <w:r w:rsidRPr="007C2E2C">
        <w:rPr>
          <w:rFonts w:ascii="Arial" w:eastAsia="Calibri" w:hAnsi="Arial" w:cs="Arial"/>
          <w:sz w:val="24"/>
          <w:szCs w:val="24"/>
        </w:rPr>
        <w:sym w:font="Symbol" w:char="F061"/>
      </w:r>
      <w:r w:rsidRPr="007C2E2C">
        <w:rPr>
          <w:rFonts w:ascii="Arial" w:eastAsia="Calibri" w:hAnsi="Arial" w:cs="Arial"/>
          <w:sz w:val="24"/>
          <w:szCs w:val="24"/>
        </w:rPr>
        <w:t xml:space="preserve">) определяется уравнением: </w:t>
      </w:r>
    </w:p>
    <w:p w:rsidR="007C2E2C" w:rsidRPr="007C2E2C" w:rsidRDefault="007C2E2C" w:rsidP="007C2E2C">
      <w:pPr>
        <w:spacing w:after="0" w:line="360" w:lineRule="auto"/>
        <w:ind w:firstLine="709"/>
        <w:jc w:val="both"/>
        <w:rPr>
          <w:rFonts w:ascii="Arial" w:eastAsia="Calibri" w:hAnsi="Arial" w:cs="Arial"/>
          <w:i/>
          <w:sz w:val="24"/>
          <w:szCs w:val="24"/>
        </w:rPr>
      </w:pPr>
      <m:oMathPara>
        <m:oMath>
          <m:r>
            <w:rPr>
              <w:rFonts w:ascii="Cambria Math" w:eastAsia="Calibri" w:hAnsi="Cambria Math" w:cs="Arial"/>
              <w:sz w:val="24"/>
              <w:szCs w:val="24"/>
            </w:rPr>
            <m:t>α=</m:t>
          </m:r>
          <m:f>
            <m:fPr>
              <m:ctrlPr>
                <w:rPr>
                  <w:rFonts w:ascii="Cambria Math" w:eastAsia="Calibri" w:hAnsi="Cambria Math" w:cs="Arial"/>
                  <w:i/>
                  <w:sz w:val="24"/>
                  <w:szCs w:val="24"/>
                </w:rPr>
              </m:ctrlPr>
            </m:fPr>
            <m:num>
              <m:sSub>
                <m:sSubPr>
                  <m:ctrlPr>
                    <w:rPr>
                      <w:rFonts w:ascii="Cambria Math" w:eastAsia="Calibri" w:hAnsi="Cambria Math" w:cs="Arial"/>
                      <w:i/>
                      <w:sz w:val="24"/>
                      <w:szCs w:val="24"/>
                    </w:rPr>
                  </m:ctrlPr>
                </m:sSubPr>
                <m:e>
                  <m:r>
                    <w:rPr>
                      <w:rFonts w:ascii="Cambria Math" w:eastAsia="Calibri" w:hAnsi="Cambria Math" w:cs="Arial"/>
                      <w:sz w:val="24"/>
                      <w:szCs w:val="24"/>
                    </w:rPr>
                    <m:t>d</m:t>
                  </m:r>
                </m:e>
                <m:sub>
                  <m:r>
                    <w:rPr>
                      <w:rFonts w:ascii="Cambria Math" w:eastAsia="Calibri" w:hAnsi="Cambria Math" w:cs="Arial"/>
                      <w:sz w:val="24"/>
                      <w:szCs w:val="24"/>
                    </w:rPr>
                    <m:t>63</m:t>
                  </m:r>
                </m:sub>
              </m:sSub>
            </m:num>
            <m:den>
              <m:r>
                <w:rPr>
                  <w:rFonts w:ascii="Cambria Math" w:eastAsia="Calibri" w:hAnsi="Cambria Math" w:cs="Arial"/>
                  <w:sz w:val="24"/>
                  <w:szCs w:val="24"/>
                </w:rPr>
                <m:t>r</m:t>
              </m:r>
            </m:den>
          </m:f>
        </m:oMath>
      </m:oMathPara>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где d</w:t>
      </w:r>
      <w:r w:rsidRPr="007C2E2C">
        <w:rPr>
          <w:rFonts w:ascii="Arial" w:eastAsia="Calibri" w:hAnsi="Arial" w:cs="Arial"/>
          <w:sz w:val="24"/>
          <w:szCs w:val="24"/>
          <w:vertAlign w:val="subscript"/>
        </w:rPr>
        <w:t>63</w:t>
      </w:r>
      <w:r w:rsidRPr="007C2E2C">
        <w:rPr>
          <w:rFonts w:ascii="Arial" w:eastAsia="Calibri" w:hAnsi="Arial" w:cs="Arial"/>
          <w:sz w:val="24"/>
          <w:szCs w:val="24"/>
        </w:rPr>
        <w:t xml:space="preserve"> - диаметр лазерного пучка на рассеивающей мишени, а r - расстояние обзора. </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xml:space="preserve">а) по определению источник считается расширенным, когда </w:t>
      </w:r>
      <w:r w:rsidRPr="007C2E2C">
        <w:rPr>
          <w:rFonts w:ascii="Arial" w:eastAsia="Calibri" w:hAnsi="Arial" w:cs="Arial"/>
          <w:sz w:val="24"/>
          <w:szCs w:val="24"/>
        </w:rPr>
        <w:sym w:font="Symbol" w:char="F061"/>
      </w:r>
      <w:r w:rsidRPr="007C2E2C">
        <w:rPr>
          <w:rFonts w:ascii="Arial" w:eastAsia="Calibri" w:hAnsi="Arial" w:cs="Arial"/>
          <w:sz w:val="24"/>
          <w:szCs w:val="24"/>
        </w:rPr>
        <w:t xml:space="preserve">&gt; </w:t>
      </w:r>
      <w:r w:rsidRPr="007C2E2C">
        <w:rPr>
          <w:rFonts w:ascii="Arial" w:eastAsia="Calibri" w:hAnsi="Arial" w:cs="Arial"/>
          <w:sz w:val="24"/>
          <w:szCs w:val="24"/>
        </w:rPr>
        <w:sym w:font="Symbol" w:char="F061"/>
      </w:r>
      <w:r w:rsidRPr="007C2E2C">
        <w:rPr>
          <w:rFonts w:ascii="Arial" w:eastAsia="Calibri" w:hAnsi="Arial" w:cs="Arial"/>
          <w:sz w:val="24"/>
          <w:szCs w:val="24"/>
          <w:vertAlign w:val="subscript"/>
        </w:rPr>
        <w:t>мин</w:t>
      </w:r>
      <w:r w:rsidRPr="007C2E2C">
        <w:rPr>
          <w:rFonts w:ascii="Arial" w:eastAsia="Calibri" w:hAnsi="Arial" w:cs="Arial"/>
          <w:sz w:val="24"/>
          <w:szCs w:val="24"/>
        </w:rPr>
        <w:t xml:space="preserve"> (или r &lt; r</w:t>
      </w:r>
      <w:r w:rsidRPr="007C2E2C">
        <w:rPr>
          <w:rFonts w:ascii="Arial" w:eastAsia="Calibri" w:hAnsi="Arial" w:cs="Arial"/>
          <w:sz w:val="24"/>
          <w:szCs w:val="24"/>
          <w:vertAlign w:val="subscript"/>
        </w:rPr>
        <w:t>max</w:t>
      </w:r>
      <w:r w:rsidRPr="007C2E2C">
        <w:rPr>
          <w:rFonts w:ascii="Arial" w:eastAsia="Calibri" w:hAnsi="Arial" w:cs="Arial"/>
          <w:sz w:val="24"/>
          <w:szCs w:val="24"/>
        </w:rPr>
        <w:t>); следовательно,</w:t>
      </w:r>
    </w:p>
    <w:p w:rsidR="007C2E2C" w:rsidRPr="007C2E2C" w:rsidRDefault="00FD2158" w:rsidP="007C2E2C">
      <w:pPr>
        <w:spacing w:after="0" w:line="360" w:lineRule="auto"/>
        <w:ind w:firstLine="709"/>
        <w:jc w:val="both"/>
        <w:rPr>
          <w:rFonts w:ascii="Arial" w:eastAsia="Calibri" w:hAnsi="Arial" w:cs="Arial"/>
          <w:sz w:val="24"/>
          <w:szCs w:val="24"/>
        </w:rPr>
      </w:pPr>
      <m:oMathPara>
        <m:oMath>
          <m:sSub>
            <m:sSubPr>
              <m:ctrlPr>
                <w:rPr>
                  <w:rFonts w:ascii="Cambria Math" w:eastAsia="Calibri" w:hAnsi="Cambria Math" w:cs="Arial"/>
                  <w:i/>
                  <w:sz w:val="24"/>
                  <w:szCs w:val="24"/>
                </w:rPr>
              </m:ctrlPr>
            </m:sSubPr>
            <m:e>
              <m:r>
                <w:rPr>
                  <w:rFonts w:ascii="Cambria Math" w:eastAsia="Calibri" w:hAnsi="Cambria Math" w:cs="Arial"/>
                  <w:sz w:val="24"/>
                  <w:szCs w:val="24"/>
                  <w:lang w:val="en-US"/>
                </w:rPr>
                <m:t>r</m:t>
              </m:r>
            </m:e>
            <m:sub>
              <m:r>
                <w:rPr>
                  <w:rFonts w:ascii="Cambria Math" w:eastAsia="Calibri" w:hAnsi="Cambria Math" w:cs="Arial"/>
                  <w:sz w:val="24"/>
                  <w:szCs w:val="24"/>
                </w:rPr>
                <m:t>max</m:t>
              </m:r>
            </m:sub>
          </m:sSub>
          <m:r>
            <w:rPr>
              <w:rFonts w:ascii="Cambria Math" w:eastAsia="Calibri" w:hAnsi="Cambria Math" w:cs="Arial"/>
              <w:sz w:val="24"/>
              <w:szCs w:val="24"/>
            </w:rPr>
            <m:t>=</m:t>
          </m:r>
          <m:f>
            <m:fPr>
              <m:ctrlPr>
                <w:rPr>
                  <w:rFonts w:ascii="Cambria Math" w:eastAsia="Calibri" w:hAnsi="Cambria Math" w:cs="Arial"/>
                  <w:i/>
                  <w:sz w:val="24"/>
                  <w:szCs w:val="24"/>
                </w:rPr>
              </m:ctrlPr>
            </m:fPr>
            <m:num>
              <m:sSub>
                <m:sSubPr>
                  <m:ctrlPr>
                    <w:rPr>
                      <w:rFonts w:ascii="Cambria Math" w:eastAsia="Calibri" w:hAnsi="Cambria Math" w:cs="Arial"/>
                      <w:i/>
                      <w:sz w:val="24"/>
                      <w:szCs w:val="24"/>
                    </w:rPr>
                  </m:ctrlPr>
                </m:sSubPr>
                <m:e>
                  <m:r>
                    <w:rPr>
                      <w:rFonts w:ascii="Cambria Math" w:eastAsia="Calibri" w:hAnsi="Cambria Math" w:cs="Arial"/>
                      <w:sz w:val="24"/>
                      <w:szCs w:val="24"/>
                    </w:rPr>
                    <m:t>d</m:t>
                  </m:r>
                </m:e>
                <m:sub>
                  <m:r>
                    <w:rPr>
                      <w:rFonts w:ascii="Cambria Math" w:eastAsia="Calibri" w:hAnsi="Cambria Math" w:cs="Arial"/>
                      <w:sz w:val="24"/>
                      <w:szCs w:val="24"/>
                    </w:rPr>
                    <m:t>63</m:t>
                  </m:r>
                </m:sub>
              </m:sSub>
            </m:num>
            <m:den>
              <m:sSub>
                <m:sSubPr>
                  <m:ctrlPr>
                    <w:rPr>
                      <w:rFonts w:ascii="Cambria Math" w:eastAsia="Calibri" w:hAnsi="Cambria Math" w:cs="Arial"/>
                      <w:i/>
                      <w:sz w:val="24"/>
                      <w:szCs w:val="24"/>
                    </w:rPr>
                  </m:ctrlPr>
                </m:sSubPr>
                <m:e>
                  <m:r>
                    <w:rPr>
                      <w:rFonts w:ascii="Cambria Math" w:eastAsia="Calibri" w:hAnsi="Cambria Math" w:cs="Arial"/>
                      <w:sz w:val="24"/>
                      <w:szCs w:val="24"/>
                    </w:rPr>
                    <m:t>α</m:t>
                  </m:r>
                </m:e>
                <m:sub>
                  <m:r>
                    <w:rPr>
                      <w:rFonts w:ascii="Cambria Math" w:eastAsia="Calibri" w:hAnsi="Cambria Math" w:cs="Arial"/>
                      <w:sz w:val="24"/>
                      <w:szCs w:val="24"/>
                    </w:rPr>
                    <m:t>min</m:t>
                  </m:r>
                </m:sub>
              </m:sSub>
            </m:den>
          </m:f>
        </m:oMath>
      </m:oMathPara>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xml:space="preserve">Для этого примера, </w:t>
      </w:r>
    </w:p>
    <w:p w:rsidR="007C2E2C" w:rsidRPr="007C2E2C" w:rsidRDefault="00FD2158" w:rsidP="007C2E2C">
      <w:pPr>
        <w:spacing w:after="0" w:line="360" w:lineRule="auto"/>
        <w:ind w:firstLine="709"/>
        <w:jc w:val="both"/>
        <w:rPr>
          <w:rFonts w:ascii="Arial" w:eastAsia="Calibri" w:hAnsi="Arial" w:cs="Arial"/>
          <w:sz w:val="24"/>
          <w:szCs w:val="24"/>
        </w:rPr>
      </w:pPr>
      <m:oMathPara>
        <m:oMath>
          <m:sSub>
            <m:sSubPr>
              <m:ctrlPr>
                <w:rPr>
                  <w:rFonts w:ascii="Cambria Math" w:eastAsia="Calibri" w:hAnsi="Cambria Math" w:cs="Arial"/>
                  <w:i/>
                  <w:sz w:val="24"/>
                  <w:szCs w:val="24"/>
                </w:rPr>
              </m:ctrlPr>
            </m:sSubPr>
            <m:e>
              <m:r>
                <w:rPr>
                  <w:rFonts w:ascii="Cambria Math" w:eastAsia="Calibri" w:hAnsi="Cambria Math" w:cs="Arial"/>
                  <w:sz w:val="24"/>
                  <w:szCs w:val="24"/>
                  <w:lang w:val="en-US"/>
                </w:rPr>
                <m:t>r</m:t>
              </m:r>
            </m:e>
            <m:sub>
              <m:r>
                <w:rPr>
                  <w:rFonts w:ascii="Cambria Math" w:eastAsia="Calibri" w:hAnsi="Cambria Math" w:cs="Arial"/>
                  <w:sz w:val="24"/>
                  <w:szCs w:val="24"/>
                </w:rPr>
                <m:t>max</m:t>
              </m:r>
            </m:sub>
          </m:sSub>
          <m:r>
            <w:rPr>
              <w:rFonts w:ascii="Cambria Math" w:eastAsia="Calibri" w:hAnsi="Cambria Math" w:cs="Arial"/>
              <w:sz w:val="24"/>
              <w:szCs w:val="24"/>
            </w:rPr>
            <m:t>=</m:t>
          </m:r>
          <m:f>
            <m:fPr>
              <m:ctrlPr>
                <w:rPr>
                  <w:rFonts w:ascii="Cambria Math" w:eastAsia="Calibri" w:hAnsi="Cambria Math" w:cs="Arial"/>
                  <w:i/>
                  <w:sz w:val="24"/>
                  <w:szCs w:val="24"/>
                </w:rPr>
              </m:ctrlPr>
            </m:fPr>
            <m:num>
              <m:r>
                <w:rPr>
                  <w:rFonts w:ascii="Cambria Math" w:eastAsia="Calibri" w:hAnsi="Cambria Math" w:cs="Arial"/>
                  <w:sz w:val="24"/>
                  <w:szCs w:val="24"/>
                </w:rPr>
                <m:t>0,02 м</m:t>
              </m:r>
            </m:num>
            <m:den>
              <m:r>
                <w:rPr>
                  <w:rFonts w:ascii="Cambria Math" w:eastAsia="Calibri" w:hAnsi="Cambria Math" w:cs="Arial"/>
                  <w:sz w:val="24"/>
                  <w:szCs w:val="24"/>
                </w:rPr>
                <m:t>1,5 ×</m:t>
              </m:r>
              <m:sSup>
                <m:sSupPr>
                  <m:ctrlPr>
                    <w:rPr>
                      <w:rFonts w:ascii="Cambria Math" w:eastAsia="Calibri" w:hAnsi="Cambria Math" w:cs="Arial"/>
                      <w:i/>
                      <w:sz w:val="24"/>
                      <w:szCs w:val="24"/>
                    </w:rPr>
                  </m:ctrlPr>
                </m:sSupPr>
                <m:e>
                  <m:r>
                    <w:rPr>
                      <w:rFonts w:ascii="Cambria Math" w:eastAsia="Calibri" w:hAnsi="Cambria Math" w:cs="Arial"/>
                      <w:sz w:val="24"/>
                      <w:szCs w:val="24"/>
                    </w:rPr>
                    <m:t>10</m:t>
                  </m:r>
                </m:e>
                <m:sup>
                  <m:r>
                    <w:rPr>
                      <w:rFonts w:ascii="Cambria Math" w:eastAsia="Calibri" w:hAnsi="Cambria Math" w:cs="Arial"/>
                      <w:sz w:val="24"/>
                      <w:szCs w:val="24"/>
                    </w:rPr>
                    <m:t xml:space="preserve">-3 </m:t>
                  </m:r>
                </m:sup>
              </m:sSup>
              <m:r>
                <w:rPr>
                  <w:rFonts w:ascii="Cambria Math" w:eastAsia="Calibri" w:hAnsi="Cambria Math" w:cs="Arial"/>
                  <w:sz w:val="24"/>
                  <w:szCs w:val="24"/>
                </w:rPr>
                <m:t>рад</m:t>
              </m:r>
            </m:den>
          </m:f>
          <m:r>
            <w:rPr>
              <w:rFonts w:ascii="Cambria Math" w:eastAsia="Calibri" w:hAnsi="Cambria Math" w:cs="Arial"/>
              <w:sz w:val="24"/>
              <w:szCs w:val="24"/>
            </w:rPr>
            <m:t>=13,3 м</m:t>
          </m:r>
        </m:oMath>
      </m:oMathPara>
    </w:p>
    <w:p w:rsidR="007C2E2C" w:rsidRPr="007C2E2C" w:rsidRDefault="007C2E2C" w:rsidP="007C2E2C">
      <w:pPr>
        <w:spacing w:after="0" w:line="360" w:lineRule="auto"/>
        <w:ind w:firstLine="709"/>
        <w:jc w:val="both"/>
        <w:rPr>
          <w:rFonts w:ascii="Arial" w:eastAsia="Calibri" w:hAnsi="Arial" w:cs="Arial"/>
          <w:sz w:val="24"/>
          <w:szCs w:val="24"/>
        </w:rPr>
      </w:pP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На расстояниях, меньших, чем r</w:t>
      </w:r>
      <w:r w:rsidRPr="007C2E2C">
        <w:rPr>
          <w:rFonts w:ascii="Arial" w:eastAsia="Calibri" w:hAnsi="Arial" w:cs="Arial"/>
          <w:sz w:val="24"/>
          <w:szCs w:val="24"/>
          <w:vertAlign w:val="subscript"/>
        </w:rPr>
        <w:t>max</w:t>
      </w:r>
      <w:r w:rsidRPr="007C2E2C">
        <w:rPr>
          <w:rFonts w:ascii="Arial" w:eastAsia="Calibri" w:hAnsi="Arial" w:cs="Arial"/>
          <w:sz w:val="24"/>
          <w:szCs w:val="24"/>
        </w:rPr>
        <w:t>=13,3 м, существуют расширенные условия просмотра источника;</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b) для этой системы расширенные условия обзора источника возникают на расстояниях менее 13,3 м, что, очевидно, имеет место на расстоянии 2,5 м. Значения МДВ для расширенных источников в диапазоне длин волн от 400 нм до 1400 нм приведены в таблице 5. Для указанной продолжительности воздействия, равной t = 1 × 10</w:t>
      </w:r>
      <w:r w:rsidRPr="007C2E2C">
        <w:rPr>
          <w:rFonts w:ascii="Arial" w:eastAsia="Calibri" w:hAnsi="Arial" w:cs="Arial"/>
          <w:sz w:val="24"/>
          <w:szCs w:val="24"/>
          <w:vertAlign w:val="superscript"/>
        </w:rPr>
        <w:t xml:space="preserve">-8 </w:t>
      </w:r>
      <w:r w:rsidRPr="007C2E2C">
        <w:rPr>
          <w:rFonts w:ascii="Arial" w:eastAsia="Calibri" w:hAnsi="Arial" w:cs="Arial"/>
          <w:sz w:val="24"/>
          <w:szCs w:val="24"/>
        </w:rPr>
        <w:t>с, МДВ в таблице 5 составляет:</w:t>
      </w:r>
    </w:p>
    <w:p w:rsidR="007C2E2C" w:rsidRPr="007C2E2C" w:rsidRDefault="00FD2158" w:rsidP="007C2E2C">
      <w:pPr>
        <w:spacing w:after="0" w:line="360" w:lineRule="auto"/>
        <w:ind w:firstLine="709"/>
        <w:jc w:val="both"/>
        <w:rPr>
          <w:rFonts w:ascii="Arial" w:eastAsia="Calibri" w:hAnsi="Arial" w:cs="Arial"/>
          <w:sz w:val="24"/>
          <w:szCs w:val="24"/>
        </w:rPr>
      </w:pPr>
      <m:oMathPara>
        <m:oMath>
          <m:sSub>
            <m:sSubPr>
              <m:ctrlPr>
                <w:rPr>
                  <w:rFonts w:ascii="Cambria Math" w:eastAsia="Calibri" w:hAnsi="Cambria Math" w:cs="Arial"/>
                  <w:i/>
                  <w:sz w:val="24"/>
                  <w:szCs w:val="24"/>
                </w:rPr>
              </m:ctrlPr>
            </m:sSubPr>
            <m:e>
              <m:r>
                <w:rPr>
                  <w:rFonts w:ascii="Cambria Math" w:eastAsia="Calibri" w:hAnsi="Cambria Math" w:cs="Arial"/>
                  <w:sz w:val="24"/>
                  <w:szCs w:val="24"/>
                  <w:lang w:val="en-US"/>
                </w:rPr>
                <m:t>H</m:t>
              </m:r>
            </m:e>
            <m:sub>
              <m:r>
                <w:rPr>
                  <w:rFonts w:ascii="Cambria Math" w:eastAsia="Calibri" w:hAnsi="Cambria Math" w:cs="Arial"/>
                  <w:sz w:val="24"/>
                  <w:szCs w:val="24"/>
                </w:rPr>
                <m:t>МДВ</m:t>
              </m:r>
            </m:sub>
          </m:sSub>
          <m:r>
            <w:rPr>
              <w:rFonts w:ascii="Cambria Math" w:eastAsia="Calibri" w:hAnsi="Cambria Math" w:cs="Arial"/>
              <w:sz w:val="24"/>
              <w:szCs w:val="24"/>
            </w:rPr>
            <m:t>=2×</m:t>
          </m:r>
          <m:sSup>
            <m:sSupPr>
              <m:ctrlPr>
                <w:rPr>
                  <w:rFonts w:ascii="Cambria Math" w:eastAsia="Calibri" w:hAnsi="Cambria Math" w:cs="Arial"/>
                  <w:i/>
                  <w:sz w:val="24"/>
                  <w:szCs w:val="24"/>
                </w:rPr>
              </m:ctrlPr>
            </m:sSupPr>
            <m:e>
              <m:r>
                <w:rPr>
                  <w:rFonts w:ascii="Cambria Math" w:eastAsia="Calibri" w:hAnsi="Cambria Math" w:cs="Arial"/>
                  <w:sz w:val="24"/>
                  <w:szCs w:val="24"/>
                </w:rPr>
                <m:t>10</m:t>
              </m:r>
            </m:e>
            <m:sup>
              <m:r>
                <w:rPr>
                  <w:rFonts w:ascii="Cambria Math" w:eastAsia="Calibri" w:hAnsi="Cambria Math" w:cs="Arial"/>
                  <w:sz w:val="24"/>
                  <w:szCs w:val="24"/>
                </w:rPr>
                <m:t>-2</m:t>
              </m:r>
            </m:sup>
          </m:sSup>
          <m:r>
            <w:rPr>
              <w:rFonts w:ascii="Cambria Math" w:eastAsia="Calibri" w:hAnsi="Cambria Math" w:cs="Arial"/>
              <w:sz w:val="24"/>
              <w:szCs w:val="24"/>
            </w:rPr>
            <m:t>×</m:t>
          </m:r>
          <m:sSub>
            <m:sSubPr>
              <m:ctrlPr>
                <w:rPr>
                  <w:rFonts w:ascii="Cambria Math" w:eastAsia="Calibri" w:hAnsi="Cambria Math" w:cs="Arial"/>
                  <w:i/>
                  <w:sz w:val="24"/>
                  <w:szCs w:val="24"/>
                </w:rPr>
              </m:ctrlPr>
            </m:sSubPr>
            <m:e>
              <m:r>
                <w:rPr>
                  <w:rFonts w:ascii="Cambria Math" w:eastAsia="Calibri" w:hAnsi="Cambria Math" w:cs="Arial"/>
                  <w:sz w:val="24"/>
                  <w:szCs w:val="24"/>
                </w:rPr>
                <m:t>С</m:t>
              </m:r>
            </m:e>
            <m:sub>
              <m:r>
                <w:rPr>
                  <w:rFonts w:ascii="Cambria Math" w:eastAsia="Calibri" w:hAnsi="Cambria Math" w:cs="Arial"/>
                  <w:sz w:val="24"/>
                  <w:szCs w:val="24"/>
                </w:rPr>
                <m:t>6</m:t>
              </m:r>
            </m:sub>
          </m:sSub>
          <m:r>
            <w:rPr>
              <w:rFonts w:ascii="Cambria Math" w:eastAsia="Calibri" w:hAnsi="Cambria Math" w:cs="Arial"/>
              <w:sz w:val="24"/>
              <w:szCs w:val="24"/>
            </w:rPr>
            <m:t>×</m:t>
          </m:r>
          <m:sSub>
            <m:sSubPr>
              <m:ctrlPr>
                <w:rPr>
                  <w:rFonts w:ascii="Cambria Math" w:eastAsia="Calibri" w:hAnsi="Cambria Math" w:cs="Arial"/>
                  <w:i/>
                  <w:sz w:val="24"/>
                  <w:szCs w:val="24"/>
                </w:rPr>
              </m:ctrlPr>
            </m:sSubPr>
            <m:e>
              <m:r>
                <w:rPr>
                  <w:rFonts w:ascii="Cambria Math" w:eastAsia="Calibri" w:hAnsi="Cambria Math" w:cs="Arial"/>
                  <w:sz w:val="24"/>
                  <w:szCs w:val="24"/>
                </w:rPr>
                <m:t>С</m:t>
              </m:r>
            </m:e>
            <m:sub>
              <m:r>
                <w:rPr>
                  <w:rFonts w:ascii="Cambria Math" w:eastAsia="Calibri" w:hAnsi="Cambria Math" w:cs="Arial"/>
                  <w:sz w:val="24"/>
                  <w:szCs w:val="24"/>
                </w:rPr>
                <m:t>7</m:t>
              </m:r>
            </m:sub>
          </m:sSub>
          <m:r>
            <w:rPr>
              <w:rFonts w:ascii="Cambria Math" w:eastAsia="Calibri" w:hAnsi="Cambria Math" w:cs="Arial"/>
              <w:sz w:val="24"/>
              <w:szCs w:val="24"/>
            </w:rPr>
            <m:t xml:space="preserve"> Дж∙</m:t>
          </m:r>
          <m:sSup>
            <m:sSupPr>
              <m:ctrlPr>
                <w:rPr>
                  <w:rFonts w:ascii="Cambria Math" w:eastAsia="Calibri" w:hAnsi="Cambria Math" w:cs="Arial"/>
                  <w:i/>
                  <w:sz w:val="24"/>
                  <w:szCs w:val="24"/>
                </w:rPr>
              </m:ctrlPr>
            </m:sSupPr>
            <m:e>
              <m:r>
                <w:rPr>
                  <w:rFonts w:ascii="Cambria Math" w:eastAsia="Calibri" w:hAnsi="Cambria Math" w:cs="Arial"/>
                  <w:sz w:val="24"/>
                  <w:szCs w:val="24"/>
                </w:rPr>
                <m:t>м</m:t>
              </m:r>
            </m:e>
            <m:sup>
              <m:r>
                <w:rPr>
                  <w:rFonts w:ascii="Cambria Math" w:eastAsia="Calibri" w:hAnsi="Cambria Math" w:cs="Arial"/>
                  <w:sz w:val="24"/>
                  <w:szCs w:val="24"/>
                </w:rPr>
                <m:t>-2</m:t>
              </m:r>
            </m:sup>
          </m:sSup>
        </m:oMath>
      </m:oMathPara>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где, как и прежде, C</w:t>
      </w:r>
      <w:r w:rsidRPr="007C2E2C">
        <w:rPr>
          <w:rFonts w:ascii="Arial" w:eastAsia="Calibri" w:hAnsi="Arial" w:cs="Arial"/>
          <w:sz w:val="24"/>
          <w:szCs w:val="24"/>
          <w:vertAlign w:val="subscript"/>
        </w:rPr>
        <w:t>7</w:t>
      </w:r>
      <w:r w:rsidRPr="007C2E2C">
        <w:rPr>
          <w:rFonts w:ascii="Arial" w:eastAsia="Calibri" w:hAnsi="Arial" w:cs="Arial"/>
          <w:sz w:val="24"/>
          <w:szCs w:val="24"/>
        </w:rPr>
        <w:t xml:space="preserve"> = 1. C</w:t>
      </w:r>
      <w:r w:rsidRPr="007C2E2C">
        <w:rPr>
          <w:rFonts w:ascii="Arial" w:eastAsia="Calibri" w:hAnsi="Arial" w:cs="Arial"/>
          <w:sz w:val="24"/>
          <w:szCs w:val="24"/>
          <w:vertAlign w:val="subscript"/>
        </w:rPr>
        <w:t>6</w:t>
      </w:r>
      <w:r w:rsidRPr="007C2E2C">
        <w:rPr>
          <w:rFonts w:ascii="Arial" w:eastAsia="Calibri" w:hAnsi="Arial" w:cs="Arial"/>
          <w:sz w:val="24"/>
          <w:szCs w:val="24"/>
        </w:rPr>
        <w:t xml:space="preserve"> находится в таблице 9 и зависит от α</w:t>
      </w:r>
      <w:r w:rsidRPr="007C2E2C">
        <w:rPr>
          <w:rFonts w:ascii="Arial" w:eastAsia="Calibri" w:hAnsi="Arial" w:cs="Arial"/>
          <w:sz w:val="24"/>
          <w:szCs w:val="24"/>
        </w:rPr>
        <w:sym w:font="Symbol" w:char="F02E"/>
      </w:r>
      <w:r w:rsidRPr="007C2E2C">
        <w:rPr>
          <w:rFonts w:ascii="Arial" w:eastAsia="Calibri" w:hAnsi="Arial" w:cs="Arial"/>
          <w:sz w:val="24"/>
          <w:szCs w:val="24"/>
        </w:rPr>
        <w:t xml:space="preserve"> На расстоянии r</w:t>
      </w:r>
      <w:r w:rsidRPr="007C2E2C">
        <w:rPr>
          <w:rFonts w:ascii="Arial" w:eastAsia="Calibri" w:hAnsi="Arial" w:cs="Arial"/>
          <w:sz w:val="24"/>
          <w:szCs w:val="24"/>
          <w:vertAlign w:val="subscript"/>
        </w:rPr>
        <w:t>1</w:t>
      </w:r>
      <w:r w:rsidRPr="007C2E2C">
        <w:rPr>
          <w:rFonts w:ascii="Arial" w:eastAsia="Calibri" w:hAnsi="Arial" w:cs="Arial"/>
          <w:sz w:val="24"/>
          <w:szCs w:val="24"/>
        </w:rPr>
        <w:t xml:space="preserve"> = 2,5 м, </w:t>
      </w:r>
    </w:p>
    <w:p w:rsidR="007C2E2C" w:rsidRPr="007C2E2C" w:rsidRDefault="007C2E2C" w:rsidP="007C2E2C">
      <w:pPr>
        <w:spacing w:after="0" w:line="360" w:lineRule="auto"/>
        <w:ind w:firstLine="709"/>
        <w:jc w:val="both"/>
        <w:rPr>
          <w:rFonts w:ascii="Arial" w:eastAsia="Calibri" w:hAnsi="Arial" w:cs="Arial"/>
          <w:i/>
          <w:sz w:val="24"/>
          <w:szCs w:val="24"/>
        </w:rPr>
      </w:pPr>
      <m:oMathPara>
        <m:oMath>
          <m:r>
            <w:rPr>
              <w:rFonts w:ascii="Cambria Math" w:eastAsia="Calibri" w:hAnsi="Cambria Math" w:cs="Arial"/>
              <w:sz w:val="24"/>
              <w:szCs w:val="24"/>
            </w:rPr>
            <m:t>α=</m:t>
          </m:r>
          <m:f>
            <m:fPr>
              <m:ctrlPr>
                <w:rPr>
                  <w:rFonts w:ascii="Cambria Math" w:eastAsia="Calibri" w:hAnsi="Cambria Math" w:cs="Arial"/>
                  <w:i/>
                  <w:sz w:val="24"/>
                  <w:szCs w:val="24"/>
                </w:rPr>
              </m:ctrlPr>
            </m:fPr>
            <m:num>
              <m:sSub>
                <m:sSubPr>
                  <m:ctrlPr>
                    <w:rPr>
                      <w:rFonts w:ascii="Cambria Math" w:eastAsia="Calibri" w:hAnsi="Cambria Math" w:cs="Arial"/>
                      <w:i/>
                      <w:sz w:val="24"/>
                      <w:szCs w:val="24"/>
                    </w:rPr>
                  </m:ctrlPr>
                </m:sSubPr>
                <m:e>
                  <m:r>
                    <w:rPr>
                      <w:rFonts w:ascii="Cambria Math" w:eastAsia="Calibri" w:hAnsi="Cambria Math" w:cs="Arial"/>
                      <w:sz w:val="24"/>
                      <w:szCs w:val="24"/>
                    </w:rPr>
                    <m:t>d</m:t>
                  </m:r>
                </m:e>
                <m:sub>
                  <m:r>
                    <w:rPr>
                      <w:rFonts w:ascii="Cambria Math" w:eastAsia="Calibri" w:hAnsi="Cambria Math" w:cs="Arial"/>
                      <w:sz w:val="24"/>
                      <w:szCs w:val="24"/>
                    </w:rPr>
                    <m:t>63</m:t>
                  </m:r>
                </m:sub>
              </m:sSub>
            </m:num>
            <m:den>
              <m:r>
                <w:rPr>
                  <w:rFonts w:ascii="Cambria Math" w:eastAsia="Calibri" w:hAnsi="Cambria Math" w:cs="Arial"/>
                  <w:sz w:val="24"/>
                  <w:szCs w:val="24"/>
                </w:rPr>
                <m:t>r</m:t>
              </m:r>
            </m:den>
          </m:f>
          <m:r>
            <w:rPr>
              <w:rFonts w:ascii="Cambria Math" w:eastAsia="Calibri" w:hAnsi="Cambria Math" w:cs="Arial"/>
              <w:sz w:val="24"/>
              <w:szCs w:val="24"/>
            </w:rPr>
            <m:t>=</m:t>
          </m:r>
          <m:f>
            <m:fPr>
              <m:ctrlPr>
                <w:rPr>
                  <w:rFonts w:ascii="Cambria Math" w:eastAsia="Calibri" w:hAnsi="Cambria Math" w:cs="Arial"/>
                  <w:i/>
                  <w:sz w:val="24"/>
                  <w:szCs w:val="24"/>
                </w:rPr>
              </m:ctrlPr>
            </m:fPr>
            <m:num>
              <m:r>
                <w:rPr>
                  <w:rFonts w:ascii="Cambria Math" w:eastAsia="Calibri" w:hAnsi="Cambria Math" w:cs="Arial"/>
                  <w:sz w:val="24"/>
                  <w:szCs w:val="24"/>
                </w:rPr>
                <m:t>0,02</m:t>
              </m:r>
            </m:num>
            <m:den>
              <m:r>
                <w:rPr>
                  <w:rFonts w:ascii="Cambria Math" w:eastAsia="Calibri" w:hAnsi="Cambria Math" w:cs="Arial"/>
                  <w:sz w:val="24"/>
                  <w:szCs w:val="24"/>
                </w:rPr>
                <m:t>2,5</m:t>
              </m:r>
            </m:den>
          </m:f>
          <m:r>
            <w:rPr>
              <w:rFonts w:ascii="Cambria Math" w:eastAsia="Calibri" w:hAnsi="Cambria Math" w:cs="Arial"/>
              <w:sz w:val="24"/>
              <w:szCs w:val="24"/>
            </w:rPr>
            <m:t>=8×</m:t>
          </m:r>
          <m:sSup>
            <m:sSupPr>
              <m:ctrlPr>
                <w:rPr>
                  <w:rFonts w:ascii="Cambria Math" w:eastAsia="Calibri" w:hAnsi="Cambria Math" w:cs="Arial"/>
                  <w:i/>
                  <w:sz w:val="24"/>
                  <w:szCs w:val="24"/>
                </w:rPr>
              </m:ctrlPr>
            </m:sSupPr>
            <m:e>
              <m:r>
                <w:rPr>
                  <w:rFonts w:ascii="Cambria Math" w:eastAsia="Calibri" w:hAnsi="Cambria Math" w:cs="Arial"/>
                  <w:sz w:val="24"/>
                  <w:szCs w:val="24"/>
                </w:rPr>
                <m:t>10</m:t>
              </m:r>
            </m:e>
            <m:sup>
              <m:r>
                <w:rPr>
                  <w:rFonts w:ascii="Cambria Math" w:eastAsia="Calibri" w:hAnsi="Cambria Math" w:cs="Arial"/>
                  <w:sz w:val="24"/>
                  <w:szCs w:val="24"/>
                </w:rPr>
                <m:t>-3</m:t>
              </m:r>
            </m:sup>
          </m:sSup>
          <m:r>
            <w:rPr>
              <w:rFonts w:ascii="Cambria Math" w:eastAsia="Calibri" w:hAnsi="Cambria Math" w:cs="Arial"/>
              <w:sz w:val="24"/>
              <w:szCs w:val="24"/>
            </w:rPr>
            <m:t xml:space="preserve"> рад</m:t>
          </m:r>
        </m:oMath>
      </m:oMathPara>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Значение a</w:t>
      </w:r>
      <w:r w:rsidRPr="007C2E2C">
        <w:rPr>
          <w:rFonts w:ascii="Arial" w:eastAsia="Calibri" w:hAnsi="Arial" w:cs="Arial"/>
          <w:sz w:val="24"/>
          <w:szCs w:val="24"/>
          <w:vertAlign w:val="subscript"/>
        </w:rPr>
        <w:t>max</w:t>
      </w:r>
      <w:r w:rsidRPr="007C2E2C">
        <w:rPr>
          <w:rFonts w:ascii="Arial" w:eastAsia="Calibri" w:hAnsi="Arial" w:cs="Arial"/>
          <w:sz w:val="24"/>
          <w:szCs w:val="24"/>
        </w:rPr>
        <w:t xml:space="preserve"> зависит от времени. Из таблицы 9 следует, что для t &lt; 625 мкс значение a</w:t>
      </w:r>
      <w:r w:rsidRPr="007C2E2C">
        <w:rPr>
          <w:rFonts w:ascii="Arial" w:eastAsia="Calibri" w:hAnsi="Arial" w:cs="Arial"/>
          <w:sz w:val="24"/>
          <w:szCs w:val="24"/>
          <w:vertAlign w:val="subscript"/>
        </w:rPr>
        <w:t>max</w:t>
      </w:r>
      <w:r w:rsidRPr="007C2E2C">
        <w:rPr>
          <w:rFonts w:ascii="Arial" w:eastAsia="Calibri" w:hAnsi="Arial" w:cs="Arial"/>
          <w:sz w:val="24"/>
          <w:szCs w:val="24"/>
        </w:rPr>
        <w:t xml:space="preserve"> = 5 мрад. Таким образом, в данном случае угловой размер (8 мрад) превышает значение a</w:t>
      </w:r>
      <w:r w:rsidRPr="007C2E2C">
        <w:rPr>
          <w:rFonts w:ascii="Arial" w:eastAsia="Calibri" w:hAnsi="Arial" w:cs="Arial"/>
          <w:sz w:val="24"/>
          <w:szCs w:val="24"/>
          <w:vertAlign w:val="subscript"/>
        </w:rPr>
        <w:t>max</w:t>
      </w:r>
      <w:r w:rsidRPr="007C2E2C">
        <w:rPr>
          <w:rFonts w:ascii="Arial" w:eastAsia="Calibri" w:hAnsi="Arial" w:cs="Arial"/>
          <w:sz w:val="24"/>
          <w:szCs w:val="24"/>
        </w:rPr>
        <w:t xml:space="preserve"> для рассматриваемого времени экспозиции (t = 10 нс). Чтобы найти C</w:t>
      </w:r>
      <w:r w:rsidRPr="007C2E2C">
        <w:rPr>
          <w:rFonts w:ascii="Arial" w:eastAsia="Calibri" w:hAnsi="Arial" w:cs="Arial"/>
          <w:sz w:val="24"/>
          <w:szCs w:val="24"/>
          <w:vertAlign w:val="subscript"/>
        </w:rPr>
        <w:t>6</w:t>
      </w:r>
      <w:r w:rsidRPr="007C2E2C">
        <w:rPr>
          <w:rFonts w:ascii="Arial" w:eastAsia="Calibri" w:hAnsi="Arial" w:cs="Arial"/>
          <w:sz w:val="24"/>
          <w:szCs w:val="24"/>
        </w:rPr>
        <w:t xml:space="preserve">, теперь возвращаются к таблице 9, где для </w:t>
      </w:r>
      <w:r w:rsidRPr="007C2E2C">
        <w:rPr>
          <w:rFonts w:ascii="Arial" w:eastAsia="Calibri" w:hAnsi="Arial" w:cs="Arial"/>
          <w:sz w:val="24"/>
          <w:szCs w:val="24"/>
        </w:rPr>
        <w:sym w:font="Symbol" w:char="F061"/>
      </w:r>
      <w:r w:rsidRPr="007C2E2C">
        <w:rPr>
          <w:rFonts w:ascii="Arial" w:eastAsia="Calibri" w:hAnsi="Arial" w:cs="Arial"/>
          <w:sz w:val="24"/>
          <w:szCs w:val="24"/>
        </w:rPr>
        <w:t xml:space="preserve"> &gt; </w:t>
      </w:r>
      <w:r w:rsidRPr="007C2E2C">
        <w:rPr>
          <w:rFonts w:ascii="Arial" w:eastAsia="Calibri" w:hAnsi="Arial" w:cs="Arial"/>
          <w:sz w:val="24"/>
          <w:szCs w:val="24"/>
        </w:rPr>
        <w:sym w:font="Symbol" w:char="F061"/>
      </w:r>
      <w:r w:rsidRPr="007C2E2C">
        <w:rPr>
          <w:rFonts w:ascii="Arial" w:eastAsia="Calibri" w:hAnsi="Arial" w:cs="Arial"/>
          <w:sz w:val="24"/>
          <w:szCs w:val="24"/>
          <w:vertAlign w:val="subscript"/>
        </w:rPr>
        <w:t>max</w:t>
      </w:r>
      <w:r w:rsidRPr="007C2E2C">
        <w:rPr>
          <w:rFonts w:ascii="Arial" w:eastAsia="Calibri" w:hAnsi="Arial" w:cs="Arial"/>
          <w:sz w:val="24"/>
          <w:szCs w:val="24"/>
        </w:rPr>
        <w:t xml:space="preserve"> мы находим, что C</w:t>
      </w:r>
      <w:r w:rsidRPr="007C2E2C">
        <w:rPr>
          <w:rFonts w:ascii="Arial" w:eastAsia="Calibri" w:hAnsi="Arial" w:cs="Arial"/>
          <w:sz w:val="24"/>
          <w:szCs w:val="24"/>
          <w:vertAlign w:val="subscript"/>
        </w:rPr>
        <w:t>6</w:t>
      </w:r>
      <w:r w:rsidRPr="007C2E2C">
        <w:rPr>
          <w:rFonts w:ascii="Arial" w:eastAsia="Calibri" w:hAnsi="Arial" w:cs="Arial"/>
          <w:sz w:val="24"/>
          <w:szCs w:val="24"/>
        </w:rPr>
        <w:t xml:space="preserve"> = </w:t>
      </w:r>
      <w:r w:rsidRPr="007C2E2C">
        <w:rPr>
          <w:rFonts w:ascii="Arial" w:eastAsia="Calibri" w:hAnsi="Arial" w:cs="Arial"/>
          <w:sz w:val="24"/>
          <w:szCs w:val="24"/>
        </w:rPr>
        <w:sym w:font="Symbol" w:char="F061"/>
      </w:r>
      <w:r w:rsidRPr="007C2E2C">
        <w:rPr>
          <w:rFonts w:ascii="Arial" w:eastAsia="Calibri" w:hAnsi="Arial" w:cs="Arial"/>
          <w:sz w:val="24"/>
          <w:szCs w:val="24"/>
          <w:vertAlign w:val="subscript"/>
        </w:rPr>
        <w:t>max</w:t>
      </w:r>
      <w:r w:rsidRPr="007C2E2C">
        <w:rPr>
          <w:rFonts w:ascii="Arial" w:eastAsia="Calibri" w:hAnsi="Arial" w:cs="Arial"/>
          <w:sz w:val="24"/>
          <w:szCs w:val="24"/>
        </w:rPr>
        <w:t xml:space="preserve"> /</w:t>
      </w:r>
      <w:r w:rsidRPr="007C2E2C">
        <w:rPr>
          <w:rFonts w:ascii="Arial" w:eastAsia="Calibri" w:hAnsi="Arial" w:cs="Arial"/>
          <w:sz w:val="24"/>
          <w:szCs w:val="24"/>
          <w:vertAlign w:val="superscript"/>
        </w:rPr>
        <w:t xml:space="preserve"> </w:t>
      </w:r>
      <w:r w:rsidRPr="007C2E2C">
        <w:rPr>
          <w:rFonts w:ascii="Arial" w:eastAsia="Calibri" w:hAnsi="Arial" w:cs="Arial"/>
          <w:sz w:val="24"/>
          <w:szCs w:val="24"/>
        </w:rPr>
        <w:sym w:font="Symbol" w:char="F061"/>
      </w:r>
      <w:r w:rsidRPr="007C2E2C">
        <w:rPr>
          <w:rFonts w:ascii="Arial" w:eastAsia="Calibri" w:hAnsi="Arial" w:cs="Arial"/>
          <w:sz w:val="24"/>
          <w:szCs w:val="24"/>
          <w:vertAlign w:val="subscript"/>
        </w:rPr>
        <w:t>мин</w:t>
      </w:r>
      <w:r w:rsidRPr="007C2E2C">
        <w:rPr>
          <w:rFonts w:ascii="Arial" w:eastAsia="Calibri" w:hAnsi="Arial" w:cs="Arial"/>
          <w:sz w:val="24"/>
          <w:szCs w:val="24"/>
        </w:rPr>
        <w:t xml:space="preserve">, так что </w:t>
      </w:r>
    </w:p>
    <w:p w:rsidR="007C2E2C" w:rsidRPr="007C2E2C" w:rsidRDefault="00FD2158" w:rsidP="007C2E2C">
      <w:pPr>
        <w:spacing w:after="0" w:line="360" w:lineRule="auto"/>
        <w:ind w:firstLine="709"/>
        <w:jc w:val="both"/>
        <w:rPr>
          <w:rFonts w:ascii="Arial" w:eastAsia="Calibri" w:hAnsi="Arial" w:cs="Arial"/>
          <w:sz w:val="24"/>
          <w:szCs w:val="24"/>
        </w:rPr>
      </w:pPr>
      <m:oMathPara>
        <m:oMath>
          <m:sSub>
            <m:sSubPr>
              <m:ctrlPr>
                <w:rPr>
                  <w:rFonts w:ascii="Cambria Math" w:eastAsia="Calibri" w:hAnsi="Cambria Math" w:cs="Arial"/>
                  <w:i/>
                  <w:sz w:val="24"/>
                  <w:szCs w:val="24"/>
                </w:rPr>
              </m:ctrlPr>
            </m:sSubPr>
            <m:e>
              <m:r>
                <w:rPr>
                  <w:rFonts w:ascii="Cambria Math" w:eastAsia="Calibri" w:hAnsi="Cambria Math" w:cs="Arial"/>
                  <w:sz w:val="24"/>
                  <w:szCs w:val="24"/>
                </w:rPr>
                <m:t>С</m:t>
              </m:r>
            </m:e>
            <m:sub>
              <m:r>
                <w:rPr>
                  <w:rFonts w:ascii="Cambria Math" w:eastAsia="Calibri" w:hAnsi="Cambria Math" w:cs="Arial"/>
                  <w:sz w:val="24"/>
                  <w:szCs w:val="24"/>
                </w:rPr>
                <m:t>6</m:t>
              </m:r>
            </m:sub>
          </m:sSub>
          <m:r>
            <w:rPr>
              <w:rFonts w:ascii="Cambria Math" w:eastAsia="Calibri" w:hAnsi="Cambria Math" w:cs="Arial"/>
              <w:sz w:val="24"/>
              <w:szCs w:val="24"/>
            </w:rPr>
            <m:t>=</m:t>
          </m:r>
          <m:f>
            <m:fPr>
              <m:ctrlPr>
                <w:rPr>
                  <w:rFonts w:ascii="Cambria Math" w:eastAsia="Calibri" w:hAnsi="Cambria Math" w:cs="Arial"/>
                  <w:i/>
                  <w:sz w:val="24"/>
                  <w:szCs w:val="24"/>
                </w:rPr>
              </m:ctrlPr>
            </m:fPr>
            <m:num>
              <m:sSub>
                <m:sSubPr>
                  <m:ctrlPr>
                    <w:rPr>
                      <w:rFonts w:ascii="Cambria Math" w:eastAsia="Calibri" w:hAnsi="Cambria Math" w:cs="Arial"/>
                      <w:sz w:val="24"/>
                      <w:szCs w:val="24"/>
                    </w:rPr>
                  </m:ctrlPr>
                </m:sSubPr>
                <m:e>
                  <m:r>
                    <m:rPr>
                      <m:sty m:val="p"/>
                    </m:rPr>
                    <w:rPr>
                      <w:rFonts w:ascii="Cambria Math" w:eastAsia="Calibri" w:hAnsi="Cambria Math" w:cs="Arial"/>
                      <w:sz w:val="24"/>
                      <w:szCs w:val="24"/>
                    </w:rPr>
                    <m:t>α</m:t>
                  </m:r>
                </m:e>
                <m:sub>
                  <m:r>
                    <m:rPr>
                      <m:sty m:val="p"/>
                    </m:rPr>
                    <w:rPr>
                      <w:rFonts w:ascii="Cambria Math" w:eastAsia="Calibri" w:hAnsi="Cambria Math" w:cs="Arial"/>
                      <w:sz w:val="24"/>
                      <w:szCs w:val="24"/>
                      <w:vertAlign w:val="subscript"/>
                    </w:rPr>
                    <m:t>max</m:t>
                  </m:r>
                </m:sub>
              </m:sSub>
            </m:num>
            <m:den>
              <m:sSub>
                <m:sSubPr>
                  <m:ctrlPr>
                    <w:rPr>
                      <w:rFonts w:ascii="Cambria Math" w:eastAsia="Calibri" w:hAnsi="Cambria Math" w:cs="Arial"/>
                      <w:sz w:val="24"/>
                      <w:szCs w:val="24"/>
                    </w:rPr>
                  </m:ctrlPr>
                </m:sSubPr>
                <m:e>
                  <m:r>
                    <m:rPr>
                      <m:sty m:val="p"/>
                    </m:rPr>
                    <w:rPr>
                      <w:rFonts w:ascii="Cambria Math" w:eastAsia="Calibri" w:hAnsi="Cambria Math" w:cs="Arial"/>
                      <w:sz w:val="24"/>
                      <w:szCs w:val="24"/>
                    </w:rPr>
                    <m:t>α</m:t>
                  </m:r>
                </m:e>
                <m:sub>
                  <m:r>
                    <m:rPr>
                      <m:sty m:val="p"/>
                    </m:rPr>
                    <w:rPr>
                      <w:rFonts w:ascii="Cambria Math" w:eastAsia="Calibri" w:hAnsi="Cambria Math" w:cs="Arial"/>
                      <w:sz w:val="24"/>
                      <w:szCs w:val="24"/>
                      <w:vertAlign w:val="subscript"/>
                    </w:rPr>
                    <m:t>m</m:t>
                  </m:r>
                  <m:r>
                    <m:rPr>
                      <m:sty m:val="p"/>
                    </m:rPr>
                    <w:rPr>
                      <w:rFonts w:ascii="Cambria Math" w:eastAsia="Calibri" w:hAnsi="Cambria Math" w:cs="Arial"/>
                      <w:sz w:val="24"/>
                      <w:szCs w:val="24"/>
                      <w:vertAlign w:val="subscript"/>
                      <w:lang w:val="en-US"/>
                    </w:rPr>
                    <m:t>in</m:t>
                  </m:r>
                </m:sub>
              </m:sSub>
            </m:den>
          </m:f>
          <m:r>
            <w:rPr>
              <w:rFonts w:ascii="Cambria Math" w:eastAsia="Calibri" w:hAnsi="Cambria Math" w:cs="Arial"/>
              <w:sz w:val="24"/>
              <w:szCs w:val="24"/>
            </w:rPr>
            <m:t>=</m:t>
          </m:r>
          <m:f>
            <m:fPr>
              <m:ctrlPr>
                <w:rPr>
                  <w:rFonts w:ascii="Cambria Math" w:eastAsia="Calibri" w:hAnsi="Cambria Math" w:cs="Arial"/>
                  <w:i/>
                  <w:sz w:val="24"/>
                  <w:szCs w:val="24"/>
                </w:rPr>
              </m:ctrlPr>
            </m:fPr>
            <m:num>
              <m:r>
                <w:rPr>
                  <w:rFonts w:ascii="Cambria Math" w:eastAsia="Calibri" w:hAnsi="Cambria Math" w:cs="Arial"/>
                  <w:sz w:val="24"/>
                  <w:szCs w:val="24"/>
                </w:rPr>
                <m:t>5×</m:t>
              </m:r>
              <m:sSup>
                <m:sSupPr>
                  <m:ctrlPr>
                    <w:rPr>
                      <w:rFonts w:ascii="Cambria Math" w:eastAsia="Calibri" w:hAnsi="Cambria Math" w:cs="Arial"/>
                      <w:i/>
                      <w:sz w:val="24"/>
                      <w:szCs w:val="24"/>
                    </w:rPr>
                  </m:ctrlPr>
                </m:sSupPr>
                <m:e>
                  <m:r>
                    <w:rPr>
                      <w:rFonts w:ascii="Cambria Math" w:eastAsia="Calibri" w:hAnsi="Cambria Math" w:cs="Arial"/>
                      <w:sz w:val="24"/>
                      <w:szCs w:val="24"/>
                    </w:rPr>
                    <m:t>10</m:t>
                  </m:r>
                </m:e>
                <m:sup>
                  <m:r>
                    <w:rPr>
                      <w:rFonts w:ascii="Cambria Math" w:eastAsia="Calibri" w:hAnsi="Cambria Math" w:cs="Arial"/>
                      <w:sz w:val="24"/>
                      <w:szCs w:val="24"/>
                    </w:rPr>
                    <m:t>-3</m:t>
                  </m:r>
                </m:sup>
              </m:sSup>
              <m:r>
                <w:rPr>
                  <w:rFonts w:ascii="Cambria Math" w:eastAsia="Calibri" w:hAnsi="Cambria Math" w:cs="Arial"/>
                  <w:sz w:val="24"/>
                  <w:szCs w:val="24"/>
                </w:rPr>
                <m:t xml:space="preserve"> рад</m:t>
              </m:r>
            </m:num>
            <m:den>
              <m:r>
                <w:rPr>
                  <w:rFonts w:ascii="Cambria Math" w:eastAsia="Calibri" w:hAnsi="Cambria Math" w:cs="Arial"/>
                  <w:sz w:val="24"/>
                  <w:szCs w:val="24"/>
                </w:rPr>
                <m:t>1,5×</m:t>
              </m:r>
              <m:sSup>
                <m:sSupPr>
                  <m:ctrlPr>
                    <w:rPr>
                      <w:rFonts w:ascii="Cambria Math" w:eastAsia="Calibri" w:hAnsi="Cambria Math" w:cs="Arial"/>
                      <w:i/>
                      <w:sz w:val="24"/>
                      <w:szCs w:val="24"/>
                    </w:rPr>
                  </m:ctrlPr>
                </m:sSupPr>
                <m:e>
                  <m:r>
                    <w:rPr>
                      <w:rFonts w:ascii="Cambria Math" w:eastAsia="Calibri" w:hAnsi="Cambria Math" w:cs="Arial"/>
                      <w:sz w:val="24"/>
                      <w:szCs w:val="24"/>
                    </w:rPr>
                    <m:t>10</m:t>
                  </m:r>
                </m:e>
                <m:sup>
                  <m:r>
                    <w:rPr>
                      <w:rFonts w:ascii="Cambria Math" w:eastAsia="Calibri" w:hAnsi="Cambria Math" w:cs="Arial"/>
                      <w:sz w:val="24"/>
                      <w:szCs w:val="24"/>
                    </w:rPr>
                    <m:t>-3</m:t>
                  </m:r>
                </m:sup>
              </m:sSup>
              <m:r>
                <w:rPr>
                  <w:rFonts w:ascii="Cambria Math" w:eastAsia="Calibri" w:hAnsi="Cambria Math" w:cs="Arial"/>
                  <w:sz w:val="24"/>
                  <w:szCs w:val="24"/>
                </w:rPr>
                <m:t>рад</m:t>
              </m:r>
            </m:den>
          </m:f>
          <m:r>
            <w:rPr>
              <w:rFonts w:ascii="Cambria Math" w:eastAsia="Calibri" w:hAnsi="Cambria Math" w:cs="Arial"/>
              <w:sz w:val="24"/>
              <w:szCs w:val="24"/>
            </w:rPr>
            <m:t>=3,33</m:t>
          </m:r>
        </m:oMath>
      </m:oMathPara>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lastRenderedPageBreak/>
        <w:t xml:space="preserve">Следовательно, МДВ для просмотра расширенного источника на расстоянии </w:t>
      </w:r>
      <w:r w:rsidRPr="007C2E2C">
        <w:rPr>
          <w:rFonts w:ascii="Arial" w:eastAsia="Calibri" w:hAnsi="Arial" w:cs="Arial"/>
          <w:sz w:val="24"/>
          <w:szCs w:val="24"/>
        </w:rPr>
        <w:br/>
        <w:t xml:space="preserve">2,5 м составляет </w:t>
      </w:r>
    </w:p>
    <w:p w:rsidR="007C2E2C" w:rsidRPr="007C2E2C" w:rsidRDefault="00FD2158" w:rsidP="007C2E2C">
      <w:pPr>
        <w:spacing w:after="0" w:line="360" w:lineRule="auto"/>
        <w:ind w:firstLine="709"/>
        <w:jc w:val="both"/>
        <w:rPr>
          <w:rFonts w:ascii="Arial" w:eastAsia="Calibri" w:hAnsi="Arial" w:cs="Arial"/>
          <w:sz w:val="24"/>
          <w:szCs w:val="24"/>
        </w:rPr>
      </w:pPr>
      <m:oMathPara>
        <m:oMath>
          <m:sSub>
            <m:sSubPr>
              <m:ctrlPr>
                <w:rPr>
                  <w:rFonts w:ascii="Cambria Math" w:eastAsia="Calibri" w:hAnsi="Cambria Math" w:cs="Arial"/>
                  <w:i/>
                  <w:sz w:val="24"/>
                  <w:szCs w:val="24"/>
                </w:rPr>
              </m:ctrlPr>
            </m:sSubPr>
            <m:e>
              <m:r>
                <w:rPr>
                  <w:rFonts w:ascii="Cambria Math" w:eastAsia="Calibri" w:hAnsi="Cambria Math" w:cs="Arial"/>
                  <w:sz w:val="24"/>
                  <w:szCs w:val="24"/>
                  <w:lang w:val="en-US"/>
                </w:rPr>
                <m:t>H</m:t>
              </m:r>
            </m:e>
            <m:sub>
              <m:r>
                <w:rPr>
                  <w:rFonts w:ascii="Cambria Math" w:eastAsia="Calibri" w:hAnsi="Cambria Math" w:cs="Arial"/>
                  <w:sz w:val="24"/>
                  <w:szCs w:val="24"/>
                </w:rPr>
                <m:t>МДВ</m:t>
              </m:r>
            </m:sub>
          </m:sSub>
          <m:r>
            <w:rPr>
              <w:rFonts w:ascii="Cambria Math" w:eastAsia="Calibri" w:hAnsi="Cambria Math" w:cs="Arial"/>
              <w:sz w:val="24"/>
              <w:szCs w:val="24"/>
            </w:rPr>
            <m:t>=2×</m:t>
          </m:r>
          <m:sSup>
            <m:sSupPr>
              <m:ctrlPr>
                <w:rPr>
                  <w:rFonts w:ascii="Cambria Math" w:eastAsia="Calibri" w:hAnsi="Cambria Math" w:cs="Arial"/>
                  <w:i/>
                  <w:sz w:val="24"/>
                  <w:szCs w:val="24"/>
                </w:rPr>
              </m:ctrlPr>
            </m:sSupPr>
            <m:e>
              <m:r>
                <w:rPr>
                  <w:rFonts w:ascii="Cambria Math" w:eastAsia="Calibri" w:hAnsi="Cambria Math" w:cs="Arial"/>
                  <w:sz w:val="24"/>
                  <w:szCs w:val="24"/>
                </w:rPr>
                <m:t>10</m:t>
              </m:r>
            </m:e>
            <m:sup>
              <m:r>
                <w:rPr>
                  <w:rFonts w:ascii="Cambria Math" w:eastAsia="Calibri" w:hAnsi="Cambria Math" w:cs="Arial"/>
                  <w:sz w:val="24"/>
                  <w:szCs w:val="24"/>
                </w:rPr>
                <m:t>-2</m:t>
              </m:r>
            </m:sup>
          </m:sSup>
          <m:r>
            <w:rPr>
              <w:rFonts w:ascii="Cambria Math" w:eastAsia="Calibri" w:hAnsi="Cambria Math" w:cs="Arial"/>
              <w:sz w:val="24"/>
              <w:szCs w:val="24"/>
            </w:rPr>
            <m:t>×3,33×1=6,67×</m:t>
          </m:r>
          <m:sSup>
            <m:sSupPr>
              <m:ctrlPr>
                <w:rPr>
                  <w:rFonts w:ascii="Cambria Math" w:eastAsia="Calibri" w:hAnsi="Cambria Math" w:cs="Arial"/>
                  <w:i/>
                  <w:sz w:val="24"/>
                  <w:szCs w:val="24"/>
                </w:rPr>
              </m:ctrlPr>
            </m:sSupPr>
            <m:e>
              <m:r>
                <w:rPr>
                  <w:rFonts w:ascii="Cambria Math" w:eastAsia="Calibri" w:hAnsi="Cambria Math" w:cs="Arial"/>
                  <w:sz w:val="24"/>
                  <w:szCs w:val="24"/>
                </w:rPr>
                <m:t>10</m:t>
              </m:r>
            </m:e>
            <m:sup>
              <m:r>
                <w:rPr>
                  <w:rFonts w:ascii="Cambria Math" w:eastAsia="Calibri" w:hAnsi="Cambria Math" w:cs="Arial"/>
                  <w:sz w:val="24"/>
                  <w:szCs w:val="24"/>
                </w:rPr>
                <m:t>-2</m:t>
              </m:r>
            </m:sup>
          </m:sSup>
          <m:r>
            <w:rPr>
              <w:rFonts w:ascii="Cambria Math" w:eastAsia="Calibri" w:hAnsi="Cambria Math" w:cs="Arial"/>
              <w:sz w:val="24"/>
              <w:szCs w:val="24"/>
            </w:rPr>
            <m:t xml:space="preserve"> Дж∙</m:t>
          </m:r>
          <m:sSup>
            <m:sSupPr>
              <m:ctrlPr>
                <w:rPr>
                  <w:rFonts w:ascii="Cambria Math" w:eastAsia="Calibri" w:hAnsi="Cambria Math" w:cs="Arial"/>
                  <w:i/>
                  <w:sz w:val="24"/>
                  <w:szCs w:val="24"/>
                </w:rPr>
              </m:ctrlPr>
            </m:sSupPr>
            <m:e>
              <m:r>
                <w:rPr>
                  <w:rFonts w:ascii="Cambria Math" w:eastAsia="Calibri" w:hAnsi="Cambria Math" w:cs="Arial"/>
                  <w:sz w:val="24"/>
                  <w:szCs w:val="24"/>
                </w:rPr>
                <m:t>м</m:t>
              </m:r>
            </m:e>
            <m:sup>
              <m:r>
                <w:rPr>
                  <w:rFonts w:ascii="Cambria Math" w:eastAsia="Calibri" w:hAnsi="Cambria Math" w:cs="Arial"/>
                  <w:sz w:val="24"/>
                  <w:szCs w:val="24"/>
                </w:rPr>
                <m:t>-2</m:t>
              </m:r>
            </m:sup>
          </m:sSup>
        </m:oMath>
      </m:oMathPara>
    </w:p>
    <w:p w:rsidR="007C2E2C" w:rsidRPr="007C2E2C" w:rsidRDefault="007C2E2C" w:rsidP="007C2E2C">
      <w:pPr>
        <w:spacing w:after="0" w:line="360" w:lineRule="auto"/>
        <w:ind w:firstLine="709"/>
        <w:jc w:val="both"/>
        <w:rPr>
          <w:rFonts w:ascii="Arial" w:eastAsia="Calibri" w:hAnsi="Arial" w:cs="Arial"/>
          <w:b/>
          <w:sz w:val="24"/>
          <w:szCs w:val="24"/>
        </w:rPr>
      </w:pPr>
      <w:r w:rsidRPr="007C2E2C">
        <w:rPr>
          <w:rFonts w:ascii="Arial" w:eastAsia="Calibri" w:hAnsi="Arial" w:cs="Arial"/>
          <w:b/>
          <w:sz w:val="24"/>
          <w:szCs w:val="24"/>
        </w:rPr>
        <w:t>B.7.3</w:t>
      </w:r>
      <w:r w:rsidRPr="007C2E2C">
        <w:rPr>
          <w:rFonts w:ascii="Arial" w:eastAsia="Calibri" w:hAnsi="Arial" w:cs="Arial"/>
          <w:b/>
          <w:sz w:val="24"/>
          <w:szCs w:val="24"/>
        </w:rPr>
        <w:tab/>
        <w:t>Пример для близкого просмотра отражения от идеального рассеивателя</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Найдите максимальную энергию излучения лазера в примере B.7.2, обеспечивающую безопасное наблюдение выходного излучения, отраженного от идеального рассеивателя, расположенного менее чем в 0,2 м от глаза наблюдателя.</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Решение:</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На расстояниях менее 0,2 м угловой размер α составляет:</w:t>
      </w:r>
    </w:p>
    <w:p w:rsidR="007C2E2C" w:rsidRPr="007C2E2C" w:rsidRDefault="007C2E2C" w:rsidP="007C2E2C">
      <w:pPr>
        <w:spacing w:after="0" w:line="360" w:lineRule="auto"/>
        <w:ind w:firstLine="709"/>
        <w:jc w:val="both"/>
        <w:rPr>
          <w:rFonts w:ascii="Arial" w:eastAsia="Calibri" w:hAnsi="Arial" w:cs="Arial"/>
          <w:i/>
          <w:sz w:val="24"/>
          <w:szCs w:val="24"/>
        </w:rPr>
      </w:pPr>
      <m:oMathPara>
        <m:oMath>
          <m:r>
            <w:rPr>
              <w:rFonts w:ascii="Cambria Math" w:eastAsia="Calibri" w:hAnsi="Cambria Math" w:cs="Arial"/>
              <w:sz w:val="24"/>
              <w:szCs w:val="24"/>
            </w:rPr>
            <m:t>α=</m:t>
          </m:r>
          <m:f>
            <m:fPr>
              <m:ctrlPr>
                <w:rPr>
                  <w:rFonts w:ascii="Cambria Math" w:eastAsia="Calibri" w:hAnsi="Cambria Math" w:cs="Arial"/>
                  <w:i/>
                  <w:sz w:val="24"/>
                  <w:szCs w:val="24"/>
                </w:rPr>
              </m:ctrlPr>
            </m:fPr>
            <m:num>
              <m:sSub>
                <m:sSubPr>
                  <m:ctrlPr>
                    <w:rPr>
                      <w:rFonts w:ascii="Cambria Math" w:eastAsia="Calibri" w:hAnsi="Cambria Math" w:cs="Arial"/>
                      <w:i/>
                      <w:sz w:val="24"/>
                      <w:szCs w:val="24"/>
                    </w:rPr>
                  </m:ctrlPr>
                </m:sSubPr>
                <m:e>
                  <m:r>
                    <w:rPr>
                      <w:rFonts w:ascii="Cambria Math" w:eastAsia="Calibri" w:hAnsi="Cambria Math" w:cs="Arial"/>
                      <w:sz w:val="24"/>
                      <w:szCs w:val="24"/>
                    </w:rPr>
                    <m:t>d</m:t>
                  </m:r>
                </m:e>
                <m:sub>
                  <m:r>
                    <w:rPr>
                      <w:rFonts w:ascii="Cambria Math" w:eastAsia="Calibri" w:hAnsi="Cambria Math" w:cs="Arial"/>
                      <w:sz w:val="24"/>
                      <w:szCs w:val="24"/>
                    </w:rPr>
                    <m:t>63</m:t>
                  </m:r>
                </m:sub>
              </m:sSub>
            </m:num>
            <m:den>
              <m:r>
                <w:rPr>
                  <w:rFonts w:ascii="Cambria Math" w:eastAsia="Calibri" w:hAnsi="Cambria Math" w:cs="Arial"/>
                  <w:sz w:val="24"/>
                  <w:szCs w:val="24"/>
                </w:rPr>
                <m:t>r</m:t>
              </m:r>
            </m:den>
          </m:f>
          <m:r>
            <w:rPr>
              <w:rFonts w:ascii="Cambria Math" w:eastAsia="Calibri" w:hAnsi="Cambria Math" w:cs="Arial"/>
              <w:sz w:val="24"/>
              <w:szCs w:val="24"/>
            </w:rPr>
            <m:t>=</m:t>
          </m:r>
          <m:f>
            <m:fPr>
              <m:ctrlPr>
                <w:rPr>
                  <w:rFonts w:ascii="Cambria Math" w:eastAsia="Calibri" w:hAnsi="Cambria Math" w:cs="Arial"/>
                  <w:i/>
                  <w:sz w:val="24"/>
                  <w:szCs w:val="24"/>
                </w:rPr>
              </m:ctrlPr>
            </m:fPr>
            <m:num>
              <m:r>
                <w:rPr>
                  <w:rFonts w:ascii="Cambria Math" w:eastAsia="Calibri" w:hAnsi="Cambria Math" w:cs="Arial"/>
                  <w:sz w:val="24"/>
                  <w:szCs w:val="24"/>
                </w:rPr>
                <m:t>0,02</m:t>
              </m:r>
            </m:num>
            <m:den>
              <m:r>
                <w:rPr>
                  <w:rFonts w:ascii="Cambria Math" w:eastAsia="Calibri" w:hAnsi="Cambria Math" w:cs="Arial"/>
                  <w:sz w:val="24"/>
                  <w:szCs w:val="24"/>
                </w:rPr>
                <m:t>0,2</m:t>
              </m:r>
            </m:den>
          </m:f>
          <m:r>
            <w:rPr>
              <w:rFonts w:ascii="Cambria Math" w:eastAsia="Calibri" w:hAnsi="Cambria Math" w:cs="Arial"/>
              <w:sz w:val="24"/>
              <w:szCs w:val="24"/>
            </w:rPr>
            <m:t>=0,10 рад</m:t>
          </m:r>
        </m:oMath>
      </m:oMathPara>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что больше α</w:t>
      </w:r>
      <w:r w:rsidRPr="007C2E2C">
        <w:rPr>
          <w:rFonts w:ascii="Arial" w:eastAsia="Calibri" w:hAnsi="Arial" w:cs="Arial"/>
          <w:sz w:val="24"/>
          <w:szCs w:val="24"/>
          <w:vertAlign w:val="subscript"/>
        </w:rPr>
        <w:t>max</w:t>
      </w:r>
      <w:r w:rsidRPr="007C2E2C">
        <w:rPr>
          <w:rFonts w:ascii="Arial" w:eastAsia="Calibri" w:hAnsi="Arial" w:cs="Arial"/>
          <w:sz w:val="24"/>
          <w:szCs w:val="24"/>
        </w:rPr>
        <w:t xml:space="preserve"> = 5 мрад для t &lt; 625 мкс. Это соответствует обсуждаемой конечной зоне в B.7.1, где преобладают условия с крупными источниками и опасность постоянна. Более конкретно α</w:t>
      </w:r>
      <w:r w:rsidRPr="007C2E2C">
        <w:rPr>
          <w:rFonts w:ascii="Arial" w:eastAsia="Calibri" w:hAnsi="Arial" w:cs="Arial"/>
          <w:sz w:val="24"/>
          <w:szCs w:val="24"/>
          <w:vertAlign w:val="subscript"/>
        </w:rPr>
        <w:t>max</w:t>
      </w:r>
      <w:r w:rsidRPr="007C2E2C">
        <w:rPr>
          <w:rFonts w:ascii="Arial" w:eastAsia="Calibri" w:hAnsi="Arial" w:cs="Arial"/>
          <w:sz w:val="24"/>
          <w:szCs w:val="24"/>
        </w:rPr>
        <w:t xml:space="preserve"> определяет размер изображения, при котором зависимость размера пятна прекращается для данной длительности экспозиции. Это означает, что дальнейшее увеличение размера пятна не приводит к дальнейшему изменению МДВ (C</w:t>
      </w:r>
      <w:r w:rsidRPr="007C2E2C">
        <w:rPr>
          <w:rFonts w:ascii="Arial" w:eastAsia="Calibri" w:hAnsi="Arial" w:cs="Arial"/>
          <w:sz w:val="24"/>
          <w:szCs w:val="24"/>
          <w:vertAlign w:val="subscript"/>
        </w:rPr>
        <w:t>6</w:t>
      </w:r>
      <w:r w:rsidRPr="007C2E2C">
        <w:rPr>
          <w:rFonts w:ascii="Arial" w:eastAsia="Calibri" w:hAnsi="Arial" w:cs="Arial"/>
          <w:sz w:val="24"/>
          <w:szCs w:val="24"/>
        </w:rPr>
        <w:t xml:space="preserve"> постоянная). Таким образом, не нужно включать источника, которые находятся за пределами зоны, определенной α</w:t>
      </w:r>
      <w:r w:rsidRPr="007C2E2C">
        <w:rPr>
          <w:rFonts w:ascii="Arial" w:eastAsia="Calibri" w:hAnsi="Arial" w:cs="Arial"/>
          <w:sz w:val="24"/>
          <w:szCs w:val="24"/>
          <w:vertAlign w:val="subscript"/>
        </w:rPr>
        <w:t>max</w:t>
      </w:r>
      <w:r w:rsidRPr="007C2E2C">
        <w:rPr>
          <w:rFonts w:ascii="Arial" w:eastAsia="Calibri" w:hAnsi="Arial" w:cs="Arial"/>
          <w:sz w:val="24"/>
          <w:szCs w:val="24"/>
        </w:rPr>
        <w:t xml:space="preserve"> (см. 5.3.3). Следовательно, излучение ограничивается установкой угла восприятия (</w:t>
      </w:r>
      <w:r w:rsidRPr="007C2E2C">
        <w:rPr>
          <w:rFonts w:ascii="Arial" w:eastAsia="Calibri" w:hAnsi="Arial" w:cs="Arial"/>
          <w:sz w:val="24"/>
          <w:szCs w:val="24"/>
        </w:rPr>
        <w:sym w:font="Symbol" w:char="F067"/>
      </w:r>
      <w:r w:rsidRPr="007C2E2C">
        <w:rPr>
          <w:rFonts w:ascii="Arial" w:eastAsia="Calibri" w:hAnsi="Arial" w:cs="Arial"/>
          <w:sz w:val="24"/>
          <w:szCs w:val="24"/>
        </w:rPr>
        <w:t>) равного α</w:t>
      </w:r>
      <w:r w:rsidRPr="007C2E2C">
        <w:rPr>
          <w:rFonts w:ascii="Arial" w:eastAsia="Calibri" w:hAnsi="Arial" w:cs="Arial"/>
          <w:sz w:val="24"/>
          <w:szCs w:val="24"/>
          <w:vertAlign w:val="subscript"/>
        </w:rPr>
        <w:t>max</w:t>
      </w:r>
      <w:r w:rsidRPr="007C2E2C">
        <w:rPr>
          <w:rFonts w:ascii="Arial" w:eastAsia="Calibri" w:hAnsi="Arial" w:cs="Arial"/>
          <w:sz w:val="24"/>
          <w:szCs w:val="24"/>
        </w:rPr>
        <w:t>.</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Опасное рассеянное отражение при таком расширенном источнике обзора наиболее точно описывается в терминах энергетическая яркость (L) или интегральное излучение (L</w:t>
      </w:r>
      <w:r w:rsidRPr="007C2E2C">
        <w:rPr>
          <w:rFonts w:ascii="Arial" w:eastAsia="Calibri" w:hAnsi="Arial" w:cs="Arial"/>
          <w:sz w:val="24"/>
          <w:szCs w:val="24"/>
          <w:vertAlign w:val="subscript"/>
        </w:rPr>
        <w:t>t</w:t>
      </w:r>
      <w:r w:rsidRPr="007C2E2C">
        <w:rPr>
          <w:rFonts w:ascii="Arial" w:eastAsia="Calibri" w:hAnsi="Arial" w:cs="Arial"/>
          <w:sz w:val="24"/>
          <w:szCs w:val="24"/>
        </w:rPr>
        <w:t xml:space="preserve">). Отсюда следует, что пределы МДВ должны быть выражены в тех же единицах, что и у оцениваемого источника. Следовательно, первым шагом является выражение МДВ диффузного отражения в виде интегрированного излучения. Это достигается путем деления МДВ диффузного отражения, выраженного как энергетическая экспозиция, на телесный угол, образованный углом восприятия. Где угол восприятия </w:t>
      </w:r>
      <w:r w:rsidRPr="007C2E2C">
        <w:rPr>
          <w:rFonts w:ascii="Arial" w:eastAsia="Calibri" w:hAnsi="Arial" w:cs="Arial"/>
          <w:sz w:val="24"/>
          <w:szCs w:val="24"/>
        </w:rPr>
        <w:sym w:font="Symbol" w:char="F067"/>
      </w:r>
      <w:r w:rsidRPr="007C2E2C">
        <w:rPr>
          <w:rFonts w:ascii="Arial" w:eastAsia="Calibri" w:hAnsi="Arial" w:cs="Arial"/>
          <w:sz w:val="24"/>
          <w:szCs w:val="24"/>
        </w:rPr>
        <w:t>=α</w:t>
      </w:r>
      <w:r w:rsidRPr="007C2E2C">
        <w:rPr>
          <w:rFonts w:ascii="Arial" w:eastAsia="Calibri" w:hAnsi="Arial" w:cs="Arial"/>
          <w:sz w:val="24"/>
          <w:szCs w:val="24"/>
          <w:vertAlign w:val="subscript"/>
        </w:rPr>
        <w:t>max</w:t>
      </w:r>
      <w:r w:rsidRPr="007C2E2C">
        <w:rPr>
          <w:rFonts w:ascii="Arial" w:eastAsia="Calibri" w:hAnsi="Arial" w:cs="Arial"/>
          <w:sz w:val="24"/>
          <w:szCs w:val="24"/>
        </w:rPr>
        <w:t xml:space="preserve">= 5 мрад соответствует телесному углу </w:t>
      </w:r>
      <w:r w:rsidRPr="007C2E2C">
        <w:rPr>
          <w:rFonts w:ascii="Arial" w:eastAsia="Calibri" w:hAnsi="Arial" w:cs="Arial"/>
          <w:sz w:val="24"/>
          <w:szCs w:val="24"/>
        </w:rPr>
        <w:sym w:font="Symbol" w:char="F057"/>
      </w:r>
      <w:r w:rsidRPr="007C2E2C">
        <w:rPr>
          <w:rFonts w:ascii="Arial" w:eastAsia="Calibri" w:hAnsi="Arial" w:cs="Arial"/>
          <w:sz w:val="24"/>
          <w:szCs w:val="24"/>
        </w:rPr>
        <w:t xml:space="preserve">, определенного как </w:t>
      </w:r>
      <w:r w:rsidRPr="007C2E2C">
        <w:rPr>
          <w:rFonts w:ascii="Arial" w:eastAsia="Calibri" w:hAnsi="Arial" w:cs="Arial"/>
          <w:sz w:val="24"/>
          <w:szCs w:val="24"/>
        </w:rPr>
        <w:sym w:font="Symbol" w:char="F057"/>
      </w:r>
      <w:r w:rsidRPr="007C2E2C">
        <w:rPr>
          <w:rFonts w:ascii="Arial" w:eastAsia="Calibri" w:hAnsi="Arial" w:cs="Arial"/>
          <w:sz w:val="24"/>
          <w:szCs w:val="24"/>
          <w:vertAlign w:val="subscript"/>
        </w:rPr>
        <w:sym w:font="Symbol" w:char="F067"/>
      </w:r>
      <w:r w:rsidRPr="007C2E2C">
        <w:rPr>
          <w:rFonts w:ascii="Arial" w:eastAsia="Calibri" w:hAnsi="Arial" w:cs="Arial"/>
          <w:sz w:val="24"/>
          <w:szCs w:val="24"/>
        </w:rPr>
        <w:sym w:font="Symbol" w:char="F0BB"/>
      </w:r>
      <w:r w:rsidRPr="007C2E2C">
        <w:rPr>
          <w:rFonts w:ascii="Arial" w:eastAsia="Calibri" w:hAnsi="Arial" w:cs="Arial"/>
          <w:sz w:val="24"/>
          <w:szCs w:val="24"/>
        </w:rPr>
        <w:sym w:font="Symbol" w:char="F070"/>
      </w:r>
      <w:r w:rsidRPr="007C2E2C">
        <w:rPr>
          <w:rFonts w:ascii="Arial" w:eastAsia="Calibri" w:hAnsi="Arial" w:cs="Arial"/>
          <w:sz w:val="24"/>
          <w:szCs w:val="24"/>
        </w:rPr>
        <w:t>(</w:t>
      </w:r>
      <w:r w:rsidRPr="007C2E2C">
        <w:rPr>
          <w:rFonts w:ascii="Arial" w:eastAsia="Calibri" w:hAnsi="Arial" w:cs="Arial"/>
          <w:sz w:val="24"/>
          <w:szCs w:val="24"/>
        </w:rPr>
        <w:sym w:font="Symbol" w:char="F067"/>
      </w:r>
      <w:r w:rsidRPr="007C2E2C">
        <w:rPr>
          <w:rFonts w:ascii="Arial" w:eastAsia="Calibri" w:hAnsi="Arial" w:cs="Arial"/>
          <w:sz w:val="24"/>
          <w:szCs w:val="24"/>
        </w:rPr>
        <w:t>/2)</w:t>
      </w:r>
      <w:r w:rsidRPr="007C2E2C">
        <w:rPr>
          <w:rFonts w:ascii="Arial" w:eastAsia="Calibri" w:hAnsi="Arial" w:cs="Arial"/>
          <w:sz w:val="24"/>
          <w:szCs w:val="24"/>
          <w:vertAlign w:val="superscript"/>
        </w:rPr>
        <w:t>2</w:t>
      </w:r>
      <w:r w:rsidRPr="007C2E2C">
        <w:rPr>
          <w:rFonts w:ascii="Arial" w:eastAsia="Calibri" w:hAnsi="Arial" w:cs="Arial"/>
          <w:sz w:val="24"/>
          <w:szCs w:val="24"/>
        </w:rPr>
        <w:t>=1,96×10</w:t>
      </w:r>
      <w:r w:rsidRPr="007C2E2C">
        <w:rPr>
          <w:rFonts w:ascii="Arial" w:eastAsia="Calibri" w:hAnsi="Arial" w:cs="Arial"/>
          <w:sz w:val="24"/>
          <w:szCs w:val="24"/>
          <w:vertAlign w:val="superscript"/>
        </w:rPr>
        <w:t>-5</w:t>
      </w:r>
      <w:r w:rsidRPr="007C2E2C">
        <w:rPr>
          <w:rFonts w:ascii="Arial" w:eastAsia="Calibri" w:hAnsi="Arial" w:cs="Arial"/>
          <w:sz w:val="24"/>
          <w:szCs w:val="24"/>
        </w:rPr>
        <w:t xml:space="preserve"> ср и МДВ представленное в виде интегрированного излучения:</w:t>
      </w:r>
    </w:p>
    <w:p w:rsidR="007C2E2C" w:rsidRPr="007C2E2C" w:rsidRDefault="00FD2158" w:rsidP="007C2E2C">
      <w:pPr>
        <w:spacing w:after="0" w:line="360" w:lineRule="auto"/>
        <w:ind w:firstLine="709"/>
        <w:jc w:val="both"/>
        <w:rPr>
          <w:rFonts w:ascii="Arial" w:eastAsia="Calibri" w:hAnsi="Arial" w:cs="Arial"/>
          <w:i/>
          <w:sz w:val="24"/>
          <w:szCs w:val="24"/>
        </w:rPr>
      </w:pPr>
      <m:oMathPara>
        <m:oMath>
          <m:sSub>
            <m:sSubPr>
              <m:ctrlPr>
                <w:rPr>
                  <w:rFonts w:ascii="Cambria Math" w:eastAsia="Calibri" w:hAnsi="Cambria Math" w:cs="Arial"/>
                  <w:i/>
                  <w:sz w:val="24"/>
                  <w:szCs w:val="24"/>
                </w:rPr>
              </m:ctrlPr>
            </m:sSubPr>
            <m:e>
              <m:r>
                <w:rPr>
                  <w:rFonts w:ascii="Cambria Math" w:eastAsia="Calibri" w:hAnsi="Cambria Math" w:cs="Arial"/>
                  <w:sz w:val="24"/>
                  <w:szCs w:val="24"/>
                  <w:lang w:val="en-US"/>
                </w:rPr>
                <m:t>L</m:t>
              </m:r>
            </m:e>
            <m:sub>
              <m:r>
                <w:rPr>
                  <w:rFonts w:ascii="Cambria Math" w:eastAsia="Calibri" w:hAnsi="Cambria Math" w:cs="Arial"/>
                  <w:sz w:val="24"/>
                  <w:szCs w:val="24"/>
                </w:rPr>
                <m:t>мдв</m:t>
              </m:r>
            </m:sub>
          </m:sSub>
          <m:r>
            <w:rPr>
              <w:rFonts w:ascii="Cambria Math" w:eastAsia="Calibri" w:hAnsi="Cambria Math" w:cs="Arial"/>
              <w:sz w:val="24"/>
              <w:szCs w:val="24"/>
            </w:rPr>
            <m:t>=</m:t>
          </m:r>
          <m:sSub>
            <m:sSubPr>
              <m:ctrlPr>
                <w:rPr>
                  <w:rFonts w:ascii="Cambria Math" w:eastAsia="Calibri" w:hAnsi="Cambria Math" w:cs="Arial"/>
                  <w:i/>
                  <w:sz w:val="24"/>
                  <w:szCs w:val="24"/>
                </w:rPr>
              </m:ctrlPr>
            </m:sSubPr>
            <m:e>
              <m:r>
                <w:rPr>
                  <w:rFonts w:ascii="Cambria Math" w:eastAsia="Calibri" w:hAnsi="Cambria Math" w:cs="Arial"/>
                  <w:sz w:val="24"/>
                  <w:szCs w:val="24"/>
                </w:rPr>
                <m:t>H</m:t>
              </m:r>
            </m:e>
            <m:sub>
              <m:r>
                <w:rPr>
                  <w:rFonts w:ascii="Cambria Math" w:eastAsia="Calibri" w:hAnsi="Cambria Math" w:cs="Arial"/>
                  <w:sz w:val="24"/>
                  <w:szCs w:val="24"/>
                </w:rPr>
                <m:t>МДВ</m:t>
              </m:r>
            </m:sub>
          </m:sSub>
          <m:r>
            <w:rPr>
              <w:rFonts w:ascii="Cambria Math" w:eastAsia="Calibri" w:hAnsi="Cambria Math" w:cs="Arial"/>
              <w:sz w:val="24"/>
              <w:szCs w:val="24"/>
            </w:rPr>
            <m:t>/</m:t>
          </m:r>
          <m:sSub>
            <m:sSubPr>
              <m:ctrlPr>
                <w:rPr>
                  <w:rFonts w:ascii="Cambria Math" w:eastAsia="Calibri" w:hAnsi="Cambria Math" w:cs="Arial"/>
                  <w:i/>
                  <w:sz w:val="24"/>
                  <w:szCs w:val="24"/>
                </w:rPr>
              </m:ctrlPr>
            </m:sSubPr>
            <m:e>
              <m:r>
                <m:rPr>
                  <m:sty m:val="p"/>
                </m:rPr>
                <w:rPr>
                  <w:rFonts w:ascii="Cambria Math" w:eastAsia="Calibri" w:hAnsi="Cambria Math" w:cs="Arial"/>
                  <w:sz w:val="24"/>
                  <w:szCs w:val="24"/>
                </w:rPr>
                <m:t>Ω</m:t>
              </m:r>
            </m:e>
            <m:sub>
              <m:r>
                <w:rPr>
                  <w:rFonts w:ascii="Cambria Math" w:eastAsia="Calibri" w:hAnsi="Cambria Math" w:cs="Arial"/>
                  <w:sz w:val="24"/>
                  <w:szCs w:val="24"/>
                </w:rPr>
                <m:t>γ</m:t>
              </m:r>
            </m:sub>
          </m:sSub>
          <m:r>
            <w:rPr>
              <w:rFonts w:ascii="Cambria Math" w:eastAsia="Calibri" w:hAnsi="Cambria Math" w:cs="Arial"/>
              <w:sz w:val="24"/>
              <w:szCs w:val="24"/>
            </w:rPr>
            <m:t>=(6,67×</m:t>
          </m:r>
          <m:sSup>
            <m:sSupPr>
              <m:ctrlPr>
                <w:rPr>
                  <w:rFonts w:ascii="Cambria Math" w:eastAsia="Calibri" w:hAnsi="Cambria Math" w:cs="Arial"/>
                  <w:i/>
                  <w:sz w:val="24"/>
                  <w:szCs w:val="24"/>
                </w:rPr>
              </m:ctrlPr>
            </m:sSupPr>
            <m:e>
              <m:r>
                <w:rPr>
                  <w:rFonts w:ascii="Cambria Math" w:eastAsia="Calibri" w:hAnsi="Cambria Math" w:cs="Arial"/>
                  <w:sz w:val="24"/>
                  <w:szCs w:val="24"/>
                </w:rPr>
                <m:t>10</m:t>
              </m:r>
            </m:e>
            <m:sup>
              <m:r>
                <w:rPr>
                  <w:rFonts w:ascii="Cambria Math" w:eastAsia="Calibri" w:hAnsi="Cambria Math" w:cs="Arial"/>
                  <w:sz w:val="24"/>
                  <w:szCs w:val="24"/>
                </w:rPr>
                <m:t>-2</m:t>
              </m:r>
            </m:sup>
          </m:sSup>
          <m:r>
            <w:rPr>
              <w:rFonts w:ascii="Cambria Math" w:eastAsia="Calibri" w:hAnsi="Cambria Math" w:cs="Arial"/>
              <w:sz w:val="24"/>
              <w:szCs w:val="24"/>
            </w:rPr>
            <m:t>/1,96×</m:t>
          </m:r>
          <m:sSup>
            <m:sSupPr>
              <m:ctrlPr>
                <w:rPr>
                  <w:rFonts w:ascii="Cambria Math" w:eastAsia="Calibri" w:hAnsi="Cambria Math" w:cs="Arial"/>
                  <w:i/>
                  <w:sz w:val="24"/>
                  <w:szCs w:val="24"/>
                </w:rPr>
              </m:ctrlPr>
            </m:sSupPr>
            <m:e>
              <m:r>
                <w:rPr>
                  <w:rFonts w:ascii="Cambria Math" w:eastAsia="Calibri" w:hAnsi="Cambria Math" w:cs="Arial"/>
                  <w:sz w:val="24"/>
                  <w:szCs w:val="24"/>
                </w:rPr>
                <m:t>10</m:t>
              </m:r>
            </m:e>
            <m:sup>
              <m:r>
                <w:rPr>
                  <w:rFonts w:ascii="Cambria Math" w:eastAsia="Calibri" w:hAnsi="Cambria Math" w:cs="Arial"/>
                  <w:sz w:val="24"/>
                  <w:szCs w:val="24"/>
                </w:rPr>
                <m:t>-5</m:t>
              </m:r>
            </m:sup>
          </m:sSup>
          <m:r>
            <w:rPr>
              <w:rFonts w:ascii="Cambria Math" w:eastAsia="Calibri" w:hAnsi="Cambria Math" w:cs="Arial"/>
              <w:sz w:val="24"/>
              <w:szCs w:val="24"/>
            </w:rPr>
            <m:t>=3395 Дж∙</m:t>
          </m:r>
          <m:sSup>
            <m:sSupPr>
              <m:ctrlPr>
                <w:rPr>
                  <w:rFonts w:ascii="Cambria Math" w:eastAsia="Calibri" w:hAnsi="Cambria Math" w:cs="Arial"/>
                  <w:i/>
                  <w:sz w:val="24"/>
                  <w:szCs w:val="24"/>
                </w:rPr>
              </m:ctrlPr>
            </m:sSupPr>
            <m:e>
              <m:r>
                <w:rPr>
                  <w:rFonts w:ascii="Cambria Math" w:eastAsia="Calibri" w:hAnsi="Cambria Math" w:cs="Arial"/>
                  <w:sz w:val="24"/>
                  <w:szCs w:val="24"/>
                </w:rPr>
                <m:t>м</m:t>
              </m:r>
            </m:e>
            <m:sup>
              <m:r>
                <w:rPr>
                  <w:rFonts w:ascii="Cambria Math" w:eastAsia="Calibri" w:hAnsi="Cambria Math" w:cs="Arial"/>
                  <w:sz w:val="24"/>
                  <w:szCs w:val="24"/>
                </w:rPr>
                <m:t>-2</m:t>
              </m:r>
            </m:sup>
          </m:sSup>
          <m:r>
            <w:rPr>
              <w:rFonts w:ascii="Cambria Math" w:eastAsia="Calibri" w:hAnsi="Cambria Math" w:cs="Arial"/>
              <w:sz w:val="24"/>
              <w:szCs w:val="24"/>
            </w:rPr>
            <m:t>∙</m:t>
          </m:r>
          <m:sSup>
            <m:sSupPr>
              <m:ctrlPr>
                <w:rPr>
                  <w:rFonts w:ascii="Cambria Math" w:eastAsia="Calibri" w:hAnsi="Cambria Math" w:cs="Arial"/>
                  <w:i/>
                  <w:sz w:val="24"/>
                  <w:szCs w:val="24"/>
                </w:rPr>
              </m:ctrlPr>
            </m:sSupPr>
            <m:e>
              <m:r>
                <w:rPr>
                  <w:rFonts w:ascii="Cambria Math" w:eastAsia="Calibri" w:hAnsi="Cambria Math" w:cs="Arial"/>
                  <w:sz w:val="24"/>
                  <w:szCs w:val="24"/>
                </w:rPr>
                <m:t>ср</m:t>
              </m:r>
            </m:e>
            <m:sup>
              <m:r>
                <w:rPr>
                  <w:rFonts w:ascii="Cambria Math" w:eastAsia="Calibri" w:hAnsi="Cambria Math" w:cs="Arial"/>
                  <w:sz w:val="24"/>
                  <w:szCs w:val="24"/>
                </w:rPr>
                <m:t>-1</m:t>
              </m:r>
            </m:sup>
          </m:sSup>
        </m:oMath>
      </m:oMathPara>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xml:space="preserve">Интегральная излучение диффузного отражения связана с воздействием излучения падающего луча на мишень с помощью выражения (предполагается, что рассеиватель идеален по Ламберту, который излучает под углом проекции, равным </w:t>
      </w:r>
      <w:r w:rsidRPr="007C2E2C">
        <w:rPr>
          <w:rFonts w:ascii="Arial" w:eastAsia="Calibri" w:hAnsi="Arial" w:cs="Arial"/>
          <w:sz w:val="24"/>
          <w:szCs w:val="24"/>
        </w:rPr>
        <w:sym w:font="Symbol" w:char="F070"/>
      </w:r>
      <w:r w:rsidRPr="007C2E2C">
        <w:rPr>
          <w:rFonts w:ascii="Arial" w:eastAsia="Calibri" w:hAnsi="Arial" w:cs="Arial"/>
          <w:sz w:val="24"/>
          <w:szCs w:val="24"/>
        </w:rPr>
        <w:t xml:space="preserve"> ср</w:t>
      </w:r>
      <w:r w:rsidRPr="007C2E2C">
        <w:rPr>
          <w:rFonts w:ascii="Arial" w:eastAsia="Calibri" w:hAnsi="Arial" w:cs="Arial"/>
          <w:sz w:val="24"/>
          <w:szCs w:val="24"/>
        </w:rPr>
        <w:sym w:font="Symbol" w:char="F029"/>
      </w:r>
      <w:r w:rsidRPr="007C2E2C">
        <w:rPr>
          <w:rFonts w:ascii="Arial" w:eastAsia="Calibri" w:hAnsi="Arial" w:cs="Arial"/>
          <w:sz w:val="24"/>
          <w:szCs w:val="24"/>
        </w:rPr>
        <w:t xml:space="preserve">: </w:t>
      </w:r>
    </w:p>
    <w:p w:rsidR="007C2E2C" w:rsidRPr="007C2E2C" w:rsidRDefault="007C2E2C" w:rsidP="007C2E2C">
      <w:pPr>
        <w:spacing w:after="0" w:line="360" w:lineRule="auto"/>
        <w:ind w:firstLine="709"/>
        <w:jc w:val="both"/>
        <w:rPr>
          <w:rFonts w:ascii="Arial" w:eastAsia="Calibri" w:hAnsi="Arial" w:cs="Arial"/>
          <w:sz w:val="24"/>
          <w:szCs w:val="24"/>
        </w:rPr>
      </w:pPr>
      <m:oMathPara>
        <m:oMath>
          <m:r>
            <w:rPr>
              <w:rFonts w:ascii="Cambria Math" w:eastAsia="Calibri" w:hAnsi="Cambria Math" w:cs="Arial"/>
              <w:sz w:val="24"/>
              <w:szCs w:val="24"/>
            </w:rPr>
            <m:t xml:space="preserve">H = π × </m:t>
          </m:r>
          <m:sSub>
            <m:sSubPr>
              <m:ctrlPr>
                <w:rPr>
                  <w:rFonts w:ascii="Cambria Math" w:eastAsia="Calibri" w:hAnsi="Cambria Math" w:cs="Arial"/>
                  <w:i/>
                  <w:sz w:val="24"/>
                  <w:szCs w:val="24"/>
                </w:rPr>
              </m:ctrlPr>
            </m:sSubPr>
            <m:e>
              <m:r>
                <w:rPr>
                  <w:rFonts w:ascii="Cambria Math" w:eastAsia="Calibri" w:hAnsi="Cambria Math" w:cs="Arial"/>
                  <w:sz w:val="24"/>
                  <w:szCs w:val="24"/>
                </w:rPr>
                <m:t>L</m:t>
              </m:r>
            </m:e>
            <m:sub>
              <m:r>
                <w:rPr>
                  <w:rFonts w:ascii="Cambria Math" w:eastAsia="Calibri" w:hAnsi="Cambria Math" w:cs="Arial"/>
                  <w:sz w:val="24"/>
                  <w:szCs w:val="24"/>
                </w:rPr>
                <m:t>t</m:t>
              </m:r>
            </m:sub>
          </m:sSub>
        </m:oMath>
      </m:oMathPara>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lastRenderedPageBreak/>
        <w:t>Следовательно, энергетическая экспозиция, достаточное для получения опасного отражения от белой рассеянной мишени со 100 % коэффициентом отражения, составляет</w:t>
      </w:r>
    </w:p>
    <w:p w:rsidR="007C2E2C" w:rsidRPr="007C2E2C" w:rsidRDefault="007C2E2C" w:rsidP="007C2E2C">
      <w:pPr>
        <w:spacing w:after="0" w:line="360" w:lineRule="auto"/>
        <w:ind w:firstLine="709"/>
        <w:jc w:val="both"/>
        <w:rPr>
          <w:rFonts w:ascii="Arial" w:eastAsia="Calibri" w:hAnsi="Arial" w:cs="Arial"/>
          <w:i/>
          <w:sz w:val="24"/>
          <w:szCs w:val="24"/>
        </w:rPr>
      </w:pPr>
      <m:oMathPara>
        <m:oMath>
          <m:r>
            <w:rPr>
              <w:rFonts w:ascii="Cambria Math" w:eastAsia="Calibri" w:hAnsi="Cambria Math" w:cs="Arial"/>
              <w:sz w:val="24"/>
              <w:szCs w:val="24"/>
            </w:rPr>
            <m:t xml:space="preserve"> </m:t>
          </m:r>
          <m:sSub>
            <m:sSubPr>
              <m:ctrlPr>
                <w:rPr>
                  <w:rFonts w:ascii="Cambria Math" w:eastAsia="Calibri" w:hAnsi="Cambria Math" w:cs="Arial"/>
                  <w:i/>
                  <w:sz w:val="24"/>
                  <w:szCs w:val="24"/>
                </w:rPr>
              </m:ctrlPr>
            </m:sSubPr>
            <m:e>
              <m:r>
                <w:rPr>
                  <w:rFonts w:ascii="Cambria Math" w:eastAsia="Calibri" w:hAnsi="Cambria Math" w:cs="Arial"/>
                  <w:sz w:val="24"/>
                  <w:szCs w:val="24"/>
                </w:rPr>
                <m:t>H</m:t>
              </m:r>
            </m:e>
            <m:sub>
              <m:r>
                <w:rPr>
                  <w:rFonts w:ascii="Cambria Math" w:eastAsia="Calibri" w:hAnsi="Cambria Math" w:cs="Arial"/>
                  <w:sz w:val="24"/>
                  <w:szCs w:val="24"/>
                </w:rPr>
                <m:t>МДВ</m:t>
              </m:r>
            </m:sub>
          </m:sSub>
          <m:r>
            <w:rPr>
              <w:rFonts w:ascii="Cambria Math" w:eastAsia="Calibri" w:hAnsi="Cambria Math" w:cs="Arial"/>
              <w:sz w:val="24"/>
              <w:szCs w:val="24"/>
            </w:rPr>
            <m:t xml:space="preserve"> =π</m:t>
          </m:r>
          <m:r>
            <w:rPr>
              <w:rFonts w:ascii="Cambria Math" w:eastAsia="Calibri" w:hAnsi="Cambria Math" w:cs="Arial"/>
              <w:sz w:val="24"/>
              <w:szCs w:val="24"/>
              <w:lang w:val="en-US"/>
            </w:rPr>
            <m:t>[</m:t>
          </m:r>
          <m:r>
            <w:rPr>
              <w:rFonts w:ascii="Cambria Math" w:eastAsia="Calibri" w:hAnsi="Cambria Math" w:cs="Arial"/>
              <w:sz w:val="24"/>
              <w:szCs w:val="24"/>
            </w:rPr>
            <m:t>ср]×</m:t>
          </m:r>
          <m:sSub>
            <m:sSubPr>
              <m:ctrlPr>
                <w:rPr>
                  <w:rFonts w:ascii="Cambria Math" w:eastAsia="Calibri" w:hAnsi="Cambria Math" w:cs="Arial"/>
                  <w:i/>
                  <w:sz w:val="24"/>
                  <w:szCs w:val="24"/>
                </w:rPr>
              </m:ctrlPr>
            </m:sSubPr>
            <m:e>
              <m:r>
                <w:rPr>
                  <w:rFonts w:ascii="Cambria Math" w:eastAsia="Calibri" w:hAnsi="Cambria Math" w:cs="Arial"/>
                  <w:sz w:val="24"/>
                  <w:szCs w:val="24"/>
                </w:rPr>
                <m:t>L</m:t>
              </m:r>
            </m:e>
            <m:sub>
              <m:r>
                <w:rPr>
                  <w:rFonts w:ascii="Cambria Math" w:eastAsia="Calibri" w:hAnsi="Cambria Math" w:cs="Arial"/>
                  <w:sz w:val="24"/>
                  <w:szCs w:val="24"/>
                </w:rPr>
                <m:t>МДВ</m:t>
              </m:r>
            </m:sub>
          </m:sSub>
          <m:r>
            <w:rPr>
              <w:rFonts w:ascii="Cambria Math" w:eastAsia="Calibri" w:hAnsi="Cambria Math" w:cs="Arial"/>
              <w:sz w:val="24"/>
              <w:szCs w:val="24"/>
            </w:rPr>
            <m:t xml:space="preserve"> Дж</m:t>
          </m:r>
          <m:r>
            <m:rPr>
              <m:sty m:val="p"/>
            </m:rPr>
            <w:rPr>
              <w:rFonts w:ascii="Cambria Math" w:eastAsia="Calibri" w:hAnsi="Cambria Math" w:cs="Arial"/>
              <w:sz w:val="24"/>
              <w:szCs w:val="24"/>
            </w:rPr>
            <w:sym w:font="Symbol" w:char="F0D7"/>
          </m:r>
          <m:sSup>
            <m:sSupPr>
              <m:ctrlPr>
                <w:rPr>
                  <w:rFonts w:ascii="Cambria Math" w:eastAsia="Calibri" w:hAnsi="Cambria Math" w:cs="Arial"/>
                  <w:i/>
                  <w:sz w:val="24"/>
                  <w:szCs w:val="24"/>
                </w:rPr>
              </m:ctrlPr>
            </m:sSupPr>
            <m:e>
              <m:r>
                <w:rPr>
                  <w:rFonts w:ascii="Cambria Math" w:eastAsia="Calibri" w:hAnsi="Cambria Math" w:cs="Arial"/>
                  <w:sz w:val="24"/>
                  <w:szCs w:val="24"/>
                </w:rPr>
                <m:t>м</m:t>
              </m:r>
            </m:e>
            <m:sup>
              <m:r>
                <w:rPr>
                  <w:rFonts w:ascii="Cambria Math" w:eastAsia="Calibri" w:hAnsi="Cambria Math" w:cs="Arial"/>
                  <w:sz w:val="24"/>
                  <w:szCs w:val="24"/>
                </w:rPr>
                <m:t>-2</m:t>
              </m:r>
            </m:sup>
          </m:sSup>
          <m:r>
            <w:rPr>
              <w:rFonts w:ascii="Cambria Math" w:eastAsia="Calibri" w:hAnsi="Cambria Math" w:cs="Arial"/>
              <w:sz w:val="24"/>
              <w:szCs w:val="24"/>
              <w:lang w:val="en-US"/>
            </w:rPr>
            <m:t>[</m:t>
          </m:r>
          <m:sSup>
            <m:sSupPr>
              <m:ctrlPr>
                <w:rPr>
                  <w:rFonts w:ascii="Cambria Math" w:eastAsia="Calibri" w:hAnsi="Cambria Math" w:cs="Arial"/>
                  <w:i/>
                  <w:sz w:val="24"/>
                  <w:szCs w:val="24"/>
                </w:rPr>
              </m:ctrlPr>
            </m:sSupPr>
            <m:e>
              <m:r>
                <w:rPr>
                  <w:rFonts w:ascii="Cambria Math" w:eastAsia="Calibri" w:hAnsi="Cambria Math" w:cs="Arial"/>
                  <w:sz w:val="24"/>
                  <w:szCs w:val="24"/>
                </w:rPr>
                <m:t>ср</m:t>
              </m:r>
            </m:e>
            <m:sup>
              <m:r>
                <w:rPr>
                  <w:rFonts w:ascii="Cambria Math" w:eastAsia="Calibri" w:hAnsi="Cambria Math" w:cs="Arial"/>
                  <w:sz w:val="24"/>
                  <w:szCs w:val="24"/>
                </w:rPr>
                <m:t>-1</m:t>
              </m:r>
            </m:sup>
          </m:sSup>
          <m:r>
            <w:rPr>
              <w:rFonts w:ascii="Cambria Math" w:eastAsia="Calibri" w:hAnsi="Cambria Math" w:cs="Arial"/>
              <w:sz w:val="24"/>
              <w:szCs w:val="24"/>
            </w:rPr>
            <m:t xml:space="preserve">] = 1,067 × </m:t>
          </m:r>
          <m:sSup>
            <m:sSupPr>
              <m:ctrlPr>
                <w:rPr>
                  <w:rFonts w:ascii="Cambria Math" w:eastAsia="Calibri" w:hAnsi="Cambria Math" w:cs="Arial"/>
                  <w:i/>
                  <w:sz w:val="24"/>
                  <w:szCs w:val="24"/>
                </w:rPr>
              </m:ctrlPr>
            </m:sSupPr>
            <m:e>
              <m:r>
                <w:rPr>
                  <w:rFonts w:ascii="Cambria Math" w:eastAsia="Calibri" w:hAnsi="Cambria Math" w:cs="Arial"/>
                  <w:sz w:val="24"/>
                  <w:szCs w:val="24"/>
                </w:rPr>
                <m:t>10</m:t>
              </m:r>
            </m:e>
            <m:sup>
              <m:r>
                <w:rPr>
                  <w:rFonts w:ascii="Cambria Math" w:eastAsia="Calibri" w:hAnsi="Cambria Math" w:cs="Arial"/>
                  <w:sz w:val="24"/>
                  <w:szCs w:val="24"/>
                </w:rPr>
                <m:t>4</m:t>
              </m:r>
            </m:sup>
          </m:sSup>
          <m:r>
            <w:rPr>
              <w:rFonts w:ascii="Cambria Math" w:eastAsia="Calibri" w:hAnsi="Cambria Math" w:cs="Arial"/>
              <w:sz w:val="24"/>
              <w:szCs w:val="24"/>
            </w:rPr>
            <m:t xml:space="preserve"> Дж∙</m:t>
          </m:r>
          <m:sSup>
            <m:sSupPr>
              <m:ctrlPr>
                <w:rPr>
                  <w:rFonts w:ascii="Cambria Math" w:eastAsia="Calibri" w:hAnsi="Cambria Math" w:cs="Arial"/>
                  <w:i/>
                  <w:sz w:val="24"/>
                  <w:szCs w:val="24"/>
                </w:rPr>
              </m:ctrlPr>
            </m:sSupPr>
            <m:e>
              <m:r>
                <w:rPr>
                  <w:rFonts w:ascii="Cambria Math" w:eastAsia="Calibri" w:hAnsi="Cambria Math" w:cs="Arial"/>
                  <w:sz w:val="24"/>
                  <w:szCs w:val="24"/>
                </w:rPr>
                <m:t>м</m:t>
              </m:r>
            </m:e>
            <m:sup>
              <m:r>
                <w:rPr>
                  <w:rFonts w:ascii="Cambria Math" w:eastAsia="Calibri" w:hAnsi="Cambria Math" w:cs="Arial"/>
                  <w:sz w:val="24"/>
                  <w:szCs w:val="24"/>
                </w:rPr>
                <m:t>-2</m:t>
              </m:r>
            </m:sup>
          </m:sSup>
          <m:r>
            <w:rPr>
              <w:rFonts w:ascii="Cambria Math" w:eastAsia="Calibri" w:hAnsi="Cambria Math" w:cs="Arial"/>
              <w:sz w:val="24"/>
              <w:szCs w:val="24"/>
            </w:rPr>
            <m:t xml:space="preserve"> </m:t>
          </m:r>
        </m:oMath>
      </m:oMathPara>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Наконец, если предположить, что энергия излучения равномерно распределена по площади пятна целевого луча, A, то энергия излучения, достаточная для создания опасного отражения, равна:</w:t>
      </w:r>
    </w:p>
    <w:p w:rsidR="007C2E2C" w:rsidRPr="007C2E2C" w:rsidRDefault="00FD2158" w:rsidP="007C2E2C">
      <w:pPr>
        <w:spacing w:after="0" w:line="360" w:lineRule="auto"/>
        <w:jc w:val="center"/>
        <w:rPr>
          <w:rFonts w:ascii="Arial" w:eastAsia="Calibri" w:hAnsi="Arial" w:cs="Arial"/>
          <w:sz w:val="24"/>
          <w:szCs w:val="24"/>
        </w:rPr>
      </w:pPr>
      <m:oMathPara>
        <m:oMath>
          <m:sSub>
            <m:sSubPr>
              <m:ctrlPr>
                <w:rPr>
                  <w:rFonts w:ascii="Cambria Math" w:eastAsia="Calibri" w:hAnsi="Cambria Math" w:cs="Arial"/>
                  <w:i/>
                  <w:sz w:val="24"/>
                  <w:szCs w:val="24"/>
                  <w:lang w:val="en-US"/>
                </w:rPr>
              </m:ctrlPr>
            </m:sSubPr>
            <m:e>
              <m:r>
                <w:rPr>
                  <w:rFonts w:ascii="Cambria Math" w:eastAsia="Calibri" w:hAnsi="Cambria Math" w:cs="Arial"/>
                  <w:sz w:val="24"/>
                  <w:szCs w:val="24"/>
                  <w:lang w:val="en-US"/>
                </w:rPr>
                <m:t>Q</m:t>
              </m:r>
            </m:e>
            <m:sub>
              <m:r>
                <w:rPr>
                  <w:rFonts w:ascii="Cambria Math" w:eastAsia="Calibri" w:hAnsi="Cambria Math" w:cs="Arial"/>
                  <w:sz w:val="24"/>
                  <w:szCs w:val="24"/>
                  <w:lang w:val="en-US"/>
                </w:rPr>
                <m:t>МДВ</m:t>
              </m:r>
            </m:sub>
          </m:sSub>
          <m:r>
            <w:rPr>
              <w:rFonts w:ascii="Cambria Math" w:eastAsia="Calibri" w:hAnsi="Cambria Math" w:cs="Arial"/>
              <w:sz w:val="24"/>
              <w:szCs w:val="24"/>
            </w:rPr>
            <m:t xml:space="preserve"> = </m:t>
          </m:r>
          <m:sSub>
            <m:sSubPr>
              <m:ctrlPr>
                <w:rPr>
                  <w:rFonts w:ascii="Cambria Math" w:eastAsia="Calibri" w:hAnsi="Cambria Math" w:cs="Arial"/>
                  <w:i/>
                  <w:sz w:val="24"/>
                  <w:szCs w:val="24"/>
                  <w:lang w:val="en-US"/>
                </w:rPr>
              </m:ctrlPr>
            </m:sSubPr>
            <m:e>
              <m:r>
                <w:rPr>
                  <w:rFonts w:ascii="Cambria Math" w:eastAsia="Calibri" w:hAnsi="Cambria Math" w:cs="Arial"/>
                  <w:sz w:val="24"/>
                  <w:szCs w:val="24"/>
                  <w:lang w:val="en-US"/>
                </w:rPr>
                <m:t>H</m:t>
              </m:r>
            </m:e>
            <m:sub>
              <m:r>
                <w:rPr>
                  <w:rFonts w:ascii="Cambria Math" w:eastAsia="Calibri" w:hAnsi="Cambria Math" w:cs="Arial"/>
                  <w:sz w:val="24"/>
                  <w:szCs w:val="24"/>
                  <w:lang w:val="en-US"/>
                </w:rPr>
                <m:t>МДВ</m:t>
              </m:r>
            </m:sub>
          </m:sSub>
          <m:r>
            <w:rPr>
              <w:rFonts w:ascii="Cambria Math" w:eastAsia="Calibri" w:hAnsi="Cambria Math" w:cs="Arial"/>
              <w:sz w:val="24"/>
              <w:szCs w:val="24"/>
            </w:rPr>
            <m:t>×</m:t>
          </m:r>
          <m:r>
            <w:rPr>
              <w:rFonts w:ascii="Cambria Math" w:eastAsia="Calibri" w:hAnsi="Cambria Math" w:cs="Arial"/>
              <w:sz w:val="24"/>
              <w:szCs w:val="24"/>
              <w:lang w:val="en-US"/>
            </w:rPr>
            <m:t>A</m:t>
          </m:r>
          <m:r>
            <w:rPr>
              <w:rFonts w:ascii="Cambria Math" w:eastAsia="Calibri" w:hAnsi="Cambria Math" w:cs="Arial"/>
              <w:sz w:val="24"/>
              <w:szCs w:val="24"/>
            </w:rPr>
            <m:t xml:space="preserve"> = </m:t>
          </m:r>
          <m:sSub>
            <m:sSubPr>
              <m:ctrlPr>
                <w:rPr>
                  <w:rFonts w:ascii="Cambria Math" w:eastAsia="Calibri" w:hAnsi="Cambria Math" w:cs="Arial"/>
                  <w:i/>
                  <w:sz w:val="24"/>
                  <w:szCs w:val="24"/>
                  <w:lang w:val="en-US"/>
                </w:rPr>
              </m:ctrlPr>
            </m:sSubPr>
            <m:e>
              <m:r>
                <w:rPr>
                  <w:rFonts w:ascii="Cambria Math" w:eastAsia="Calibri" w:hAnsi="Cambria Math" w:cs="Arial"/>
                  <w:sz w:val="24"/>
                  <w:szCs w:val="24"/>
                  <w:lang w:val="en-US"/>
                </w:rPr>
                <m:t>H</m:t>
              </m:r>
            </m:e>
            <m:sub>
              <m:r>
                <w:rPr>
                  <w:rFonts w:ascii="Cambria Math" w:eastAsia="Calibri" w:hAnsi="Cambria Math" w:cs="Arial"/>
                  <w:sz w:val="24"/>
                  <w:szCs w:val="24"/>
                  <w:lang w:val="en-US"/>
                </w:rPr>
                <m:t>МДВ</m:t>
              </m:r>
            </m:sub>
          </m:sSub>
          <m:r>
            <w:rPr>
              <w:rFonts w:ascii="Cambria Math" w:eastAsia="Calibri" w:hAnsi="Cambria Math" w:cs="Arial"/>
              <w:sz w:val="24"/>
              <w:szCs w:val="24"/>
            </w:rPr>
            <m:t xml:space="preserve">×(π/4)× </m:t>
          </m:r>
          <m:sSup>
            <m:sSupPr>
              <m:ctrlPr>
                <w:rPr>
                  <w:rFonts w:ascii="Cambria Math" w:eastAsia="Calibri" w:hAnsi="Cambria Math" w:cs="Arial"/>
                  <w:i/>
                  <w:sz w:val="24"/>
                  <w:szCs w:val="24"/>
                </w:rPr>
              </m:ctrlPr>
            </m:sSupPr>
            <m:e>
              <m:sSub>
                <m:sSubPr>
                  <m:ctrlPr>
                    <w:rPr>
                      <w:rFonts w:ascii="Cambria Math" w:eastAsia="Calibri" w:hAnsi="Cambria Math" w:cs="Arial"/>
                      <w:i/>
                      <w:sz w:val="24"/>
                      <w:szCs w:val="24"/>
                    </w:rPr>
                  </m:ctrlPr>
                </m:sSubPr>
                <m:e>
                  <m:r>
                    <w:rPr>
                      <w:rFonts w:ascii="Cambria Math" w:eastAsia="Calibri" w:hAnsi="Cambria Math" w:cs="Arial"/>
                      <w:sz w:val="24"/>
                      <w:szCs w:val="24"/>
                      <w:lang w:val="en-US"/>
                    </w:rPr>
                    <m:t>d</m:t>
                  </m:r>
                </m:e>
                <m:sub>
                  <m:r>
                    <w:rPr>
                      <w:rFonts w:ascii="Cambria Math" w:eastAsia="Calibri" w:hAnsi="Cambria Math" w:cs="Arial"/>
                      <w:sz w:val="24"/>
                      <w:szCs w:val="24"/>
                    </w:rPr>
                    <m:t>63</m:t>
                  </m:r>
                </m:sub>
              </m:sSub>
            </m:e>
            <m:sup>
              <m:r>
                <w:rPr>
                  <w:rFonts w:ascii="Cambria Math" w:eastAsia="Calibri" w:hAnsi="Cambria Math" w:cs="Arial"/>
                  <w:sz w:val="24"/>
                  <w:szCs w:val="24"/>
                </w:rPr>
                <m:t>2</m:t>
              </m:r>
            </m:sup>
          </m:sSup>
          <m:r>
            <w:rPr>
              <w:rFonts w:ascii="Cambria Math" w:eastAsia="Calibri" w:hAnsi="Cambria Math" w:cs="Arial"/>
              <w:sz w:val="24"/>
              <w:szCs w:val="24"/>
            </w:rPr>
            <m:t>=1,067×</m:t>
          </m:r>
          <m:sSup>
            <m:sSupPr>
              <m:ctrlPr>
                <w:rPr>
                  <w:rFonts w:ascii="Cambria Math" w:eastAsia="Calibri" w:hAnsi="Cambria Math" w:cs="Arial"/>
                  <w:i/>
                  <w:sz w:val="24"/>
                  <w:szCs w:val="24"/>
                </w:rPr>
              </m:ctrlPr>
            </m:sSupPr>
            <m:e>
              <m:r>
                <w:rPr>
                  <w:rFonts w:ascii="Cambria Math" w:eastAsia="Calibri" w:hAnsi="Cambria Math" w:cs="Arial"/>
                  <w:sz w:val="24"/>
                  <w:szCs w:val="24"/>
                </w:rPr>
                <m:t>10</m:t>
              </m:r>
            </m:e>
            <m:sup>
              <m:r>
                <w:rPr>
                  <w:rFonts w:ascii="Cambria Math" w:eastAsia="Calibri" w:hAnsi="Cambria Math" w:cs="Arial"/>
                  <w:sz w:val="24"/>
                  <w:szCs w:val="24"/>
                </w:rPr>
                <m:t>4</m:t>
              </m:r>
            </m:sup>
          </m:sSup>
          <m:r>
            <w:rPr>
              <w:rFonts w:ascii="Cambria Math" w:eastAsia="Calibri" w:hAnsi="Cambria Math" w:cs="Arial"/>
              <w:sz w:val="24"/>
              <w:szCs w:val="24"/>
            </w:rPr>
            <m:t>×(π/4)×</m:t>
          </m:r>
          <m:sSup>
            <m:sSupPr>
              <m:ctrlPr>
                <w:rPr>
                  <w:rFonts w:ascii="Cambria Math" w:eastAsia="Calibri" w:hAnsi="Cambria Math" w:cs="Arial"/>
                  <w:i/>
                  <w:sz w:val="24"/>
                  <w:szCs w:val="24"/>
                </w:rPr>
              </m:ctrlPr>
            </m:sSupPr>
            <m:e>
              <m:r>
                <w:rPr>
                  <w:rFonts w:ascii="Cambria Math" w:eastAsia="Calibri" w:hAnsi="Cambria Math" w:cs="Arial"/>
                  <w:sz w:val="24"/>
                  <w:szCs w:val="24"/>
                </w:rPr>
                <m:t>0,02</m:t>
              </m:r>
            </m:e>
            <m:sup>
              <m:r>
                <w:rPr>
                  <w:rFonts w:ascii="Cambria Math" w:eastAsia="Calibri" w:hAnsi="Cambria Math" w:cs="Arial"/>
                  <w:sz w:val="24"/>
                  <w:szCs w:val="24"/>
                </w:rPr>
                <m:t>2</m:t>
              </m:r>
            </m:sup>
          </m:sSup>
          <m:r>
            <w:rPr>
              <w:rFonts w:ascii="Cambria Math" w:eastAsia="Calibri" w:hAnsi="Cambria Math" w:cs="Arial"/>
              <w:sz w:val="24"/>
              <w:szCs w:val="24"/>
            </w:rPr>
            <m:t>=3,35 Дж</m:t>
          </m:r>
        </m:oMath>
      </m:oMathPara>
    </w:p>
    <w:p w:rsidR="007C2E2C" w:rsidRPr="007C2E2C" w:rsidRDefault="007C2E2C" w:rsidP="007C2E2C">
      <w:pPr>
        <w:spacing w:after="0" w:line="360" w:lineRule="auto"/>
        <w:ind w:firstLine="709"/>
        <w:jc w:val="both"/>
        <w:rPr>
          <w:rFonts w:ascii="Arial" w:eastAsia="Calibri" w:hAnsi="Arial" w:cs="Arial"/>
          <w:b/>
          <w:sz w:val="24"/>
          <w:szCs w:val="24"/>
        </w:rPr>
      </w:pPr>
      <w:r w:rsidRPr="007C2E2C">
        <w:rPr>
          <w:rFonts w:ascii="Arial" w:eastAsia="Calibri" w:hAnsi="Arial" w:cs="Arial"/>
          <w:b/>
          <w:sz w:val="24"/>
          <w:szCs w:val="24"/>
        </w:rPr>
        <w:t>B.7.4</w:t>
      </w:r>
      <w:r w:rsidRPr="007C2E2C">
        <w:rPr>
          <w:rFonts w:ascii="Arial" w:eastAsia="Calibri" w:hAnsi="Arial" w:cs="Arial"/>
          <w:b/>
          <w:sz w:val="24"/>
          <w:szCs w:val="24"/>
        </w:rPr>
        <w:tab/>
        <w:t>Пример для оценки минимального безопасного расстояния просмотра</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Рассчитайте минимальное безопасное расстояние просмотра по нормали к идеально рассеивающему экрану, если выходной сигнал лазера в примере B.7.3 сфокусирован на экране.</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xml:space="preserve">Решение: </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xml:space="preserve">В этом случае излучение отражается полусферически наружу от фокальной точки на рассеянной ламбертовской мишени, поэтому применяются условия просмотра небольшого источника. На расстоянии </w:t>
      </w:r>
      <w:r w:rsidRPr="007C2E2C">
        <w:rPr>
          <w:rFonts w:ascii="Arial" w:eastAsia="Calibri" w:hAnsi="Arial" w:cs="Arial"/>
          <w:i/>
          <w:sz w:val="24"/>
          <w:szCs w:val="24"/>
        </w:rPr>
        <w:t xml:space="preserve">r </w:t>
      </w:r>
      <w:r w:rsidRPr="007C2E2C">
        <w:rPr>
          <w:rFonts w:ascii="Arial" w:eastAsia="Calibri" w:hAnsi="Arial" w:cs="Arial"/>
          <w:sz w:val="24"/>
          <w:szCs w:val="24"/>
        </w:rPr>
        <w:t xml:space="preserve">от ламбертовского источника излучение определяется как: </w:t>
      </w:r>
    </w:p>
    <w:p w:rsidR="007C2E2C" w:rsidRPr="007C2E2C" w:rsidRDefault="007C2E2C" w:rsidP="007C2E2C">
      <w:pPr>
        <w:spacing w:after="0" w:line="360" w:lineRule="auto"/>
        <w:ind w:firstLine="709"/>
        <w:jc w:val="both"/>
        <w:rPr>
          <w:rFonts w:ascii="Arial" w:eastAsia="Calibri" w:hAnsi="Arial" w:cs="Arial"/>
          <w:sz w:val="24"/>
          <w:szCs w:val="24"/>
        </w:rPr>
      </w:pPr>
      <m:oMathPara>
        <m:oMath>
          <m:r>
            <w:rPr>
              <w:rFonts w:ascii="Cambria Math" w:eastAsia="Calibri" w:hAnsi="Cambria Math" w:cs="Arial"/>
              <w:sz w:val="24"/>
              <w:szCs w:val="24"/>
            </w:rPr>
            <m:t>H=</m:t>
          </m:r>
          <m:d>
            <m:dPr>
              <m:ctrlPr>
                <w:rPr>
                  <w:rFonts w:ascii="Cambria Math" w:eastAsia="Calibri" w:hAnsi="Cambria Math" w:cs="Arial"/>
                  <w:i/>
                  <w:sz w:val="24"/>
                  <w:szCs w:val="24"/>
                </w:rPr>
              </m:ctrlPr>
            </m:dPr>
            <m:e>
              <m:f>
                <m:fPr>
                  <m:ctrlPr>
                    <w:rPr>
                      <w:rFonts w:ascii="Cambria Math" w:eastAsia="Calibri" w:hAnsi="Cambria Math" w:cs="Arial"/>
                      <w:i/>
                      <w:sz w:val="24"/>
                      <w:szCs w:val="24"/>
                    </w:rPr>
                  </m:ctrlPr>
                </m:fPr>
                <m:num>
                  <m:r>
                    <w:rPr>
                      <w:rFonts w:ascii="Cambria Math" w:eastAsia="Calibri" w:hAnsi="Cambria Math" w:cs="Arial"/>
                      <w:sz w:val="24"/>
                      <w:szCs w:val="24"/>
                    </w:rPr>
                    <m:t>Q×</m:t>
                  </m:r>
                  <m:func>
                    <m:funcPr>
                      <m:ctrlPr>
                        <w:rPr>
                          <w:rFonts w:ascii="Cambria Math" w:eastAsia="Calibri" w:hAnsi="Cambria Math" w:cs="Arial"/>
                          <w:i/>
                          <w:sz w:val="24"/>
                          <w:szCs w:val="24"/>
                        </w:rPr>
                      </m:ctrlPr>
                    </m:funcPr>
                    <m:fName>
                      <m:r>
                        <m:rPr>
                          <m:sty m:val="p"/>
                        </m:rPr>
                        <w:rPr>
                          <w:rFonts w:ascii="Cambria Math" w:eastAsia="Calibri" w:hAnsi="Cambria Math" w:cs="Arial"/>
                          <w:sz w:val="24"/>
                          <w:szCs w:val="24"/>
                        </w:rPr>
                        <m:t>cos</m:t>
                      </m:r>
                    </m:fName>
                    <m:e>
                      <m:r>
                        <w:rPr>
                          <w:rFonts w:ascii="Cambria Math" w:eastAsia="Calibri" w:hAnsi="Cambria Math" w:cs="Arial"/>
                          <w:sz w:val="24"/>
                          <w:szCs w:val="24"/>
                        </w:rPr>
                        <m:t>θ</m:t>
                      </m:r>
                    </m:e>
                  </m:func>
                </m:num>
                <m:den>
                  <m:r>
                    <w:rPr>
                      <w:rFonts w:ascii="Cambria Math" w:eastAsia="Calibri" w:hAnsi="Cambria Math" w:cs="Arial"/>
                      <w:sz w:val="24"/>
                      <w:szCs w:val="24"/>
                    </w:rPr>
                    <m:t>π×</m:t>
                  </m:r>
                  <m:sSup>
                    <m:sSupPr>
                      <m:ctrlPr>
                        <w:rPr>
                          <w:rFonts w:ascii="Cambria Math" w:eastAsia="Calibri" w:hAnsi="Cambria Math" w:cs="Arial"/>
                          <w:i/>
                          <w:sz w:val="24"/>
                          <w:szCs w:val="24"/>
                        </w:rPr>
                      </m:ctrlPr>
                    </m:sSupPr>
                    <m:e>
                      <m:r>
                        <w:rPr>
                          <w:rFonts w:ascii="Cambria Math" w:eastAsia="Calibri" w:hAnsi="Cambria Math" w:cs="Arial"/>
                          <w:sz w:val="24"/>
                          <w:szCs w:val="24"/>
                        </w:rPr>
                        <m:t>r</m:t>
                      </m:r>
                    </m:e>
                    <m:sup>
                      <m:r>
                        <w:rPr>
                          <w:rFonts w:ascii="Cambria Math" w:eastAsia="Calibri" w:hAnsi="Cambria Math" w:cs="Arial"/>
                          <w:sz w:val="24"/>
                          <w:szCs w:val="24"/>
                        </w:rPr>
                        <m:t>2</m:t>
                      </m:r>
                    </m:sup>
                  </m:sSup>
                </m:den>
              </m:f>
            </m:e>
          </m:d>
        </m:oMath>
      </m:oMathPara>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xml:space="preserve">где θ - угол обзора по отношению к нормали к поверхности. </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xml:space="preserve">Номинальное опасное для глаз расстояние, НБРГ, для ламбертовского источника рассчитывается на основе МДВ облучения от небольшого источника (т.е. C6 = 1) следующим образом: </w:t>
      </w:r>
    </w:p>
    <w:p w:rsidR="007C2E2C" w:rsidRPr="007C2E2C" w:rsidRDefault="00FD2158" w:rsidP="007C2E2C">
      <w:pPr>
        <w:spacing w:after="0" w:line="360" w:lineRule="auto"/>
        <w:ind w:firstLine="709"/>
        <w:jc w:val="both"/>
        <w:rPr>
          <w:rFonts w:ascii="Arial" w:eastAsia="Calibri" w:hAnsi="Arial" w:cs="Arial"/>
          <w:sz w:val="24"/>
          <w:szCs w:val="24"/>
        </w:rPr>
      </w:pPr>
      <m:oMathPara>
        <m:oMath>
          <m:sSub>
            <m:sSubPr>
              <m:ctrlPr>
                <w:rPr>
                  <w:rFonts w:ascii="Cambria Math" w:eastAsia="Calibri" w:hAnsi="Cambria Math" w:cs="Arial"/>
                  <w:i/>
                  <w:sz w:val="24"/>
                  <w:szCs w:val="24"/>
                </w:rPr>
              </m:ctrlPr>
            </m:sSubPr>
            <m:e>
              <m:r>
                <w:rPr>
                  <w:rFonts w:ascii="Cambria Math" w:eastAsia="Calibri" w:hAnsi="Cambria Math" w:cs="Arial"/>
                  <w:sz w:val="24"/>
                  <w:szCs w:val="24"/>
                  <w:lang w:val="en-US"/>
                </w:rPr>
                <m:t>R</m:t>
              </m:r>
            </m:e>
            <m:sub>
              <m:r>
                <w:rPr>
                  <w:rFonts w:ascii="Cambria Math" w:eastAsia="Calibri" w:hAnsi="Cambria Math" w:cs="Arial"/>
                  <w:sz w:val="24"/>
                  <w:szCs w:val="24"/>
                </w:rPr>
                <m:t>НБРГ</m:t>
              </m:r>
            </m:sub>
          </m:sSub>
          <m:r>
            <w:rPr>
              <w:rFonts w:ascii="Cambria Math" w:eastAsia="Calibri" w:hAnsi="Cambria Math" w:cs="Arial"/>
              <w:sz w:val="24"/>
              <w:szCs w:val="24"/>
            </w:rPr>
            <m:t>=</m:t>
          </m:r>
          <m:rad>
            <m:radPr>
              <m:degHide m:val="1"/>
              <m:ctrlPr>
                <w:rPr>
                  <w:rFonts w:ascii="Cambria Math" w:eastAsia="Calibri" w:hAnsi="Cambria Math" w:cs="Arial"/>
                  <w:i/>
                  <w:sz w:val="24"/>
                  <w:szCs w:val="24"/>
                </w:rPr>
              </m:ctrlPr>
            </m:radPr>
            <m:deg/>
            <m:e>
              <m:f>
                <m:fPr>
                  <m:ctrlPr>
                    <w:rPr>
                      <w:rFonts w:ascii="Cambria Math" w:eastAsia="Calibri" w:hAnsi="Cambria Math" w:cs="Arial"/>
                      <w:i/>
                      <w:sz w:val="24"/>
                      <w:szCs w:val="24"/>
                    </w:rPr>
                  </m:ctrlPr>
                </m:fPr>
                <m:num>
                  <m:r>
                    <w:rPr>
                      <w:rFonts w:ascii="Cambria Math" w:eastAsia="Calibri" w:hAnsi="Cambria Math" w:cs="Arial"/>
                      <w:sz w:val="24"/>
                      <w:szCs w:val="24"/>
                    </w:rPr>
                    <m:t>Q×</m:t>
                  </m:r>
                  <m:func>
                    <m:funcPr>
                      <m:ctrlPr>
                        <w:rPr>
                          <w:rFonts w:ascii="Cambria Math" w:eastAsia="Calibri" w:hAnsi="Cambria Math" w:cs="Arial"/>
                          <w:i/>
                          <w:sz w:val="24"/>
                          <w:szCs w:val="24"/>
                        </w:rPr>
                      </m:ctrlPr>
                    </m:funcPr>
                    <m:fName>
                      <m:r>
                        <m:rPr>
                          <m:sty m:val="p"/>
                        </m:rPr>
                        <w:rPr>
                          <w:rFonts w:ascii="Cambria Math" w:eastAsia="Calibri" w:hAnsi="Cambria Math" w:cs="Arial"/>
                          <w:sz w:val="24"/>
                          <w:szCs w:val="24"/>
                        </w:rPr>
                        <m:t>cos</m:t>
                      </m:r>
                    </m:fName>
                    <m:e>
                      <m:r>
                        <w:rPr>
                          <w:rFonts w:ascii="Cambria Math" w:eastAsia="Calibri" w:hAnsi="Cambria Math" w:cs="Arial"/>
                          <w:sz w:val="24"/>
                          <w:szCs w:val="24"/>
                        </w:rPr>
                        <m:t>θ</m:t>
                      </m:r>
                    </m:e>
                  </m:func>
                </m:num>
                <m:den>
                  <m:r>
                    <w:rPr>
                      <w:rFonts w:ascii="Cambria Math" w:eastAsia="Calibri" w:hAnsi="Cambria Math" w:cs="Arial"/>
                      <w:sz w:val="24"/>
                      <w:szCs w:val="24"/>
                    </w:rPr>
                    <m:t>π×</m:t>
                  </m:r>
                  <m:sSub>
                    <m:sSubPr>
                      <m:ctrlPr>
                        <w:rPr>
                          <w:rFonts w:ascii="Cambria Math" w:eastAsia="Calibri" w:hAnsi="Cambria Math" w:cs="Arial"/>
                          <w:i/>
                          <w:sz w:val="24"/>
                          <w:szCs w:val="24"/>
                        </w:rPr>
                      </m:ctrlPr>
                    </m:sSubPr>
                    <m:e>
                      <m:r>
                        <w:rPr>
                          <w:rFonts w:ascii="Cambria Math" w:eastAsia="Calibri" w:hAnsi="Cambria Math" w:cs="Arial"/>
                          <w:sz w:val="24"/>
                          <w:szCs w:val="24"/>
                        </w:rPr>
                        <m:t>H</m:t>
                      </m:r>
                    </m:e>
                    <m:sub>
                      <m:r>
                        <w:rPr>
                          <w:rFonts w:ascii="Cambria Math" w:eastAsia="Calibri" w:hAnsi="Cambria Math" w:cs="Arial"/>
                          <w:sz w:val="24"/>
                          <w:szCs w:val="24"/>
                        </w:rPr>
                        <m:t>МДВ</m:t>
                      </m:r>
                    </m:sub>
                  </m:sSub>
                </m:den>
              </m:f>
            </m:e>
          </m:rad>
        </m:oMath>
      </m:oMathPara>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где МДВ - это значение, полученное в B.7.2 при C</w:t>
      </w:r>
      <w:r w:rsidRPr="007C2E2C">
        <w:rPr>
          <w:rFonts w:ascii="Arial" w:eastAsia="Calibri" w:hAnsi="Arial" w:cs="Arial"/>
          <w:sz w:val="24"/>
          <w:szCs w:val="24"/>
          <w:vertAlign w:val="subscript"/>
        </w:rPr>
        <w:t xml:space="preserve">6 </w:t>
      </w:r>
      <w:r w:rsidRPr="007C2E2C">
        <w:rPr>
          <w:rFonts w:ascii="Arial" w:eastAsia="Calibri" w:hAnsi="Arial" w:cs="Arial"/>
          <w:sz w:val="24"/>
          <w:szCs w:val="24"/>
        </w:rPr>
        <w:t>= 1. Максимальная выходная энергия излучения лазера, полученная в предыдущем примере, составляет 3,35 Дж, а указанный угол обзора θ = 0 рад. Предполагая, что цель также отлично отражает свет, минимальное безопасное расстояние наблюдения составляет:</w:t>
      </w:r>
    </w:p>
    <w:p w:rsidR="007C2E2C" w:rsidRPr="007C2E2C" w:rsidRDefault="00FD2158" w:rsidP="007C2E2C">
      <w:pPr>
        <w:spacing w:after="0" w:line="360" w:lineRule="auto"/>
        <w:ind w:firstLine="709"/>
        <w:jc w:val="both"/>
        <w:rPr>
          <w:rFonts w:ascii="Arial" w:eastAsia="Calibri" w:hAnsi="Arial" w:cs="Arial"/>
          <w:sz w:val="24"/>
          <w:szCs w:val="24"/>
        </w:rPr>
      </w:pPr>
      <m:oMathPara>
        <m:oMath>
          <m:sSub>
            <m:sSubPr>
              <m:ctrlPr>
                <w:rPr>
                  <w:rFonts w:ascii="Cambria Math" w:eastAsia="Calibri" w:hAnsi="Cambria Math" w:cs="Arial"/>
                  <w:i/>
                  <w:sz w:val="24"/>
                  <w:szCs w:val="24"/>
                </w:rPr>
              </m:ctrlPr>
            </m:sSubPr>
            <m:e>
              <m:r>
                <w:rPr>
                  <w:rFonts w:ascii="Cambria Math" w:eastAsia="Calibri" w:hAnsi="Cambria Math" w:cs="Arial"/>
                  <w:sz w:val="24"/>
                  <w:szCs w:val="24"/>
                  <w:lang w:val="en-US"/>
                </w:rPr>
                <m:t>R</m:t>
              </m:r>
            </m:e>
            <m:sub>
              <m:r>
                <w:rPr>
                  <w:rFonts w:ascii="Cambria Math" w:eastAsia="Calibri" w:hAnsi="Cambria Math" w:cs="Arial"/>
                  <w:sz w:val="24"/>
                  <w:szCs w:val="24"/>
                </w:rPr>
                <m:t>НБРГ</m:t>
              </m:r>
            </m:sub>
          </m:sSub>
          <m:r>
            <w:rPr>
              <w:rFonts w:ascii="Cambria Math" w:eastAsia="Calibri" w:hAnsi="Cambria Math" w:cs="Arial"/>
              <w:sz w:val="24"/>
              <w:szCs w:val="24"/>
            </w:rPr>
            <m:t>=</m:t>
          </m:r>
          <m:rad>
            <m:radPr>
              <m:degHide m:val="1"/>
              <m:ctrlPr>
                <w:rPr>
                  <w:rFonts w:ascii="Cambria Math" w:eastAsia="Calibri" w:hAnsi="Cambria Math" w:cs="Arial"/>
                  <w:i/>
                  <w:sz w:val="24"/>
                  <w:szCs w:val="24"/>
                </w:rPr>
              </m:ctrlPr>
            </m:radPr>
            <m:deg/>
            <m:e>
              <m:f>
                <m:fPr>
                  <m:ctrlPr>
                    <w:rPr>
                      <w:rFonts w:ascii="Cambria Math" w:eastAsia="Calibri" w:hAnsi="Cambria Math" w:cs="Arial"/>
                      <w:i/>
                      <w:sz w:val="24"/>
                      <w:szCs w:val="24"/>
                    </w:rPr>
                  </m:ctrlPr>
                </m:fPr>
                <m:num>
                  <m:r>
                    <w:rPr>
                      <w:rFonts w:ascii="Cambria Math" w:eastAsia="Calibri" w:hAnsi="Cambria Math" w:cs="Arial"/>
                      <w:sz w:val="24"/>
                      <w:szCs w:val="24"/>
                    </w:rPr>
                    <m:t>3,35×</m:t>
                  </m:r>
                  <m:func>
                    <m:funcPr>
                      <m:ctrlPr>
                        <w:rPr>
                          <w:rFonts w:ascii="Cambria Math" w:eastAsia="Calibri" w:hAnsi="Cambria Math" w:cs="Arial"/>
                          <w:i/>
                          <w:sz w:val="24"/>
                          <w:szCs w:val="24"/>
                        </w:rPr>
                      </m:ctrlPr>
                    </m:funcPr>
                    <m:fName>
                      <m:r>
                        <m:rPr>
                          <m:sty m:val="p"/>
                        </m:rPr>
                        <w:rPr>
                          <w:rFonts w:ascii="Cambria Math" w:eastAsia="Calibri" w:hAnsi="Cambria Math" w:cs="Arial"/>
                          <w:sz w:val="24"/>
                          <w:szCs w:val="24"/>
                        </w:rPr>
                        <m:t>cos</m:t>
                      </m:r>
                    </m:fName>
                    <m:e>
                      <m:r>
                        <w:rPr>
                          <w:rFonts w:ascii="Cambria Math" w:eastAsia="Calibri" w:hAnsi="Cambria Math" w:cs="Arial"/>
                          <w:sz w:val="24"/>
                          <w:szCs w:val="24"/>
                        </w:rPr>
                        <m:t>θ</m:t>
                      </m:r>
                    </m:e>
                  </m:func>
                </m:num>
                <m:den>
                  <m:r>
                    <w:rPr>
                      <w:rFonts w:ascii="Cambria Math" w:eastAsia="Calibri" w:hAnsi="Cambria Math" w:cs="Arial"/>
                      <w:sz w:val="24"/>
                      <w:szCs w:val="24"/>
                    </w:rPr>
                    <m:t>πρ×0,02</m:t>
                  </m:r>
                </m:den>
              </m:f>
              <m:r>
                <w:rPr>
                  <w:rFonts w:ascii="Cambria Math" w:eastAsia="Calibri" w:hAnsi="Cambria Math" w:cs="Arial"/>
                  <w:sz w:val="24"/>
                  <w:szCs w:val="24"/>
                </w:rPr>
                <m:t>=7,3 м</m:t>
              </m:r>
            </m:e>
          </m:rad>
        </m:oMath>
      </m:oMathPara>
    </w:p>
    <w:p w:rsidR="007C2E2C" w:rsidRPr="007C2E2C" w:rsidRDefault="007C2E2C" w:rsidP="007C2E2C">
      <w:pPr>
        <w:keepNext/>
        <w:keepLines/>
        <w:tabs>
          <w:tab w:val="left" w:pos="851"/>
          <w:tab w:val="right" w:leader="dot" w:pos="9781"/>
        </w:tabs>
        <w:spacing w:after="0" w:line="360" w:lineRule="auto"/>
        <w:ind w:firstLine="709"/>
        <w:jc w:val="both"/>
        <w:outlineLvl w:val="1"/>
        <w:rPr>
          <w:rFonts w:ascii="Arial" w:eastAsia="Calibri" w:hAnsi="Arial" w:cs="Arial"/>
          <w:b/>
          <w:sz w:val="24"/>
          <w:szCs w:val="24"/>
        </w:rPr>
      </w:pPr>
      <w:bookmarkStart w:id="81" w:name="_Toc198565329"/>
      <w:r w:rsidRPr="007C2E2C">
        <w:rPr>
          <w:rFonts w:ascii="Arial" w:eastAsia="Calibri" w:hAnsi="Arial" w:cs="Arial"/>
          <w:b/>
          <w:sz w:val="24"/>
          <w:szCs w:val="24"/>
        </w:rPr>
        <w:lastRenderedPageBreak/>
        <w:t>B.8 Средства защиты глаз</w:t>
      </w:r>
      <w:bookmarkEnd w:id="81"/>
    </w:p>
    <w:p w:rsidR="007C2E2C" w:rsidRPr="007C2E2C" w:rsidRDefault="007C2E2C" w:rsidP="007C2E2C">
      <w:pPr>
        <w:keepNext/>
        <w:keepLines/>
        <w:spacing w:after="0" w:line="360" w:lineRule="auto"/>
        <w:ind w:firstLine="709"/>
        <w:jc w:val="both"/>
        <w:rPr>
          <w:rFonts w:ascii="Arial" w:eastAsia="Calibri" w:hAnsi="Arial" w:cs="Arial"/>
          <w:b/>
          <w:sz w:val="24"/>
          <w:szCs w:val="24"/>
        </w:rPr>
      </w:pPr>
      <w:r w:rsidRPr="007C2E2C">
        <w:rPr>
          <w:rFonts w:ascii="Arial" w:eastAsia="Calibri" w:hAnsi="Arial" w:cs="Arial"/>
          <w:b/>
          <w:sz w:val="24"/>
          <w:szCs w:val="24"/>
        </w:rPr>
        <w:t>B.8.1</w:t>
      </w:r>
      <w:r w:rsidRPr="007C2E2C">
        <w:rPr>
          <w:rFonts w:ascii="Arial" w:eastAsia="Calibri" w:hAnsi="Arial" w:cs="Arial"/>
          <w:b/>
          <w:sz w:val="24"/>
          <w:szCs w:val="24"/>
        </w:rPr>
        <w:tab/>
        <w:t>Общие положения</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xml:space="preserve">Оптическая плотность </w:t>
      </w:r>
      <w:r w:rsidRPr="007C2E2C">
        <w:rPr>
          <w:rFonts w:ascii="Arial" w:eastAsia="Calibri" w:hAnsi="Arial" w:cs="Arial"/>
          <w:i/>
          <w:sz w:val="24"/>
          <w:szCs w:val="24"/>
          <w:lang w:val="en-US"/>
        </w:rPr>
        <w:t>D</w:t>
      </w:r>
      <w:r w:rsidRPr="007C2E2C">
        <w:rPr>
          <w:rFonts w:ascii="Arial" w:eastAsia="Calibri" w:hAnsi="Arial" w:cs="Arial"/>
          <w:i/>
          <w:sz w:val="24"/>
          <w:szCs w:val="24"/>
        </w:rPr>
        <w:t>(λ)</w:t>
      </w:r>
      <w:r w:rsidRPr="007C2E2C">
        <w:rPr>
          <w:rFonts w:ascii="Arial" w:eastAsia="Calibri" w:hAnsi="Arial" w:cs="Arial"/>
          <w:sz w:val="24"/>
          <w:szCs w:val="24"/>
        </w:rPr>
        <w:t xml:space="preserve"> защитных очков обычно сильно зависит от длины волны излучения лазера и должна быть достаточной, чтобы уменьшить излучение до уровня ниже МДВ на максимально обоснованное ожидаемое время экспозиции (см. 9.4.5.2). Значение </w:t>
      </w:r>
      <w:r w:rsidRPr="007C2E2C">
        <w:rPr>
          <w:rFonts w:ascii="Arial" w:eastAsia="Calibri" w:hAnsi="Arial" w:cs="Arial"/>
          <w:i/>
          <w:sz w:val="24"/>
          <w:szCs w:val="24"/>
          <w:lang w:val="en-US"/>
        </w:rPr>
        <w:t>D</w:t>
      </w:r>
      <w:r w:rsidRPr="007C2E2C">
        <w:rPr>
          <w:rFonts w:ascii="Arial" w:eastAsia="Calibri" w:hAnsi="Arial" w:cs="Arial"/>
          <w:i/>
          <w:sz w:val="24"/>
          <w:szCs w:val="24"/>
        </w:rPr>
        <w:t>(λ)</w:t>
      </w:r>
      <w:r w:rsidRPr="007C2E2C">
        <w:rPr>
          <w:rFonts w:ascii="Arial" w:eastAsia="Calibri" w:hAnsi="Arial" w:cs="Arial"/>
          <w:sz w:val="24"/>
          <w:szCs w:val="24"/>
        </w:rPr>
        <w:t>, обеспечивающее необходимый уровень защиты зрения, вычисляют из формулы (В.9) или формулы (В.10), где</w:t>
      </w:r>
    </w:p>
    <w:p w:rsidR="007C2E2C" w:rsidRPr="007C2E2C" w:rsidRDefault="00FD2158" w:rsidP="007C2E2C">
      <w:pPr>
        <w:widowControl w:val="0"/>
        <w:spacing w:after="0" w:line="360" w:lineRule="auto"/>
        <w:ind w:firstLine="709"/>
        <w:jc w:val="both"/>
        <w:rPr>
          <w:rFonts w:ascii="Arial" w:eastAsia="SimSun" w:hAnsi="Arial" w:cs="Arial"/>
          <w:sz w:val="24"/>
          <w:szCs w:val="24"/>
          <w:lang w:val="en-US"/>
        </w:rPr>
      </w:pPr>
      <m:oMathPara>
        <m:oMath>
          <m:eqArr>
            <m:eqArrPr>
              <m:maxDist m:val="1"/>
              <m:ctrlPr>
                <w:rPr>
                  <w:rFonts w:ascii="Cambria Math" w:eastAsia="Calibri" w:hAnsi="Cambria Math" w:cs="Arial"/>
                  <w:sz w:val="24"/>
                  <w:szCs w:val="24"/>
                </w:rPr>
              </m:ctrlPr>
            </m:eqArrPr>
            <m:e>
              <m:sSub>
                <m:sSubPr>
                  <m:ctrlPr>
                    <w:rPr>
                      <w:rFonts w:ascii="Cambria Math" w:eastAsia="Calibri" w:hAnsi="Cambria Math" w:cs="Arial"/>
                      <w:i/>
                      <w:sz w:val="24"/>
                      <w:szCs w:val="24"/>
                    </w:rPr>
                  </m:ctrlPr>
                </m:sSubPr>
                <m:e>
                  <m:r>
                    <w:rPr>
                      <w:rFonts w:ascii="Cambria Math" w:eastAsia="Calibri" w:hAnsi="Cambria Math" w:cs="Arial"/>
                      <w:sz w:val="24"/>
                      <w:szCs w:val="24"/>
                      <w:lang w:val="en-US"/>
                    </w:rPr>
                    <m:t>D</m:t>
                  </m:r>
                </m:e>
                <m:sub>
                  <m:r>
                    <w:rPr>
                      <w:rFonts w:ascii="Cambria Math" w:eastAsia="Calibri" w:hAnsi="Cambria Math" w:cs="Arial"/>
                      <w:sz w:val="24"/>
                      <w:szCs w:val="24"/>
                    </w:rPr>
                    <m:t>λ</m:t>
                  </m:r>
                </m:sub>
              </m:sSub>
              <m:r>
                <w:rPr>
                  <w:rFonts w:ascii="Cambria Math" w:eastAsia="Calibri" w:hAnsi="Cambria Math" w:cs="Arial"/>
                  <w:sz w:val="24"/>
                  <w:szCs w:val="24"/>
                </w:rPr>
                <m:t>=</m:t>
              </m:r>
              <m:func>
                <m:funcPr>
                  <m:ctrlPr>
                    <w:rPr>
                      <w:rFonts w:ascii="Cambria Math" w:eastAsia="Calibri" w:hAnsi="Cambria Math" w:cs="Arial"/>
                      <w:i/>
                      <w:sz w:val="24"/>
                      <w:szCs w:val="24"/>
                    </w:rPr>
                  </m:ctrlPr>
                </m:funcPr>
                <m:fName>
                  <m:sSub>
                    <m:sSubPr>
                      <m:ctrlPr>
                        <w:rPr>
                          <w:rFonts w:ascii="Cambria Math" w:eastAsia="Calibri" w:hAnsi="Cambria Math" w:cs="Arial"/>
                          <w:i/>
                          <w:sz w:val="24"/>
                          <w:szCs w:val="24"/>
                        </w:rPr>
                      </m:ctrlPr>
                    </m:sSubPr>
                    <m:e>
                      <m:r>
                        <m:rPr>
                          <m:sty m:val="p"/>
                        </m:rPr>
                        <w:rPr>
                          <w:rFonts w:ascii="Cambria Math" w:eastAsia="Calibri" w:hAnsi="Cambria Math" w:cs="Arial"/>
                          <w:sz w:val="24"/>
                          <w:szCs w:val="24"/>
                        </w:rPr>
                        <m:t>log</m:t>
                      </m:r>
                    </m:e>
                    <m:sub/>
                  </m:sSub>
                </m:fName>
                <m:e>
                  <m:f>
                    <m:fPr>
                      <m:ctrlPr>
                        <w:rPr>
                          <w:rFonts w:ascii="Cambria Math" w:eastAsia="Calibri" w:hAnsi="Cambria Math" w:cs="Arial"/>
                          <w:i/>
                          <w:sz w:val="24"/>
                          <w:szCs w:val="24"/>
                        </w:rPr>
                      </m:ctrlPr>
                    </m:fPr>
                    <m:num>
                      <m:sSub>
                        <m:sSubPr>
                          <m:ctrlPr>
                            <w:rPr>
                              <w:rFonts w:ascii="Cambria Math" w:eastAsia="Calibri" w:hAnsi="Cambria Math" w:cs="Arial"/>
                              <w:i/>
                              <w:sz w:val="24"/>
                              <w:szCs w:val="24"/>
                            </w:rPr>
                          </m:ctrlPr>
                        </m:sSubPr>
                        <m:e>
                          <m:r>
                            <w:rPr>
                              <w:rFonts w:ascii="Cambria Math" w:eastAsia="Calibri" w:hAnsi="Cambria Math" w:cs="Arial"/>
                              <w:sz w:val="24"/>
                              <w:szCs w:val="24"/>
                            </w:rPr>
                            <m:t>E</m:t>
                          </m:r>
                        </m:e>
                        <m:sub>
                          <m:r>
                            <w:rPr>
                              <w:rFonts w:ascii="Cambria Math" w:eastAsia="Calibri" w:hAnsi="Cambria Math" w:cs="Arial"/>
                              <w:sz w:val="24"/>
                              <w:szCs w:val="24"/>
                            </w:rPr>
                            <m:t>0</m:t>
                          </m:r>
                        </m:sub>
                      </m:sSub>
                    </m:num>
                    <m:den>
                      <m:r>
                        <w:rPr>
                          <w:rFonts w:ascii="Cambria Math" w:eastAsia="Calibri" w:hAnsi="Cambria Math" w:cs="Arial"/>
                          <w:sz w:val="24"/>
                          <w:szCs w:val="24"/>
                        </w:rPr>
                        <m:t>МДВ</m:t>
                      </m:r>
                    </m:den>
                  </m:f>
                </m:e>
              </m:func>
              <m:r>
                <w:rPr>
                  <w:rFonts w:ascii="Cambria Math" w:eastAsia="Calibri" w:hAnsi="Cambria Math" w:cs="Arial"/>
                  <w:sz w:val="24"/>
                  <w:szCs w:val="24"/>
                </w:rPr>
                <m:t xml:space="preserve"> </m:t>
              </m:r>
              <m:r>
                <m:rPr>
                  <m:sty m:val="p"/>
                </m:rPr>
                <w:rPr>
                  <w:rFonts w:ascii="Cambria Math" w:eastAsia="Calibri" w:hAnsi="Cambria Math" w:cs="Arial"/>
                  <w:sz w:val="24"/>
                  <w:szCs w:val="24"/>
                </w:rPr>
                <m:t>,</m:t>
              </m:r>
              <m:r>
                <w:rPr>
                  <w:rFonts w:ascii="Cambria Math" w:eastAsia="Calibri" w:hAnsi="Cambria Math" w:cs="Arial"/>
                  <w:sz w:val="24"/>
                  <w:szCs w:val="24"/>
                </w:rPr>
                <m:t>#</m:t>
              </m:r>
              <m:d>
                <m:dPr>
                  <m:ctrlPr>
                    <w:rPr>
                      <w:rFonts w:ascii="Cambria Math" w:eastAsia="Calibri" w:hAnsi="Cambria Math" w:cs="Arial"/>
                      <w:sz w:val="24"/>
                      <w:szCs w:val="24"/>
                    </w:rPr>
                  </m:ctrlPr>
                </m:dPr>
                <m:e>
                  <m:r>
                    <m:rPr>
                      <m:sty m:val="p"/>
                    </m:rPr>
                    <w:rPr>
                      <w:rFonts w:ascii="Cambria Math" w:eastAsia="Calibri" w:hAnsi="Cambria Math" w:cs="Arial"/>
                      <w:sz w:val="24"/>
                      <w:szCs w:val="24"/>
                    </w:rPr>
                    <m:t>B.9</m:t>
                  </m:r>
                </m:e>
              </m:d>
              <m:ctrlPr>
                <w:rPr>
                  <w:rFonts w:ascii="Cambria Math" w:eastAsia="Calibri" w:hAnsi="Cambria Math" w:cs="Arial"/>
                  <w:i/>
                  <w:iCs/>
                  <w:sz w:val="24"/>
                  <w:szCs w:val="24"/>
                </w:rPr>
              </m:ctrlPr>
            </m:e>
          </m:eqArr>
        </m:oMath>
      </m:oMathPara>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xml:space="preserve">если </w:t>
      </w:r>
      <w:r w:rsidRPr="007C2E2C">
        <w:rPr>
          <w:rFonts w:ascii="Arial" w:eastAsia="Calibri" w:hAnsi="Arial" w:cs="Arial"/>
          <w:i/>
          <w:sz w:val="24"/>
          <w:szCs w:val="24"/>
          <w:lang w:val="en-US"/>
        </w:rPr>
        <w:t>E</w:t>
      </w:r>
      <w:r w:rsidRPr="007C2E2C">
        <w:rPr>
          <w:rFonts w:ascii="Arial" w:eastAsia="Calibri" w:hAnsi="Arial" w:cs="Arial"/>
          <w:sz w:val="24"/>
          <w:szCs w:val="24"/>
          <w:vertAlign w:val="subscript"/>
        </w:rPr>
        <w:t xml:space="preserve">0 </w:t>
      </w:r>
      <w:r w:rsidRPr="007C2E2C">
        <w:rPr>
          <w:rFonts w:ascii="Arial" w:eastAsia="Calibri" w:hAnsi="Arial" w:cs="Arial"/>
          <w:sz w:val="24"/>
          <w:szCs w:val="24"/>
        </w:rPr>
        <w:t>– максимальная предполагаемая интенсивность падающего в незащищенный глаз излучения, а МДВ выражена как облученность или если</w:t>
      </w:r>
    </w:p>
    <w:p w:rsidR="007C2E2C" w:rsidRPr="007C2E2C" w:rsidRDefault="00FD2158" w:rsidP="007C2E2C">
      <w:pPr>
        <w:widowControl w:val="0"/>
        <w:spacing w:after="0" w:line="360" w:lineRule="auto"/>
        <w:ind w:firstLine="709"/>
        <w:jc w:val="both"/>
        <w:rPr>
          <w:rFonts w:ascii="Arial" w:eastAsia="SimSun" w:hAnsi="Arial" w:cs="Arial"/>
          <w:sz w:val="24"/>
          <w:szCs w:val="24"/>
          <w:lang w:val="en-US"/>
        </w:rPr>
      </w:pPr>
      <m:oMathPara>
        <m:oMath>
          <m:eqArr>
            <m:eqArrPr>
              <m:maxDist m:val="1"/>
              <m:ctrlPr>
                <w:rPr>
                  <w:rFonts w:ascii="Cambria Math" w:eastAsia="Calibri" w:hAnsi="Cambria Math" w:cs="Arial"/>
                  <w:sz w:val="24"/>
                  <w:szCs w:val="24"/>
                </w:rPr>
              </m:ctrlPr>
            </m:eqArrPr>
            <m:e>
              <m:sSub>
                <m:sSubPr>
                  <m:ctrlPr>
                    <w:rPr>
                      <w:rFonts w:ascii="Cambria Math" w:eastAsia="Calibri" w:hAnsi="Cambria Math" w:cs="Arial"/>
                      <w:i/>
                      <w:sz w:val="24"/>
                      <w:szCs w:val="24"/>
                    </w:rPr>
                  </m:ctrlPr>
                </m:sSubPr>
                <m:e>
                  <m:r>
                    <w:rPr>
                      <w:rFonts w:ascii="Cambria Math" w:eastAsia="Calibri" w:hAnsi="Cambria Math" w:cs="Arial"/>
                      <w:sz w:val="24"/>
                      <w:szCs w:val="24"/>
                      <w:lang w:val="en-US"/>
                    </w:rPr>
                    <m:t>D</m:t>
                  </m:r>
                </m:e>
                <m:sub>
                  <m:r>
                    <w:rPr>
                      <w:rFonts w:ascii="Cambria Math" w:eastAsia="Calibri" w:hAnsi="Cambria Math" w:cs="Arial"/>
                      <w:sz w:val="24"/>
                      <w:szCs w:val="24"/>
                    </w:rPr>
                    <m:t>λ</m:t>
                  </m:r>
                </m:sub>
              </m:sSub>
              <m:r>
                <w:rPr>
                  <w:rFonts w:ascii="Cambria Math" w:eastAsia="Calibri" w:hAnsi="Cambria Math" w:cs="Arial"/>
                  <w:sz w:val="24"/>
                  <w:szCs w:val="24"/>
                </w:rPr>
                <m:t>=</m:t>
              </m:r>
              <m:func>
                <m:funcPr>
                  <m:ctrlPr>
                    <w:rPr>
                      <w:rFonts w:ascii="Cambria Math" w:eastAsia="Calibri" w:hAnsi="Cambria Math" w:cs="Arial"/>
                      <w:i/>
                      <w:sz w:val="24"/>
                      <w:szCs w:val="24"/>
                    </w:rPr>
                  </m:ctrlPr>
                </m:funcPr>
                <m:fName>
                  <m:sSub>
                    <m:sSubPr>
                      <m:ctrlPr>
                        <w:rPr>
                          <w:rFonts w:ascii="Cambria Math" w:eastAsia="Calibri" w:hAnsi="Cambria Math" w:cs="Arial"/>
                          <w:i/>
                          <w:sz w:val="24"/>
                          <w:szCs w:val="24"/>
                        </w:rPr>
                      </m:ctrlPr>
                    </m:sSubPr>
                    <m:e>
                      <m:r>
                        <m:rPr>
                          <m:sty m:val="p"/>
                        </m:rPr>
                        <w:rPr>
                          <w:rFonts w:ascii="Cambria Math" w:eastAsia="Calibri" w:hAnsi="Cambria Math" w:cs="Arial"/>
                          <w:sz w:val="24"/>
                          <w:szCs w:val="24"/>
                        </w:rPr>
                        <m:t>log</m:t>
                      </m:r>
                    </m:e>
                    <m:sub/>
                  </m:sSub>
                </m:fName>
                <m:e>
                  <m:f>
                    <m:fPr>
                      <m:ctrlPr>
                        <w:rPr>
                          <w:rFonts w:ascii="Cambria Math" w:eastAsia="Calibri" w:hAnsi="Cambria Math" w:cs="Arial"/>
                          <w:i/>
                          <w:sz w:val="24"/>
                          <w:szCs w:val="24"/>
                        </w:rPr>
                      </m:ctrlPr>
                    </m:fPr>
                    <m:num>
                      <m:sSub>
                        <m:sSubPr>
                          <m:ctrlPr>
                            <w:rPr>
                              <w:rFonts w:ascii="Cambria Math" w:eastAsia="Calibri" w:hAnsi="Cambria Math" w:cs="Arial"/>
                              <w:i/>
                              <w:sz w:val="24"/>
                              <w:szCs w:val="24"/>
                            </w:rPr>
                          </m:ctrlPr>
                        </m:sSubPr>
                        <m:e>
                          <m:r>
                            <w:rPr>
                              <w:rFonts w:ascii="Cambria Math" w:eastAsia="Calibri" w:hAnsi="Cambria Math" w:cs="Arial"/>
                              <w:sz w:val="24"/>
                              <w:szCs w:val="24"/>
                              <w:lang w:val="en-US"/>
                            </w:rPr>
                            <m:t>H</m:t>
                          </m:r>
                        </m:e>
                        <m:sub>
                          <m:r>
                            <w:rPr>
                              <w:rFonts w:ascii="Cambria Math" w:eastAsia="Calibri" w:hAnsi="Cambria Math" w:cs="Arial"/>
                              <w:sz w:val="24"/>
                              <w:szCs w:val="24"/>
                            </w:rPr>
                            <m:t>0</m:t>
                          </m:r>
                        </m:sub>
                      </m:sSub>
                    </m:num>
                    <m:den>
                      <m:r>
                        <w:rPr>
                          <w:rFonts w:ascii="Cambria Math" w:eastAsia="Calibri" w:hAnsi="Cambria Math" w:cs="Arial"/>
                          <w:sz w:val="24"/>
                          <w:szCs w:val="24"/>
                        </w:rPr>
                        <m:t>МДВ</m:t>
                      </m:r>
                    </m:den>
                  </m:f>
                </m:e>
              </m:func>
              <m:r>
                <w:rPr>
                  <w:rFonts w:ascii="Cambria Math" w:eastAsia="Calibri" w:hAnsi="Cambria Math" w:cs="Arial"/>
                  <w:sz w:val="24"/>
                  <w:szCs w:val="24"/>
                </w:rPr>
                <m:t xml:space="preserve"> </m:t>
              </m:r>
              <m:r>
                <m:rPr>
                  <m:sty m:val="p"/>
                </m:rPr>
                <w:rPr>
                  <w:rFonts w:ascii="Cambria Math" w:eastAsia="Calibri" w:hAnsi="Cambria Math" w:cs="Arial"/>
                  <w:sz w:val="24"/>
                  <w:szCs w:val="24"/>
                </w:rPr>
                <m:t>,</m:t>
              </m:r>
              <m:r>
                <w:rPr>
                  <w:rFonts w:ascii="Cambria Math" w:eastAsia="Calibri" w:hAnsi="Cambria Math" w:cs="Arial"/>
                  <w:sz w:val="24"/>
                  <w:szCs w:val="24"/>
                </w:rPr>
                <m:t>#</m:t>
              </m:r>
              <m:d>
                <m:dPr>
                  <m:ctrlPr>
                    <w:rPr>
                      <w:rFonts w:ascii="Cambria Math" w:eastAsia="Calibri" w:hAnsi="Cambria Math" w:cs="Arial"/>
                      <w:sz w:val="24"/>
                      <w:szCs w:val="24"/>
                    </w:rPr>
                  </m:ctrlPr>
                </m:dPr>
                <m:e>
                  <m:r>
                    <m:rPr>
                      <m:sty m:val="p"/>
                    </m:rPr>
                    <w:rPr>
                      <w:rFonts w:ascii="Cambria Math" w:eastAsia="Calibri" w:hAnsi="Cambria Math" w:cs="Arial"/>
                      <w:sz w:val="24"/>
                      <w:szCs w:val="24"/>
                    </w:rPr>
                    <m:t>B.10</m:t>
                  </m:r>
                </m:e>
              </m:d>
              <m:ctrlPr>
                <w:rPr>
                  <w:rFonts w:ascii="Cambria Math" w:eastAsia="Calibri" w:hAnsi="Cambria Math" w:cs="Arial"/>
                  <w:i/>
                  <w:iCs/>
                  <w:sz w:val="24"/>
                  <w:szCs w:val="24"/>
                </w:rPr>
              </m:ctrlPr>
            </m:e>
          </m:eqArr>
        </m:oMath>
      </m:oMathPara>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xml:space="preserve">где </w:t>
      </w:r>
      <w:r w:rsidRPr="007C2E2C">
        <w:rPr>
          <w:rFonts w:ascii="Arial" w:eastAsia="Calibri" w:hAnsi="Arial" w:cs="Arial"/>
          <w:i/>
          <w:sz w:val="24"/>
          <w:szCs w:val="24"/>
          <w:lang w:val="en-US"/>
        </w:rPr>
        <w:t>H</w:t>
      </w:r>
      <w:r w:rsidRPr="007C2E2C">
        <w:rPr>
          <w:rFonts w:ascii="Arial" w:eastAsia="Calibri" w:hAnsi="Arial" w:cs="Arial"/>
          <w:sz w:val="24"/>
          <w:szCs w:val="24"/>
          <w:vertAlign w:val="subscript"/>
        </w:rPr>
        <w:t xml:space="preserve">0 </w:t>
      </w:r>
      <w:r w:rsidRPr="007C2E2C">
        <w:rPr>
          <w:rFonts w:ascii="Arial" w:eastAsia="Calibri" w:hAnsi="Arial" w:cs="Arial"/>
          <w:sz w:val="24"/>
          <w:szCs w:val="24"/>
        </w:rPr>
        <w:t xml:space="preserve">– максимальная предполагаемая энергетическая экспозиция в незащищенном глазу, а МДВ выражена как энергетическая экспозиция. </w:t>
      </w:r>
    </w:p>
    <w:p w:rsidR="007C2E2C" w:rsidRPr="007C2E2C" w:rsidRDefault="007C2E2C" w:rsidP="007C2E2C">
      <w:pPr>
        <w:spacing w:after="0" w:line="360" w:lineRule="auto"/>
        <w:ind w:firstLine="709"/>
        <w:jc w:val="both"/>
        <w:rPr>
          <w:rFonts w:ascii="Arial" w:eastAsia="Calibri" w:hAnsi="Arial" w:cs="Arial"/>
          <w:b/>
          <w:sz w:val="24"/>
          <w:szCs w:val="24"/>
        </w:rPr>
      </w:pPr>
      <w:r w:rsidRPr="007C2E2C">
        <w:rPr>
          <w:rFonts w:ascii="Arial" w:eastAsia="Calibri" w:hAnsi="Arial" w:cs="Arial"/>
          <w:b/>
          <w:sz w:val="24"/>
          <w:szCs w:val="24"/>
        </w:rPr>
        <w:t>B.8.2</w:t>
      </w:r>
      <w:r w:rsidRPr="007C2E2C">
        <w:rPr>
          <w:rFonts w:ascii="Arial" w:eastAsia="Calibri" w:hAnsi="Arial" w:cs="Arial"/>
          <w:b/>
          <w:sz w:val="24"/>
          <w:szCs w:val="24"/>
        </w:rPr>
        <w:tab/>
        <w:t>Пример защитных очков на примере B.6.7</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Определить оптическую плотность защитных очков для оператора лазерного дальномера из примера B.6.7.</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Решение:</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МДВ одиночного импульса с длительностью экспозиции 100 с была вычислена в примере В.6.7 и равна 2·10</w:t>
      </w:r>
      <w:r w:rsidRPr="007C2E2C">
        <w:rPr>
          <w:rFonts w:ascii="Arial" w:eastAsia="Calibri" w:hAnsi="Arial" w:cs="Arial"/>
          <w:sz w:val="24"/>
          <w:szCs w:val="24"/>
          <w:vertAlign w:val="superscript"/>
        </w:rPr>
        <w:t>-2</w:t>
      </w:r>
      <w:r w:rsidRPr="007C2E2C">
        <w:rPr>
          <w:rFonts w:ascii="Arial" w:eastAsia="Calibri" w:hAnsi="Arial" w:cs="Arial"/>
          <w:sz w:val="24"/>
          <w:szCs w:val="24"/>
        </w:rPr>
        <w:t xml:space="preserve"> Дж·м</w:t>
      </w:r>
      <w:r w:rsidRPr="007C2E2C">
        <w:rPr>
          <w:rFonts w:ascii="Arial" w:eastAsia="Calibri" w:hAnsi="Arial" w:cs="Arial"/>
          <w:sz w:val="24"/>
          <w:szCs w:val="24"/>
          <w:vertAlign w:val="superscript"/>
        </w:rPr>
        <w:t>-2</w:t>
      </w:r>
      <w:r w:rsidRPr="007C2E2C">
        <w:rPr>
          <w:rFonts w:ascii="Arial" w:eastAsia="Calibri" w:hAnsi="Arial" w:cs="Arial"/>
          <w:sz w:val="24"/>
          <w:szCs w:val="24"/>
        </w:rPr>
        <w:t>. Энергетическая экспозиция, испытанная человеком при непосредственном наблюдении лазерного излучения, равна:</w:t>
      </w:r>
    </w:p>
    <w:p w:rsidR="007C2E2C" w:rsidRPr="007C2E2C" w:rsidRDefault="00FD2158" w:rsidP="007C2E2C">
      <w:pPr>
        <w:spacing w:after="0" w:line="360" w:lineRule="auto"/>
        <w:ind w:firstLine="709"/>
        <w:jc w:val="both"/>
        <w:rPr>
          <w:rFonts w:ascii="Arial" w:eastAsia="Calibri" w:hAnsi="Arial" w:cs="Arial"/>
          <w:sz w:val="24"/>
          <w:szCs w:val="24"/>
        </w:rPr>
      </w:pPr>
      <m:oMathPara>
        <m:oMath>
          <m:sSub>
            <m:sSubPr>
              <m:ctrlPr>
                <w:rPr>
                  <w:rFonts w:ascii="Cambria Math" w:eastAsia="Calibri" w:hAnsi="Cambria Math" w:cs="Arial"/>
                  <w:i/>
                  <w:sz w:val="24"/>
                  <w:szCs w:val="24"/>
                  <w:lang w:val="en-US"/>
                </w:rPr>
              </m:ctrlPr>
            </m:sSubPr>
            <m:e>
              <m:r>
                <w:rPr>
                  <w:rFonts w:ascii="Cambria Math" w:eastAsia="Calibri" w:hAnsi="Cambria Math" w:cs="Arial"/>
                  <w:sz w:val="24"/>
                  <w:szCs w:val="24"/>
                  <w:lang w:val="en-US"/>
                </w:rPr>
                <m:t>H</m:t>
              </m:r>
            </m:e>
            <m:sub>
              <m:r>
                <w:rPr>
                  <w:rFonts w:ascii="Cambria Math" w:eastAsia="Calibri" w:hAnsi="Cambria Math" w:cs="Arial"/>
                  <w:sz w:val="24"/>
                  <w:szCs w:val="24"/>
                  <w:lang w:val="en-US"/>
                </w:rPr>
                <m:t>0</m:t>
              </m:r>
            </m:sub>
          </m:sSub>
          <m:r>
            <w:rPr>
              <w:rFonts w:ascii="Cambria Math" w:eastAsia="Calibri" w:hAnsi="Cambria Math" w:cs="Arial"/>
              <w:sz w:val="24"/>
              <w:szCs w:val="24"/>
            </w:rPr>
            <m:t>=</m:t>
          </m:r>
          <m:d>
            <m:dPr>
              <m:ctrlPr>
                <w:rPr>
                  <w:rFonts w:ascii="Cambria Math" w:eastAsia="Calibri" w:hAnsi="Cambria Math" w:cs="Arial"/>
                  <w:i/>
                  <w:sz w:val="24"/>
                  <w:szCs w:val="24"/>
                </w:rPr>
              </m:ctrlPr>
            </m:dPr>
            <m:e>
              <m:f>
                <m:fPr>
                  <m:ctrlPr>
                    <w:rPr>
                      <w:rFonts w:ascii="Cambria Math" w:eastAsia="Calibri" w:hAnsi="Cambria Math" w:cs="Arial"/>
                      <w:i/>
                      <w:sz w:val="24"/>
                      <w:szCs w:val="24"/>
                    </w:rPr>
                  </m:ctrlPr>
                </m:fPr>
                <m:num>
                  <m:r>
                    <w:rPr>
                      <w:rFonts w:ascii="Cambria Math" w:eastAsia="Calibri" w:hAnsi="Cambria Math" w:cs="Arial"/>
                      <w:sz w:val="24"/>
                      <w:szCs w:val="24"/>
                    </w:rPr>
                    <m:t>4×k×Q</m:t>
                  </m:r>
                </m:num>
                <m:den>
                  <m:r>
                    <w:rPr>
                      <w:rFonts w:ascii="Cambria Math" w:eastAsia="Calibri" w:hAnsi="Cambria Math" w:cs="Arial"/>
                      <w:sz w:val="24"/>
                      <w:szCs w:val="24"/>
                    </w:rPr>
                    <m:t>π×</m:t>
                  </m:r>
                  <m:sSup>
                    <m:sSupPr>
                      <m:ctrlPr>
                        <w:rPr>
                          <w:rFonts w:ascii="Cambria Math" w:eastAsia="Calibri" w:hAnsi="Cambria Math" w:cs="Arial"/>
                          <w:i/>
                          <w:sz w:val="24"/>
                          <w:szCs w:val="24"/>
                        </w:rPr>
                      </m:ctrlPr>
                    </m:sSupPr>
                    <m:e>
                      <m:sSub>
                        <m:sSubPr>
                          <m:ctrlPr>
                            <w:rPr>
                              <w:rFonts w:ascii="Cambria Math" w:eastAsia="Calibri" w:hAnsi="Cambria Math" w:cs="Arial"/>
                              <w:i/>
                              <w:sz w:val="24"/>
                              <w:szCs w:val="24"/>
                            </w:rPr>
                          </m:ctrlPr>
                        </m:sSubPr>
                        <m:e>
                          <m:r>
                            <w:rPr>
                              <w:rFonts w:ascii="Cambria Math" w:eastAsia="Calibri" w:hAnsi="Cambria Math" w:cs="Arial"/>
                              <w:sz w:val="24"/>
                              <w:szCs w:val="24"/>
                            </w:rPr>
                            <m:t>d</m:t>
                          </m:r>
                        </m:e>
                        <m:sub>
                          <m:r>
                            <w:rPr>
                              <w:rFonts w:ascii="Cambria Math" w:eastAsia="Calibri" w:hAnsi="Cambria Math" w:cs="Arial"/>
                              <w:sz w:val="24"/>
                              <w:szCs w:val="24"/>
                            </w:rPr>
                            <m:t>63</m:t>
                          </m:r>
                        </m:sub>
                      </m:sSub>
                    </m:e>
                    <m:sup>
                      <m:r>
                        <w:rPr>
                          <w:rFonts w:ascii="Cambria Math" w:eastAsia="Calibri" w:hAnsi="Cambria Math" w:cs="Arial"/>
                          <w:sz w:val="24"/>
                          <w:szCs w:val="24"/>
                        </w:rPr>
                        <m:t>2</m:t>
                      </m:r>
                    </m:sup>
                  </m:sSup>
                </m:den>
              </m:f>
            </m:e>
          </m:d>
        </m:oMath>
      </m:oMathPara>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xml:space="preserve">где </w:t>
      </w:r>
      <w:r w:rsidRPr="007C2E2C">
        <w:rPr>
          <w:rFonts w:ascii="Arial" w:eastAsia="Calibri" w:hAnsi="Arial" w:cs="Arial"/>
          <w:i/>
          <w:sz w:val="24"/>
          <w:szCs w:val="24"/>
          <w:lang w:val="en-US"/>
        </w:rPr>
        <w:t>d</w:t>
      </w:r>
      <w:r w:rsidRPr="007C2E2C">
        <w:rPr>
          <w:rFonts w:ascii="Arial" w:eastAsia="Calibri" w:hAnsi="Arial" w:cs="Arial"/>
          <w:sz w:val="24"/>
          <w:szCs w:val="24"/>
          <w:vertAlign w:val="subscript"/>
        </w:rPr>
        <w:t>63</w:t>
      </w:r>
      <w:r w:rsidRPr="007C2E2C">
        <w:rPr>
          <w:rFonts w:ascii="Arial" w:eastAsia="Calibri" w:hAnsi="Arial" w:cs="Arial"/>
          <w:sz w:val="24"/>
          <w:szCs w:val="24"/>
        </w:rPr>
        <w:t xml:space="preserve">= 10 мм, </w:t>
      </w:r>
      <w:r w:rsidRPr="007C2E2C">
        <w:rPr>
          <w:rFonts w:ascii="Arial" w:eastAsia="Calibri" w:hAnsi="Arial" w:cs="Arial"/>
          <w:i/>
          <w:sz w:val="24"/>
          <w:szCs w:val="24"/>
          <w:lang w:val="en-US"/>
        </w:rPr>
        <w:t>Q</w:t>
      </w:r>
      <w:r w:rsidRPr="007C2E2C">
        <w:rPr>
          <w:rFonts w:ascii="Arial" w:eastAsia="Calibri" w:hAnsi="Arial" w:cs="Arial"/>
          <w:sz w:val="24"/>
          <w:szCs w:val="24"/>
        </w:rPr>
        <w:t>= 45 мДж. Для расчетов оптической плотности, когда точкой отсчета является ближайшая точка доступа человека, обычно нет необходимости включать k. Это связано с тем, что существует ряд других ограничений, например, округление до ближайшего целого числа, поэтому мы устанавливаем k=1; следовательно:</w:t>
      </w:r>
    </w:p>
    <w:p w:rsidR="007C2E2C" w:rsidRPr="007C2E2C" w:rsidRDefault="00FD2158" w:rsidP="007C2E2C">
      <w:pPr>
        <w:spacing w:after="0" w:line="360" w:lineRule="auto"/>
        <w:jc w:val="both"/>
        <w:rPr>
          <w:rFonts w:ascii="Arial" w:eastAsia="Calibri" w:hAnsi="Arial" w:cs="Arial"/>
          <w:sz w:val="24"/>
          <w:szCs w:val="24"/>
        </w:rPr>
      </w:pPr>
      <m:oMathPara>
        <m:oMath>
          <m:sSub>
            <m:sSubPr>
              <m:ctrlPr>
                <w:rPr>
                  <w:rFonts w:ascii="Cambria Math" w:eastAsia="Calibri" w:hAnsi="Cambria Math" w:cs="Arial"/>
                  <w:i/>
                  <w:sz w:val="24"/>
                  <w:szCs w:val="24"/>
                  <w:lang w:val="en-US"/>
                </w:rPr>
              </m:ctrlPr>
            </m:sSubPr>
            <m:e>
              <m:r>
                <w:rPr>
                  <w:rFonts w:ascii="Cambria Math" w:eastAsia="Calibri" w:hAnsi="Cambria Math" w:cs="Arial"/>
                  <w:sz w:val="24"/>
                  <w:szCs w:val="24"/>
                  <w:lang w:val="en-US"/>
                </w:rPr>
                <m:t>H</m:t>
              </m:r>
            </m:e>
            <m:sub>
              <m:r>
                <w:rPr>
                  <w:rFonts w:ascii="Cambria Math" w:eastAsia="Calibri" w:hAnsi="Cambria Math" w:cs="Arial"/>
                  <w:sz w:val="24"/>
                  <w:szCs w:val="24"/>
                  <w:lang w:val="en-US"/>
                </w:rPr>
                <m:t>0</m:t>
              </m:r>
            </m:sub>
          </m:sSub>
          <m:r>
            <w:rPr>
              <w:rFonts w:ascii="Cambria Math" w:eastAsia="Calibri" w:hAnsi="Cambria Math" w:cs="Arial"/>
              <w:sz w:val="24"/>
              <w:szCs w:val="24"/>
            </w:rPr>
            <m:t>=573 Дж∙</m:t>
          </m:r>
          <m:sSup>
            <m:sSupPr>
              <m:ctrlPr>
                <w:rPr>
                  <w:rFonts w:ascii="Cambria Math" w:eastAsia="Calibri" w:hAnsi="Cambria Math" w:cs="Arial"/>
                  <w:i/>
                  <w:sz w:val="24"/>
                  <w:szCs w:val="24"/>
                </w:rPr>
              </m:ctrlPr>
            </m:sSupPr>
            <m:e>
              <m:r>
                <w:rPr>
                  <w:rFonts w:ascii="Cambria Math" w:eastAsia="Calibri" w:hAnsi="Cambria Math" w:cs="Arial"/>
                  <w:sz w:val="24"/>
                  <w:szCs w:val="24"/>
                </w:rPr>
                <m:t>м</m:t>
              </m:r>
            </m:e>
            <m:sup>
              <m:r>
                <w:rPr>
                  <w:rFonts w:ascii="Cambria Math" w:eastAsia="Calibri" w:hAnsi="Cambria Math" w:cs="Arial"/>
                  <w:sz w:val="24"/>
                  <w:szCs w:val="24"/>
                </w:rPr>
                <m:t>-2</m:t>
              </m:r>
            </m:sup>
          </m:sSup>
        </m:oMath>
      </m:oMathPara>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оптическая плотность определяется формулой (В.10) в виде:</w:t>
      </w:r>
    </w:p>
    <w:p w:rsidR="007C2E2C" w:rsidRPr="007C2E2C" w:rsidRDefault="00FD2158" w:rsidP="007C2E2C">
      <w:pPr>
        <w:spacing w:after="0" w:line="360" w:lineRule="auto"/>
        <w:ind w:firstLine="709"/>
        <w:jc w:val="both"/>
        <w:rPr>
          <w:rFonts w:ascii="Arial" w:eastAsia="Calibri" w:hAnsi="Arial" w:cs="Arial"/>
          <w:sz w:val="24"/>
          <w:szCs w:val="24"/>
        </w:rPr>
      </w:pPr>
      <m:oMathPara>
        <m:oMath>
          <m:sSub>
            <m:sSubPr>
              <m:ctrlPr>
                <w:rPr>
                  <w:rFonts w:ascii="Cambria Math" w:eastAsia="Calibri" w:hAnsi="Cambria Math" w:cs="Arial"/>
                  <w:i/>
                  <w:sz w:val="24"/>
                  <w:szCs w:val="24"/>
                </w:rPr>
              </m:ctrlPr>
            </m:sSubPr>
            <m:e>
              <m:r>
                <w:rPr>
                  <w:rFonts w:ascii="Cambria Math" w:eastAsia="Calibri" w:hAnsi="Cambria Math" w:cs="Arial"/>
                  <w:sz w:val="24"/>
                  <w:szCs w:val="24"/>
                  <w:lang w:val="en-US"/>
                </w:rPr>
                <m:t>D</m:t>
              </m:r>
            </m:e>
            <m:sub>
              <m:r>
                <w:rPr>
                  <w:rFonts w:ascii="Cambria Math" w:eastAsia="Calibri" w:hAnsi="Cambria Math" w:cs="Arial"/>
                  <w:sz w:val="24"/>
                  <w:szCs w:val="24"/>
                </w:rPr>
                <m:t>λ</m:t>
              </m:r>
            </m:sub>
          </m:sSub>
          <m:r>
            <w:rPr>
              <w:rFonts w:ascii="Cambria Math" w:eastAsia="Calibri" w:hAnsi="Cambria Math" w:cs="Arial"/>
              <w:sz w:val="24"/>
              <w:szCs w:val="24"/>
            </w:rPr>
            <m:t>=</m:t>
          </m:r>
          <m:func>
            <m:funcPr>
              <m:ctrlPr>
                <w:rPr>
                  <w:rFonts w:ascii="Cambria Math" w:eastAsia="Calibri" w:hAnsi="Cambria Math" w:cs="Arial"/>
                  <w:i/>
                  <w:sz w:val="24"/>
                  <w:szCs w:val="24"/>
                </w:rPr>
              </m:ctrlPr>
            </m:funcPr>
            <m:fName>
              <m:sSub>
                <m:sSubPr>
                  <m:ctrlPr>
                    <w:rPr>
                      <w:rFonts w:ascii="Cambria Math" w:eastAsia="Calibri" w:hAnsi="Cambria Math" w:cs="Arial"/>
                      <w:i/>
                      <w:sz w:val="24"/>
                      <w:szCs w:val="24"/>
                    </w:rPr>
                  </m:ctrlPr>
                </m:sSubPr>
                <m:e>
                  <m:r>
                    <m:rPr>
                      <m:sty m:val="p"/>
                    </m:rPr>
                    <w:rPr>
                      <w:rFonts w:ascii="Cambria Math" w:eastAsia="Calibri" w:hAnsi="Cambria Math" w:cs="Arial"/>
                      <w:sz w:val="24"/>
                      <w:szCs w:val="24"/>
                    </w:rPr>
                    <m:t>log</m:t>
                  </m:r>
                </m:e>
                <m:sub>
                  <m:r>
                    <w:rPr>
                      <w:rFonts w:ascii="Cambria Math" w:eastAsia="Calibri" w:hAnsi="Cambria Math" w:cs="Arial"/>
                      <w:sz w:val="24"/>
                      <w:szCs w:val="24"/>
                    </w:rPr>
                    <m:t>10</m:t>
                  </m:r>
                </m:sub>
              </m:sSub>
            </m:fName>
            <m:e>
              <m:f>
                <m:fPr>
                  <m:ctrlPr>
                    <w:rPr>
                      <w:rFonts w:ascii="Cambria Math" w:eastAsia="Calibri" w:hAnsi="Cambria Math" w:cs="Arial"/>
                      <w:i/>
                      <w:sz w:val="24"/>
                      <w:szCs w:val="24"/>
                    </w:rPr>
                  </m:ctrlPr>
                </m:fPr>
                <m:num>
                  <m:r>
                    <w:rPr>
                      <w:rFonts w:ascii="Cambria Math" w:eastAsia="Calibri" w:hAnsi="Cambria Math" w:cs="Arial"/>
                      <w:sz w:val="24"/>
                      <w:szCs w:val="24"/>
                    </w:rPr>
                    <m:t>573</m:t>
                  </m:r>
                </m:num>
                <m:den>
                  <m:r>
                    <w:rPr>
                      <w:rFonts w:ascii="Cambria Math" w:eastAsia="Calibri" w:hAnsi="Cambria Math" w:cs="Arial"/>
                      <w:sz w:val="24"/>
                      <w:szCs w:val="24"/>
                    </w:rPr>
                    <m:t>2×</m:t>
                  </m:r>
                  <m:sSup>
                    <m:sSupPr>
                      <m:ctrlPr>
                        <w:rPr>
                          <w:rFonts w:ascii="Cambria Math" w:eastAsia="Calibri" w:hAnsi="Cambria Math" w:cs="Arial"/>
                          <w:i/>
                          <w:sz w:val="24"/>
                          <w:szCs w:val="24"/>
                        </w:rPr>
                      </m:ctrlPr>
                    </m:sSupPr>
                    <m:e>
                      <m:r>
                        <w:rPr>
                          <w:rFonts w:ascii="Cambria Math" w:eastAsia="Calibri" w:hAnsi="Cambria Math" w:cs="Arial"/>
                          <w:sz w:val="24"/>
                          <w:szCs w:val="24"/>
                        </w:rPr>
                        <m:t>10</m:t>
                      </m:r>
                    </m:e>
                    <m:sup>
                      <m:r>
                        <w:rPr>
                          <w:rFonts w:ascii="Cambria Math" w:eastAsia="Calibri" w:hAnsi="Cambria Math" w:cs="Arial"/>
                          <w:sz w:val="24"/>
                          <w:szCs w:val="24"/>
                        </w:rPr>
                        <m:t>-2</m:t>
                      </m:r>
                    </m:sup>
                  </m:sSup>
                </m:den>
              </m:f>
            </m:e>
          </m:func>
          <m:r>
            <w:rPr>
              <w:rFonts w:ascii="Cambria Math" w:eastAsia="Calibri" w:hAnsi="Cambria Math" w:cs="Arial"/>
              <w:sz w:val="24"/>
              <w:szCs w:val="24"/>
            </w:rPr>
            <m:t>=4,5</m:t>
          </m:r>
        </m:oMath>
      </m:oMathPara>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xml:space="preserve">Поскольку практическая оптическая плотность очков задается как целое число, вычисленное значение будет округлено в большую сторону до следующего целого значения и указано как оптическая плотность, равная 5 (или OD 5). Конечно, очки также </w:t>
      </w:r>
      <w:r w:rsidRPr="007C2E2C">
        <w:rPr>
          <w:rFonts w:ascii="Arial" w:eastAsia="Calibri" w:hAnsi="Arial" w:cs="Arial"/>
          <w:sz w:val="24"/>
          <w:szCs w:val="24"/>
        </w:rPr>
        <w:lastRenderedPageBreak/>
        <w:t>должны выдерживать воздействие 573 Дж ·м</w:t>
      </w:r>
      <w:r w:rsidRPr="007C2E2C">
        <w:rPr>
          <w:rFonts w:ascii="Arial" w:eastAsia="Calibri" w:hAnsi="Arial" w:cs="Arial"/>
          <w:sz w:val="24"/>
          <w:szCs w:val="24"/>
          <w:vertAlign w:val="superscript"/>
        </w:rPr>
        <w:t>-2</w:t>
      </w:r>
      <w:r w:rsidRPr="007C2E2C">
        <w:rPr>
          <w:rFonts w:ascii="Arial" w:eastAsia="Calibri" w:hAnsi="Arial" w:cs="Arial"/>
          <w:sz w:val="24"/>
          <w:szCs w:val="24"/>
        </w:rPr>
        <w:t xml:space="preserve"> при длине волны 1060 нм и длительности импульса 30 нс (т.е. 19 ГВт·м</w:t>
      </w:r>
      <w:r w:rsidRPr="007C2E2C">
        <w:rPr>
          <w:rFonts w:ascii="Arial" w:eastAsia="Calibri" w:hAnsi="Arial" w:cs="Arial"/>
          <w:sz w:val="24"/>
          <w:szCs w:val="24"/>
          <w:vertAlign w:val="superscript"/>
        </w:rPr>
        <w:t>-2</w:t>
      </w:r>
      <w:r w:rsidRPr="007C2E2C">
        <w:rPr>
          <w:rFonts w:ascii="Arial" w:eastAsia="Calibri" w:hAnsi="Arial" w:cs="Arial"/>
          <w:sz w:val="24"/>
          <w:szCs w:val="24"/>
        </w:rPr>
        <w:t xml:space="preserve"> пиковая интенсивность импульсного излучения) без ухудшения, см. 9.4.5.2 c) 2).</w:t>
      </w:r>
    </w:p>
    <w:p w:rsidR="007C2E2C" w:rsidRPr="007C2E2C" w:rsidRDefault="007C2E2C" w:rsidP="007C2E2C">
      <w:pPr>
        <w:spacing w:after="0" w:line="360" w:lineRule="auto"/>
        <w:ind w:firstLine="709"/>
        <w:jc w:val="both"/>
        <w:rPr>
          <w:rFonts w:ascii="Arial" w:eastAsia="Calibri" w:hAnsi="Arial" w:cs="Arial"/>
          <w:b/>
          <w:sz w:val="24"/>
          <w:szCs w:val="24"/>
        </w:rPr>
      </w:pPr>
      <w:r w:rsidRPr="007C2E2C">
        <w:rPr>
          <w:rFonts w:ascii="Arial" w:eastAsia="Calibri" w:hAnsi="Arial" w:cs="Arial"/>
          <w:b/>
          <w:sz w:val="24"/>
          <w:szCs w:val="24"/>
        </w:rPr>
        <w:t>B.8.3</w:t>
      </w:r>
      <w:r w:rsidRPr="007C2E2C">
        <w:rPr>
          <w:rFonts w:ascii="Arial" w:eastAsia="Calibri" w:hAnsi="Arial" w:cs="Arial"/>
          <w:b/>
          <w:sz w:val="24"/>
          <w:szCs w:val="24"/>
        </w:rPr>
        <w:tab/>
        <w:t>Пример защитных очков на примере B.6.2</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Определить оптическую плотность защитных очков для оператора лазерного дальномера, указанную в примере B.6.2.</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xml:space="preserve">Решение: </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Значение МДВ определяется как 10 Вт</w:t>
      </w:r>
      <w:r w:rsidRPr="007C2E2C">
        <w:rPr>
          <w:rFonts w:ascii="Cambria Math" w:eastAsia="Calibri" w:hAnsi="Cambria Math" w:cs="Cambria Math"/>
          <w:sz w:val="24"/>
          <w:szCs w:val="24"/>
        </w:rPr>
        <w:t>⋅</w:t>
      </w:r>
      <w:r w:rsidRPr="007C2E2C">
        <w:rPr>
          <w:rFonts w:ascii="Arial" w:eastAsia="Calibri" w:hAnsi="Arial" w:cs="Arial"/>
          <w:sz w:val="24"/>
          <w:szCs w:val="24"/>
        </w:rPr>
        <w:t>м</w:t>
      </w:r>
      <w:r w:rsidRPr="007C2E2C">
        <w:rPr>
          <w:rFonts w:ascii="Arial" w:eastAsia="Calibri" w:hAnsi="Arial" w:cs="Arial"/>
          <w:sz w:val="24"/>
          <w:szCs w:val="24"/>
          <w:vertAlign w:val="superscript"/>
        </w:rPr>
        <w:t>−2</w:t>
      </w:r>
      <w:r w:rsidRPr="007C2E2C">
        <w:rPr>
          <w:rFonts w:ascii="Arial" w:eastAsia="Calibri" w:hAnsi="Arial" w:cs="Arial"/>
          <w:sz w:val="24"/>
          <w:szCs w:val="24"/>
        </w:rPr>
        <w:t>. Интенсивность излучения, испытываемого человеком, находящимся непосредственно перед лазером, определяется по формуле:</w:t>
      </w:r>
    </w:p>
    <w:p w:rsidR="007C2E2C" w:rsidRPr="007C2E2C" w:rsidRDefault="00FD2158" w:rsidP="007C2E2C">
      <w:pPr>
        <w:spacing w:after="0" w:line="360" w:lineRule="auto"/>
        <w:ind w:firstLine="709"/>
        <w:jc w:val="both"/>
        <w:rPr>
          <w:rFonts w:ascii="Arial" w:eastAsia="Calibri" w:hAnsi="Arial" w:cs="Arial"/>
          <w:sz w:val="24"/>
          <w:szCs w:val="24"/>
        </w:rPr>
      </w:pPr>
      <m:oMathPara>
        <m:oMath>
          <m:sSub>
            <m:sSubPr>
              <m:ctrlPr>
                <w:rPr>
                  <w:rFonts w:ascii="Cambria Math" w:eastAsia="Calibri" w:hAnsi="Cambria Math" w:cs="Arial"/>
                  <w:i/>
                  <w:sz w:val="24"/>
                  <w:szCs w:val="24"/>
                  <w:lang w:val="en-US"/>
                </w:rPr>
              </m:ctrlPr>
            </m:sSubPr>
            <m:e>
              <m:r>
                <w:rPr>
                  <w:rFonts w:ascii="Cambria Math" w:eastAsia="Calibri" w:hAnsi="Cambria Math" w:cs="Arial"/>
                  <w:sz w:val="24"/>
                  <w:szCs w:val="24"/>
                  <w:lang w:val="en-US"/>
                </w:rPr>
                <m:t>E</m:t>
              </m:r>
            </m:e>
            <m:sub>
              <m:r>
                <w:rPr>
                  <w:rFonts w:ascii="Cambria Math" w:eastAsia="Calibri" w:hAnsi="Cambria Math" w:cs="Arial"/>
                  <w:sz w:val="24"/>
                  <w:szCs w:val="24"/>
                  <w:lang w:val="en-US"/>
                </w:rPr>
                <m:t>0</m:t>
              </m:r>
            </m:sub>
          </m:sSub>
          <m:r>
            <w:rPr>
              <w:rFonts w:ascii="Cambria Math" w:eastAsia="Calibri" w:hAnsi="Cambria Math" w:cs="Arial"/>
              <w:sz w:val="24"/>
              <w:szCs w:val="24"/>
            </w:rPr>
            <m:t>=</m:t>
          </m:r>
          <m:d>
            <m:dPr>
              <m:ctrlPr>
                <w:rPr>
                  <w:rFonts w:ascii="Cambria Math" w:eastAsia="Calibri" w:hAnsi="Cambria Math" w:cs="Arial"/>
                  <w:i/>
                  <w:sz w:val="24"/>
                  <w:szCs w:val="24"/>
                </w:rPr>
              </m:ctrlPr>
            </m:dPr>
            <m:e>
              <m:f>
                <m:fPr>
                  <m:ctrlPr>
                    <w:rPr>
                      <w:rFonts w:ascii="Cambria Math" w:eastAsia="Calibri" w:hAnsi="Cambria Math" w:cs="Arial"/>
                      <w:i/>
                      <w:sz w:val="24"/>
                      <w:szCs w:val="24"/>
                    </w:rPr>
                  </m:ctrlPr>
                </m:fPr>
                <m:num>
                  <m:r>
                    <w:rPr>
                      <w:rFonts w:ascii="Cambria Math" w:eastAsia="Calibri" w:hAnsi="Cambria Math" w:cs="Arial"/>
                      <w:sz w:val="24"/>
                      <w:szCs w:val="24"/>
                    </w:rPr>
                    <m:t>4×k×P</m:t>
                  </m:r>
                </m:num>
                <m:den>
                  <m:r>
                    <w:rPr>
                      <w:rFonts w:ascii="Cambria Math" w:eastAsia="Calibri" w:hAnsi="Cambria Math" w:cs="Arial"/>
                      <w:sz w:val="24"/>
                      <w:szCs w:val="24"/>
                    </w:rPr>
                    <m:t>π×</m:t>
                  </m:r>
                  <m:sSup>
                    <m:sSupPr>
                      <m:ctrlPr>
                        <w:rPr>
                          <w:rFonts w:ascii="Cambria Math" w:eastAsia="Calibri" w:hAnsi="Cambria Math" w:cs="Arial"/>
                          <w:i/>
                          <w:sz w:val="24"/>
                          <w:szCs w:val="24"/>
                        </w:rPr>
                      </m:ctrlPr>
                    </m:sSupPr>
                    <m:e>
                      <m:sSub>
                        <m:sSubPr>
                          <m:ctrlPr>
                            <w:rPr>
                              <w:rFonts w:ascii="Cambria Math" w:eastAsia="Calibri" w:hAnsi="Cambria Math" w:cs="Arial"/>
                              <w:i/>
                              <w:sz w:val="24"/>
                              <w:szCs w:val="24"/>
                            </w:rPr>
                          </m:ctrlPr>
                        </m:sSubPr>
                        <m:e>
                          <m:r>
                            <w:rPr>
                              <w:rFonts w:ascii="Cambria Math" w:eastAsia="Calibri" w:hAnsi="Cambria Math" w:cs="Arial"/>
                              <w:sz w:val="24"/>
                              <w:szCs w:val="24"/>
                            </w:rPr>
                            <m:t>d</m:t>
                          </m:r>
                        </m:e>
                        <m:sub>
                          <m:r>
                            <w:rPr>
                              <w:rFonts w:ascii="Cambria Math" w:eastAsia="Calibri" w:hAnsi="Cambria Math" w:cs="Arial"/>
                              <w:sz w:val="24"/>
                              <w:szCs w:val="24"/>
                            </w:rPr>
                            <m:t>63</m:t>
                          </m:r>
                        </m:sub>
                      </m:sSub>
                    </m:e>
                    <m:sup>
                      <m:r>
                        <w:rPr>
                          <w:rFonts w:ascii="Cambria Math" w:eastAsia="Calibri" w:hAnsi="Cambria Math" w:cs="Arial"/>
                          <w:sz w:val="24"/>
                          <w:szCs w:val="24"/>
                        </w:rPr>
                        <m:t>2</m:t>
                      </m:r>
                    </m:sup>
                  </m:sSup>
                </m:den>
              </m:f>
            </m:e>
          </m:d>
        </m:oMath>
      </m:oMathPara>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где d</w:t>
      </w:r>
      <w:r w:rsidRPr="007C2E2C">
        <w:rPr>
          <w:rFonts w:ascii="Arial" w:eastAsia="Calibri" w:hAnsi="Arial" w:cs="Arial"/>
          <w:sz w:val="24"/>
          <w:szCs w:val="24"/>
          <w:vertAlign w:val="subscript"/>
        </w:rPr>
        <w:t>63</w:t>
      </w:r>
      <w:r w:rsidRPr="007C2E2C">
        <w:rPr>
          <w:rFonts w:ascii="Arial" w:eastAsia="Calibri" w:hAnsi="Arial" w:cs="Arial"/>
          <w:sz w:val="24"/>
          <w:szCs w:val="24"/>
        </w:rPr>
        <w:t xml:space="preserve"> указан как 1 мм, а </w:t>
      </w:r>
      <w:r w:rsidRPr="007C2E2C">
        <w:rPr>
          <w:rFonts w:ascii="Arial" w:eastAsia="Calibri" w:hAnsi="Arial" w:cs="Arial"/>
          <w:i/>
          <w:sz w:val="24"/>
          <w:szCs w:val="24"/>
        </w:rPr>
        <w:t>P</w:t>
      </w:r>
      <w:r w:rsidRPr="007C2E2C">
        <w:rPr>
          <w:rFonts w:ascii="Arial" w:eastAsia="Calibri" w:hAnsi="Arial" w:cs="Arial"/>
          <w:sz w:val="24"/>
          <w:szCs w:val="24"/>
        </w:rPr>
        <w:t>= 4 Вт. По причинам, указанным в примере B.8.2, k=1. Поскольку диаметр пучка в 1 мм меньше, чем предельная апертура в 7 мм (таблица 2) при длине волны излучения (указанной как 550 нм в примере B.6.4), облученность рассчитывается с использованием предельной апертуры, а не фактического диаметра пучка. Следовательно, E</w:t>
      </w:r>
      <w:r w:rsidRPr="007C2E2C">
        <w:rPr>
          <w:rFonts w:ascii="Arial" w:eastAsia="Calibri" w:hAnsi="Arial" w:cs="Arial"/>
          <w:sz w:val="24"/>
          <w:szCs w:val="24"/>
          <w:vertAlign w:val="subscript"/>
        </w:rPr>
        <w:t>o</w:t>
      </w:r>
      <w:r w:rsidRPr="007C2E2C">
        <w:rPr>
          <w:rFonts w:ascii="Arial" w:eastAsia="Calibri" w:hAnsi="Arial" w:cs="Arial"/>
          <w:sz w:val="24"/>
          <w:szCs w:val="24"/>
        </w:rPr>
        <w:t>= 1,04×10</w:t>
      </w:r>
      <w:r w:rsidRPr="007C2E2C">
        <w:rPr>
          <w:rFonts w:ascii="Arial" w:eastAsia="Calibri" w:hAnsi="Arial" w:cs="Arial"/>
          <w:sz w:val="24"/>
          <w:szCs w:val="24"/>
          <w:vertAlign w:val="superscript"/>
        </w:rPr>
        <w:t>5</w:t>
      </w:r>
      <w:r w:rsidRPr="007C2E2C">
        <w:rPr>
          <w:rFonts w:ascii="Arial" w:eastAsia="Calibri" w:hAnsi="Arial" w:cs="Arial"/>
          <w:sz w:val="24"/>
          <w:szCs w:val="24"/>
        </w:rPr>
        <w:t xml:space="preserve"> Вт·м</w:t>
      </w:r>
      <w:r w:rsidRPr="007C2E2C">
        <w:rPr>
          <w:rFonts w:ascii="Arial" w:eastAsia="Calibri" w:hAnsi="Arial" w:cs="Arial"/>
          <w:sz w:val="24"/>
          <w:szCs w:val="24"/>
          <w:vertAlign w:val="superscript"/>
        </w:rPr>
        <w:t>−2</w:t>
      </w:r>
      <w:r w:rsidRPr="007C2E2C">
        <w:rPr>
          <w:rFonts w:ascii="Arial" w:eastAsia="Calibri" w:hAnsi="Arial" w:cs="Arial"/>
          <w:sz w:val="24"/>
          <w:szCs w:val="24"/>
        </w:rPr>
        <w:t>, а оптическая плотность определяется формулой (В.9) как:</w:t>
      </w:r>
    </w:p>
    <w:p w:rsidR="007C2E2C" w:rsidRPr="007C2E2C" w:rsidRDefault="00FD2158" w:rsidP="007C2E2C">
      <w:pPr>
        <w:spacing w:after="0" w:line="360" w:lineRule="auto"/>
        <w:ind w:firstLine="709"/>
        <w:jc w:val="both"/>
        <w:rPr>
          <w:rFonts w:ascii="Arial" w:eastAsia="Calibri" w:hAnsi="Arial" w:cs="Arial"/>
          <w:sz w:val="24"/>
          <w:szCs w:val="24"/>
        </w:rPr>
      </w:pPr>
      <m:oMathPara>
        <m:oMath>
          <m:sSub>
            <m:sSubPr>
              <m:ctrlPr>
                <w:rPr>
                  <w:rFonts w:ascii="Cambria Math" w:eastAsia="Calibri" w:hAnsi="Cambria Math" w:cs="Arial"/>
                  <w:i/>
                  <w:sz w:val="24"/>
                  <w:szCs w:val="24"/>
                </w:rPr>
              </m:ctrlPr>
            </m:sSubPr>
            <m:e>
              <m:r>
                <w:rPr>
                  <w:rFonts w:ascii="Cambria Math" w:eastAsia="Calibri" w:hAnsi="Cambria Math" w:cs="Arial"/>
                  <w:sz w:val="24"/>
                  <w:szCs w:val="24"/>
                  <w:lang w:val="en-US"/>
                </w:rPr>
                <m:t>D</m:t>
              </m:r>
            </m:e>
            <m:sub>
              <m:r>
                <w:rPr>
                  <w:rFonts w:ascii="Cambria Math" w:eastAsia="Calibri" w:hAnsi="Cambria Math" w:cs="Arial"/>
                  <w:sz w:val="24"/>
                  <w:szCs w:val="24"/>
                </w:rPr>
                <m:t>λ</m:t>
              </m:r>
            </m:sub>
          </m:sSub>
          <m:r>
            <w:rPr>
              <w:rFonts w:ascii="Cambria Math" w:eastAsia="Calibri" w:hAnsi="Cambria Math" w:cs="Arial"/>
              <w:sz w:val="24"/>
              <w:szCs w:val="24"/>
            </w:rPr>
            <m:t>=</m:t>
          </m:r>
          <m:func>
            <m:funcPr>
              <m:ctrlPr>
                <w:rPr>
                  <w:rFonts w:ascii="Cambria Math" w:eastAsia="Calibri" w:hAnsi="Cambria Math" w:cs="Arial"/>
                  <w:i/>
                  <w:sz w:val="24"/>
                  <w:szCs w:val="24"/>
                </w:rPr>
              </m:ctrlPr>
            </m:funcPr>
            <m:fName>
              <m:sSub>
                <m:sSubPr>
                  <m:ctrlPr>
                    <w:rPr>
                      <w:rFonts w:ascii="Cambria Math" w:eastAsia="Calibri" w:hAnsi="Cambria Math" w:cs="Arial"/>
                      <w:i/>
                      <w:sz w:val="24"/>
                      <w:szCs w:val="24"/>
                    </w:rPr>
                  </m:ctrlPr>
                </m:sSubPr>
                <m:e>
                  <m:r>
                    <m:rPr>
                      <m:sty m:val="p"/>
                    </m:rPr>
                    <w:rPr>
                      <w:rFonts w:ascii="Cambria Math" w:eastAsia="Calibri" w:hAnsi="Cambria Math" w:cs="Arial"/>
                      <w:sz w:val="24"/>
                      <w:szCs w:val="24"/>
                    </w:rPr>
                    <m:t>log</m:t>
                  </m:r>
                </m:e>
                <m:sub>
                  <m:r>
                    <w:rPr>
                      <w:rFonts w:ascii="Cambria Math" w:eastAsia="Calibri" w:hAnsi="Cambria Math" w:cs="Arial"/>
                      <w:sz w:val="24"/>
                      <w:szCs w:val="24"/>
                    </w:rPr>
                    <m:t>10</m:t>
                  </m:r>
                </m:sub>
              </m:sSub>
            </m:fName>
            <m:e>
              <m:f>
                <m:fPr>
                  <m:ctrlPr>
                    <w:rPr>
                      <w:rFonts w:ascii="Cambria Math" w:eastAsia="Calibri" w:hAnsi="Cambria Math" w:cs="Arial"/>
                      <w:i/>
                      <w:sz w:val="24"/>
                      <w:szCs w:val="24"/>
                    </w:rPr>
                  </m:ctrlPr>
                </m:fPr>
                <m:num>
                  <m:r>
                    <w:rPr>
                      <w:rFonts w:ascii="Cambria Math" w:eastAsia="Calibri" w:hAnsi="Cambria Math" w:cs="Arial"/>
                      <w:sz w:val="24"/>
                      <w:szCs w:val="24"/>
                    </w:rPr>
                    <m:t>1,04×</m:t>
                  </m:r>
                  <m:sSup>
                    <m:sSupPr>
                      <m:ctrlPr>
                        <w:rPr>
                          <w:rFonts w:ascii="Cambria Math" w:eastAsia="Calibri" w:hAnsi="Cambria Math" w:cs="Arial"/>
                          <w:i/>
                          <w:sz w:val="24"/>
                          <w:szCs w:val="24"/>
                        </w:rPr>
                      </m:ctrlPr>
                    </m:sSupPr>
                    <m:e>
                      <m:r>
                        <w:rPr>
                          <w:rFonts w:ascii="Cambria Math" w:eastAsia="Calibri" w:hAnsi="Cambria Math" w:cs="Arial"/>
                          <w:sz w:val="24"/>
                          <w:szCs w:val="24"/>
                        </w:rPr>
                        <m:t>10</m:t>
                      </m:r>
                    </m:e>
                    <m:sup>
                      <m:r>
                        <w:rPr>
                          <w:rFonts w:ascii="Cambria Math" w:eastAsia="Calibri" w:hAnsi="Cambria Math" w:cs="Arial"/>
                          <w:sz w:val="24"/>
                          <w:szCs w:val="24"/>
                        </w:rPr>
                        <m:t>5</m:t>
                      </m:r>
                    </m:sup>
                  </m:sSup>
                </m:num>
                <m:den>
                  <m:r>
                    <w:rPr>
                      <w:rFonts w:ascii="Cambria Math" w:eastAsia="Calibri" w:hAnsi="Cambria Math" w:cs="Arial"/>
                      <w:sz w:val="24"/>
                      <w:szCs w:val="24"/>
                    </w:rPr>
                    <m:t>10</m:t>
                  </m:r>
                </m:den>
              </m:f>
            </m:e>
          </m:func>
          <m:r>
            <w:rPr>
              <w:rFonts w:ascii="Cambria Math" w:eastAsia="Calibri" w:hAnsi="Cambria Math" w:cs="Arial"/>
              <w:sz w:val="24"/>
              <w:szCs w:val="24"/>
            </w:rPr>
            <m:t>=4,02</m:t>
          </m:r>
        </m:oMath>
      </m:oMathPara>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Рекомендуется использовать оптическую плотность, равную 5.</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pacing w:val="20"/>
        </w:rPr>
        <w:t>Примечание</w:t>
      </w:r>
      <w:r w:rsidRPr="007C2E2C">
        <w:rPr>
          <w:rFonts w:ascii="Arial" w:eastAsia="Calibri" w:hAnsi="Arial" w:cs="Arial"/>
        </w:rPr>
        <w:t xml:space="preserve"> – </w:t>
      </w:r>
      <w:r w:rsidRPr="007C2E2C">
        <w:rPr>
          <w:rFonts w:ascii="Arial" w:eastAsia="Calibri" w:hAnsi="Arial" w:cs="Arial"/>
          <w:szCs w:val="24"/>
        </w:rPr>
        <w:t>Цель этого расчета - определить оптическую плотность, необходимую для защиты глаз от травм; при выборе подходящих очков также необходимо учитывать другие факторы (см. раздел 9.4.5 и соответствующие стандарты на очки).</w:t>
      </w:r>
    </w:p>
    <w:p w:rsidR="007C2E2C" w:rsidRPr="007C2E2C" w:rsidRDefault="007C2E2C" w:rsidP="007C2E2C">
      <w:pPr>
        <w:keepNext/>
        <w:keepLines/>
        <w:tabs>
          <w:tab w:val="left" w:pos="851"/>
          <w:tab w:val="right" w:leader="dot" w:pos="9781"/>
        </w:tabs>
        <w:spacing w:after="0" w:line="360" w:lineRule="auto"/>
        <w:ind w:firstLine="709"/>
        <w:jc w:val="both"/>
        <w:outlineLvl w:val="1"/>
        <w:rPr>
          <w:rFonts w:ascii="Arial" w:eastAsia="Calibri" w:hAnsi="Arial" w:cs="Arial"/>
          <w:b/>
          <w:sz w:val="24"/>
          <w:szCs w:val="24"/>
        </w:rPr>
      </w:pPr>
      <w:bookmarkStart w:id="82" w:name="_Toc198565330"/>
      <w:r w:rsidRPr="007C2E2C">
        <w:rPr>
          <w:rFonts w:ascii="Arial" w:eastAsia="Calibri" w:hAnsi="Arial" w:cs="Arial"/>
          <w:b/>
          <w:sz w:val="24"/>
          <w:szCs w:val="24"/>
        </w:rPr>
        <w:t>B.9 Пример для источника со сложной матрицей лазерных диодов</w:t>
      </w:r>
      <w:bookmarkEnd w:id="82"/>
    </w:p>
    <w:p w:rsidR="007C2E2C" w:rsidRPr="007C2E2C" w:rsidRDefault="007C2E2C" w:rsidP="007C2E2C">
      <w:pPr>
        <w:spacing w:after="0" w:line="360" w:lineRule="auto"/>
        <w:ind w:firstLine="709"/>
        <w:jc w:val="both"/>
        <w:rPr>
          <w:rFonts w:ascii="Arial" w:eastAsia="Calibri" w:hAnsi="Arial" w:cs="Arial"/>
          <w:b/>
          <w:sz w:val="24"/>
          <w:szCs w:val="24"/>
        </w:rPr>
      </w:pPr>
      <w:r w:rsidRPr="007C2E2C">
        <w:rPr>
          <w:rFonts w:ascii="Arial" w:eastAsia="Calibri" w:hAnsi="Arial" w:cs="Arial"/>
          <w:b/>
          <w:sz w:val="24"/>
          <w:szCs w:val="24"/>
        </w:rPr>
        <w:t>B.9.1</w:t>
      </w:r>
      <w:r w:rsidRPr="007C2E2C">
        <w:rPr>
          <w:rFonts w:ascii="Arial" w:eastAsia="Calibri" w:hAnsi="Arial" w:cs="Arial"/>
          <w:b/>
          <w:sz w:val="24"/>
          <w:szCs w:val="24"/>
        </w:rPr>
        <w:tab/>
        <w:t>Общие положения</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Найти МДВ, применимое для просмотра в режиме внутрилучевого обзора с экспозицией 10 с на расстоянии 1 м от сложной матрицы лазерных диодов GaAs (905 нм). Источник состоит из двух рядов по 10 диодов в каждом, которые установлены за коллимирующей оптикой. Источник имеет выходную мощность 6 Вт и частоту следования импульсов (</w:t>
      </w:r>
      <w:r w:rsidRPr="007C2E2C">
        <w:rPr>
          <w:rFonts w:ascii="Arial" w:eastAsia="Calibri" w:hAnsi="Arial" w:cs="Arial"/>
          <w:sz w:val="24"/>
          <w:szCs w:val="24"/>
          <w:lang w:val="en-US"/>
        </w:rPr>
        <w:t>F</w:t>
      </w:r>
      <w:r w:rsidRPr="007C2E2C">
        <w:rPr>
          <w:rFonts w:ascii="Arial" w:eastAsia="Calibri" w:hAnsi="Arial" w:cs="Arial"/>
          <w:sz w:val="24"/>
          <w:szCs w:val="24"/>
        </w:rPr>
        <w:t>) 12 кГц. Длительность импульса составляет 80 нс. Выходная апертура (коллимирующая линза) составляет 5 см в диаметре, а диаметр выходного пучка составляет 3,5 см в точке максимальной энергетической облученности 1/e (т. е. круглая измерительная апертура 3,5 см собирает 63% мощности пучка). Облученность осевого луча (средняя) на расстоянии 1 м составляет 3,6 ×10</w:t>
      </w:r>
      <w:r w:rsidRPr="007C2E2C">
        <w:rPr>
          <w:rFonts w:ascii="Arial" w:eastAsia="Calibri" w:hAnsi="Arial" w:cs="Arial"/>
          <w:sz w:val="24"/>
          <w:szCs w:val="24"/>
          <w:vertAlign w:val="superscript"/>
        </w:rPr>
        <w:t>3</w:t>
      </w:r>
      <w:r w:rsidRPr="007C2E2C">
        <w:rPr>
          <w:rFonts w:ascii="Arial" w:eastAsia="Calibri" w:hAnsi="Arial" w:cs="Arial"/>
          <w:sz w:val="24"/>
          <w:szCs w:val="24"/>
        </w:rPr>
        <w:t xml:space="preserve"> Вт·м</w:t>
      </w:r>
      <w:r w:rsidRPr="007C2E2C">
        <w:rPr>
          <w:rFonts w:ascii="Arial" w:eastAsia="Calibri" w:hAnsi="Arial" w:cs="Arial"/>
          <w:sz w:val="24"/>
          <w:szCs w:val="24"/>
          <w:vertAlign w:val="superscript"/>
        </w:rPr>
        <w:t>-2</w:t>
      </w:r>
      <w:r w:rsidRPr="007C2E2C">
        <w:rPr>
          <w:rFonts w:ascii="Arial" w:eastAsia="Calibri" w:hAnsi="Arial" w:cs="Arial"/>
          <w:sz w:val="24"/>
          <w:szCs w:val="24"/>
        </w:rPr>
        <w:t xml:space="preserve"> Расходимость пучка </w:t>
      </w:r>
      <w:r w:rsidRPr="007C2E2C">
        <w:rPr>
          <w:rFonts w:ascii="Arial" w:eastAsia="Calibri" w:hAnsi="Arial" w:cs="Arial"/>
          <w:sz w:val="24"/>
          <w:szCs w:val="24"/>
        </w:rPr>
        <w:lastRenderedPageBreak/>
        <w:t>составляет 25 мрад по горизонтали на 3 мрад по вертикали, а на расстоянии 1 м от выходной апертуры размер пучка составляет примерно 3,0 см на 3,8 см соответственно.</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Фотография внутрилучевого диапазона (с использованием инфракрасной пленки), сделанная на расстоянии 1 м от выходной апертуры, показывает, что каждый диод дополняет проецируемое линейное изображение длиной 2,2 мрад и шириной менее 0,5 мрад. Каждый диод разделен углом 3,0 мрад от центра к центру, а два ряда разделены углом 2,3 мрад (см. рисунок B.3). При использовании преобразователя инфракрасного изображения с фильтром OD 4 для уменьшения бликов обнаружено, что эти угловые расстояния постоянны на всех расстояниях обзора от 10 см до 2 м.</w:t>
      </w:r>
      <w:r w:rsidRPr="007C2E2C">
        <w:rPr>
          <w:rFonts w:ascii="Arial" w:eastAsia="Calibri" w:hAnsi="Arial" w:cs="Arial"/>
          <w:sz w:val="24"/>
          <w:szCs w:val="24"/>
          <w:vertAlign w:val="superscript"/>
        </w:rPr>
        <w:footnoteReference w:id="3"/>
      </w:r>
    </w:p>
    <w:p w:rsidR="007C2E2C" w:rsidRPr="007C2E2C" w:rsidRDefault="007C2E2C" w:rsidP="007C2E2C">
      <w:pPr>
        <w:spacing w:after="0" w:line="360" w:lineRule="auto"/>
        <w:ind w:firstLine="709"/>
        <w:jc w:val="center"/>
        <w:rPr>
          <w:rFonts w:ascii="Arial" w:eastAsia="Calibri" w:hAnsi="Arial" w:cs="Arial"/>
          <w:sz w:val="24"/>
          <w:szCs w:val="24"/>
        </w:rPr>
      </w:pPr>
      <w:r w:rsidRPr="007C2E2C">
        <w:rPr>
          <w:rFonts w:ascii="Arial" w:eastAsia="Calibri" w:hAnsi="Arial" w:cs="Arial"/>
          <w:noProof/>
          <w:sz w:val="24"/>
          <w:szCs w:val="24"/>
          <w:lang w:eastAsia="ru-RU"/>
        </w:rPr>
        <w:drawing>
          <wp:inline distT="0" distB="0" distL="0" distR="0" wp14:anchorId="7FF8ED4C" wp14:editId="0BB469EF">
            <wp:extent cx="1999615" cy="1993265"/>
            <wp:effectExtent l="0" t="0" r="635" b="698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1999615" cy="1993265"/>
                    </a:xfrm>
                    <a:prstGeom prst="rect">
                      <a:avLst/>
                    </a:prstGeom>
                    <a:noFill/>
                  </pic:spPr>
                </pic:pic>
              </a:graphicData>
            </a:graphic>
          </wp:inline>
        </w:drawing>
      </w:r>
    </w:p>
    <w:p w:rsidR="007C2E2C" w:rsidRPr="007C2E2C" w:rsidRDefault="007C2E2C" w:rsidP="007C2E2C">
      <w:pPr>
        <w:spacing w:after="0" w:line="360" w:lineRule="auto"/>
        <w:ind w:firstLine="709"/>
        <w:jc w:val="center"/>
        <w:rPr>
          <w:rFonts w:ascii="Arial" w:eastAsia="Calibri" w:hAnsi="Arial" w:cs="Arial"/>
          <w:sz w:val="24"/>
          <w:szCs w:val="24"/>
        </w:rPr>
      </w:pPr>
      <w:r w:rsidRPr="007C2E2C">
        <w:rPr>
          <w:rFonts w:ascii="Arial" w:eastAsia="Calibri" w:hAnsi="Arial" w:cs="Arial"/>
          <w:sz w:val="24"/>
          <w:szCs w:val="24"/>
        </w:rPr>
        <w:t>Рисунок В.3 – Лазерный источник на диодной матрице с двумя группами</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Решение:</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xml:space="preserve">Значение МДВ, применимое к матрице лазерных диодов, является наиболее строгим значением МДВ, полученным в результате оценки каждого отдельного источника и каждой возможной группировки матрицы диодов. Однако оценку можно значительно упростить, используя консервативное предположение о том, что вся мощность излучения исходит от одного точечного источника. Это всегда приводило бы к завышению степени опасности, и если бы это не приводило к чрезмерно строгим мерам контроля, то не потребовалось бы проводить более сложный анализ расширенного источника. </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xml:space="preserve">Определение применимого (наиболее ограничивающего) значения МДВ требует метода проб и ошибок, поскольку значение МДВ для одного диода, двух соседних диодов, группы из трех или четырех диодов и т.д. и всей матрицы должно быть рассчитано с учетом того, что в каждом случае мощность или энергия равна усредненный по угловому подтягиванию α, применимому к этой группировке. Полезно </w:t>
      </w:r>
      <w:r w:rsidRPr="007C2E2C">
        <w:rPr>
          <w:rFonts w:ascii="Arial" w:eastAsia="Calibri" w:hAnsi="Arial" w:cs="Arial"/>
          <w:sz w:val="24"/>
          <w:szCs w:val="24"/>
        </w:rPr>
        <w:lastRenderedPageBreak/>
        <w:t>нарисовать схему источника для изучения различных комбинаций диодов (см. рисунок В.3). Общее количество импульсов N за 10-секундную экспозицию составляет 120 000.</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xml:space="preserve">Значение МДВ для одиночного импульса для многоимпульсной оценки (из таблицы 5) с учетом расширенного просмотра источника для импульса продолжительностью 80 нс равно: </w:t>
      </w:r>
    </w:p>
    <w:p w:rsidR="007C2E2C" w:rsidRPr="007C2E2C" w:rsidRDefault="00FD2158" w:rsidP="007C2E2C">
      <w:pPr>
        <w:spacing w:after="0" w:line="360" w:lineRule="auto"/>
        <w:ind w:firstLine="709"/>
        <w:jc w:val="both"/>
        <w:rPr>
          <w:rFonts w:ascii="Arial" w:eastAsia="SimSun" w:hAnsi="Arial" w:cs="Arial"/>
          <w:sz w:val="24"/>
          <w:szCs w:val="24"/>
        </w:rPr>
      </w:pPr>
      <m:oMathPara>
        <m:oMath>
          <m:sSub>
            <m:sSubPr>
              <m:ctrlPr>
                <w:rPr>
                  <w:rFonts w:ascii="Cambria Math" w:eastAsia="Calibri" w:hAnsi="Cambria Math" w:cs="Arial"/>
                  <w:i/>
                  <w:sz w:val="24"/>
                  <w:szCs w:val="24"/>
                </w:rPr>
              </m:ctrlPr>
            </m:sSubPr>
            <m:e>
              <m:r>
                <w:rPr>
                  <w:rFonts w:ascii="Cambria Math" w:eastAsia="Calibri" w:hAnsi="Cambria Math" w:cs="Arial"/>
                  <w:sz w:val="24"/>
                  <w:szCs w:val="24"/>
                </w:rPr>
                <m:t>H</m:t>
              </m:r>
            </m:e>
            <m:sub>
              <m:sSub>
                <m:sSubPr>
                  <m:ctrlPr>
                    <w:rPr>
                      <w:rFonts w:ascii="Cambria Math" w:eastAsia="Calibri" w:hAnsi="Cambria Math" w:cs="Arial"/>
                      <w:i/>
                      <w:sz w:val="24"/>
                      <w:szCs w:val="24"/>
                    </w:rPr>
                  </m:ctrlPr>
                </m:sSubPr>
                <m:e>
                  <m:r>
                    <w:rPr>
                      <w:rFonts w:ascii="Cambria Math" w:eastAsia="Calibri" w:hAnsi="Cambria Math" w:cs="Arial"/>
                      <w:sz w:val="24"/>
                      <w:szCs w:val="24"/>
                    </w:rPr>
                    <m:t>МДВ</m:t>
                  </m:r>
                </m:e>
                <m:sub>
                  <m:r>
                    <w:rPr>
                      <w:rFonts w:ascii="Cambria Math" w:eastAsia="Calibri" w:hAnsi="Cambria Math" w:cs="Arial"/>
                      <w:sz w:val="24"/>
                      <w:szCs w:val="24"/>
                    </w:rPr>
                    <m:t>a</m:t>
                  </m:r>
                </m:sub>
              </m:sSub>
            </m:sub>
          </m:sSub>
          <m:r>
            <w:rPr>
              <w:rFonts w:ascii="Cambria Math" w:eastAsia="Calibri" w:hAnsi="Cambria Math" w:cs="Arial"/>
              <w:sz w:val="24"/>
              <w:szCs w:val="24"/>
            </w:rPr>
            <m:t xml:space="preserve"> = 2×</m:t>
          </m:r>
          <m:sSup>
            <m:sSupPr>
              <m:ctrlPr>
                <w:rPr>
                  <w:rFonts w:ascii="Cambria Math" w:eastAsia="Calibri" w:hAnsi="Cambria Math" w:cs="Arial"/>
                  <w:i/>
                  <w:sz w:val="24"/>
                  <w:szCs w:val="24"/>
                </w:rPr>
              </m:ctrlPr>
            </m:sSupPr>
            <m:e>
              <m:r>
                <w:rPr>
                  <w:rFonts w:ascii="Cambria Math" w:eastAsia="Calibri" w:hAnsi="Cambria Math" w:cs="Arial"/>
                  <w:sz w:val="24"/>
                  <w:szCs w:val="24"/>
                </w:rPr>
                <m:t>10</m:t>
              </m:r>
            </m:e>
            <m:sup>
              <m:r>
                <w:rPr>
                  <w:rFonts w:ascii="Cambria Math" w:eastAsia="Calibri" w:hAnsi="Cambria Math" w:cs="Arial"/>
                  <w:sz w:val="24"/>
                  <w:szCs w:val="24"/>
                </w:rPr>
                <m:t>-3</m:t>
              </m:r>
            </m:sup>
          </m:sSup>
          <m:r>
            <w:rPr>
              <w:rFonts w:ascii="Cambria Math" w:eastAsia="Calibri" w:hAnsi="Cambria Math" w:cs="Arial"/>
              <w:sz w:val="24"/>
              <w:szCs w:val="24"/>
            </w:rPr>
            <m:t xml:space="preserve"> </m:t>
          </m:r>
          <m:sSub>
            <m:sSubPr>
              <m:ctrlPr>
                <w:rPr>
                  <w:rFonts w:ascii="Cambria Math" w:eastAsia="Calibri" w:hAnsi="Cambria Math" w:cs="Arial"/>
                  <w:i/>
                  <w:sz w:val="24"/>
                  <w:szCs w:val="24"/>
                </w:rPr>
              </m:ctrlPr>
            </m:sSubPr>
            <m:e>
              <m:r>
                <w:rPr>
                  <w:rFonts w:ascii="Cambria Math" w:eastAsia="Calibri" w:hAnsi="Cambria Math" w:cs="Arial"/>
                  <w:sz w:val="24"/>
                  <w:szCs w:val="24"/>
                </w:rPr>
                <m:t>C</m:t>
              </m:r>
            </m:e>
            <m:sub>
              <m:r>
                <w:rPr>
                  <w:rFonts w:ascii="Cambria Math" w:eastAsia="Calibri" w:hAnsi="Cambria Math" w:cs="Arial"/>
                  <w:sz w:val="24"/>
                  <w:szCs w:val="24"/>
                </w:rPr>
                <m:t>4</m:t>
              </m:r>
            </m:sub>
          </m:sSub>
          <m:r>
            <w:rPr>
              <w:rFonts w:ascii="Cambria Math" w:eastAsia="Calibri" w:hAnsi="Cambria Math" w:cs="Arial"/>
              <w:sz w:val="24"/>
              <w:szCs w:val="24"/>
            </w:rPr>
            <m:t xml:space="preserve"> </m:t>
          </m:r>
          <m:sSub>
            <m:sSubPr>
              <m:ctrlPr>
                <w:rPr>
                  <w:rFonts w:ascii="Cambria Math" w:eastAsia="Calibri" w:hAnsi="Cambria Math" w:cs="Arial"/>
                  <w:i/>
                  <w:sz w:val="24"/>
                  <w:szCs w:val="24"/>
                </w:rPr>
              </m:ctrlPr>
            </m:sSubPr>
            <m:e>
              <m:r>
                <w:rPr>
                  <w:rFonts w:ascii="Cambria Math" w:eastAsia="Calibri" w:hAnsi="Cambria Math" w:cs="Arial"/>
                  <w:sz w:val="24"/>
                  <w:szCs w:val="24"/>
                </w:rPr>
                <m:t>C</m:t>
              </m:r>
            </m:e>
            <m:sub>
              <m:r>
                <w:rPr>
                  <w:rFonts w:ascii="Cambria Math" w:eastAsia="Calibri" w:hAnsi="Cambria Math" w:cs="Arial"/>
                  <w:sz w:val="24"/>
                  <w:szCs w:val="24"/>
                </w:rPr>
                <m:t>6</m:t>
              </m:r>
            </m:sub>
          </m:sSub>
          <m:r>
            <w:rPr>
              <w:rFonts w:ascii="Cambria Math" w:eastAsia="Calibri" w:hAnsi="Cambria Math" w:cs="Arial"/>
              <w:sz w:val="24"/>
              <w:szCs w:val="24"/>
            </w:rPr>
            <m:t xml:space="preserve"> Дж </m:t>
          </m:r>
          <m:r>
            <m:rPr>
              <m:sty m:val="p"/>
            </m:rPr>
            <w:rPr>
              <w:rFonts w:ascii="Cambria Math" w:eastAsia="Calibri" w:hAnsi="Cambria Math" w:cs="Arial"/>
              <w:sz w:val="24"/>
              <w:szCs w:val="24"/>
            </w:rPr>
            <w:sym w:font="Symbol" w:char="F0D7"/>
          </m:r>
          <m:r>
            <w:rPr>
              <w:rFonts w:ascii="Cambria Math" w:eastAsia="Calibri" w:hAnsi="Cambria Math" w:cs="Arial"/>
              <w:sz w:val="24"/>
              <w:szCs w:val="24"/>
            </w:rPr>
            <m:t xml:space="preserve"> </m:t>
          </m:r>
          <m:sSup>
            <m:sSupPr>
              <m:ctrlPr>
                <w:rPr>
                  <w:rFonts w:ascii="Cambria Math" w:eastAsia="Calibri" w:hAnsi="Cambria Math" w:cs="Arial"/>
                  <w:i/>
                  <w:sz w:val="24"/>
                  <w:szCs w:val="24"/>
                </w:rPr>
              </m:ctrlPr>
            </m:sSupPr>
            <m:e>
              <m:r>
                <w:rPr>
                  <w:rFonts w:ascii="Cambria Math" w:eastAsia="Calibri" w:hAnsi="Cambria Math" w:cs="Arial"/>
                  <w:sz w:val="24"/>
                  <w:szCs w:val="24"/>
                </w:rPr>
                <m:t>м</m:t>
              </m:r>
            </m:e>
            <m:sup>
              <m:r>
                <w:rPr>
                  <w:rFonts w:ascii="Cambria Math" w:eastAsia="Calibri" w:hAnsi="Cambria Math" w:cs="Arial"/>
                  <w:sz w:val="24"/>
                  <w:szCs w:val="24"/>
                </w:rPr>
                <m:t>-2</m:t>
              </m:r>
            </m:sup>
          </m:sSup>
        </m:oMath>
      </m:oMathPara>
    </w:p>
    <w:p w:rsidR="007C2E2C" w:rsidRPr="007C2E2C" w:rsidRDefault="007C2E2C" w:rsidP="007C2E2C">
      <w:pPr>
        <w:spacing w:after="0" w:line="360" w:lineRule="auto"/>
        <w:ind w:firstLine="709"/>
        <w:jc w:val="both"/>
        <w:rPr>
          <w:rFonts w:ascii="Arial" w:eastAsia="SimSun" w:hAnsi="Arial" w:cs="Arial"/>
          <w:sz w:val="24"/>
          <w:szCs w:val="24"/>
        </w:rPr>
      </w:pPr>
      <m:oMathPara>
        <m:oMath>
          <m:r>
            <w:rPr>
              <w:rFonts w:ascii="Cambria Math" w:eastAsia="Calibri" w:hAnsi="Cambria Math" w:cs="Arial"/>
              <w:sz w:val="24"/>
              <w:szCs w:val="24"/>
            </w:rPr>
            <m:t xml:space="preserve">= 2 × </m:t>
          </m:r>
          <m:sSup>
            <m:sSupPr>
              <m:ctrlPr>
                <w:rPr>
                  <w:rFonts w:ascii="Cambria Math" w:eastAsia="Calibri" w:hAnsi="Cambria Math" w:cs="Arial"/>
                  <w:i/>
                  <w:sz w:val="24"/>
                  <w:szCs w:val="24"/>
                </w:rPr>
              </m:ctrlPr>
            </m:sSupPr>
            <m:e>
              <m:r>
                <w:rPr>
                  <w:rFonts w:ascii="Cambria Math" w:eastAsia="Calibri" w:hAnsi="Cambria Math" w:cs="Arial"/>
                  <w:sz w:val="24"/>
                  <w:szCs w:val="24"/>
                </w:rPr>
                <m:t>10</m:t>
              </m:r>
            </m:e>
            <m:sup>
              <m:r>
                <w:rPr>
                  <w:rFonts w:ascii="Cambria Math" w:eastAsia="Calibri" w:hAnsi="Cambria Math" w:cs="Arial"/>
                  <w:sz w:val="24"/>
                  <w:szCs w:val="24"/>
                </w:rPr>
                <m:t>-3</m:t>
              </m:r>
            </m:sup>
          </m:sSup>
          <m:r>
            <w:rPr>
              <w:rFonts w:ascii="Cambria Math" w:eastAsia="Calibri" w:hAnsi="Cambria Math" w:cs="Arial"/>
              <w:sz w:val="24"/>
              <w:szCs w:val="24"/>
            </w:rPr>
            <m:t>×</m:t>
          </m:r>
          <m:sSup>
            <m:sSupPr>
              <m:ctrlPr>
                <w:rPr>
                  <w:rFonts w:ascii="Cambria Math" w:eastAsia="Calibri" w:hAnsi="Cambria Math" w:cs="Arial"/>
                  <w:i/>
                  <w:sz w:val="24"/>
                  <w:szCs w:val="24"/>
                </w:rPr>
              </m:ctrlPr>
            </m:sSupPr>
            <m:e>
              <m:r>
                <w:rPr>
                  <w:rFonts w:ascii="Cambria Math" w:eastAsia="Calibri" w:hAnsi="Cambria Math" w:cs="Arial"/>
                  <w:sz w:val="24"/>
                  <w:szCs w:val="24"/>
                </w:rPr>
                <m:t>10</m:t>
              </m:r>
            </m:e>
            <m:sup>
              <m:r>
                <w:rPr>
                  <w:rFonts w:ascii="Cambria Math" w:eastAsia="Calibri" w:hAnsi="Cambria Math" w:cs="Arial"/>
                  <w:sz w:val="24"/>
                  <w:szCs w:val="24"/>
                </w:rPr>
                <m:t>0,002(905 - 700)</m:t>
              </m:r>
            </m:sup>
          </m:sSup>
          <m:sSub>
            <m:sSubPr>
              <m:ctrlPr>
                <w:rPr>
                  <w:rFonts w:ascii="Cambria Math" w:eastAsia="Calibri" w:hAnsi="Cambria Math" w:cs="Arial"/>
                  <w:i/>
                  <w:sz w:val="24"/>
                  <w:szCs w:val="24"/>
                </w:rPr>
              </m:ctrlPr>
            </m:sSubPr>
            <m:e>
              <m:r>
                <w:rPr>
                  <w:rFonts w:ascii="Cambria Math" w:eastAsia="Calibri" w:hAnsi="Cambria Math" w:cs="Arial"/>
                  <w:sz w:val="24"/>
                  <w:szCs w:val="24"/>
                </w:rPr>
                <m:t>C</m:t>
              </m:r>
            </m:e>
            <m:sub>
              <m:r>
                <w:rPr>
                  <w:rFonts w:ascii="Cambria Math" w:eastAsia="Calibri" w:hAnsi="Cambria Math" w:cs="Arial"/>
                  <w:sz w:val="24"/>
                  <w:szCs w:val="24"/>
                </w:rPr>
                <m:t>6</m:t>
              </m:r>
            </m:sub>
          </m:sSub>
          <m:r>
            <w:rPr>
              <w:rFonts w:ascii="Cambria Math" w:eastAsia="Calibri" w:hAnsi="Cambria Math" w:cs="Arial"/>
              <w:sz w:val="24"/>
              <w:szCs w:val="24"/>
            </w:rPr>
            <m:t xml:space="preserve"> Дж </m:t>
          </m:r>
          <m:r>
            <m:rPr>
              <m:sty m:val="p"/>
            </m:rPr>
            <w:rPr>
              <w:rFonts w:ascii="Cambria Math" w:eastAsia="Calibri" w:hAnsi="Cambria Math" w:cs="Arial"/>
              <w:sz w:val="24"/>
              <w:szCs w:val="24"/>
            </w:rPr>
            <w:sym w:font="Symbol" w:char="F0D7"/>
          </m:r>
          <m:r>
            <w:rPr>
              <w:rFonts w:ascii="Cambria Math" w:eastAsia="Calibri" w:hAnsi="Cambria Math" w:cs="Arial"/>
              <w:sz w:val="24"/>
              <w:szCs w:val="24"/>
            </w:rPr>
            <m:t xml:space="preserve"> </m:t>
          </m:r>
          <m:sSup>
            <m:sSupPr>
              <m:ctrlPr>
                <w:rPr>
                  <w:rFonts w:ascii="Cambria Math" w:eastAsia="Calibri" w:hAnsi="Cambria Math" w:cs="Arial"/>
                  <w:i/>
                  <w:sz w:val="24"/>
                  <w:szCs w:val="24"/>
                </w:rPr>
              </m:ctrlPr>
            </m:sSupPr>
            <m:e>
              <m:r>
                <w:rPr>
                  <w:rFonts w:ascii="Cambria Math" w:eastAsia="Calibri" w:hAnsi="Cambria Math" w:cs="Arial"/>
                  <w:sz w:val="24"/>
                  <w:szCs w:val="24"/>
                </w:rPr>
                <m:t>м</m:t>
              </m:r>
            </m:e>
            <m:sup>
              <m:r>
                <w:rPr>
                  <w:rFonts w:ascii="Cambria Math" w:eastAsia="Calibri" w:hAnsi="Cambria Math" w:cs="Arial"/>
                  <w:sz w:val="24"/>
                  <w:szCs w:val="24"/>
                </w:rPr>
                <m:t>-2</m:t>
              </m:r>
            </m:sup>
          </m:sSup>
        </m:oMath>
      </m:oMathPara>
    </w:p>
    <w:p w:rsidR="007C2E2C" w:rsidRPr="007C2E2C" w:rsidRDefault="007C2E2C" w:rsidP="007C2E2C">
      <w:pPr>
        <w:spacing w:after="0" w:line="360" w:lineRule="auto"/>
        <w:ind w:firstLine="709"/>
        <w:jc w:val="both"/>
        <w:rPr>
          <w:rFonts w:ascii="Arial" w:eastAsia="Calibri" w:hAnsi="Arial" w:cs="Arial"/>
          <w:sz w:val="24"/>
          <w:szCs w:val="24"/>
        </w:rPr>
      </w:pPr>
      <m:oMathPara>
        <m:oMath>
          <m:r>
            <w:rPr>
              <w:rFonts w:ascii="Cambria Math" w:eastAsia="Calibri" w:hAnsi="Cambria Math" w:cs="Arial"/>
              <w:sz w:val="24"/>
              <w:szCs w:val="24"/>
            </w:rPr>
            <m:t>= 5,14×</m:t>
          </m:r>
          <m:sSup>
            <m:sSupPr>
              <m:ctrlPr>
                <w:rPr>
                  <w:rFonts w:ascii="Cambria Math" w:eastAsia="Calibri" w:hAnsi="Cambria Math" w:cs="Arial"/>
                  <w:i/>
                  <w:sz w:val="24"/>
                  <w:szCs w:val="24"/>
                </w:rPr>
              </m:ctrlPr>
            </m:sSupPr>
            <m:e>
              <m:r>
                <w:rPr>
                  <w:rFonts w:ascii="Cambria Math" w:eastAsia="Calibri" w:hAnsi="Cambria Math" w:cs="Arial"/>
                  <w:sz w:val="24"/>
                  <w:szCs w:val="24"/>
                </w:rPr>
                <m:t>10</m:t>
              </m:r>
            </m:e>
            <m:sup>
              <m:r>
                <w:rPr>
                  <w:rFonts w:ascii="Cambria Math" w:eastAsia="Calibri" w:hAnsi="Cambria Math" w:cs="Arial"/>
                  <w:sz w:val="24"/>
                  <w:szCs w:val="24"/>
                </w:rPr>
                <m:t>-3</m:t>
              </m:r>
            </m:sup>
          </m:sSup>
          <m:r>
            <w:rPr>
              <w:rFonts w:ascii="Cambria Math" w:eastAsia="Calibri" w:hAnsi="Cambria Math" w:cs="Arial"/>
              <w:sz w:val="24"/>
              <w:szCs w:val="24"/>
            </w:rPr>
            <m:t xml:space="preserve"> </m:t>
          </m:r>
          <m:sSub>
            <m:sSubPr>
              <m:ctrlPr>
                <w:rPr>
                  <w:rFonts w:ascii="Cambria Math" w:eastAsia="Calibri" w:hAnsi="Cambria Math" w:cs="Arial"/>
                  <w:i/>
                  <w:sz w:val="24"/>
                  <w:szCs w:val="24"/>
                </w:rPr>
              </m:ctrlPr>
            </m:sSubPr>
            <m:e>
              <m:r>
                <w:rPr>
                  <w:rFonts w:ascii="Cambria Math" w:eastAsia="Calibri" w:hAnsi="Cambria Math" w:cs="Arial"/>
                  <w:sz w:val="24"/>
                  <w:szCs w:val="24"/>
                </w:rPr>
                <m:t>C</m:t>
              </m:r>
            </m:e>
            <m:sub>
              <m:r>
                <w:rPr>
                  <w:rFonts w:ascii="Cambria Math" w:eastAsia="Calibri" w:hAnsi="Cambria Math" w:cs="Arial"/>
                  <w:sz w:val="24"/>
                  <w:szCs w:val="24"/>
                </w:rPr>
                <m:t>6</m:t>
              </m:r>
            </m:sub>
          </m:sSub>
          <m:r>
            <w:rPr>
              <w:rFonts w:ascii="Cambria Math" w:eastAsia="Calibri" w:hAnsi="Cambria Math" w:cs="Arial"/>
              <w:sz w:val="24"/>
              <w:szCs w:val="24"/>
            </w:rPr>
            <m:t xml:space="preserve"> Дж </m:t>
          </m:r>
          <m:r>
            <m:rPr>
              <m:sty m:val="p"/>
            </m:rPr>
            <w:rPr>
              <w:rFonts w:ascii="Cambria Math" w:eastAsia="Calibri" w:hAnsi="Cambria Math" w:cs="Arial"/>
              <w:sz w:val="24"/>
              <w:szCs w:val="24"/>
            </w:rPr>
            <w:sym w:font="Symbol" w:char="F0D7"/>
          </m:r>
          <m:sSup>
            <m:sSupPr>
              <m:ctrlPr>
                <w:rPr>
                  <w:rFonts w:ascii="Cambria Math" w:eastAsia="Calibri" w:hAnsi="Cambria Math" w:cs="Arial"/>
                  <w:i/>
                  <w:sz w:val="24"/>
                  <w:szCs w:val="24"/>
                </w:rPr>
              </m:ctrlPr>
            </m:sSupPr>
            <m:e>
              <m:r>
                <w:rPr>
                  <w:rFonts w:ascii="Cambria Math" w:eastAsia="Calibri" w:hAnsi="Cambria Math" w:cs="Arial"/>
                  <w:sz w:val="24"/>
                  <w:szCs w:val="24"/>
                </w:rPr>
                <m:t xml:space="preserve"> м</m:t>
              </m:r>
            </m:e>
            <m:sup>
              <m:r>
                <w:rPr>
                  <w:rFonts w:ascii="Cambria Math" w:eastAsia="Calibri" w:hAnsi="Cambria Math" w:cs="Arial"/>
                  <w:sz w:val="24"/>
                  <w:szCs w:val="24"/>
                </w:rPr>
                <m:t>-2</m:t>
              </m:r>
            </m:sup>
          </m:sSup>
        </m:oMath>
      </m:oMathPara>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xml:space="preserve">Чтобы сравнить МДВ одиночного импульса со средней интенсивностью излучения луча, удобно выразить указанную выше МДВ (которая является энергетической экспозицией) в виде облученности, усредненной по </w:t>
      </w:r>
      <w:r w:rsidRPr="007C2E2C">
        <w:rPr>
          <w:rFonts w:ascii="Arial" w:eastAsia="Calibri" w:hAnsi="Arial" w:cs="Arial"/>
          <w:i/>
          <w:sz w:val="24"/>
          <w:szCs w:val="24"/>
        </w:rPr>
        <w:t>F</w:t>
      </w:r>
      <w:r w:rsidRPr="007C2E2C">
        <w:rPr>
          <w:rFonts w:ascii="Arial" w:eastAsia="Calibri" w:hAnsi="Arial" w:cs="Arial"/>
          <w:sz w:val="24"/>
          <w:szCs w:val="24"/>
        </w:rPr>
        <w:t xml:space="preserve"> импульсам в секунду, следующим образом (т.е. энергия импульса делится на период </w:t>
      </w:r>
      <w:r w:rsidRPr="007C2E2C">
        <w:rPr>
          <w:rFonts w:ascii="Arial" w:eastAsia="Calibri" w:hAnsi="Arial" w:cs="Arial"/>
          <w:i/>
          <w:sz w:val="24"/>
          <w:szCs w:val="24"/>
        </w:rPr>
        <w:t>T</w:t>
      </w:r>
      <w:r w:rsidRPr="007C2E2C">
        <w:rPr>
          <w:rFonts w:ascii="Arial" w:eastAsia="Calibri" w:hAnsi="Arial" w:cs="Arial"/>
          <w:sz w:val="24"/>
          <w:szCs w:val="24"/>
          <w:vertAlign w:val="subscript"/>
        </w:rPr>
        <w:t>p</w:t>
      </w:r>
      <w:r w:rsidRPr="007C2E2C">
        <w:rPr>
          <w:rFonts w:ascii="Arial" w:eastAsia="Calibri" w:hAnsi="Arial" w:cs="Arial"/>
          <w:sz w:val="24"/>
          <w:szCs w:val="24"/>
        </w:rPr>
        <w:t>=1/</w:t>
      </w:r>
      <w:r w:rsidRPr="007C2E2C">
        <w:rPr>
          <w:rFonts w:ascii="Arial" w:eastAsia="Calibri" w:hAnsi="Arial" w:cs="Arial"/>
          <w:i/>
          <w:sz w:val="24"/>
          <w:szCs w:val="24"/>
        </w:rPr>
        <w:t>F</w:t>
      </w:r>
      <w:r w:rsidRPr="007C2E2C">
        <w:rPr>
          <w:rFonts w:ascii="Arial" w:eastAsia="Calibri" w:hAnsi="Arial" w:cs="Arial"/>
          <w:sz w:val="24"/>
          <w:szCs w:val="24"/>
        </w:rPr>
        <w:t xml:space="preserve">): </w:t>
      </w:r>
    </w:p>
    <w:p w:rsidR="007C2E2C" w:rsidRPr="007C2E2C" w:rsidRDefault="00FD2158" w:rsidP="007C2E2C">
      <w:pPr>
        <w:spacing w:after="0" w:line="360" w:lineRule="auto"/>
        <w:ind w:firstLine="709"/>
        <w:jc w:val="both"/>
        <w:rPr>
          <w:rFonts w:ascii="Arial" w:eastAsia="SimSun" w:hAnsi="Arial" w:cs="Arial"/>
          <w:sz w:val="24"/>
          <w:szCs w:val="24"/>
        </w:rPr>
      </w:pPr>
      <m:oMathPara>
        <m:oMath>
          <m:sSub>
            <m:sSubPr>
              <m:ctrlPr>
                <w:rPr>
                  <w:rFonts w:ascii="Cambria Math" w:eastAsia="Calibri" w:hAnsi="Cambria Math" w:cs="Arial"/>
                  <w:i/>
                  <w:sz w:val="24"/>
                  <w:szCs w:val="24"/>
                </w:rPr>
              </m:ctrlPr>
            </m:sSubPr>
            <m:e>
              <m:r>
                <w:rPr>
                  <w:rFonts w:ascii="Cambria Math" w:eastAsia="Calibri" w:hAnsi="Cambria Math" w:cs="Arial"/>
                  <w:sz w:val="24"/>
                  <w:szCs w:val="24"/>
                  <w:lang w:val="en-US"/>
                </w:rPr>
                <m:t>E</m:t>
              </m:r>
            </m:e>
            <m:sub>
              <m:sSub>
                <m:sSubPr>
                  <m:ctrlPr>
                    <w:rPr>
                      <w:rFonts w:ascii="Cambria Math" w:eastAsia="Calibri" w:hAnsi="Cambria Math" w:cs="Arial"/>
                      <w:i/>
                      <w:sz w:val="24"/>
                      <w:szCs w:val="24"/>
                    </w:rPr>
                  </m:ctrlPr>
                </m:sSubPr>
                <m:e>
                  <m:r>
                    <w:rPr>
                      <w:rFonts w:ascii="Cambria Math" w:eastAsia="Calibri" w:hAnsi="Cambria Math" w:cs="Arial"/>
                      <w:sz w:val="24"/>
                      <w:szCs w:val="24"/>
                    </w:rPr>
                    <m:t>МДВ</m:t>
                  </m:r>
                </m:e>
                <m:sub>
                  <m:r>
                    <w:rPr>
                      <w:rFonts w:ascii="Cambria Math" w:eastAsia="Calibri" w:hAnsi="Cambria Math" w:cs="Arial"/>
                      <w:sz w:val="24"/>
                      <w:szCs w:val="24"/>
                    </w:rPr>
                    <m:t>a</m:t>
                  </m:r>
                </m:sub>
              </m:sSub>
            </m:sub>
          </m:sSub>
          <m:r>
            <w:rPr>
              <w:rFonts w:ascii="Cambria Math" w:eastAsia="Calibri" w:hAnsi="Cambria Math" w:cs="Arial"/>
              <w:sz w:val="24"/>
              <w:szCs w:val="24"/>
            </w:rPr>
            <m:t xml:space="preserve"> = </m:t>
          </m:r>
          <m:sSub>
            <m:sSubPr>
              <m:ctrlPr>
                <w:rPr>
                  <w:rFonts w:ascii="Cambria Math" w:eastAsia="Calibri" w:hAnsi="Cambria Math" w:cs="Arial"/>
                  <w:i/>
                  <w:sz w:val="24"/>
                  <w:szCs w:val="24"/>
                </w:rPr>
              </m:ctrlPr>
            </m:sSubPr>
            <m:e>
              <m:r>
                <w:rPr>
                  <w:rFonts w:ascii="Cambria Math" w:eastAsia="Calibri" w:hAnsi="Cambria Math" w:cs="Arial"/>
                  <w:sz w:val="24"/>
                  <w:szCs w:val="24"/>
                </w:rPr>
                <m:t>H</m:t>
              </m:r>
            </m:e>
            <m:sub>
              <m:sSub>
                <m:sSubPr>
                  <m:ctrlPr>
                    <w:rPr>
                      <w:rFonts w:ascii="Cambria Math" w:eastAsia="Calibri" w:hAnsi="Cambria Math" w:cs="Arial"/>
                      <w:i/>
                      <w:sz w:val="24"/>
                      <w:szCs w:val="24"/>
                    </w:rPr>
                  </m:ctrlPr>
                </m:sSubPr>
                <m:e>
                  <m:r>
                    <w:rPr>
                      <w:rFonts w:ascii="Cambria Math" w:eastAsia="Calibri" w:hAnsi="Cambria Math" w:cs="Arial"/>
                      <w:sz w:val="24"/>
                      <w:szCs w:val="24"/>
                    </w:rPr>
                    <m:t>МДВ</m:t>
                  </m:r>
                </m:e>
                <m:sub>
                  <m:r>
                    <w:rPr>
                      <w:rFonts w:ascii="Cambria Math" w:eastAsia="Calibri" w:hAnsi="Cambria Math" w:cs="Arial"/>
                      <w:sz w:val="24"/>
                      <w:szCs w:val="24"/>
                    </w:rPr>
                    <m:t>a</m:t>
                  </m:r>
                </m:sub>
              </m:sSub>
            </m:sub>
          </m:sSub>
          <m:r>
            <w:rPr>
              <w:rFonts w:ascii="Cambria Math" w:eastAsia="Calibri" w:hAnsi="Cambria Math" w:cs="Arial"/>
              <w:sz w:val="24"/>
              <w:szCs w:val="24"/>
            </w:rPr>
            <m:t xml:space="preserve">×F </m:t>
          </m:r>
        </m:oMath>
      </m:oMathPara>
    </w:p>
    <w:p w:rsidR="007C2E2C" w:rsidRPr="007C2E2C" w:rsidRDefault="007C2E2C" w:rsidP="007C2E2C">
      <w:pPr>
        <w:spacing w:after="0" w:line="360" w:lineRule="auto"/>
        <w:ind w:firstLine="709"/>
        <w:jc w:val="both"/>
        <w:rPr>
          <w:rFonts w:ascii="Arial" w:eastAsia="SimSun" w:hAnsi="Arial" w:cs="Arial"/>
          <w:sz w:val="24"/>
          <w:szCs w:val="24"/>
        </w:rPr>
      </w:pPr>
      <m:oMathPara>
        <m:oMath>
          <m:r>
            <w:rPr>
              <w:rFonts w:ascii="Cambria Math" w:eastAsia="Calibri" w:hAnsi="Cambria Math" w:cs="Arial"/>
              <w:sz w:val="24"/>
              <w:szCs w:val="24"/>
            </w:rPr>
            <m:t>= 5,14×</m:t>
          </m:r>
          <m:sSup>
            <m:sSupPr>
              <m:ctrlPr>
                <w:rPr>
                  <w:rFonts w:ascii="Cambria Math" w:eastAsia="Calibri" w:hAnsi="Cambria Math" w:cs="Arial"/>
                  <w:i/>
                  <w:sz w:val="24"/>
                  <w:szCs w:val="24"/>
                </w:rPr>
              </m:ctrlPr>
            </m:sSupPr>
            <m:e>
              <m:r>
                <w:rPr>
                  <w:rFonts w:ascii="Cambria Math" w:eastAsia="Calibri" w:hAnsi="Cambria Math" w:cs="Arial"/>
                  <w:sz w:val="24"/>
                  <w:szCs w:val="24"/>
                </w:rPr>
                <m:t>10</m:t>
              </m:r>
            </m:e>
            <m:sup>
              <m:r>
                <w:rPr>
                  <w:rFonts w:ascii="Cambria Math" w:eastAsia="Calibri" w:hAnsi="Cambria Math" w:cs="Arial"/>
                  <w:sz w:val="24"/>
                  <w:szCs w:val="24"/>
                </w:rPr>
                <m:t>-3</m:t>
              </m:r>
            </m:sup>
          </m:sSup>
          <m:r>
            <w:rPr>
              <w:rFonts w:ascii="Cambria Math" w:eastAsia="Calibri" w:hAnsi="Cambria Math" w:cs="Arial"/>
              <w:sz w:val="24"/>
              <w:szCs w:val="24"/>
            </w:rPr>
            <m:t xml:space="preserve"> </m:t>
          </m:r>
          <m:sSub>
            <m:sSubPr>
              <m:ctrlPr>
                <w:rPr>
                  <w:rFonts w:ascii="Cambria Math" w:eastAsia="Calibri" w:hAnsi="Cambria Math" w:cs="Arial"/>
                  <w:i/>
                  <w:sz w:val="24"/>
                  <w:szCs w:val="24"/>
                </w:rPr>
              </m:ctrlPr>
            </m:sSubPr>
            <m:e>
              <m:r>
                <w:rPr>
                  <w:rFonts w:ascii="Cambria Math" w:eastAsia="Calibri" w:hAnsi="Cambria Math" w:cs="Arial"/>
                  <w:sz w:val="24"/>
                  <w:szCs w:val="24"/>
                </w:rPr>
                <m:t>C</m:t>
              </m:r>
            </m:e>
            <m:sub>
              <m:r>
                <w:rPr>
                  <w:rFonts w:ascii="Cambria Math" w:eastAsia="Calibri" w:hAnsi="Cambria Math" w:cs="Arial"/>
                  <w:sz w:val="24"/>
                  <w:szCs w:val="24"/>
                </w:rPr>
                <m:t>6</m:t>
              </m:r>
            </m:sub>
          </m:sSub>
          <m:r>
            <w:rPr>
              <w:rFonts w:ascii="Cambria Math" w:eastAsia="Calibri" w:hAnsi="Cambria Math" w:cs="Arial"/>
              <w:sz w:val="24"/>
              <w:szCs w:val="24"/>
            </w:rPr>
            <m:t xml:space="preserve"> Дж </m:t>
          </m:r>
          <m:r>
            <m:rPr>
              <m:sty m:val="p"/>
            </m:rPr>
            <w:rPr>
              <w:rFonts w:ascii="Cambria Math" w:eastAsia="Calibri" w:hAnsi="Cambria Math" w:cs="Arial"/>
              <w:sz w:val="24"/>
              <w:szCs w:val="24"/>
            </w:rPr>
            <w:sym w:font="Symbol" w:char="F0D7"/>
          </m:r>
          <m:r>
            <w:rPr>
              <w:rFonts w:ascii="Cambria Math" w:eastAsia="Calibri" w:hAnsi="Cambria Math" w:cs="Arial"/>
              <w:sz w:val="24"/>
              <w:szCs w:val="24"/>
            </w:rPr>
            <m:t xml:space="preserve"> </m:t>
          </m:r>
          <m:sSup>
            <m:sSupPr>
              <m:ctrlPr>
                <w:rPr>
                  <w:rFonts w:ascii="Cambria Math" w:eastAsia="Calibri" w:hAnsi="Cambria Math" w:cs="Arial"/>
                  <w:i/>
                  <w:sz w:val="24"/>
                  <w:szCs w:val="24"/>
                </w:rPr>
              </m:ctrlPr>
            </m:sSupPr>
            <m:e>
              <m:r>
                <w:rPr>
                  <w:rFonts w:ascii="Cambria Math" w:eastAsia="Calibri" w:hAnsi="Cambria Math" w:cs="Arial"/>
                  <w:sz w:val="24"/>
                  <w:szCs w:val="24"/>
                </w:rPr>
                <m:t>м</m:t>
              </m:r>
            </m:e>
            <m:sup>
              <m:r>
                <w:rPr>
                  <w:rFonts w:ascii="Cambria Math" w:eastAsia="Calibri" w:hAnsi="Cambria Math" w:cs="Arial"/>
                  <w:sz w:val="24"/>
                  <w:szCs w:val="24"/>
                </w:rPr>
                <m:t>-2</m:t>
              </m:r>
            </m:sup>
          </m:sSup>
          <m:r>
            <w:rPr>
              <w:rFonts w:ascii="Cambria Math" w:eastAsia="Calibri" w:hAnsi="Cambria Math" w:cs="Arial"/>
              <w:sz w:val="24"/>
              <w:szCs w:val="24"/>
            </w:rPr>
            <m:t>×1,2×</m:t>
          </m:r>
          <m:sSup>
            <m:sSupPr>
              <m:ctrlPr>
                <w:rPr>
                  <w:rFonts w:ascii="Cambria Math" w:eastAsia="Calibri" w:hAnsi="Cambria Math" w:cs="Arial"/>
                  <w:i/>
                  <w:sz w:val="24"/>
                  <w:szCs w:val="24"/>
                </w:rPr>
              </m:ctrlPr>
            </m:sSupPr>
            <m:e>
              <m:r>
                <w:rPr>
                  <w:rFonts w:ascii="Cambria Math" w:eastAsia="Calibri" w:hAnsi="Cambria Math" w:cs="Arial"/>
                  <w:sz w:val="24"/>
                  <w:szCs w:val="24"/>
                </w:rPr>
                <m:t>10</m:t>
              </m:r>
            </m:e>
            <m:sup>
              <m:r>
                <w:rPr>
                  <w:rFonts w:ascii="Cambria Math" w:eastAsia="Calibri" w:hAnsi="Cambria Math" w:cs="Arial"/>
                  <w:sz w:val="24"/>
                  <w:szCs w:val="24"/>
                </w:rPr>
                <m:t>4</m:t>
              </m:r>
            </m:sup>
          </m:sSup>
          <m:r>
            <w:rPr>
              <w:rFonts w:ascii="Cambria Math" w:eastAsia="Calibri" w:hAnsi="Cambria Math" w:cs="Arial"/>
              <w:sz w:val="24"/>
              <w:szCs w:val="24"/>
            </w:rPr>
            <m:t xml:space="preserve"> Гц </m:t>
          </m:r>
        </m:oMath>
      </m:oMathPara>
    </w:p>
    <w:p w:rsidR="007C2E2C" w:rsidRPr="007C2E2C" w:rsidRDefault="007C2E2C" w:rsidP="007C2E2C">
      <w:pPr>
        <w:spacing w:after="0" w:line="360" w:lineRule="auto"/>
        <w:ind w:firstLine="709"/>
        <w:jc w:val="both"/>
        <w:rPr>
          <w:rFonts w:ascii="Arial" w:eastAsia="Calibri" w:hAnsi="Arial" w:cs="Arial"/>
          <w:sz w:val="24"/>
          <w:szCs w:val="24"/>
        </w:rPr>
      </w:pPr>
      <m:oMathPara>
        <m:oMath>
          <m:r>
            <w:rPr>
              <w:rFonts w:ascii="Cambria Math" w:eastAsia="Calibri" w:hAnsi="Cambria Math" w:cs="Arial"/>
              <w:sz w:val="24"/>
              <w:szCs w:val="24"/>
            </w:rPr>
            <m:t>= 61,7×</m:t>
          </m:r>
          <m:sSub>
            <m:sSubPr>
              <m:ctrlPr>
                <w:rPr>
                  <w:rFonts w:ascii="Cambria Math" w:eastAsia="Calibri" w:hAnsi="Cambria Math" w:cs="Arial"/>
                  <w:i/>
                  <w:sz w:val="24"/>
                  <w:szCs w:val="24"/>
                </w:rPr>
              </m:ctrlPr>
            </m:sSubPr>
            <m:e>
              <m:r>
                <w:rPr>
                  <w:rFonts w:ascii="Cambria Math" w:eastAsia="Calibri" w:hAnsi="Cambria Math" w:cs="Arial"/>
                  <w:sz w:val="24"/>
                  <w:szCs w:val="24"/>
                </w:rPr>
                <m:t>C</m:t>
              </m:r>
            </m:e>
            <m:sub>
              <m:r>
                <w:rPr>
                  <w:rFonts w:ascii="Cambria Math" w:eastAsia="Calibri" w:hAnsi="Cambria Math" w:cs="Arial"/>
                  <w:sz w:val="24"/>
                  <w:szCs w:val="24"/>
                </w:rPr>
                <m:t>6</m:t>
              </m:r>
            </m:sub>
          </m:sSub>
          <m:r>
            <w:rPr>
              <w:rFonts w:ascii="Cambria Math" w:eastAsia="Calibri" w:hAnsi="Cambria Math" w:cs="Arial"/>
              <w:sz w:val="24"/>
              <w:szCs w:val="24"/>
            </w:rPr>
            <m:t xml:space="preserve"> Вт </m:t>
          </m:r>
          <m:r>
            <m:rPr>
              <m:sty m:val="p"/>
            </m:rPr>
            <w:rPr>
              <w:rFonts w:ascii="Cambria Math" w:eastAsia="Calibri" w:hAnsi="Cambria Math" w:cs="Arial"/>
              <w:sz w:val="24"/>
              <w:szCs w:val="24"/>
            </w:rPr>
            <w:sym w:font="Symbol" w:char="F0D7"/>
          </m:r>
          <m:r>
            <w:rPr>
              <w:rFonts w:ascii="Cambria Math" w:eastAsia="Calibri" w:hAnsi="Cambria Math" w:cs="Arial"/>
              <w:sz w:val="24"/>
              <w:szCs w:val="24"/>
            </w:rPr>
            <m:t xml:space="preserve"> </m:t>
          </m:r>
          <m:sSup>
            <m:sSupPr>
              <m:ctrlPr>
                <w:rPr>
                  <w:rFonts w:ascii="Cambria Math" w:eastAsia="Calibri" w:hAnsi="Cambria Math" w:cs="Arial"/>
                  <w:i/>
                  <w:sz w:val="24"/>
                  <w:szCs w:val="24"/>
                </w:rPr>
              </m:ctrlPr>
            </m:sSupPr>
            <m:e>
              <m:r>
                <w:rPr>
                  <w:rFonts w:ascii="Cambria Math" w:eastAsia="Calibri" w:hAnsi="Cambria Math" w:cs="Arial"/>
                  <w:sz w:val="24"/>
                  <w:szCs w:val="24"/>
                </w:rPr>
                <m:t>м</m:t>
              </m:r>
            </m:e>
            <m:sup>
              <m:r>
                <w:rPr>
                  <w:rFonts w:ascii="Cambria Math" w:eastAsia="Calibri" w:hAnsi="Cambria Math" w:cs="Arial"/>
                  <w:sz w:val="24"/>
                  <w:szCs w:val="24"/>
                </w:rPr>
                <m:t>-2</m:t>
              </m:r>
            </m:sup>
          </m:sSup>
        </m:oMath>
      </m:oMathPara>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xml:space="preserve">Значение МДВ для оценки средней мощности определяется следующим образом (с использованием таблицы 5 для 10-секундной экспозиции): </w:t>
      </w:r>
    </w:p>
    <w:p w:rsidR="007C2E2C" w:rsidRPr="007C2E2C" w:rsidRDefault="00FD2158" w:rsidP="007C2E2C">
      <w:pPr>
        <w:spacing w:after="0" w:line="360" w:lineRule="auto"/>
        <w:ind w:firstLine="709"/>
        <w:jc w:val="both"/>
        <w:rPr>
          <w:rFonts w:ascii="Arial" w:eastAsia="SimSun" w:hAnsi="Arial" w:cs="Arial"/>
          <w:sz w:val="24"/>
          <w:szCs w:val="24"/>
        </w:rPr>
      </w:pPr>
      <m:oMathPara>
        <m:oMath>
          <m:sSub>
            <m:sSubPr>
              <m:ctrlPr>
                <w:rPr>
                  <w:rFonts w:ascii="Cambria Math" w:eastAsia="Calibri" w:hAnsi="Cambria Math" w:cs="Arial"/>
                  <w:i/>
                  <w:sz w:val="24"/>
                  <w:szCs w:val="24"/>
                </w:rPr>
              </m:ctrlPr>
            </m:sSubPr>
            <m:e>
              <m:r>
                <w:rPr>
                  <w:rFonts w:ascii="Cambria Math" w:eastAsia="Calibri" w:hAnsi="Cambria Math" w:cs="Arial"/>
                  <w:sz w:val="24"/>
                  <w:szCs w:val="24"/>
                </w:rPr>
                <m:t>H</m:t>
              </m:r>
            </m:e>
            <m:sub>
              <m:sSub>
                <m:sSubPr>
                  <m:ctrlPr>
                    <w:rPr>
                      <w:rFonts w:ascii="Cambria Math" w:eastAsia="Calibri" w:hAnsi="Cambria Math" w:cs="Arial"/>
                      <w:i/>
                      <w:sz w:val="24"/>
                      <w:szCs w:val="24"/>
                    </w:rPr>
                  </m:ctrlPr>
                </m:sSubPr>
                <m:e>
                  <m:r>
                    <w:rPr>
                      <w:rFonts w:ascii="Cambria Math" w:eastAsia="Calibri" w:hAnsi="Cambria Math" w:cs="Arial"/>
                      <w:sz w:val="24"/>
                      <w:szCs w:val="24"/>
                    </w:rPr>
                    <m:t>МДВ</m:t>
                  </m:r>
                </m:e>
                <m:sub>
                  <m:r>
                    <w:rPr>
                      <w:rFonts w:ascii="Cambria Math" w:eastAsia="Calibri" w:hAnsi="Cambria Math" w:cs="Arial"/>
                      <w:sz w:val="24"/>
                      <w:szCs w:val="24"/>
                      <w:lang w:val="en-US"/>
                    </w:rPr>
                    <m:t>T</m:t>
                  </m:r>
                </m:sub>
              </m:sSub>
            </m:sub>
          </m:sSub>
          <m:r>
            <w:rPr>
              <w:rFonts w:ascii="Cambria Math" w:eastAsia="Calibri" w:hAnsi="Cambria Math" w:cs="Arial"/>
              <w:sz w:val="24"/>
              <w:szCs w:val="24"/>
            </w:rPr>
            <m:t xml:space="preserve">  = 18× </m:t>
          </m:r>
          <m:sSup>
            <m:sSupPr>
              <m:ctrlPr>
                <w:rPr>
                  <w:rFonts w:ascii="Cambria Math" w:eastAsia="Calibri" w:hAnsi="Cambria Math" w:cs="Arial"/>
                  <w:i/>
                  <w:sz w:val="24"/>
                  <w:szCs w:val="24"/>
                </w:rPr>
              </m:ctrlPr>
            </m:sSupPr>
            <m:e>
              <m:r>
                <w:rPr>
                  <w:rFonts w:ascii="Cambria Math" w:eastAsia="Calibri" w:hAnsi="Cambria Math" w:cs="Arial"/>
                  <w:sz w:val="24"/>
                  <w:szCs w:val="24"/>
                </w:rPr>
                <m:t>t</m:t>
              </m:r>
            </m:e>
            <m:sup>
              <m:r>
                <w:rPr>
                  <w:rFonts w:ascii="Cambria Math" w:eastAsia="Calibri" w:hAnsi="Cambria Math" w:cs="Arial"/>
                  <w:sz w:val="24"/>
                  <w:szCs w:val="24"/>
                </w:rPr>
                <m:t>0,75</m:t>
              </m:r>
            </m:sup>
          </m:sSup>
          <m:r>
            <w:rPr>
              <w:rFonts w:ascii="Cambria Math" w:eastAsia="Calibri" w:hAnsi="Cambria Math" w:cs="Arial"/>
              <w:sz w:val="24"/>
              <w:szCs w:val="24"/>
            </w:rPr>
            <m:t xml:space="preserve"> </m:t>
          </m:r>
          <m:sSub>
            <m:sSubPr>
              <m:ctrlPr>
                <w:rPr>
                  <w:rFonts w:ascii="Cambria Math" w:eastAsia="Calibri" w:hAnsi="Cambria Math" w:cs="Arial"/>
                  <w:i/>
                  <w:sz w:val="24"/>
                  <w:szCs w:val="24"/>
                </w:rPr>
              </m:ctrlPr>
            </m:sSubPr>
            <m:e>
              <m:r>
                <w:rPr>
                  <w:rFonts w:ascii="Cambria Math" w:eastAsia="Calibri" w:hAnsi="Cambria Math" w:cs="Arial"/>
                  <w:sz w:val="24"/>
                  <w:szCs w:val="24"/>
                </w:rPr>
                <m:t>C</m:t>
              </m:r>
            </m:e>
            <m:sub>
              <m:r>
                <w:rPr>
                  <w:rFonts w:ascii="Cambria Math" w:eastAsia="Calibri" w:hAnsi="Cambria Math" w:cs="Arial"/>
                  <w:sz w:val="24"/>
                  <w:szCs w:val="24"/>
                </w:rPr>
                <m:t>4</m:t>
              </m:r>
            </m:sub>
          </m:sSub>
          <m:r>
            <w:rPr>
              <w:rFonts w:ascii="Cambria Math" w:eastAsia="Calibri" w:hAnsi="Cambria Math" w:cs="Arial"/>
              <w:sz w:val="24"/>
              <w:szCs w:val="24"/>
            </w:rPr>
            <m:t xml:space="preserve"> </m:t>
          </m:r>
          <m:sSub>
            <m:sSubPr>
              <m:ctrlPr>
                <w:rPr>
                  <w:rFonts w:ascii="Cambria Math" w:eastAsia="Calibri" w:hAnsi="Cambria Math" w:cs="Arial"/>
                  <w:i/>
                  <w:sz w:val="24"/>
                  <w:szCs w:val="24"/>
                </w:rPr>
              </m:ctrlPr>
            </m:sSubPr>
            <m:e>
              <m:r>
                <w:rPr>
                  <w:rFonts w:ascii="Cambria Math" w:eastAsia="Calibri" w:hAnsi="Cambria Math" w:cs="Arial"/>
                  <w:sz w:val="24"/>
                  <w:szCs w:val="24"/>
                </w:rPr>
                <m:t>C</m:t>
              </m:r>
            </m:e>
            <m:sub>
              <m:r>
                <w:rPr>
                  <w:rFonts w:ascii="Cambria Math" w:eastAsia="Calibri" w:hAnsi="Cambria Math" w:cs="Arial"/>
                  <w:sz w:val="24"/>
                  <w:szCs w:val="24"/>
                </w:rPr>
                <m:t>6</m:t>
              </m:r>
            </m:sub>
          </m:sSub>
          <m:r>
            <w:rPr>
              <w:rFonts w:ascii="Cambria Math" w:eastAsia="Calibri" w:hAnsi="Cambria Math" w:cs="Arial"/>
              <w:sz w:val="24"/>
              <w:szCs w:val="24"/>
            </w:rPr>
            <m:t xml:space="preserve"> Дж </m:t>
          </m:r>
          <m:r>
            <m:rPr>
              <m:sty m:val="p"/>
            </m:rPr>
            <w:rPr>
              <w:rFonts w:ascii="Cambria Math" w:eastAsia="Calibri" w:hAnsi="Cambria Math" w:cs="Arial"/>
              <w:sz w:val="24"/>
              <w:szCs w:val="24"/>
            </w:rPr>
            <w:sym w:font="Symbol" w:char="F0D7"/>
          </m:r>
          <m:r>
            <w:rPr>
              <w:rFonts w:ascii="Cambria Math" w:eastAsia="Calibri" w:hAnsi="Cambria Math" w:cs="Arial"/>
              <w:sz w:val="24"/>
              <w:szCs w:val="24"/>
            </w:rPr>
            <m:t xml:space="preserve"> </m:t>
          </m:r>
          <m:sSup>
            <m:sSupPr>
              <m:ctrlPr>
                <w:rPr>
                  <w:rFonts w:ascii="Cambria Math" w:eastAsia="Calibri" w:hAnsi="Cambria Math" w:cs="Arial"/>
                  <w:i/>
                  <w:sz w:val="24"/>
                  <w:szCs w:val="24"/>
                </w:rPr>
              </m:ctrlPr>
            </m:sSupPr>
            <m:e>
              <m:r>
                <w:rPr>
                  <w:rFonts w:ascii="Cambria Math" w:eastAsia="Calibri" w:hAnsi="Cambria Math" w:cs="Arial"/>
                  <w:sz w:val="24"/>
                  <w:szCs w:val="24"/>
                </w:rPr>
                <m:t>м</m:t>
              </m:r>
            </m:e>
            <m:sup>
              <m:r>
                <w:rPr>
                  <w:rFonts w:ascii="Cambria Math" w:eastAsia="Calibri" w:hAnsi="Cambria Math" w:cs="Arial"/>
                  <w:sz w:val="24"/>
                  <w:szCs w:val="24"/>
                </w:rPr>
                <m:t>-2</m:t>
              </m:r>
            </m:sup>
          </m:sSup>
        </m:oMath>
      </m:oMathPara>
    </w:p>
    <w:p w:rsidR="007C2E2C" w:rsidRPr="007C2E2C" w:rsidRDefault="007C2E2C" w:rsidP="007C2E2C">
      <w:pPr>
        <w:spacing w:after="0" w:line="360" w:lineRule="auto"/>
        <w:ind w:firstLine="709"/>
        <w:jc w:val="both"/>
        <w:rPr>
          <w:rFonts w:ascii="Arial" w:eastAsia="SimSun" w:hAnsi="Arial" w:cs="Arial"/>
          <w:sz w:val="24"/>
          <w:szCs w:val="24"/>
        </w:rPr>
      </w:pPr>
      <m:oMathPara>
        <m:oMath>
          <m:r>
            <w:rPr>
              <w:rFonts w:ascii="Cambria Math" w:eastAsia="Calibri" w:hAnsi="Cambria Math" w:cs="Arial"/>
              <w:sz w:val="24"/>
              <w:szCs w:val="24"/>
            </w:rPr>
            <m:t>= 18×</m:t>
          </m:r>
          <m:sSup>
            <m:sSupPr>
              <m:ctrlPr>
                <w:rPr>
                  <w:rFonts w:ascii="Cambria Math" w:eastAsia="Calibri" w:hAnsi="Cambria Math" w:cs="Arial"/>
                  <w:i/>
                  <w:sz w:val="24"/>
                  <w:szCs w:val="24"/>
                </w:rPr>
              </m:ctrlPr>
            </m:sSupPr>
            <m:e>
              <m:r>
                <w:rPr>
                  <w:rFonts w:ascii="Cambria Math" w:eastAsia="Calibri" w:hAnsi="Cambria Math" w:cs="Arial"/>
                  <w:sz w:val="24"/>
                  <w:szCs w:val="24"/>
                </w:rPr>
                <m:t>10</m:t>
              </m:r>
            </m:e>
            <m:sup>
              <m:r>
                <w:rPr>
                  <w:rFonts w:ascii="Cambria Math" w:eastAsia="Calibri" w:hAnsi="Cambria Math" w:cs="Arial"/>
                  <w:sz w:val="24"/>
                  <w:szCs w:val="24"/>
                </w:rPr>
                <m:t>0,75</m:t>
              </m:r>
            </m:sup>
          </m:sSup>
          <m:r>
            <w:rPr>
              <w:rFonts w:ascii="Cambria Math" w:eastAsia="Calibri" w:hAnsi="Cambria Math" w:cs="Arial"/>
              <w:sz w:val="24"/>
              <w:szCs w:val="24"/>
            </w:rPr>
            <m:t xml:space="preserve">×2,57 </m:t>
          </m:r>
          <m:sSub>
            <m:sSubPr>
              <m:ctrlPr>
                <w:rPr>
                  <w:rFonts w:ascii="Cambria Math" w:eastAsia="Calibri" w:hAnsi="Cambria Math" w:cs="Arial"/>
                  <w:i/>
                  <w:sz w:val="24"/>
                  <w:szCs w:val="24"/>
                </w:rPr>
              </m:ctrlPr>
            </m:sSubPr>
            <m:e>
              <m:r>
                <w:rPr>
                  <w:rFonts w:ascii="Cambria Math" w:eastAsia="Calibri" w:hAnsi="Cambria Math" w:cs="Arial"/>
                  <w:sz w:val="24"/>
                  <w:szCs w:val="24"/>
                </w:rPr>
                <m:t>C</m:t>
              </m:r>
            </m:e>
            <m:sub>
              <m:r>
                <w:rPr>
                  <w:rFonts w:ascii="Cambria Math" w:eastAsia="Calibri" w:hAnsi="Cambria Math" w:cs="Arial"/>
                  <w:sz w:val="24"/>
                  <w:szCs w:val="24"/>
                </w:rPr>
                <m:t>6</m:t>
              </m:r>
            </m:sub>
          </m:sSub>
          <m:r>
            <w:rPr>
              <w:rFonts w:ascii="Cambria Math" w:eastAsia="Calibri" w:hAnsi="Cambria Math" w:cs="Arial"/>
              <w:sz w:val="24"/>
              <w:szCs w:val="24"/>
            </w:rPr>
            <m:t xml:space="preserve"> Дж </m:t>
          </m:r>
          <m:r>
            <m:rPr>
              <m:sty m:val="p"/>
            </m:rPr>
            <w:rPr>
              <w:rFonts w:ascii="Cambria Math" w:eastAsia="Calibri" w:hAnsi="Cambria Math" w:cs="Arial"/>
              <w:sz w:val="24"/>
              <w:szCs w:val="24"/>
            </w:rPr>
            <w:sym w:font="Symbol" w:char="F0D7"/>
          </m:r>
          <m:r>
            <w:rPr>
              <w:rFonts w:ascii="Cambria Math" w:eastAsia="Calibri" w:hAnsi="Cambria Math" w:cs="Arial"/>
              <w:sz w:val="24"/>
              <w:szCs w:val="24"/>
            </w:rPr>
            <m:t xml:space="preserve"> </m:t>
          </m:r>
          <m:sSup>
            <m:sSupPr>
              <m:ctrlPr>
                <w:rPr>
                  <w:rFonts w:ascii="Cambria Math" w:eastAsia="Calibri" w:hAnsi="Cambria Math" w:cs="Arial"/>
                  <w:i/>
                  <w:sz w:val="24"/>
                  <w:szCs w:val="24"/>
                </w:rPr>
              </m:ctrlPr>
            </m:sSupPr>
            <m:e>
              <m:r>
                <w:rPr>
                  <w:rFonts w:ascii="Cambria Math" w:eastAsia="Calibri" w:hAnsi="Cambria Math" w:cs="Arial"/>
                  <w:sz w:val="24"/>
                  <w:szCs w:val="24"/>
                </w:rPr>
                <m:t>м</m:t>
              </m:r>
            </m:e>
            <m:sup>
              <m:r>
                <w:rPr>
                  <w:rFonts w:ascii="Cambria Math" w:eastAsia="Calibri" w:hAnsi="Cambria Math" w:cs="Arial"/>
                  <w:sz w:val="24"/>
                  <w:szCs w:val="24"/>
                </w:rPr>
                <m:t>-2</m:t>
              </m:r>
            </m:sup>
          </m:sSup>
          <m:r>
            <w:rPr>
              <w:rFonts w:ascii="Cambria Math" w:eastAsia="Calibri" w:hAnsi="Cambria Math" w:cs="Arial"/>
              <w:sz w:val="24"/>
              <w:szCs w:val="24"/>
            </w:rPr>
            <m:t xml:space="preserve"> </m:t>
          </m:r>
        </m:oMath>
      </m:oMathPara>
    </w:p>
    <w:p w:rsidR="007C2E2C" w:rsidRPr="007C2E2C" w:rsidRDefault="007C2E2C" w:rsidP="007C2E2C">
      <w:pPr>
        <w:spacing w:after="0" w:line="360" w:lineRule="auto"/>
        <w:ind w:firstLine="709"/>
        <w:jc w:val="both"/>
        <w:rPr>
          <w:rFonts w:ascii="Arial" w:eastAsia="Calibri" w:hAnsi="Arial" w:cs="Arial"/>
          <w:sz w:val="24"/>
          <w:szCs w:val="24"/>
        </w:rPr>
      </w:pPr>
      <m:oMathPara>
        <m:oMath>
          <m:r>
            <w:rPr>
              <w:rFonts w:ascii="Cambria Math" w:eastAsia="Calibri" w:hAnsi="Cambria Math" w:cs="Arial"/>
              <w:sz w:val="24"/>
              <w:szCs w:val="24"/>
            </w:rPr>
            <m:t>= 260×</m:t>
          </m:r>
          <m:sSub>
            <m:sSubPr>
              <m:ctrlPr>
                <w:rPr>
                  <w:rFonts w:ascii="Cambria Math" w:eastAsia="Calibri" w:hAnsi="Cambria Math" w:cs="Arial"/>
                  <w:i/>
                  <w:sz w:val="24"/>
                  <w:szCs w:val="24"/>
                </w:rPr>
              </m:ctrlPr>
            </m:sSubPr>
            <m:e>
              <m:r>
                <w:rPr>
                  <w:rFonts w:ascii="Cambria Math" w:eastAsia="Calibri" w:hAnsi="Cambria Math" w:cs="Arial"/>
                  <w:sz w:val="24"/>
                  <w:szCs w:val="24"/>
                </w:rPr>
                <m:t>C</m:t>
              </m:r>
            </m:e>
            <m:sub>
              <m:r>
                <w:rPr>
                  <w:rFonts w:ascii="Cambria Math" w:eastAsia="Calibri" w:hAnsi="Cambria Math" w:cs="Arial"/>
                  <w:sz w:val="24"/>
                  <w:szCs w:val="24"/>
                </w:rPr>
                <m:t>6</m:t>
              </m:r>
            </m:sub>
          </m:sSub>
          <m:r>
            <w:rPr>
              <w:rFonts w:ascii="Cambria Math" w:eastAsia="Calibri" w:hAnsi="Cambria Math" w:cs="Arial"/>
              <w:sz w:val="24"/>
              <w:szCs w:val="24"/>
            </w:rPr>
            <m:t xml:space="preserve"> Дж </m:t>
          </m:r>
          <m:r>
            <m:rPr>
              <m:sty m:val="p"/>
            </m:rPr>
            <w:rPr>
              <w:rFonts w:ascii="Cambria Math" w:eastAsia="Calibri" w:hAnsi="Cambria Math" w:cs="Arial"/>
              <w:sz w:val="24"/>
              <w:szCs w:val="24"/>
            </w:rPr>
            <w:sym w:font="Symbol" w:char="F0D7"/>
          </m:r>
          <m:r>
            <w:rPr>
              <w:rFonts w:ascii="Cambria Math" w:eastAsia="Calibri" w:hAnsi="Cambria Math" w:cs="Arial"/>
              <w:sz w:val="24"/>
              <w:szCs w:val="24"/>
            </w:rPr>
            <m:t xml:space="preserve"> </m:t>
          </m:r>
          <m:sSup>
            <m:sSupPr>
              <m:ctrlPr>
                <w:rPr>
                  <w:rFonts w:ascii="Cambria Math" w:eastAsia="Calibri" w:hAnsi="Cambria Math" w:cs="Arial"/>
                  <w:i/>
                  <w:sz w:val="24"/>
                  <w:szCs w:val="24"/>
                </w:rPr>
              </m:ctrlPr>
            </m:sSupPr>
            <m:e>
              <m:r>
                <w:rPr>
                  <w:rFonts w:ascii="Cambria Math" w:eastAsia="Calibri" w:hAnsi="Cambria Math" w:cs="Arial"/>
                  <w:sz w:val="24"/>
                  <w:szCs w:val="24"/>
                </w:rPr>
                <m:t>м</m:t>
              </m:r>
            </m:e>
            <m:sup>
              <m:r>
                <w:rPr>
                  <w:rFonts w:ascii="Cambria Math" w:eastAsia="Calibri" w:hAnsi="Cambria Math" w:cs="Arial"/>
                  <w:sz w:val="24"/>
                  <w:szCs w:val="24"/>
                </w:rPr>
                <m:t>-2</m:t>
              </m:r>
            </m:sup>
          </m:sSup>
        </m:oMath>
      </m:oMathPara>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xml:space="preserve">Для упрощения прямого сравнения с МДВ в соответствии с требованием 6.2 а) приведенный выше МДВ, выраженный в виде радиационного воздействия, должен быть выражен в виде интенсивности излучения, усредненной за 10-секундную экспозицию, следующим образом: </w:t>
      </w:r>
    </w:p>
    <w:p w:rsidR="007C2E2C" w:rsidRPr="007C2E2C" w:rsidRDefault="00FD2158" w:rsidP="007C2E2C">
      <w:pPr>
        <w:spacing w:after="0" w:line="360" w:lineRule="auto"/>
        <w:ind w:firstLine="709"/>
        <w:jc w:val="both"/>
        <w:rPr>
          <w:rFonts w:ascii="Arial" w:eastAsia="SimSun" w:hAnsi="Arial" w:cs="Arial"/>
          <w:sz w:val="24"/>
          <w:szCs w:val="24"/>
        </w:rPr>
      </w:pPr>
      <m:oMathPara>
        <m:oMath>
          <m:sSub>
            <m:sSubPr>
              <m:ctrlPr>
                <w:rPr>
                  <w:rFonts w:ascii="Cambria Math" w:eastAsia="Calibri" w:hAnsi="Cambria Math" w:cs="Arial"/>
                  <w:i/>
                  <w:sz w:val="24"/>
                  <w:szCs w:val="24"/>
                </w:rPr>
              </m:ctrlPr>
            </m:sSubPr>
            <m:e>
              <m:r>
                <w:rPr>
                  <w:rFonts w:ascii="Cambria Math" w:eastAsia="Calibri" w:hAnsi="Cambria Math" w:cs="Arial"/>
                  <w:sz w:val="24"/>
                  <w:szCs w:val="24"/>
                  <w:lang w:val="en-US"/>
                </w:rPr>
                <m:t>E</m:t>
              </m:r>
            </m:e>
            <m:sub>
              <m:sSub>
                <m:sSubPr>
                  <m:ctrlPr>
                    <w:rPr>
                      <w:rFonts w:ascii="Cambria Math" w:eastAsia="Calibri" w:hAnsi="Cambria Math" w:cs="Arial"/>
                      <w:i/>
                      <w:sz w:val="24"/>
                      <w:szCs w:val="24"/>
                    </w:rPr>
                  </m:ctrlPr>
                </m:sSubPr>
                <m:e>
                  <m:r>
                    <w:rPr>
                      <w:rFonts w:ascii="Cambria Math" w:eastAsia="Calibri" w:hAnsi="Cambria Math" w:cs="Arial"/>
                      <w:sz w:val="24"/>
                      <w:szCs w:val="24"/>
                    </w:rPr>
                    <m:t>МДВ</m:t>
                  </m:r>
                </m:e>
                <m:sub>
                  <m:r>
                    <w:rPr>
                      <w:rFonts w:ascii="Cambria Math" w:eastAsia="Calibri" w:hAnsi="Cambria Math" w:cs="Arial"/>
                      <w:sz w:val="24"/>
                      <w:szCs w:val="24"/>
                      <w:lang w:val="en-US"/>
                    </w:rPr>
                    <m:t>T</m:t>
                  </m:r>
                </m:sub>
              </m:sSub>
            </m:sub>
          </m:sSub>
          <m:r>
            <w:rPr>
              <w:rFonts w:ascii="Cambria Math" w:eastAsia="Calibri" w:hAnsi="Cambria Math" w:cs="Arial"/>
              <w:sz w:val="24"/>
              <w:szCs w:val="24"/>
            </w:rPr>
            <m:t xml:space="preserve">= </m:t>
          </m:r>
          <m:sSub>
            <m:sSubPr>
              <m:ctrlPr>
                <w:rPr>
                  <w:rFonts w:ascii="Cambria Math" w:eastAsia="Calibri" w:hAnsi="Cambria Math" w:cs="Arial"/>
                  <w:i/>
                  <w:sz w:val="24"/>
                  <w:szCs w:val="24"/>
                </w:rPr>
              </m:ctrlPr>
            </m:sSubPr>
            <m:e>
              <m:r>
                <w:rPr>
                  <w:rFonts w:ascii="Cambria Math" w:eastAsia="Calibri" w:hAnsi="Cambria Math" w:cs="Arial"/>
                  <w:sz w:val="24"/>
                  <w:szCs w:val="24"/>
                </w:rPr>
                <m:t>H</m:t>
              </m:r>
            </m:e>
            <m:sub>
              <m:sSub>
                <m:sSubPr>
                  <m:ctrlPr>
                    <w:rPr>
                      <w:rFonts w:ascii="Cambria Math" w:eastAsia="Calibri" w:hAnsi="Cambria Math" w:cs="Arial"/>
                      <w:i/>
                      <w:sz w:val="24"/>
                      <w:szCs w:val="24"/>
                    </w:rPr>
                  </m:ctrlPr>
                </m:sSubPr>
                <m:e>
                  <m:r>
                    <w:rPr>
                      <w:rFonts w:ascii="Cambria Math" w:eastAsia="Calibri" w:hAnsi="Cambria Math" w:cs="Arial"/>
                      <w:sz w:val="24"/>
                      <w:szCs w:val="24"/>
                    </w:rPr>
                    <m:t>МДВ</m:t>
                  </m:r>
                </m:e>
                <m:sub>
                  <m:r>
                    <w:rPr>
                      <w:rFonts w:ascii="Cambria Math" w:eastAsia="Calibri" w:hAnsi="Cambria Math" w:cs="Arial"/>
                      <w:sz w:val="24"/>
                      <w:szCs w:val="24"/>
                      <w:lang w:val="en-US"/>
                    </w:rPr>
                    <m:t>T</m:t>
                  </m:r>
                </m:sub>
              </m:sSub>
            </m:sub>
          </m:sSub>
          <m:r>
            <w:rPr>
              <w:rFonts w:ascii="Cambria Math" w:eastAsia="Calibri" w:hAnsi="Cambria Math" w:cs="Arial"/>
              <w:sz w:val="24"/>
              <w:szCs w:val="24"/>
            </w:rPr>
            <m:t xml:space="preserve">/T </m:t>
          </m:r>
        </m:oMath>
      </m:oMathPara>
    </w:p>
    <w:p w:rsidR="007C2E2C" w:rsidRPr="007C2E2C" w:rsidRDefault="007C2E2C" w:rsidP="007C2E2C">
      <w:pPr>
        <w:spacing w:after="0" w:line="360" w:lineRule="auto"/>
        <w:ind w:firstLine="709"/>
        <w:jc w:val="both"/>
        <w:rPr>
          <w:rFonts w:ascii="Arial" w:eastAsia="SimSun" w:hAnsi="Arial" w:cs="Arial"/>
          <w:sz w:val="24"/>
          <w:szCs w:val="24"/>
        </w:rPr>
      </w:pPr>
      <m:oMathPara>
        <m:oMath>
          <m:r>
            <w:rPr>
              <w:rFonts w:ascii="Cambria Math" w:eastAsia="Calibri" w:hAnsi="Cambria Math" w:cs="Arial"/>
              <w:sz w:val="24"/>
              <w:szCs w:val="24"/>
            </w:rPr>
            <m:t>= 260×</m:t>
          </m:r>
          <m:sSub>
            <m:sSubPr>
              <m:ctrlPr>
                <w:rPr>
                  <w:rFonts w:ascii="Cambria Math" w:eastAsia="Calibri" w:hAnsi="Cambria Math" w:cs="Arial"/>
                  <w:i/>
                  <w:sz w:val="24"/>
                  <w:szCs w:val="24"/>
                </w:rPr>
              </m:ctrlPr>
            </m:sSubPr>
            <m:e>
              <m:r>
                <w:rPr>
                  <w:rFonts w:ascii="Cambria Math" w:eastAsia="Calibri" w:hAnsi="Cambria Math" w:cs="Arial"/>
                  <w:sz w:val="24"/>
                  <w:szCs w:val="24"/>
                </w:rPr>
                <m:t>C</m:t>
              </m:r>
            </m:e>
            <m:sub>
              <m:r>
                <w:rPr>
                  <w:rFonts w:ascii="Cambria Math" w:eastAsia="Calibri" w:hAnsi="Cambria Math" w:cs="Arial"/>
                  <w:sz w:val="24"/>
                  <w:szCs w:val="24"/>
                </w:rPr>
                <m:t>6</m:t>
              </m:r>
            </m:sub>
          </m:sSub>
          <m:r>
            <w:rPr>
              <w:rFonts w:ascii="Cambria Math" w:eastAsia="Calibri" w:hAnsi="Cambria Math" w:cs="Arial"/>
              <w:sz w:val="24"/>
              <w:szCs w:val="24"/>
            </w:rPr>
            <m:t xml:space="preserve"> /10 Вт </m:t>
          </m:r>
          <m:r>
            <m:rPr>
              <m:sty m:val="p"/>
            </m:rPr>
            <w:rPr>
              <w:rFonts w:ascii="Cambria Math" w:eastAsia="Calibri" w:hAnsi="Cambria Math" w:cs="Arial"/>
              <w:sz w:val="24"/>
              <w:szCs w:val="24"/>
            </w:rPr>
            <w:sym w:font="Symbol" w:char="F0D7"/>
          </m:r>
          <m:r>
            <w:rPr>
              <w:rFonts w:ascii="Cambria Math" w:eastAsia="Calibri" w:hAnsi="Cambria Math" w:cs="Arial"/>
              <w:sz w:val="24"/>
              <w:szCs w:val="24"/>
            </w:rPr>
            <m:t xml:space="preserve"> </m:t>
          </m:r>
          <m:sSup>
            <m:sSupPr>
              <m:ctrlPr>
                <w:rPr>
                  <w:rFonts w:ascii="Cambria Math" w:eastAsia="Calibri" w:hAnsi="Cambria Math" w:cs="Arial"/>
                  <w:i/>
                  <w:sz w:val="24"/>
                  <w:szCs w:val="24"/>
                </w:rPr>
              </m:ctrlPr>
            </m:sSupPr>
            <m:e>
              <m:r>
                <w:rPr>
                  <w:rFonts w:ascii="Cambria Math" w:eastAsia="Calibri" w:hAnsi="Cambria Math" w:cs="Arial"/>
                  <w:sz w:val="24"/>
                  <w:szCs w:val="24"/>
                </w:rPr>
                <m:t>м</m:t>
              </m:r>
            </m:e>
            <m:sup>
              <m:r>
                <w:rPr>
                  <w:rFonts w:ascii="Cambria Math" w:eastAsia="Calibri" w:hAnsi="Cambria Math" w:cs="Arial"/>
                  <w:sz w:val="24"/>
                  <w:szCs w:val="24"/>
                </w:rPr>
                <m:t>-2</m:t>
              </m:r>
            </m:sup>
          </m:sSup>
        </m:oMath>
      </m:oMathPara>
    </w:p>
    <w:p w:rsidR="007C2E2C" w:rsidRPr="007C2E2C" w:rsidRDefault="007C2E2C" w:rsidP="007C2E2C">
      <w:pPr>
        <w:spacing w:after="0" w:line="360" w:lineRule="auto"/>
        <w:ind w:firstLine="709"/>
        <w:jc w:val="both"/>
        <w:rPr>
          <w:rFonts w:ascii="Arial" w:eastAsia="Calibri" w:hAnsi="Arial" w:cs="Arial"/>
          <w:sz w:val="24"/>
          <w:szCs w:val="24"/>
        </w:rPr>
      </w:pPr>
      <m:oMathPara>
        <m:oMath>
          <m:r>
            <w:rPr>
              <w:rFonts w:ascii="Cambria Math" w:eastAsia="Calibri" w:hAnsi="Cambria Math" w:cs="Arial"/>
              <w:sz w:val="24"/>
              <w:szCs w:val="24"/>
            </w:rPr>
            <m:t xml:space="preserve">= 26 × </m:t>
          </m:r>
          <m:sSub>
            <m:sSubPr>
              <m:ctrlPr>
                <w:rPr>
                  <w:rFonts w:ascii="Cambria Math" w:eastAsia="Calibri" w:hAnsi="Cambria Math" w:cs="Arial"/>
                  <w:i/>
                  <w:sz w:val="24"/>
                  <w:szCs w:val="24"/>
                </w:rPr>
              </m:ctrlPr>
            </m:sSubPr>
            <m:e>
              <m:r>
                <w:rPr>
                  <w:rFonts w:ascii="Cambria Math" w:eastAsia="Calibri" w:hAnsi="Cambria Math" w:cs="Arial"/>
                  <w:sz w:val="24"/>
                  <w:szCs w:val="24"/>
                </w:rPr>
                <m:t>C</m:t>
              </m:r>
            </m:e>
            <m:sub>
              <m:r>
                <w:rPr>
                  <w:rFonts w:ascii="Cambria Math" w:eastAsia="Calibri" w:hAnsi="Cambria Math" w:cs="Arial"/>
                  <w:sz w:val="24"/>
                  <w:szCs w:val="24"/>
                </w:rPr>
                <m:t>6</m:t>
              </m:r>
            </m:sub>
          </m:sSub>
          <m:r>
            <w:rPr>
              <w:rFonts w:ascii="Cambria Math" w:eastAsia="Calibri" w:hAnsi="Cambria Math" w:cs="Arial"/>
              <w:sz w:val="24"/>
              <w:szCs w:val="24"/>
            </w:rPr>
            <m:t xml:space="preserve"> Вт </m:t>
          </m:r>
          <m:r>
            <m:rPr>
              <m:sty m:val="p"/>
            </m:rPr>
            <w:rPr>
              <w:rFonts w:ascii="Cambria Math" w:eastAsia="Calibri" w:hAnsi="Cambria Math" w:cs="Arial"/>
              <w:sz w:val="24"/>
              <w:szCs w:val="24"/>
            </w:rPr>
            <w:sym w:font="Symbol" w:char="F0D7"/>
          </m:r>
          <m:r>
            <w:rPr>
              <w:rFonts w:ascii="Cambria Math" w:eastAsia="Calibri" w:hAnsi="Cambria Math" w:cs="Arial"/>
              <w:sz w:val="24"/>
              <w:szCs w:val="24"/>
            </w:rPr>
            <m:t xml:space="preserve"> </m:t>
          </m:r>
          <m:sSup>
            <m:sSupPr>
              <m:ctrlPr>
                <w:rPr>
                  <w:rFonts w:ascii="Cambria Math" w:eastAsia="Calibri" w:hAnsi="Cambria Math" w:cs="Arial"/>
                  <w:i/>
                  <w:sz w:val="24"/>
                  <w:szCs w:val="24"/>
                </w:rPr>
              </m:ctrlPr>
            </m:sSupPr>
            <m:e>
              <m:r>
                <w:rPr>
                  <w:rFonts w:ascii="Cambria Math" w:eastAsia="Calibri" w:hAnsi="Cambria Math" w:cs="Arial"/>
                  <w:sz w:val="24"/>
                  <w:szCs w:val="24"/>
                </w:rPr>
                <m:t>м</m:t>
              </m:r>
            </m:e>
            <m:sup>
              <m:r>
                <w:rPr>
                  <w:rFonts w:ascii="Cambria Math" w:eastAsia="Calibri" w:hAnsi="Cambria Math" w:cs="Arial"/>
                  <w:sz w:val="24"/>
                  <w:szCs w:val="24"/>
                </w:rPr>
                <m:t>-2</m:t>
              </m:r>
            </m:sup>
          </m:sSup>
        </m:oMath>
      </m:oMathPara>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Значение МДВ для требования 6.2 c), учитывая, что T</w:t>
      </w:r>
      <w:r w:rsidRPr="007C2E2C">
        <w:rPr>
          <w:rFonts w:ascii="Arial" w:eastAsia="Calibri" w:hAnsi="Arial" w:cs="Arial"/>
          <w:sz w:val="24"/>
          <w:szCs w:val="24"/>
          <w:vertAlign w:val="subscript"/>
        </w:rPr>
        <w:t xml:space="preserve">i </w:t>
      </w:r>
      <w:r w:rsidRPr="007C2E2C">
        <w:rPr>
          <w:rFonts w:ascii="Arial" w:eastAsia="Calibri" w:hAnsi="Arial" w:cs="Arial"/>
          <w:sz w:val="24"/>
          <w:szCs w:val="24"/>
        </w:rPr>
        <w:t>= 5 × 10</w:t>
      </w:r>
      <w:r w:rsidRPr="007C2E2C">
        <w:rPr>
          <w:rFonts w:ascii="Arial" w:eastAsia="Calibri" w:hAnsi="Arial" w:cs="Arial"/>
          <w:sz w:val="24"/>
          <w:szCs w:val="24"/>
          <w:vertAlign w:val="superscript"/>
        </w:rPr>
        <w:t>-6</w:t>
      </w:r>
      <w:r w:rsidRPr="007C2E2C">
        <w:rPr>
          <w:rFonts w:ascii="Arial" w:eastAsia="Calibri" w:hAnsi="Arial" w:cs="Arial"/>
          <w:sz w:val="24"/>
          <w:szCs w:val="24"/>
        </w:rPr>
        <w:t xml:space="preserve"> (из таблицы 10), поэтому группировка импульсов не требуется, равно: </w:t>
      </w:r>
    </w:p>
    <w:p w:rsidR="007C2E2C" w:rsidRPr="007C2E2C" w:rsidRDefault="00FD2158" w:rsidP="007C2E2C">
      <w:pPr>
        <w:spacing w:after="0" w:line="360" w:lineRule="auto"/>
        <w:ind w:firstLine="709"/>
        <w:jc w:val="both"/>
        <w:rPr>
          <w:rFonts w:ascii="Arial" w:eastAsia="Calibri" w:hAnsi="Arial" w:cs="Arial"/>
          <w:sz w:val="24"/>
          <w:szCs w:val="24"/>
        </w:rPr>
      </w:pPr>
      <m:oMathPara>
        <m:oMath>
          <m:sSub>
            <m:sSubPr>
              <m:ctrlPr>
                <w:rPr>
                  <w:rFonts w:ascii="Cambria Math" w:eastAsia="Calibri" w:hAnsi="Cambria Math" w:cs="Arial"/>
                  <w:i/>
                  <w:sz w:val="24"/>
                  <w:szCs w:val="24"/>
                </w:rPr>
              </m:ctrlPr>
            </m:sSubPr>
            <m:e>
              <m:r>
                <w:rPr>
                  <w:rFonts w:ascii="Cambria Math" w:eastAsia="Calibri" w:hAnsi="Cambria Math" w:cs="Arial"/>
                  <w:sz w:val="24"/>
                  <w:szCs w:val="24"/>
                  <w:lang w:val="en-US"/>
                </w:rPr>
                <m:t>E</m:t>
              </m:r>
            </m:e>
            <m:sub>
              <m:sSub>
                <m:sSubPr>
                  <m:ctrlPr>
                    <w:rPr>
                      <w:rFonts w:ascii="Cambria Math" w:eastAsia="Calibri" w:hAnsi="Cambria Math" w:cs="Arial"/>
                      <w:i/>
                      <w:sz w:val="24"/>
                      <w:szCs w:val="24"/>
                    </w:rPr>
                  </m:ctrlPr>
                </m:sSubPr>
                <m:e>
                  <m:r>
                    <w:rPr>
                      <w:rFonts w:ascii="Cambria Math" w:eastAsia="Calibri" w:hAnsi="Cambria Math" w:cs="Arial"/>
                      <w:sz w:val="24"/>
                      <w:szCs w:val="24"/>
                    </w:rPr>
                    <m:t>МДВ</m:t>
                  </m:r>
                </m:e>
                <m:sub>
                  <m:r>
                    <w:rPr>
                      <w:rFonts w:ascii="Cambria Math" w:eastAsia="Calibri" w:hAnsi="Cambria Math" w:cs="Arial"/>
                      <w:sz w:val="24"/>
                      <w:szCs w:val="24"/>
                      <w:lang w:val="en-US"/>
                    </w:rPr>
                    <m:t>C</m:t>
                  </m:r>
                </m:sub>
              </m:sSub>
            </m:sub>
          </m:sSub>
          <m:r>
            <w:rPr>
              <w:rFonts w:ascii="Cambria Math" w:eastAsia="Calibri" w:hAnsi="Cambria Math" w:cs="Arial"/>
              <w:sz w:val="24"/>
              <w:szCs w:val="24"/>
            </w:rPr>
            <m:t xml:space="preserve"> = </m:t>
          </m:r>
          <m:sSub>
            <m:sSubPr>
              <m:ctrlPr>
                <w:rPr>
                  <w:rFonts w:ascii="Cambria Math" w:eastAsia="Calibri" w:hAnsi="Cambria Math" w:cs="Arial"/>
                  <w:i/>
                  <w:sz w:val="24"/>
                  <w:szCs w:val="24"/>
                </w:rPr>
              </m:ctrlPr>
            </m:sSubPr>
            <m:e>
              <m:r>
                <w:rPr>
                  <w:rFonts w:ascii="Cambria Math" w:eastAsia="Calibri" w:hAnsi="Cambria Math" w:cs="Arial"/>
                  <w:sz w:val="24"/>
                  <w:szCs w:val="24"/>
                  <w:lang w:val="en-US"/>
                </w:rPr>
                <m:t>E</m:t>
              </m:r>
            </m:e>
            <m:sub>
              <m:sSub>
                <m:sSubPr>
                  <m:ctrlPr>
                    <w:rPr>
                      <w:rFonts w:ascii="Cambria Math" w:eastAsia="Calibri" w:hAnsi="Cambria Math" w:cs="Arial"/>
                      <w:i/>
                      <w:sz w:val="24"/>
                      <w:szCs w:val="24"/>
                    </w:rPr>
                  </m:ctrlPr>
                </m:sSubPr>
                <m:e>
                  <m:r>
                    <w:rPr>
                      <w:rFonts w:ascii="Cambria Math" w:eastAsia="Calibri" w:hAnsi="Cambria Math" w:cs="Arial"/>
                      <w:sz w:val="24"/>
                      <w:szCs w:val="24"/>
                    </w:rPr>
                    <m:t>МДВ</m:t>
                  </m:r>
                </m:e>
                <m:sub>
                  <m:r>
                    <w:rPr>
                      <w:rFonts w:ascii="Cambria Math" w:eastAsia="Calibri" w:hAnsi="Cambria Math" w:cs="Arial"/>
                      <w:sz w:val="24"/>
                      <w:szCs w:val="24"/>
                      <w:lang w:val="en-US"/>
                    </w:rPr>
                    <m:t>Ta</m:t>
                  </m:r>
                </m:sub>
              </m:sSub>
            </m:sub>
          </m:sSub>
          <m:r>
            <w:rPr>
              <w:rFonts w:ascii="Cambria Math" w:eastAsia="Calibri" w:hAnsi="Cambria Math" w:cs="Arial"/>
              <w:sz w:val="24"/>
              <w:szCs w:val="24"/>
            </w:rPr>
            <m:t>×</m:t>
          </m:r>
          <m:sSub>
            <m:sSubPr>
              <m:ctrlPr>
                <w:rPr>
                  <w:rFonts w:ascii="Cambria Math" w:eastAsia="Calibri" w:hAnsi="Cambria Math" w:cs="Arial"/>
                  <w:i/>
                  <w:sz w:val="24"/>
                  <w:szCs w:val="24"/>
                </w:rPr>
              </m:ctrlPr>
            </m:sSubPr>
            <m:e>
              <m:r>
                <w:rPr>
                  <w:rFonts w:ascii="Cambria Math" w:eastAsia="Calibri" w:hAnsi="Cambria Math" w:cs="Arial"/>
                  <w:sz w:val="24"/>
                  <w:szCs w:val="24"/>
                </w:rPr>
                <m:t>C</m:t>
              </m:r>
            </m:e>
            <m:sub>
              <m:r>
                <w:rPr>
                  <w:rFonts w:ascii="Cambria Math" w:eastAsia="Calibri" w:hAnsi="Cambria Math" w:cs="Arial"/>
                  <w:sz w:val="24"/>
                  <w:szCs w:val="24"/>
                </w:rPr>
                <m:t>5</m:t>
              </m:r>
            </m:sub>
          </m:sSub>
          <m:r>
            <w:rPr>
              <w:rFonts w:ascii="Cambria Math" w:eastAsia="Calibri" w:hAnsi="Cambria Math" w:cs="Arial"/>
              <w:sz w:val="24"/>
              <w:szCs w:val="24"/>
            </w:rPr>
            <m:t xml:space="preserve"> Вт </m:t>
          </m:r>
          <m:r>
            <m:rPr>
              <m:sty m:val="p"/>
            </m:rPr>
            <w:rPr>
              <w:rFonts w:ascii="Cambria Math" w:eastAsia="Calibri" w:hAnsi="Cambria Math" w:cs="Arial"/>
              <w:sz w:val="24"/>
              <w:szCs w:val="24"/>
            </w:rPr>
            <w:sym w:font="Symbol" w:char="F0D7"/>
          </m:r>
          <m:r>
            <w:rPr>
              <w:rFonts w:ascii="Cambria Math" w:eastAsia="Calibri" w:hAnsi="Cambria Math" w:cs="Arial"/>
              <w:sz w:val="24"/>
              <w:szCs w:val="24"/>
            </w:rPr>
            <m:t xml:space="preserve"> </m:t>
          </m:r>
          <m:sSup>
            <m:sSupPr>
              <m:ctrlPr>
                <w:rPr>
                  <w:rFonts w:ascii="Cambria Math" w:eastAsia="Calibri" w:hAnsi="Cambria Math" w:cs="Arial"/>
                  <w:i/>
                  <w:sz w:val="24"/>
                  <w:szCs w:val="24"/>
                </w:rPr>
              </m:ctrlPr>
            </m:sSupPr>
            <m:e>
              <m:r>
                <w:rPr>
                  <w:rFonts w:ascii="Cambria Math" w:eastAsia="Calibri" w:hAnsi="Cambria Math" w:cs="Arial"/>
                  <w:sz w:val="24"/>
                  <w:szCs w:val="24"/>
                </w:rPr>
                <m:t>м</m:t>
              </m:r>
            </m:e>
            <m:sup>
              <m:r>
                <w:rPr>
                  <w:rFonts w:ascii="Cambria Math" w:eastAsia="Calibri" w:hAnsi="Cambria Math" w:cs="Arial"/>
                  <w:sz w:val="24"/>
                  <w:szCs w:val="24"/>
                </w:rPr>
                <m:t>-2</m:t>
              </m:r>
            </m:sup>
          </m:sSup>
          <m:r>
            <w:rPr>
              <w:rFonts w:ascii="Cambria Math" w:eastAsia="Calibri" w:hAnsi="Cambria Math" w:cs="Arial"/>
              <w:sz w:val="24"/>
              <w:szCs w:val="24"/>
            </w:rPr>
            <m:t xml:space="preserve"> </m:t>
          </m:r>
        </m:oMath>
      </m:oMathPara>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Необходимо соблюдать осторожность при определении C</w:t>
      </w:r>
      <w:r w:rsidRPr="007C2E2C">
        <w:rPr>
          <w:rFonts w:ascii="Arial" w:eastAsia="Calibri" w:hAnsi="Arial" w:cs="Arial"/>
          <w:sz w:val="24"/>
          <w:szCs w:val="24"/>
          <w:vertAlign w:val="subscript"/>
        </w:rPr>
        <w:t>5</w:t>
      </w:r>
      <w:r w:rsidRPr="007C2E2C">
        <w:rPr>
          <w:rFonts w:ascii="Arial" w:eastAsia="Calibri" w:hAnsi="Arial" w:cs="Arial"/>
          <w:sz w:val="24"/>
          <w:szCs w:val="24"/>
        </w:rPr>
        <w:t>, поскольку значение C5 в случаях, когда длительность импульса больше T</w:t>
      </w:r>
      <w:r w:rsidRPr="007C2E2C">
        <w:rPr>
          <w:rFonts w:ascii="Arial" w:eastAsia="Calibri" w:hAnsi="Arial" w:cs="Arial"/>
          <w:sz w:val="24"/>
          <w:szCs w:val="24"/>
          <w:vertAlign w:val="subscript"/>
        </w:rPr>
        <w:t>i</w:t>
      </w:r>
      <w:r w:rsidRPr="007C2E2C">
        <w:rPr>
          <w:rFonts w:ascii="Arial" w:eastAsia="Calibri" w:hAnsi="Arial" w:cs="Arial"/>
          <w:sz w:val="24"/>
          <w:szCs w:val="24"/>
        </w:rPr>
        <w:t>, зависит от угловой напряженности. В этом случае длительность импульса (t = 80 нс) меньше, чем T</w:t>
      </w:r>
      <w:r w:rsidRPr="007C2E2C">
        <w:rPr>
          <w:rFonts w:ascii="Arial" w:eastAsia="Calibri" w:hAnsi="Arial" w:cs="Arial"/>
          <w:sz w:val="24"/>
          <w:szCs w:val="24"/>
          <w:vertAlign w:val="subscript"/>
        </w:rPr>
        <w:t>i</w:t>
      </w:r>
      <w:r w:rsidRPr="007C2E2C">
        <w:rPr>
          <w:rFonts w:ascii="Arial" w:eastAsia="Calibri" w:hAnsi="Arial" w:cs="Arial"/>
          <w:sz w:val="24"/>
          <w:szCs w:val="24"/>
        </w:rPr>
        <w:t xml:space="preserve"> (5 мкс), поэтому C</w:t>
      </w:r>
      <w:r w:rsidRPr="007C2E2C">
        <w:rPr>
          <w:rFonts w:ascii="Arial" w:eastAsia="Calibri" w:hAnsi="Arial" w:cs="Arial"/>
          <w:sz w:val="24"/>
          <w:szCs w:val="24"/>
          <w:vertAlign w:val="subscript"/>
        </w:rPr>
        <w:t>5</w:t>
      </w:r>
      <w:r w:rsidRPr="007C2E2C">
        <w:rPr>
          <w:rFonts w:ascii="Arial" w:eastAsia="Calibri" w:hAnsi="Arial" w:cs="Arial"/>
          <w:sz w:val="24"/>
          <w:szCs w:val="24"/>
        </w:rPr>
        <w:t xml:space="preserve"> зависит только от ожидаемой продолжительности воздействия и количества </w:t>
      </w:r>
      <w:r w:rsidRPr="007C2E2C">
        <w:rPr>
          <w:rFonts w:ascii="Arial" w:eastAsia="Calibri" w:hAnsi="Arial" w:cs="Arial"/>
          <w:sz w:val="24"/>
          <w:szCs w:val="24"/>
        </w:rPr>
        <w:lastRenderedPageBreak/>
        <w:t>импульсов в течение этой продолжительности. Следовательно, значение C</w:t>
      </w:r>
      <w:r w:rsidRPr="007C2E2C">
        <w:rPr>
          <w:rFonts w:ascii="Arial" w:eastAsia="Calibri" w:hAnsi="Arial" w:cs="Arial"/>
          <w:sz w:val="24"/>
          <w:szCs w:val="24"/>
          <w:vertAlign w:val="subscript"/>
        </w:rPr>
        <w:t>5</w:t>
      </w:r>
      <w:r w:rsidRPr="007C2E2C">
        <w:rPr>
          <w:rFonts w:ascii="Arial" w:eastAsia="Calibri" w:hAnsi="Arial" w:cs="Arial"/>
          <w:sz w:val="24"/>
          <w:szCs w:val="24"/>
        </w:rPr>
        <w:t xml:space="preserve"> будет постоянным для всех рассматриваемых угловых подтяжек и рассчитывается заранее. </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Поскольку длительность импульса t = 80 нс меньше длительности T</w:t>
      </w:r>
      <w:r w:rsidRPr="007C2E2C">
        <w:rPr>
          <w:rFonts w:ascii="Arial" w:eastAsia="Calibri" w:hAnsi="Arial" w:cs="Arial"/>
          <w:sz w:val="24"/>
          <w:szCs w:val="24"/>
          <w:vertAlign w:val="subscript"/>
        </w:rPr>
        <w:t>i</w:t>
      </w:r>
      <w:r w:rsidRPr="007C2E2C">
        <w:rPr>
          <w:rFonts w:ascii="Arial" w:eastAsia="Calibri" w:hAnsi="Arial" w:cs="Arial"/>
          <w:sz w:val="24"/>
          <w:szCs w:val="24"/>
        </w:rPr>
        <w:t xml:space="preserve">, ожидаемая продолжительность воздействия T = 10 с больше 0,25 с, а N = 120 000 больше 600, </w:t>
      </w:r>
      <w:r w:rsidRPr="007C2E2C">
        <w:rPr>
          <w:rFonts w:ascii="Arial" w:eastAsia="Calibri" w:hAnsi="Arial" w:cs="Arial"/>
          <w:sz w:val="24"/>
          <w:szCs w:val="24"/>
        </w:rPr>
        <w:br/>
        <w:t>C</w:t>
      </w:r>
      <w:r w:rsidRPr="007C2E2C">
        <w:rPr>
          <w:rFonts w:ascii="Arial" w:eastAsia="Calibri" w:hAnsi="Arial" w:cs="Arial"/>
          <w:sz w:val="24"/>
          <w:szCs w:val="24"/>
          <w:vertAlign w:val="subscript"/>
        </w:rPr>
        <w:t>5</w:t>
      </w:r>
      <w:r w:rsidRPr="007C2E2C">
        <w:rPr>
          <w:rFonts w:ascii="Arial" w:eastAsia="Calibri" w:hAnsi="Arial" w:cs="Arial"/>
          <w:sz w:val="24"/>
          <w:szCs w:val="24"/>
        </w:rPr>
        <w:t>= 5·N−0,25 =0,27 при минимальном значении C</w:t>
      </w:r>
      <w:r w:rsidRPr="007C2E2C">
        <w:rPr>
          <w:rFonts w:ascii="Arial" w:eastAsia="Calibri" w:hAnsi="Arial" w:cs="Arial"/>
          <w:sz w:val="24"/>
          <w:szCs w:val="24"/>
          <w:vertAlign w:val="subscript"/>
        </w:rPr>
        <w:t>5</w:t>
      </w:r>
      <w:r w:rsidRPr="007C2E2C">
        <w:rPr>
          <w:rFonts w:ascii="Arial" w:eastAsia="Calibri" w:hAnsi="Arial" w:cs="Arial"/>
          <w:sz w:val="24"/>
          <w:szCs w:val="24"/>
        </w:rPr>
        <w:t xml:space="preserve"> = 0,4. Таким образом, C</w:t>
      </w:r>
      <w:r w:rsidRPr="007C2E2C">
        <w:rPr>
          <w:rFonts w:ascii="Arial" w:eastAsia="Calibri" w:hAnsi="Arial" w:cs="Arial"/>
          <w:sz w:val="24"/>
          <w:szCs w:val="24"/>
          <w:vertAlign w:val="subscript"/>
        </w:rPr>
        <w:t>5</w:t>
      </w:r>
      <w:r w:rsidRPr="007C2E2C">
        <w:rPr>
          <w:rFonts w:ascii="Arial" w:eastAsia="Calibri" w:hAnsi="Arial" w:cs="Arial"/>
          <w:sz w:val="24"/>
          <w:szCs w:val="24"/>
        </w:rPr>
        <w:t xml:space="preserve"> ограничено значением 0,4, и, следовательно:</w:t>
      </w:r>
    </w:p>
    <w:p w:rsidR="007C2E2C" w:rsidRPr="007C2E2C" w:rsidRDefault="007C2E2C" w:rsidP="007C2E2C">
      <w:pPr>
        <w:spacing w:after="0" w:line="360" w:lineRule="auto"/>
        <w:ind w:firstLine="709"/>
        <w:jc w:val="both"/>
        <w:rPr>
          <w:rFonts w:ascii="Arial" w:eastAsia="Calibri" w:hAnsi="Arial" w:cs="Arial"/>
          <w:sz w:val="24"/>
          <w:szCs w:val="24"/>
        </w:rPr>
      </w:pPr>
      <m:oMathPara>
        <m:oMath>
          <m:r>
            <w:rPr>
              <w:rFonts w:ascii="Cambria Math" w:eastAsia="Calibri" w:hAnsi="Cambria Math" w:cs="Arial"/>
              <w:sz w:val="24"/>
              <w:szCs w:val="24"/>
            </w:rPr>
            <m:t xml:space="preserve"> </m:t>
          </m:r>
          <m:sSub>
            <m:sSubPr>
              <m:ctrlPr>
                <w:rPr>
                  <w:rFonts w:ascii="Cambria Math" w:eastAsia="Calibri" w:hAnsi="Cambria Math" w:cs="Arial"/>
                  <w:i/>
                  <w:sz w:val="24"/>
                  <w:szCs w:val="24"/>
                </w:rPr>
              </m:ctrlPr>
            </m:sSubPr>
            <m:e>
              <m:r>
                <w:rPr>
                  <w:rFonts w:ascii="Cambria Math" w:eastAsia="Calibri" w:hAnsi="Cambria Math" w:cs="Arial"/>
                  <w:sz w:val="24"/>
                  <w:szCs w:val="24"/>
                  <w:lang w:val="en-US"/>
                </w:rPr>
                <m:t>E</m:t>
              </m:r>
            </m:e>
            <m:sub>
              <m:sSub>
                <m:sSubPr>
                  <m:ctrlPr>
                    <w:rPr>
                      <w:rFonts w:ascii="Cambria Math" w:eastAsia="Calibri" w:hAnsi="Cambria Math" w:cs="Arial"/>
                      <w:i/>
                      <w:sz w:val="24"/>
                      <w:szCs w:val="24"/>
                    </w:rPr>
                  </m:ctrlPr>
                </m:sSubPr>
                <m:e>
                  <m:r>
                    <w:rPr>
                      <w:rFonts w:ascii="Cambria Math" w:eastAsia="Calibri" w:hAnsi="Cambria Math" w:cs="Arial"/>
                      <w:sz w:val="24"/>
                      <w:szCs w:val="24"/>
                    </w:rPr>
                    <m:t>МДВ</m:t>
                  </m:r>
                </m:e>
                <m:sub>
                  <m:r>
                    <w:rPr>
                      <w:rFonts w:ascii="Cambria Math" w:eastAsia="Calibri" w:hAnsi="Cambria Math" w:cs="Arial"/>
                      <w:sz w:val="24"/>
                      <w:szCs w:val="24"/>
                      <w:lang w:val="en-US"/>
                    </w:rPr>
                    <m:t>C</m:t>
                  </m:r>
                </m:sub>
              </m:sSub>
            </m:sub>
          </m:sSub>
          <m:r>
            <w:rPr>
              <w:rFonts w:ascii="Cambria Math" w:eastAsia="Calibri" w:hAnsi="Cambria Math" w:cs="Arial"/>
              <w:sz w:val="24"/>
              <w:szCs w:val="24"/>
            </w:rPr>
            <m:t>=61,7×</m:t>
          </m:r>
          <m:sSub>
            <m:sSubPr>
              <m:ctrlPr>
                <w:rPr>
                  <w:rFonts w:ascii="Cambria Math" w:eastAsia="Calibri" w:hAnsi="Cambria Math" w:cs="Arial"/>
                  <w:i/>
                  <w:sz w:val="24"/>
                  <w:szCs w:val="24"/>
                </w:rPr>
              </m:ctrlPr>
            </m:sSubPr>
            <m:e>
              <m:r>
                <w:rPr>
                  <w:rFonts w:ascii="Cambria Math" w:eastAsia="Calibri" w:hAnsi="Cambria Math" w:cs="Arial"/>
                  <w:sz w:val="24"/>
                  <w:szCs w:val="24"/>
                </w:rPr>
                <m:t>C</m:t>
              </m:r>
            </m:e>
            <m:sub>
              <m:r>
                <w:rPr>
                  <w:rFonts w:ascii="Cambria Math" w:eastAsia="Calibri" w:hAnsi="Cambria Math" w:cs="Arial"/>
                  <w:sz w:val="24"/>
                  <w:szCs w:val="24"/>
                </w:rPr>
                <m:t>6</m:t>
              </m:r>
            </m:sub>
          </m:sSub>
          <m:r>
            <w:rPr>
              <w:rFonts w:ascii="Cambria Math" w:eastAsia="Calibri" w:hAnsi="Cambria Math" w:cs="Arial"/>
              <w:sz w:val="24"/>
              <w:szCs w:val="24"/>
            </w:rPr>
            <m:t>×0,4=24,7×</m:t>
          </m:r>
          <m:sSub>
            <m:sSubPr>
              <m:ctrlPr>
                <w:rPr>
                  <w:rFonts w:ascii="Cambria Math" w:eastAsia="Calibri" w:hAnsi="Cambria Math" w:cs="Arial"/>
                  <w:i/>
                  <w:sz w:val="24"/>
                  <w:szCs w:val="24"/>
                </w:rPr>
              </m:ctrlPr>
            </m:sSubPr>
            <m:e>
              <m:r>
                <w:rPr>
                  <w:rFonts w:ascii="Cambria Math" w:eastAsia="Calibri" w:hAnsi="Cambria Math" w:cs="Arial"/>
                  <w:sz w:val="24"/>
                  <w:szCs w:val="24"/>
                </w:rPr>
                <m:t>C</m:t>
              </m:r>
            </m:e>
            <m:sub>
              <m:r>
                <w:rPr>
                  <w:rFonts w:ascii="Cambria Math" w:eastAsia="Calibri" w:hAnsi="Cambria Math" w:cs="Arial"/>
                  <w:sz w:val="24"/>
                  <w:szCs w:val="24"/>
                </w:rPr>
                <m:t>6</m:t>
              </m:r>
            </m:sub>
          </m:sSub>
          <m:r>
            <w:rPr>
              <w:rFonts w:ascii="Cambria Math" w:eastAsia="Calibri" w:hAnsi="Cambria Math" w:cs="Arial"/>
              <w:sz w:val="24"/>
              <w:szCs w:val="24"/>
            </w:rPr>
            <m:t xml:space="preserve"> Вт </m:t>
          </m:r>
          <m:r>
            <m:rPr>
              <m:sty m:val="p"/>
            </m:rPr>
            <w:rPr>
              <w:rFonts w:ascii="Cambria Math" w:eastAsia="Calibri" w:hAnsi="Cambria Math" w:cs="Arial"/>
              <w:sz w:val="24"/>
              <w:szCs w:val="24"/>
            </w:rPr>
            <w:sym w:font="Symbol" w:char="F0D7"/>
          </m:r>
          <m:r>
            <w:rPr>
              <w:rFonts w:ascii="Cambria Math" w:eastAsia="Calibri" w:hAnsi="Cambria Math" w:cs="Arial"/>
              <w:sz w:val="24"/>
              <w:szCs w:val="24"/>
            </w:rPr>
            <m:t xml:space="preserve"> </m:t>
          </m:r>
          <m:sSup>
            <m:sSupPr>
              <m:ctrlPr>
                <w:rPr>
                  <w:rFonts w:ascii="Cambria Math" w:eastAsia="Calibri" w:hAnsi="Cambria Math" w:cs="Arial"/>
                  <w:i/>
                  <w:sz w:val="24"/>
                  <w:szCs w:val="24"/>
                </w:rPr>
              </m:ctrlPr>
            </m:sSupPr>
            <m:e>
              <m:r>
                <w:rPr>
                  <w:rFonts w:ascii="Cambria Math" w:eastAsia="Calibri" w:hAnsi="Cambria Math" w:cs="Arial"/>
                  <w:sz w:val="24"/>
                  <w:szCs w:val="24"/>
                </w:rPr>
                <m:t>м</m:t>
              </m:r>
            </m:e>
            <m:sup>
              <m:r>
                <w:rPr>
                  <w:rFonts w:ascii="Cambria Math" w:eastAsia="Calibri" w:hAnsi="Cambria Math" w:cs="Arial"/>
                  <w:sz w:val="24"/>
                  <w:szCs w:val="24"/>
                </w:rPr>
                <m:t>-2</m:t>
              </m:r>
            </m:sup>
          </m:sSup>
          <m:r>
            <w:rPr>
              <w:rFonts w:ascii="Cambria Math" w:eastAsia="Calibri" w:hAnsi="Cambria Math" w:cs="Arial"/>
              <w:sz w:val="24"/>
              <w:szCs w:val="24"/>
            </w:rPr>
            <m:t xml:space="preserve"> </m:t>
          </m:r>
        </m:oMath>
      </m:oMathPara>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xml:space="preserve">Поскольку </w:t>
      </w:r>
      <m:oMath>
        <m:sSub>
          <m:sSubPr>
            <m:ctrlPr>
              <w:rPr>
                <w:rFonts w:ascii="Cambria Math" w:eastAsia="Calibri" w:hAnsi="Cambria Math" w:cs="Arial"/>
                <w:i/>
                <w:sz w:val="24"/>
                <w:szCs w:val="24"/>
              </w:rPr>
            </m:ctrlPr>
          </m:sSubPr>
          <m:e>
            <m:r>
              <w:rPr>
                <w:rFonts w:ascii="Cambria Math" w:eastAsia="Calibri" w:hAnsi="Cambria Math" w:cs="Arial"/>
                <w:sz w:val="24"/>
                <w:szCs w:val="24"/>
                <w:lang w:val="en-US"/>
              </w:rPr>
              <m:t>E</m:t>
            </m:r>
          </m:e>
          <m:sub>
            <m:sSub>
              <m:sSubPr>
                <m:ctrlPr>
                  <w:rPr>
                    <w:rFonts w:ascii="Cambria Math" w:eastAsia="Calibri" w:hAnsi="Cambria Math" w:cs="Arial"/>
                    <w:i/>
                    <w:sz w:val="24"/>
                    <w:szCs w:val="24"/>
                  </w:rPr>
                </m:ctrlPr>
              </m:sSubPr>
              <m:e>
                <m:r>
                  <w:rPr>
                    <w:rFonts w:ascii="Cambria Math" w:eastAsia="Calibri" w:hAnsi="Cambria Math" w:cs="Arial"/>
                    <w:sz w:val="24"/>
                    <w:szCs w:val="24"/>
                  </w:rPr>
                  <m:t>МДВ</m:t>
                </m:r>
              </m:e>
              <m:sub>
                <m:r>
                  <w:rPr>
                    <w:rFonts w:ascii="Cambria Math" w:eastAsia="Calibri" w:hAnsi="Cambria Math" w:cs="Arial"/>
                    <w:sz w:val="24"/>
                    <w:szCs w:val="24"/>
                    <w:lang w:val="en-US"/>
                  </w:rPr>
                  <m:t>C</m:t>
                </m:r>
              </m:sub>
            </m:sSub>
          </m:sub>
        </m:sSub>
      </m:oMath>
      <w:r w:rsidRPr="007C2E2C">
        <w:rPr>
          <w:rFonts w:ascii="Arial" w:eastAsia="Calibri" w:hAnsi="Arial" w:cs="Arial"/>
          <w:sz w:val="24"/>
          <w:szCs w:val="24"/>
        </w:rPr>
        <w:t xml:space="preserve">всегда носит более строгий характер, чем </w:t>
      </w:r>
      <m:oMath>
        <m:sSub>
          <m:sSubPr>
            <m:ctrlPr>
              <w:rPr>
                <w:rFonts w:ascii="Cambria Math" w:eastAsia="Calibri" w:hAnsi="Cambria Math" w:cs="Arial"/>
                <w:i/>
                <w:sz w:val="24"/>
                <w:szCs w:val="24"/>
              </w:rPr>
            </m:ctrlPr>
          </m:sSubPr>
          <m:e>
            <m:r>
              <w:rPr>
                <w:rFonts w:ascii="Cambria Math" w:eastAsia="Calibri" w:hAnsi="Cambria Math" w:cs="Arial"/>
                <w:sz w:val="24"/>
                <w:szCs w:val="24"/>
                <w:lang w:val="en-US"/>
              </w:rPr>
              <m:t>E</m:t>
            </m:r>
          </m:e>
          <m:sub>
            <m:sSub>
              <m:sSubPr>
                <m:ctrlPr>
                  <w:rPr>
                    <w:rFonts w:ascii="Cambria Math" w:eastAsia="Calibri" w:hAnsi="Cambria Math" w:cs="Arial"/>
                    <w:i/>
                    <w:sz w:val="24"/>
                    <w:szCs w:val="24"/>
                  </w:rPr>
                </m:ctrlPr>
              </m:sSubPr>
              <m:e>
                <m:r>
                  <w:rPr>
                    <w:rFonts w:ascii="Cambria Math" w:eastAsia="Calibri" w:hAnsi="Cambria Math" w:cs="Arial"/>
                    <w:sz w:val="24"/>
                    <w:szCs w:val="24"/>
                  </w:rPr>
                  <m:t>МДВ</m:t>
                </m:r>
              </m:e>
              <m:sub>
                <m:r>
                  <w:rPr>
                    <w:rFonts w:ascii="Cambria Math" w:eastAsia="Calibri" w:hAnsi="Cambria Math" w:cs="Arial"/>
                    <w:sz w:val="24"/>
                    <w:szCs w:val="24"/>
                    <w:lang w:val="en-US"/>
                  </w:rPr>
                  <m:t>Ca</m:t>
                </m:r>
              </m:sub>
            </m:sSub>
          </m:sub>
        </m:sSub>
      </m:oMath>
      <w:r w:rsidRPr="007C2E2C">
        <w:rPr>
          <w:rFonts w:ascii="Arial" w:eastAsia="Calibri" w:hAnsi="Arial" w:cs="Arial"/>
          <w:sz w:val="24"/>
          <w:szCs w:val="24"/>
        </w:rPr>
        <w:t xml:space="preserve">, нет необходимости рассматривать </w:t>
      </w:r>
      <m:oMath>
        <m:sSub>
          <m:sSubPr>
            <m:ctrlPr>
              <w:rPr>
                <w:rFonts w:ascii="Cambria Math" w:eastAsia="Calibri" w:hAnsi="Cambria Math" w:cs="Arial"/>
                <w:i/>
                <w:sz w:val="24"/>
                <w:szCs w:val="24"/>
              </w:rPr>
            </m:ctrlPr>
          </m:sSubPr>
          <m:e>
            <m:r>
              <w:rPr>
                <w:rFonts w:ascii="Cambria Math" w:eastAsia="Calibri" w:hAnsi="Cambria Math" w:cs="Arial"/>
                <w:sz w:val="24"/>
                <w:szCs w:val="24"/>
                <w:lang w:val="en-US"/>
              </w:rPr>
              <m:t>E</m:t>
            </m:r>
          </m:e>
          <m:sub>
            <m:sSub>
              <m:sSubPr>
                <m:ctrlPr>
                  <w:rPr>
                    <w:rFonts w:ascii="Cambria Math" w:eastAsia="Calibri" w:hAnsi="Cambria Math" w:cs="Arial"/>
                    <w:i/>
                    <w:sz w:val="24"/>
                    <w:szCs w:val="24"/>
                  </w:rPr>
                </m:ctrlPr>
              </m:sSubPr>
              <m:e>
                <m:r>
                  <w:rPr>
                    <w:rFonts w:ascii="Cambria Math" w:eastAsia="Calibri" w:hAnsi="Cambria Math" w:cs="Arial"/>
                    <w:sz w:val="24"/>
                    <w:szCs w:val="24"/>
                  </w:rPr>
                  <m:t>МДВ</m:t>
                </m:r>
              </m:e>
              <m:sub>
                <m:r>
                  <w:rPr>
                    <w:rFonts w:ascii="Cambria Math" w:eastAsia="Calibri" w:hAnsi="Cambria Math" w:cs="Arial"/>
                    <w:sz w:val="24"/>
                    <w:szCs w:val="24"/>
                    <w:lang w:val="en-US"/>
                  </w:rPr>
                  <m:t>a</m:t>
                </m:r>
              </m:sub>
            </m:sSub>
          </m:sub>
        </m:sSub>
      </m:oMath>
      <w:r w:rsidRPr="007C2E2C">
        <w:rPr>
          <w:rFonts w:ascii="Arial" w:eastAsia="Calibri" w:hAnsi="Arial" w:cs="Arial"/>
          <w:sz w:val="24"/>
          <w:szCs w:val="24"/>
        </w:rPr>
        <w:t xml:space="preserve"> дополнительно. Теперь C6 зависит от углового напряжения группы диодов, но максимальное угловое напряжение зависит от продолжительности соответствующей экспозиции. Таким образом, C</w:t>
      </w:r>
      <w:r w:rsidRPr="007C2E2C">
        <w:rPr>
          <w:rFonts w:ascii="Arial" w:eastAsia="Calibri" w:hAnsi="Arial" w:cs="Arial"/>
          <w:sz w:val="24"/>
          <w:szCs w:val="24"/>
          <w:vertAlign w:val="subscript"/>
        </w:rPr>
        <w:t>6</w:t>
      </w:r>
      <w:r w:rsidRPr="007C2E2C">
        <w:rPr>
          <w:rFonts w:ascii="Arial" w:eastAsia="Calibri" w:hAnsi="Arial" w:cs="Arial"/>
          <w:sz w:val="24"/>
          <w:szCs w:val="24"/>
        </w:rPr>
        <w:t xml:space="preserve"> для </w:t>
      </w:r>
      <m:oMath>
        <m:sSub>
          <m:sSubPr>
            <m:ctrlPr>
              <w:rPr>
                <w:rFonts w:ascii="Cambria Math" w:eastAsia="Calibri" w:hAnsi="Cambria Math" w:cs="Arial"/>
                <w:i/>
                <w:sz w:val="24"/>
                <w:szCs w:val="24"/>
              </w:rPr>
            </m:ctrlPr>
          </m:sSubPr>
          <m:e>
            <m:r>
              <w:rPr>
                <w:rFonts w:ascii="Cambria Math" w:eastAsia="Calibri" w:hAnsi="Cambria Math" w:cs="Arial"/>
                <w:sz w:val="24"/>
                <w:szCs w:val="24"/>
                <w:lang w:val="en-US"/>
              </w:rPr>
              <m:t>E</m:t>
            </m:r>
          </m:e>
          <m:sub>
            <m:sSub>
              <m:sSubPr>
                <m:ctrlPr>
                  <w:rPr>
                    <w:rFonts w:ascii="Cambria Math" w:eastAsia="Calibri" w:hAnsi="Cambria Math" w:cs="Arial"/>
                    <w:i/>
                    <w:sz w:val="24"/>
                    <w:szCs w:val="24"/>
                  </w:rPr>
                </m:ctrlPr>
              </m:sSubPr>
              <m:e>
                <m:r>
                  <w:rPr>
                    <w:rFonts w:ascii="Cambria Math" w:eastAsia="Calibri" w:hAnsi="Cambria Math" w:cs="Arial"/>
                    <w:sz w:val="24"/>
                    <w:szCs w:val="24"/>
                  </w:rPr>
                  <m:t>МДВ</m:t>
                </m:r>
              </m:e>
              <m:sub>
                <m:r>
                  <w:rPr>
                    <w:rFonts w:ascii="Cambria Math" w:eastAsia="Calibri" w:hAnsi="Cambria Math" w:cs="Arial"/>
                    <w:sz w:val="24"/>
                    <w:szCs w:val="24"/>
                    <w:lang w:val="en-US"/>
                  </w:rPr>
                  <m:t>C</m:t>
                </m:r>
              </m:sub>
            </m:sSub>
          </m:sub>
        </m:sSub>
      </m:oMath>
      <w:r w:rsidRPr="007C2E2C">
        <w:rPr>
          <w:rFonts w:ascii="Arial" w:eastAsia="Calibri" w:hAnsi="Arial" w:cs="Arial"/>
          <w:sz w:val="24"/>
          <w:szCs w:val="24"/>
        </w:rPr>
        <w:t xml:space="preserve"> не всегда будет одинаковым что касается </w:t>
      </w:r>
      <m:oMath>
        <m:sSub>
          <m:sSubPr>
            <m:ctrlPr>
              <w:rPr>
                <w:rFonts w:ascii="Cambria Math" w:eastAsia="Calibri" w:hAnsi="Cambria Math" w:cs="Arial"/>
                <w:i/>
                <w:sz w:val="24"/>
                <w:szCs w:val="24"/>
              </w:rPr>
            </m:ctrlPr>
          </m:sSubPr>
          <m:e>
            <m:r>
              <w:rPr>
                <w:rFonts w:ascii="Cambria Math" w:eastAsia="Calibri" w:hAnsi="Cambria Math" w:cs="Arial"/>
                <w:sz w:val="24"/>
                <w:szCs w:val="24"/>
                <w:lang w:val="en-US"/>
              </w:rPr>
              <m:t>E</m:t>
            </m:r>
          </m:e>
          <m:sub>
            <m:sSub>
              <m:sSubPr>
                <m:ctrlPr>
                  <w:rPr>
                    <w:rFonts w:ascii="Cambria Math" w:eastAsia="Calibri" w:hAnsi="Cambria Math" w:cs="Arial"/>
                    <w:i/>
                    <w:sz w:val="24"/>
                    <w:szCs w:val="24"/>
                  </w:rPr>
                </m:ctrlPr>
              </m:sSubPr>
              <m:e>
                <m:r>
                  <w:rPr>
                    <w:rFonts w:ascii="Cambria Math" w:eastAsia="Calibri" w:hAnsi="Cambria Math" w:cs="Arial"/>
                    <w:sz w:val="24"/>
                    <w:szCs w:val="24"/>
                  </w:rPr>
                  <m:t>МДВ</m:t>
                </m:r>
              </m:e>
              <m:sub>
                <m:r>
                  <w:rPr>
                    <w:rFonts w:ascii="Cambria Math" w:eastAsia="Calibri" w:hAnsi="Cambria Math" w:cs="Arial"/>
                    <w:sz w:val="24"/>
                    <w:szCs w:val="24"/>
                    <w:lang w:val="en-US"/>
                  </w:rPr>
                  <m:t>T</m:t>
                </m:r>
              </m:sub>
            </m:sSub>
          </m:sub>
        </m:sSub>
      </m:oMath>
      <w:r w:rsidRPr="007C2E2C">
        <w:rPr>
          <w:rFonts w:ascii="Arial" w:eastAsia="Calibri" w:hAnsi="Arial" w:cs="Arial"/>
          <w:sz w:val="24"/>
          <w:szCs w:val="24"/>
        </w:rPr>
        <w:t xml:space="preserve">, и поэтому неясно, какой из них будет более ограничительным. Для </w:t>
      </w:r>
      <m:oMath>
        <m:sSub>
          <m:sSubPr>
            <m:ctrlPr>
              <w:rPr>
                <w:rFonts w:ascii="Cambria Math" w:eastAsia="Calibri" w:hAnsi="Cambria Math" w:cs="Arial"/>
                <w:i/>
                <w:sz w:val="24"/>
                <w:szCs w:val="24"/>
              </w:rPr>
            </m:ctrlPr>
          </m:sSubPr>
          <m:e>
            <m:r>
              <w:rPr>
                <w:rFonts w:ascii="Cambria Math" w:eastAsia="Calibri" w:hAnsi="Cambria Math" w:cs="Arial"/>
                <w:sz w:val="24"/>
                <w:szCs w:val="24"/>
                <w:lang w:val="en-US"/>
              </w:rPr>
              <m:t>E</m:t>
            </m:r>
          </m:e>
          <m:sub>
            <m:sSub>
              <m:sSubPr>
                <m:ctrlPr>
                  <w:rPr>
                    <w:rFonts w:ascii="Cambria Math" w:eastAsia="Calibri" w:hAnsi="Cambria Math" w:cs="Arial"/>
                    <w:i/>
                    <w:sz w:val="24"/>
                    <w:szCs w:val="24"/>
                  </w:rPr>
                </m:ctrlPr>
              </m:sSubPr>
              <m:e>
                <m:r>
                  <w:rPr>
                    <w:rFonts w:ascii="Cambria Math" w:eastAsia="Calibri" w:hAnsi="Cambria Math" w:cs="Arial"/>
                    <w:sz w:val="24"/>
                    <w:szCs w:val="24"/>
                  </w:rPr>
                  <m:t>МДВ</m:t>
                </m:r>
              </m:e>
              <m:sub>
                <m:r>
                  <w:rPr>
                    <w:rFonts w:ascii="Cambria Math" w:eastAsia="Calibri" w:hAnsi="Cambria Math" w:cs="Arial"/>
                    <w:sz w:val="24"/>
                    <w:szCs w:val="24"/>
                    <w:lang w:val="en-US"/>
                  </w:rPr>
                  <m:t>C</m:t>
                </m:r>
              </m:sub>
            </m:sSub>
          </m:sub>
        </m:sSub>
      </m:oMath>
      <w:r w:rsidRPr="007C2E2C">
        <w:rPr>
          <w:rFonts w:ascii="Arial" w:eastAsia="Calibri" w:hAnsi="Arial" w:cs="Arial"/>
          <w:sz w:val="24"/>
          <w:szCs w:val="24"/>
        </w:rPr>
        <w:t xml:space="preserve"> </w:t>
      </w:r>
      <w:r w:rsidRPr="007C2E2C">
        <w:rPr>
          <w:rFonts w:ascii="Arial" w:eastAsia="Calibri" w:hAnsi="Arial" w:cs="Arial"/>
          <w:sz w:val="24"/>
          <w:szCs w:val="24"/>
        </w:rPr>
        <w:sym w:font="Symbol" w:char="F061"/>
      </w:r>
      <w:r w:rsidRPr="007C2E2C">
        <w:rPr>
          <w:rFonts w:ascii="Arial" w:eastAsia="Calibri" w:hAnsi="Arial" w:cs="Arial"/>
          <w:sz w:val="24"/>
          <w:szCs w:val="24"/>
          <w:vertAlign w:val="subscript"/>
        </w:rPr>
        <w:t>max</w:t>
      </w:r>
      <w:r w:rsidRPr="007C2E2C">
        <w:rPr>
          <w:rFonts w:ascii="Arial" w:eastAsia="Calibri" w:hAnsi="Arial" w:cs="Arial"/>
          <w:sz w:val="24"/>
          <w:szCs w:val="24"/>
        </w:rPr>
        <w:t xml:space="preserve"> = 5 мрад, поэтому C</w:t>
      </w:r>
      <w:r w:rsidRPr="007C2E2C">
        <w:rPr>
          <w:rFonts w:ascii="Arial" w:eastAsia="Calibri" w:hAnsi="Arial" w:cs="Arial"/>
          <w:sz w:val="24"/>
          <w:szCs w:val="24"/>
          <w:vertAlign w:val="subscript"/>
        </w:rPr>
        <w:t>6</w:t>
      </w:r>
      <w:r w:rsidRPr="007C2E2C">
        <w:rPr>
          <w:rFonts w:ascii="Arial" w:eastAsia="Calibri" w:hAnsi="Arial" w:cs="Arial"/>
          <w:sz w:val="24"/>
          <w:szCs w:val="24"/>
        </w:rPr>
        <w:t xml:space="preserve"> не может превышать 3,33, тогда как для </w:t>
      </w:r>
      <m:oMath>
        <m:sSub>
          <m:sSubPr>
            <m:ctrlPr>
              <w:rPr>
                <w:rFonts w:ascii="Cambria Math" w:eastAsia="Calibri" w:hAnsi="Cambria Math" w:cs="Arial"/>
                <w:i/>
                <w:sz w:val="24"/>
                <w:szCs w:val="24"/>
              </w:rPr>
            </m:ctrlPr>
          </m:sSubPr>
          <m:e>
            <m:r>
              <w:rPr>
                <w:rFonts w:ascii="Cambria Math" w:eastAsia="Calibri" w:hAnsi="Cambria Math" w:cs="Arial"/>
                <w:sz w:val="24"/>
                <w:szCs w:val="24"/>
                <w:lang w:val="en-US"/>
              </w:rPr>
              <m:t>E</m:t>
            </m:r>
          </m:e>
          <m:sub>
            <m:sSub>
              <m:sSubPr>
                <m:ctrlPr>
                  <w:rPr>
                    <w:rFonts w:ascii="Cambria Math" w:eastAsia="Calibri" w:hAnsi="Cambria Math" w:cs="Arial"/>
                    <w:i/>
                    <w:sz w:val="24"/>
                    <w:szCs w:val="24"/>
                  </w:rPr>
                </m:ctrlPr>
              </m:sSubPr>
              <m:e>
                <m:r>
                  <w:rPr>
                    <w:rFonts w:ascii="Cambria Math" w:eastAsia="Calibri" w:hAnsi="Cambria Math" w:cs="Arial"/>
                    <w:sz w:val="24"/>
                    <w:szCs w:val="24"/>
                  </w:rPr>
                  <m:t>МДВ</m:t>
                </m:r>
              </m:e>
              <m:sub>
                <m:r>
                  <w:rPr>
                    <w:rFonts w:ascii="Cambria Math" w:eastAsia="Calibri" w:hAnsi="Cambria Math" w:cs="Arial"/>
                    <w:sz w:val="24"/>
                    <w:szCs w:val="24"/>
                    <w:lang w:val="en-US"/>
                  </w:rPr>
                  <m:t>T</m:t>
                </m:r>
              </m:sub>
            </m:sSub>
          </m:sub>
        </m:sSub>
      </m:oMath>
      <w:r w:rsidRPr="007C2E2C">
        <w:rPr>
          <w:rFonts w:ascii="Arial" w:eastAsia="Calibri" w:hAnsi="Arial" w:cs="Arial"/>
          <w:sz w:val="24"/>
          <w:szCs w:val="24"/>
        </w:rPr>
        <w:t xml:space="preserve"> </w:t>
      </w:r>
      <w:r w:rsidRPr="007C2E2C">
        <w:rPr>
          <w:rFonts w:ascii="Arial" w:eastAsia="Calibri" w:hAnsi="Arial" w:cs="Arial"/>
          <w:sz w:val="24"/>
          <w:szCs w:val="24"/>
        </w:rPr>
        <w:sym w:font="Symbol" w:char="F061"/>
      </w:r>
      <w:r w:rsidRPr="007C2E2C">
        <w:rPr>
          <w:rFonts w:ascii="Arial" w:eastAsia="Calibri" w:hAnsi="Arial" w:cs="Arial"/>
          <w:sz w:val="24"/>
          <w:szCs w:val="24"/>
          <w:vertAlign w:val="subscript"/>
        </w:rPr>
        <w:t>max</w:t>
      </w:r>
      <w:r w:rsidRPr="007C2E2C">
        <w:rPr>
          <w:rFonts w:ascii="Arial" w:eastAsia="Calibri" w:hAnsi="Arial" w:cs="Arial"/>
          <w:sz w:val="24"/>
          <w:szCs w:val="24"/>
        </w:rPr>
        <w:t xml:space="preserve"> = 100 мрад, поэтому C</w:t>
      </w:r>
      <w:r w:rsidRPr="007C2E2C">
        <w:rPr>
          <w:rFonts w:ascii="Arial" w:eastAsia="Calibri" w:hAnsi="Arial" w:cs="Arial"/>
          <w:sz w:val="24"/>
          <w:szCs w:val="24"/>
          <w:vertAlign w:val="subscript"/>
        </w:rPr>
        <w:t>6</w:t>
      </w:r>
      <w:r w:rsidRPr="007C2E2C">
        <w:rPr>
          <w:rFonts w:ascii="Arial" w:eastAsia="Calibri" w:hAnsi="Arial" w:cs="Arial"/>
          <w:sz w:val="24"/>
          <w:szCs w:val="24"/>
        </w:rPr>
        <w:t xml:space="preserve"> может варьироваться до 66,7. Однако измеряемая мощность также ограничена углом приема, который в каждом конкретном случае ограничен значением </w:t>
      </w:r>
      <w:r w:rsidRPr="007C2E2C">
        <w:rPr>
          <w:rFonts w:ascii="Arial" w:eastAsia="Calibri" w:hAnsi="Arial" w:cs="Arial"/>
          <w:sz w:val="24"/>
          <w:szCs w:val="24"/>
        </w:rPr>
        <w:sym w:font="Symbol" w:char="F061"/>
      </w:r>
      <w:r w:rsidRPr="007C2E2C">
        <w:rPr>
          <w:rFonts w:ascii="Arial" w:eastAsia="Calibri" w:hAnsi="Arial" w:cs="Arial"/>
          <w:sz w:val="24"/>
          <w:szCs w:val="24"/>
          <w:vertAlign w:val="subscript"/>
        </w:rPr>
        <w:t>max</w:t>
      </w:r>
      <w:r w:rsidRPr="007C2E2C">
        <w:rPr>
          <w:rFonts w:ascii="Arial" w:eastAsia="Calibri" w:hAnsi="Arial" w:cs="Arial"/>
          <w:sz w:val="24"/>
          <w:szCs w:val="24"/>
        </w:rPr>
        <w:t xml:space="preserve">. Таким образом, для оценки наиболее строгого случая потребуется определить отношение облученности к МДВ. </w:t>
      </w:r>
    </w:p>
    <w:p w:rsidR="007C2E2C" w:rsidRPr="007C2E2C" w:rsidRDefault="007C2E2C" w:rsidP="007C2E2C">
      <w:pPr>
        <w:spacing w:after="0" w:line="360" w:lineRule="auto"/>
        <w:ind w:firstLine="709"/>
        <w:jc w:val="both"/>
        <w:rPr>
          <w:rFonts w:ascii="Arial" w:eastAsia="Calibri" w:hAnsi="Arial" w:cs="Arial"/>
          <w:b/>
          <w:sz w:val="24"/>
          <w:szCs w:val="24"/>
        </w:rPr>
      </w:pPr>
      <w:r w:rsidRPr="007C2E2C">
        <w:rPr>
          <w:rFonts w:ascii="Arial" w:eastAsia="Calibri" w:hAnsi="Arial" w:cs="Arial"/>
          <w:b/>
          <w:sz w:val="24"/>
          <w:szCs w:val="24"/>
        </w:rPr>
        <w:t>B.9.2</w:t>
      </w:r>
      <w:r w:rsidRPr="007C2E2C">
        <w:rPr>
          <w:rFonts w:ascii="Arial" w:eastAsia="Calibri" w:hAnsi="Arial" w:cs="Arial"/>
          <w:b/>
          <w:sz w:val="24"/>
          <w:szCs w:val="24"/>
        </w:rPr>
        <w:tab/>
        <w:t>Одиночный диод</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xml:space="preserve">Эти значения МДВ применимы не к общей облученности луча, падающего на ограничивающую апертуру, а скорее к облученности, исходящей от каждого отдельного диода. Предполагая, что все диоды излучают одинаковую мощность, необходимо сравнить это значение с общей мощностью излучения, деленной на количество диодов, т.е. на 20. </w:t>
      </w:r>
    </w:p>
    <w:p w:rsidR="007C2E2C" w:rsidRPr="007C2E2C" w:rsidRDefault="00FD2158" w:rsidP="007C2E2C">
      <w:pPr>
        <w:spacing w:after="0" w:line="360" w:lineRule="auto"/>
        <w:ind w:firstLine="709"/>
        <w:jc w:val="both"/>
        <w:rPr>
          <w:rFonts w:ascii="Arial" w:eastAsia="Calibri" w:hAnsi="Arial" w:cs="Arial"/>
          <w:sz w:val="24"/>
          <w:szCs w:val="24"/>
        </w:rPr>
      </w:pPr>
      <m:oMathPara>
        <m:oMath>
          <m:sSub>
            <m:sSubPr>
              <m:ctrlPr>
                <w:rPr>
                  <w:rFonts w:ascii="Cambria Math" w:eastAsia="Calibri" w:hAnsi="Cambria Math" w:cs="Arial"/>
                  <w:i/>
                  <w:sz w:val="24"/>
                  <w:szCs w:val="24"/>
                </w:rPr>
              </m:ctrlPr>
            </m:sSubPr>
            <m:e>
              <m:r>
                <w:rPr>
                  <w:rFonts w:ascii="Cambria Math" w:eastAsia="Calibri" w:hAnsi="Cambria Math" w:cs="Arial"/>
                  <w:sz w:val="24"/>
                  <w:szCs w:val="24"/>
                  <w:lang w:val="en-US"/>
                </w:rPr>
                <m:t>E</m:t>
              </m:r>
            </m:e>
            <m:sub>
              <m:r>
                <w:rPr>
                  <w:rFonts w:ascii="Cambria Math" w:eastAsia="Calibri" w:hAnsi="Cambria Math" w:cs="Arial"/>
                  <w:sz w:val="24"/>
                  <w:szCs w:val="24"/>
                </w:rPr>
                <m:t>диод</m:t>
              </m:r>
            </m:sub>
          </m:sSub>
          <m:r>
            <w:rPr>
              <w:rFonts w:ascii="Cambria Math" w:eastAsia="Calibri" w:hAnsi="Cambria Math" w:cs="Arial"/>
              <w:sz w:val="24"/>
              <w:szCs w:val="24"/>
            </w:rPr>
            <m:t>=</m:t>
          </m:r>
          <m:sSub>
            <m:sSubPr>
              <m:ctrlPr>
                <w:rPr>
                  <w:rFonts w:ascii="Cambria Math" w:eastAsia="Calibri" w:hAnsi="Cambria Math" w:cs="Arial"/>
                  <w:i/>
                  <w:sz w:val="24"/>
                  <w:szCs w:val="24"/>
                </w:rPr>
              </m:ctrlPr>
            </m:sSubPr>
            <m:e>
              <m:r>
                <w:rPr>
                  <w:rFonts w:ascii="Cambria Math" w:eastAsia="Calibri" w:hAnsi="Cambria Math" w:cs="Arial"/>
                  <w:sz w:val="24"/>
                  <w:szCs w:val="24"/>
                </w:rPr>
                <m:t>E</m:t>
              </m:r>
            </m:e>
            <m:sub>
              <m:r>
                <w:rPr>
                  <w:rFonts w:ascii="Cambria Math" w:eastAsia="Calibri" w:hAnsi="Cambria Math" w:cs="Arial"/>
                  <w:sz w:val="24"/>
                  <w:szCs w:val="24"/>
                </w:rPr>
                <m:t>общая</m:t>
              </m:r>
            </m:sub>
          </m:sSub>
          <m:r>
            <w:rPr>
              <w:rFonts w:ascii="Cambria Math" w:eastAsia="Calibri" w:hAnsi="Cambria Math" w:cs="Arial"/>
              <w:sz w:val="24"/>
              <w:szCs w:val="24"/>
            </w:rPr>
            <m:t xml:space="preserve">/20 =3600/20 =180 Вт </m:t>
          </m:r>
          <m:r>
            <m:rPr>
              <m:sty m:val="p"/>
            </m:rPr>
            <w:rPr>
              <w:rFonts w:ascii="Cambria Math" w:eastAsia="Calibri" w:hAnsi="Cambria Math" w:cs="Arial"/>
              <w:sz w:val="24"/>
              <w:szCs w:val="24"/>
            </w:rPr>
            <w:sym w:font="Symbol" w:char="F0D7"/>
          </m:r>
          <m:r>
            <w:rPr>
              <w:rFonts w:ascii="Cambria Math" w:eastAsia="Calibri" w:hAnsi="Cambria Math" w:cs="Arial"/>
              <w:sz w:val="24"/>
              <w:szCs w:val="24"/>
            </w:rPr>
            <m:t xml:space="preserve"> </m:t>
          </m:r>
          <m:sSup>
            <m:sSupPr>
              <m:ctrlPr>
                <w:rPr>
                  <w:rFonts w:ascii="Cambria Math" w:eastAsia="Calibri" w:hAnsi="Cambria Math" w:cs="Arial"/>
                  <w:i/>
                  <w:sz w:val="24"/>
                  <w:szCs w:val="24"/>
                </w:rPr>
              </m:ctrlPr>
            </m:sSupPr>
            <m:e>
              <m:r>
                <w:rPr>
                  <w:rFonts w:ascii="Cambria Math" w:eastAsia="Calibri" w:hAnsi="Cambria Math" w:cs="Arial"/>
                  <w:sz w:val="24"/>
                  <w:szCs w:val="24"/>
                </w:rPr>
                <m:t>м</m:t>
              </m:r>
            </m:e>
            <m:sup>
              <m:r>
                <w:rPr>
                  <w:rFonts w:ascii="Cambria Math" w:eastAsia="Calibri" w:hAnsi="Cambria Math" w:cs="Arial"/>
                  <w:sz w:val="24"/>
                  <w:szCs w:val="24"/>
                </w:rPr>
                <m:t>-2</m:t>
              </m:r>
            </m:sup>
          </m:sSup>
          <m:r>
            <w:rPr>
              <w:rFonts w:ascii="Cambria Math" w:eastAsia="Calibri" w:hAnsi="Cambria Math" w:cs="Arial"/>
              <w:sz w:val="24"/>
              <w:szCs w:val="24"/>
            </w:rPr>
            <m:t xml:space="preserve"> </m:t>
          </m:r>
        </m:oMath>
      </m:oMathPara>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xml:space="preserve">Углы наклона отдельных диодов составляют 0,5 мрад (по вертикали) и 2,2 мрад (по горизонтали). Значение МДВ для прямоугольных источников определяется как среднее арифметическое двух угловых значений. Как указано в 5.3.3 b), перед определением среднего значения любое угловое напряжение, меньшее 1,5 мрад или превышающее </w:t>
      </w:r>
      <w:r w:rsidRPr="007C2E2C">
        <w:rPr>
          <w:rFonts w:ascii="Arial" w:eastAsia="Calibri" w:hAnsi="Arial" w:cs="Arial"/>
          <w:sz w:val="24"/>
          <w:szCs w:val="24"/>
        </w:rPr>
        <w:sym w:font="Symbol" w:char="F061"/>
      </w:r>
      <w:r w:rsidRPr="007C2E2C">
        <w:rPr>
          <w:rFonts w:ascii="Arial" w:eastAsia="Calibri" w:hAnsi="Arial" w:cs="Arial"/>
          <w:sz w:val="24"/>
          <w:szCs w:val="24"/>
          <w:vertAlign w:val="subscript"/>
        </w:rPr>
        <w:t>max</w:t>
      </w:r>
      <w:r w:rsidRPr="007C2E2C">
        <w:rPr>
          <w:rFonts w:ascii="Arial" w:eastAsia="Calibri" w:hAnsi="Arial" w:cs="Arial"/>
          <w:sz w:val="24"/>
          <w:szCs w:val="24"/>
        </w:rPr>
        <w:t xml:space="preserve">, должно быть заменено на 1,5 мрад или </w:t>
      </w:r>
      <w:r w:rsidRPr="007C2E2C">
        <w:rPr>
          <w:rFonts w:ascii="Arial" w:eastAsia="Calibri" w:hAnsi="Arial" w:cs="Arial"/>
          <w:sz w:val="24"/>
          <w:szCs w:val="24"/>
        </w:rPr>
        <w:sym w:font="Symbol" w:char="F061"/>
      </w:r>
      <w:r w:rsidRPr="007C2E2C">
        <w:rPr>
          <w:rFonts w:ascii="Arial" w:eastAsia="Calibri" w:hAnsi="Arial" w:cs="Arial"/>
          <w:sz w:val="24"/>
          <w:szCs w:val="24"/>
          <w:vertAlign w:val="subscript"/>
        </w:rPr>
        <w:t>max</w:t>
      </w:r>
      <w:r w:rsidRPr="007C2E2C">
        <w:rPr>
          <w:rFonts w:ascii="Arial" w:eastAsia="Calibri" w:hAnsi="Arial" w:cs="Arial"/>
          <w:sz w:val="24"/>
          <w:szCs w:val="24"/>
        </w:rPr>
        <w:t xml:space="preserve">, соответственно. Таким образом, среднее значение будет следующим: </w:t>
      </w:r>
    </w:p>
    <w:p w:rsidR="007C2E2C" w:rsidRPr="007C2E2C" w:rsidRDefault="007C2E2C" w:rsidP="007C2E2C">
      <w:pPr>
        <w:spacing w:after="0" w:line="360" w:lineRule="auto"/>
        <w:ind w:firstLine="709"/>
        <w:jc w:val="both"/>
        <w:rPr>
          <w:rFonts w:ascii="Arial" w:eastAsia="Calibri" w:hAnsi="Arial" w:cs="Arial"/>
          <w:sz w:val="24"/>
          <w:szCs w:val="24"/>
        </w:rPr>
      </w:pPr>
      <m:oMathPara>
        <m:oMath>
          <m:r>
            <w:rPr>
              <w:rFonts w:ascii="Cambria Math" w:eastAsia="Calibri" w:hAnsi="Cambria Math" w:cs="Arial"/>
              <w:sz w:val="24"/>
              <w:szCs w:val="24"/>
            </w:rPr>
            <m:t xml:space="preserve">(1,5+2,2)/2 мрад = 1,85 мрад </m:t>
          </m:r>
        </m:oMath>
      </m:oMathPara>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Это значение превышает 1,5 мрад, таким образом, отдельный диод считается расширенным источником, а поправочный коэффициент составляет C</w:t>
      </w:r>
      <w:r w:rsidRPr="007C2E2C">
        <w:rPr>
          <w:rFonts w:ascii="Arial" w:eastAsia="Calibri" w:hAnsi="Arial" w:cs="Arial"/>
          <w:sz w:val="24"/>
          <w:szCs w:val="24"/>
          <w:vertAlign w:val="subscript"/>
        </w:rPr>
        <w:t xml:space="preserve">6 </w:t>
      </w:r>
      <w:r w:rsidRPr="007C2E2C">
        <w:rPr>
          <w:rFonts w:ascii="Arial" w:eastAsia="Calibri" w:hAnsi="Arial" w:cs="Arial"/>
          <w:sz w:val="24"/>
          <w:szCs w:val="24"/>
        </w:rPr>
        <w:t xml:space="preserve">= 1,85/1,5 = 1,23. Поскольку </w:t>
      </w:r>
      <w:r w:rsidRPr="007C2E2C">
        <w:rPr>
          <w:rFonts w:ascii="Arial" w:eastAsia="Calibri" w:hAnsi="Arial" w:cs="Arial"/>
          <w:sz w:val="24"/>
          <w:szCs w:val="24"/>
        </w:rPr>
        <w:sym w:font="Symbol" w:char="F061"/>
      </w:r>
      <w:r w:rsidRPr="007C2E2C">
        <w:rPr>
          <w:rFonts w:ascii="Arial" w:eastAsia="Calibri" w:hAnsi="Arial" w:cs="Arial"/>
          <w:sz w:val="24"/>
          <w:szCs w:val="24"/>
          <w:vertAlign w:val="subscript"/>
        </w:rPr>
        <w:t>max</w:t>
      </w:r>
      <w:r w:rsidRPr="007C2E2C">
        <w:rPr>
          <w:rFonts w:ascii="Arial" w:eastAsia="Calibri" w:hAnsi="Arial" w:cs="Arial"/>
          <w:sz w:val="24"/>
          <w:szCs w:val="24"/>
        </w:rPr>
        <w:t xml:space="preserve"> не превышен ни для одного из размеров отдельных диодов, мощность </w:t>
      </w:r>
      <w:r w:rsidRPr="007C2E2C">
        <w:rPr>
          <w:rFonts w:ascii="Arial" w:eastAsia="Calibri" w:hAnsi="Arial" w:cs="Arial"/>
          <w:sz w:val="24"/>
          <w:szCs w:val="24"/>
        </w:rPr>
        <w:lastRenderedPageBreak/>
        <w:t>не будет ограничена, а значение C</w:t>
      </w:r>
      <w:r w:rsidRPr="007C2E2C">
        <w:rPr>
          <w:rFonts w:ascii="Arial" w:eastAsia="Calibri" w:hAnsi="Arial" w:cs="Arial"/>
          <w:sz w:val="24"/>
          <w:szCs w:val="24"/>
          <w:vertAlign w:val="subscript"/>
        </w:rPr>
        <w:t>6</w:t>
      </w:r>
      <w:r w:rsidRPr="007C2E2C">
        <w:rPr>
          <w:rFonts w:ascii="Arial" w:eastAsia="Calibri" w:hAnsi="Arial" w:cs="Arial"/>
          <w:sz w:val="24"/>
          <w:szCs w:val="24"/>
        </w:rPr>
        <w:t xml:space="preserve"> одинаково для </w:t>
      </w:r>
      <m:oMath>
        <m:sSub>
          <m:sSubPr>
            <m:ctrlPr>
              <w:rPr>
                <w:rFonts w:ascii="Cambria Math" w:eastAsia="Calibri" w:hAnsi="Cambria Math" w:cs="Arial"/>
                <w:i/>
                <w:sz w:val="24"/>
                <w:szCs w:val="24"/>
              </w:rPr>
            </m:ctrlPr>
          </m:sSubPr>
          <m:e>
            <m:r>
              <w:rPr>
                <w:rFonts w:ascii="Cambria Math" w:eastAsia="Calibri" w:hAnsi="Cambria Math" w:cs="Arial"/>
                <w:sz w:val="24"/>
                <w:szCs w:val="24"/>
                <w:lang w:val="en-US"/>
              </w:rPr>
              <m:t>E</m:t>
            </m:r>
          </m:e>
          <m:sub>
            <m:sSub>
              <m:sSubPr>
                <m:ctrlPr>
                  <w:rPr>
                    <w:rFonts w:ascii="Cambria Math" w:eastAsia="Calibri" w:hAnsi="Cambria Math" w:cs="Arial"/>
                    <w:i/>
                    <w:sz w:val="24"/>
                    <w:szCs w:val="24"/>
                  </w:rPr>
                </m:ctrlPr>
              </m:sSubPr>
              <m:e>
                <m:r>
                  <w:rPr>
                    <w:rFonts w:ascii="Cambria Math" w:eastAsia="Calibri" w:hAnsi="Cambria Math" w:cs="Arial"/>
                    <w:sz w:val="24"/>
                    <w:szCs w:val="24"/>
                  </w:rPr>
                  <m:t>МДВ</m:t>
                </m:r>
              </m:e>
              <m:sub>
                <m:r>
                  <w:rPr>
                    <w:rFonts w:ascii="Cambria Math" w:eastAsia="Calibri" w:hAnsi="Cambria Math" w:cs="Arial"/>
                    <w:sz w:val="24"/>
                    <w:szCs w:val="24"/>
                    <w:lang w:val="en-US"/>
                  </w:rPr>
                  <m:t>T</m:t>
                </m:r>
              </m:sub>
            </m:sSub>
          </m:sub>
        </m:sSub>
      </m:oMath>
      <w:r w:rsidRPr="007C2E2C">
        <w:rPr>
          <w:rFonts w:ascii="Arial" w:eastAsia="Calibri" w:hAnsi="Arial" w:cs="Arial"/>
          <w:sz w:val="24"/>
          <w:szCs w:val="24"/>
        </w:rPr>
        <w:t xml:space="preserve"> и </w:t>
      </w:r>
      <m:oMath>
        <m:sSub>
          <m:sSubPr>
            <m:ctrlPr>
              <w:rPr>
                <w:rFonts w:ascii="Cambria Math" w:eastAsia="Calibri" w:hAnsi="Cambria Math" w:cs="Arial"/>
                <w:i/>
                <w:sz w:val="24"/>
                <w:szCs w:val="24"/>
              </w:rPr>
            </m:ctrlPr>
          </m:sSubPr>
          <m:e>
            <m:r>
              <w:rPr>
                <w:rFonts w:ascii="Cambria Math" w:eastAsia="Calibri" w:hAnsi="Cambria Math" w:cs="Arial"/>
                <w:sz w:val="24"/>
                <w:szCs w:val="24"/>
                <w:lang w:val="en-US"/>
              </w:rPr>
              <m:t>E</m:t>
            </m:r>
          </m:e>
          <m:sub>
            <m:sSub>
              <m:sSubPr>
                <m:ctrlPr>
                  <w:rPr>
                    <w:rFonts w:ascii="Cambria Math" w:eastAsia="Calibri" w:hAnsi="Cambria Math" w:cs="Arial"/>
                    <w:i/>
                    <w:sz w:val="24"/>
                    <w:szCs w:val="24"/>
                  </w:rPr>
                </m:ctrlPr>
              </m:sSubPr>
              <m:e>
                <m:r>
                  <w:rPr>
                    <w:rFonts w:ascii="Cambria Math" w:eastAsia="Calibri" w:hAnsi="Cambria Math" w:cs="Arial"/>
                    <w:sz w:val="24"/>
                    <w:szCs w:val="24"/>
                  </w:rPr>
                  <m:t>МДВ</m:t>
                </m:r>
              </m:e>
              <m:sub>
                <m:r>
                  <w:rPr>
                    <w:rFonts w:ascii="Cambria Math" w:eastAsia="Calibri" w:hAnsi="Cambria Math" w:cs="Arial"/>
                    <w:sz w:val="24"/>
                    <w:szCs w:val="24"/>
                  </w:rPr>
                  <m:t>С</m:t>
                </m:r>
              </m:sub>
            </m:sSub>
          </m:sub>
        </m:sSub>
      </m:oMath>
      <w:r w:rsidRPr="007C2E2C">
        <w:rPr>
          <w:rFonts w:ascii="Arial" w:eastAsia="Calibri" w:hAnsi="Arial" w:cs="Arial"/>
          <w:sz w:val="24"/>
          <w:szCs w:val="24"/>
        </w:rPr>
        <w:t xml:space="preserve"> . Применимые значения МДВ для C</w:t>
      </w:r>
      <w:r w:rsidRPr="007C2E2C">
        <w:rPr>
          <w:rFonts w:ascii="Arial" w:eastAsia="Calibri" w:hAnsi="Arial" w:cs="Arial"/>
          <w:sz w:val="24"/>
          <w:szCs w:val="24"/>
          <w:vertAlign w:val="subscript"/>
        </w:rPr>
        <w:t>6</w:t>
      </w:r>
      <w:r w:rsidRPr="007C2E2C">
        <w:rPr>
          <w:rFonts w:ascii="Arial" w:eastAsia="Calibri" w:hAnsi="Arial" w:cs="Arial"/>
          <w:sz w:val="24"/>
          <w:szCs w:val="24"/>
        </w:rPr>
        <w:t xml:space="preserve"> = 1,23 мрад приведены ниже:</w:t>
      </w:r>
    </w:p>
    <w:p w:rsidR="007C2E2C" w:rsidRPr="007C2E2C" w:rsidRDefault="007C2E2C" w:rsidP="007C2E2C">
      <w:pPr>
        <w:spacing w:after="0" w:line="360" w:lineRule="auto"/>
        <w:ind w:firstLine="709"/>
        <w:jc w:val="both"/>
        <w:rPr>
          <w:rFonts w:ascii="Cambria Math" w:eastAsia="Calibri" w:hAnsi="Cambria Math" w:cs="Arial"/>
          <w:sz w:val="24"/>
          <w:szCs w:val="24"/>
          <w:oMath/>
        </w:rPr>
      </w:pPr>
      <m:oMathPara>
        <m:oMath>
          <m:r>
            <w:rPr>
              <w:rFonts w:ascii="Cambria Math" w:eastAsia="Calibri" w:hAnsi="Cambria Math" w:cs="Arial"/>
              <w:sz w:val="24"/>
              <w:szCs w:val="24"/>
            </w:rPr>
            <m:t xml:space="preserve"> </m:t>
          </m:r>
          <m:sSub>
            <m:sSubPr>
              <m:ctrlPr>
                <w:rPr>
                  <w:rFonts w:ascii="Cambria Math" w:eastAsia="Calibri" w:hAnsi="Cambria Math" w:cs="Arial"/>
                  <w:i/>
                  <w:sz w:val="24"/>
                  <w:szCs w:val="24"/>
                </w:rPr>
              </m:ctrlPr>
            </m:sSubPr>
            <m:e>
              <m:r>
                <w:rPr>
                  <w:rFonts w:ascii="Cambria Math" w:eastAsia="Calibri" w:hAnsi="Cambria Math" w:cs="Arial"/>
                  <w:sz w:val="24"/>
                  <w:szCs w:val="24"/>
                  <w:lang w:val="en-US"/>
                </w:rPr>
                <m:t>E</m:t>
              </m:r>
            </m:e>
            <m:sub>
              <m:sSub>
                <m:sSubPr>
                  <m:ctrlPr>
                    <w:rPr>
                      <w:rFonts w:ascii="Cambria Math" w:eastAsia="Calibri" w:hAnsi="Cambria Math" w:cs="Arial"/>
                      <w:i/>
                      <w:sz w:val="24"/>
                      <w:szCs w:val="24"/>
                    </w:rPr>
                  </m:ctrlPr>
                </m:sSubPr>
                <m:e>
                  <m:r>
                    <w:rPr>
                      <w:rFonts w:ascii="Cambria Math" w:eastAsia="Calibri" w:hAnsi="Cambria Math" w:cs="Arial"/>
                      <w:sz w:val="24"/>
                      <w:szCs w:val="24"/>
                    </w:rPr>
                    <m:t>МДВ</m:t>
                  </m:r>
                </m:e>
                <m:sub>
                  <m:r>
                    <w:rPr>
                      <w:rFonts w:ascii="Cambria Math" w:eastAsia="Calibri" w:hAnsi="Cambria Math" w:cs="Arial"/>
                      <w:sz w:val="24"/>
                      <w:szCs w:val="24"/>
                      <w:lang w:val="en-US"/>
                    </w:rPr>
                    <m:t>T,</m:t>
                  </m:r>
                  <m:r>
                    <w:rPr>
                      <w:rFonts w:ascii="Cambria Math" w:eastAsia="Calibri" w:hAnsi="Cambria Math" w:cs="Arial"/>
                      <w:sz w:val="24"/>
                      <w:szCs w:val="24"/>
                    </w:rPr>
                    <m:t>диод</m:t>
                  </m:r>
                </m:sub>
              </m:sSub>
            </m:sub>
          </m:sSub>
          <m:r>
            <w:rPr>
              <w:rFonts w:ascii="Cambria Math" w:eastAsia="Calibri" w:hAnsi="Cambria Math" w:cs="Arial"/>
              <w:sz w:val="24"/>
              <w:szCs w:val="24"/>
            </w:rPr>
            <m:t xml:space="preserve">=26×1,23=31,98 Вт </m:t>
          </m:r>
          <m:r>
            <m:rPr>
              <m:sty m:val="p"/>
            </m:rPr>
            <w:rPr>
              <w:rFonts w:ascii="Cambria Math" w:eastAsia="Calibri" w:hAnsi="Cambria Math" w:cs="Arial"/>
              <w:sz w:val="24"/>
              <w:szCs w:val="24"/>
            </w:rPr>
            <w:sym w:font="Symbol" w:char="F0D7"/>
          </m:r>
          <m:r>
            <w:rPr>
              <w:rFonts w:ascii="Cambria Math" w:eastAsia="Calibri" w:hAnsi="Cambria Math" w:cs="Arial"/>
              <w:sz w:val="24"/>
              <w:szCs w:val="24"/>
            </w:rPr>
            <m:t xml:space="preserve"> </m:t>
          </m:r>
          <m:sSup>
            <m:sSupPr>
              <m:ctrlPr>
                <w:rPr>
                  <w:rFonts w:ascii="Cambria Math" w:eastAsia="Calibri" w:hAnsi="Cambria Math" w:cs="Arial"/>
                  <w:i/>
                  <w:sz w:val="24"/>
                  <w:szCs w:val="24"/>
                </w:rPr>
              </m:ctrlPr>
            </m:sSupPr>
            <m:e>
              <m:r>
                <w:rPr>
                  <w:rFonts w:ascii="Cambria Math" w:eastAsia="Calibri" w:hAnsi="Cambria Math" w:cs="Arial"/>
                  <w:sz w:val="24"/>
                  <w:szCs w:val="24"/>
                </w:rPr>
                <m:t>м</m:t>
              </m:r>
            </m:e>
            <m:sup>
              <m:r>
                <w:rPr>
                  <w:rFonts w:ascii="Cambria Math" w:eastAsia="Calibri" w:hAnsi="Cambria Math" w:cs="Arial"/>
                  <w:sz w:val="24"/>
                  <w:szCs w:val="24"/>
                </w:rPr>
                <m:t>-2</m:t>
              </m:r>
            </m:sup>
          </m:sSup>
          <m:r>
            <w:rPr>
              <w:rFonts w:ascii="Cambria Math" w:eastAsia="Calibri" w:hAnsi="Cambria Math" w:cs="Arial"/>
              <w:sz w:val="24"/>
              <w:szCs w:val="24"/>
            </w:rPr>
            <m:t xml:space="preserve"> </m:t>
          </m:r>
        </m:oMath>
      </m:oMathPara>
    </w:p>
    <w:p w:rsidR="007C2E2C" w:rsidRPr="007C2E2C" w:rsidRDefault="00FD2158" w:rsidP="007C2E2C">
      <w:pPr>
        <w:spacing w:after="0" w:line="360" w:lineRule="auto"/>
        <w:ind w:firstLine="709"/>
        <w:jc w:val="both"/>
        <w:rPr>
          <w:rFonts w:ascii="Cambria Math" w:eastAsia="Calibri" w:hAnsi="Cambria Math" w:cs="Arial"/>
          <w:sz w:val="24"/>
          <w:szCs w:val="24"/>
          <w:oMath/>
        </w:rPr>
      </w:pPr>
      <m:oMathPara>
        <m:oMath>
          <m:sSub>
            <m:sSubPr>
              <m:ctrlPr>
                <w:rPr>
                  <w:rFonts w:ascii="Cambria Math" w:eastAsia="Calibri" w:hAnsi="Cambria Math" w:cs="Arial"/>
                  <w:i/>
                  <w:sz w:val="24"/>
                  <w:szCs w:val="24"/>
                </w:rPr>
              </m:ctrlPr>
            </m:sSubPr>
            <m:e>
              <m:r>
                <w:rPr>
                  <w:rFonts w:ascii="Cambria Math" w:eastAsia="Calibri" w:hAnsi="Cambria Math" w:cs="Arial"/>
                  <w:sz w:val="24"/>
                  <w:szCs w:val="24"/>
                  <w:lang w:val="en-US"/>
                </w:rPr>
                <m:t>E</m:t>
              </m:r>
            </m:e>
            <m:sub>
              <m:sSub>
                <m:sSubPr>
                  <m:ctrlPr>
                    <w:rPr>
                      <w:rFonts w:ascii="Cambria Math" w:eastAsia="Calibri" w:hAnsi="Cambria Math" w:cs="Arial"/>
                      <w:i/>
                      <w:sz w:val="24"/>
                      <w:szCs w:val="24"/>
                    </w:rPr>
                  </m:ctrlPr>
                </m:sSubPr>
                <m:e>
                  <m:r>
                    <w:rPr>
                      <w:rFonts w:ascii="Cambria Math" w:eastAsia="Calibri" w:hAnsi="Cambria Math" w:cs="Arial"/>
                      <w:sz w:val="24"/>
                      <w:szCs w:val="24"/>
                    </w:rPr>
                    <m:t>МДВ</m:t>
                  </m:r>
                </m:e>
                <m:sub>
                  <m:r>
                    <w:rPr>
                      <w:rFonts w:ascii="Cambria Math" w:eastAsia="Calibri" w:hAnsi="Cambria Math" w:cs="Arial"/>
                      <w:sz w:val="24"/>
                      <w:szCs w:val="24"/>
                      <w:lang w:val="en-US"/>
                    </w:rPr>
                    <m:t>С,</m:t>
                  </m:r>
                  <m:r>
                    <w:rPr>
                      <w:rFonts w:ascii="Cambria Math" w:eastAsia="Calibri" w:hAnsi="Cambria Math" w:cs="Arial"/>
                      <w:sz w:val="24"/>
                      <w:szCs w:val="24"/>
                    </w:rPr>
                    <m:t>диод</m:t>
                  </m:r>
                </m:sub>
              </m:sSub>
            </m:sub>
          </m:sSub>
          <m:r>
            <w:rPr>
              <w:rFonts w:ascii="Cambria Math" w:eastAsia="Calibri" w:hAnsi="Cambria Math" w:cs="Arial"/>
              <w:sz w:val="24"/>
              <w:szCs w:val="24"/>
            </w:rPr>
            <m:t xml:space="preserve">=24,7 × 1,23=30,38 Вт </m:t>
          </m:r>
          <m:r>
            <m:rPr>
              <m:sty m:val="p"/>
            </m:rPr>
            <w:rPr>
              <w:rFonts w:ascii="Cambria Math" w:eastAsia="Calibri" w:hAnsi="Cambria Math" w:cs="Arial"/>
              <w:sz w:val="24"/>
              <w:szCs w:val="24"/>
            </w:rPr>
            <w:sym w:font="Symbol" w:char="F0D7"/>
          </m:r>
          <m:r>
            <w:rPr>
              <w:rFonts w:ascii="Cambria Math" w:eastAsia="Calibri" w:hAnsi="Cambria Math" w:cs="Arial"/>
              <w:sz w:val="24"/>
              <w:szCs w:val="24"/>
            </w:rPr>
            <m:t xml:space="preserve"> </m:t>
          </m:r>
          <m:sSup>
            <m:sSupPr>
              <m:ctrlPr>
                <w:rPr>
                  <w:rFonts w:ascii="Cambria Math" w:eastAsia="Calibri" w:hAnsi="Cambria Math" w:cs="Arial"/>
                  <w:i/>
                  <w:sz w:val="24"/>
                  <w:szCs w:val="24"/>
                </w:rPr>
              </m:ctrlPr>
            </m:sSupPr>
            <m:e>
              <m:r>
                <w:rPr>
                  <w:rFonts w:ascii="Cambria Math" w:eastAsia="Calibri" w:hAnsi="Cambria Math" w:cs="Arial"/>
                  <w:sz w:val="24"/>
                  <w:szCs w:val="24"/>
                </w:rPr>
                <m:t>м</m:t>
              </m:r>
            </m:e>
            <m:sup>
              <m:r>
                <w:rPr>
                  <w:rFonts w:ascii="Cambria Math" w:eastAsia="Calibri" w:hAnsi="Cambria Math" w:cs="Arial"/>
                  <w:sz w:val="24"/>
                  <w:szCs w:val="24"/>
                </w:rPr>
                <m:t>-2</m:t>
              </m:r>
            </m:sup>
          </m:sSup>
          <m:r>
            <w:rPr>
              <w:rFonts w:ascii="Cambria Math" w:eastAsia="Calibri" w:hAnsi="Cambria Math" w:cs="Arial"/>
              <w:sz w:val="24"/>
              <w:szCs w:val="24"/>
            </w:rPr>
            <m:t xml:space="preserve"> </m:t>
          </m:r>
        </m:oMath>
      </m:oMathPara>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xml:space="preserve">Чтобы определить, какой из них является более строгим, рассчитывается коэффициент опасности (HF = </w:t>
      </w:r>
      <w:r w:rsidRPr="007C2E2C">
        <w:rPr>
          <w:rFonts w:ascii="Arial" w:eastAsia="Calibri" w:hAnsi="Arial" w:cs="Arial"/>
          <w:i/>
          <w:sz w:val="24"/>
          <w:szCs w:val="24"/>
        </w:rPr>
        <w:t>E/E</w:t>
      </w:r>
      <w:r w:rsidRPr="007C2E2C">
        <w:rPr>
          <w:rFonts w:ascii="Arial" w:eastAsia="Calibri" w:hAnsi="Arial" w:cs="Arial"/>
          <w:sz w:val="24"/>
          <w:szCs w:val="24"/>
          <w:vertAlign w:val="subscript"/>
        </w:rPr>
        <w:t>МДВ</w:t>
      </w:r>
      <w:r w:rsidRPr="007C2E2C">
        <w:rPr>
          <w:rFonts w:ascii="Arial" w:eastAsia="Calibri" w:hAnsi="Arial" w:cs="Arial"/>
          <w:sz w:val="24"/>
          <w:szCs w:val="24"/>
        </w:rPr>
        <w:t>). Для требования b) HF=180/31,98 =5,6 и для требования c) HF=180/30,4 =5,9. Более строгим является требование с), и на расстоянии 1 м МДВ превышается в 5,9 раза.</w:t>
      </w:r>
    </w:p>
    <w:p w:rsidR="007C2E2C" w:rsidRPr="007C2E2C" w:rsidRDefault="007C2E2C" w:rsidP="007C2E2C">
      <w:pPr>
        <w:spacing w:after="0" w:line="360" w:lineRule="auto"/>
        <w:ind w:firstLine="709"/>
        <w:jc w:val="both"/>
        <w:rPr>
          <w:rFonts w:ascii="Arial" w:eastAsia="Calibri" w:hAnsi="Arial" w:cs="Arial"/>
          <w:b/>
          <w:sz w:val="24"/>
          <w:szCs w:val="24"/>
        </w:rPr>
      </w:pPr>
      <w:r w:rsidRPr="007C2E2C">
        <w:rPr>
          <w:rFonts w:ascii="Arial" w:eastAsia="Calibri" w:hAnsi="Arial" w:cs="Arial"/>
          <w:b/>
          <w:sz w:val="24"/>
          <w:szCs w:val="24"/>
        </w:rPr>
        <w:t>B.9.3</w:t>
      </w:r>
      <w:r w:rsidRPr="007C2E2C">
        <w:rPr>
          <w:rFonts w:ascii="Arial" w:eastAsia="Calibri" w:hAnsi="Arial" w:cs="Arial"/>
          <w:b/>
          <w:sz w:val="24"/>
          <w:szCs w:val="24"/>
        </w:rPr>
        <w:tab/>
        <w:t>Горизонтальная группа из двух диодов</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xml:space="preserve">Вероятная группа матрицы, которую следует рассмотреть – это два расположенных рядом по горизонтали диода, расположенных под углами 0,5 мрад (по вертикали) и 5,2 мрад (по горизонтали). Заменяя 0,5 мрад на 1,5 мрад, как указано в 5.3.3 b), среднее арифметическое двух угловых размеров равно </w:t>
      </w:r>
      <w:r w:rsidRPr="007C2E2C">
        <w:rPr>
          <w:rFonts w:ascii="Arial" w:eastAsia="Calibri" w:hAnsi="Arial" w:cs="Arial"/>
          <w:sz w:val="24"/>
          <w:szCs w:val="24"/>
        </w:rPr>
        <w:sym w:font="Symbol" w:char="F061"/>
      </w:r>
      <w:r w:rsidRPr="007C2E2C">
        <w:rPr>
          <w:rFonts w:ascii="Arial" w:eastAsia="Calibri" w:hAnsi="Arial" w:cs="Arial"/>
          <w:sz w:val="24"/>
          <w:szCs w:val="24"/>
          <w:vertAlign w:val="subscript"/>
        </w:rPr>
        <w:t>Т</w:t>
      </w:r>
      <w:r w:rsidRPr="007C2E2C">
        <w:rPr>
          <w:rFonts w:ascii="Arial" w:eastAsia="Calibri" w:hAnsi="Arial" w:cs="Arial"/>
          <w:sz w:val="24"/>
          <w:szCs w:val="24"/>
        </w:rPr>
        <w:t xml:space="preserve">= (1,5 + 5,2)/2 = 3,35 мрад для </w:t>
      </w:r>
      <m:oMath>
        <m:sSub>
          <m:sSubPr>
            <m:ctrlPr>
              <w:rPr>
                <w:rFonts w:ascii="Cambria Math" w:eastAsia="Calibri" w:hAnsi="Cambria Math" w:cs="Arial"/>
                <w:i/>
                <w:sz w:val="24"/>
                <w:szCs w:val="24"/>
              </w:rPr>
            </m:ctrlPr>
          </m:sSubPr>
          <m:e>
            <m:r>
              <w:rPr>
                <w:rFonts w:ascii="Cambria Math" w:eastAsia="Calibri" w:hAnsi="Cambria Math" w:cs="Arial"/>
                <w:sz w:val="24"/>
                <w:szCs w:val="24"/>
                <w:lang w:val="en-US"/>
              </w:rPr>
              <m:t>E</m:t>
            </m:r>
          </m:e>
          <m:sub>
            <m:sSub>
              <m:sSubPr>
                <m:ctrlPr>
                  <w:rPr>
                    <w:rFonts w:ascii="Cambria Math" w:eastAsia="Calibri" w:hAnsi="Cambria Math" w:cs="Arial"/>
                    <w:i/>
                    <w:sz w:val="24"/>
                    <w:szCs w:val="24"/>
                  </w:rPr>
                </m:ctrlPr>
              </m:sSubPr>
              <m:e>
                <m:r>
                  <w:rPr>
                    <w:rFonts w:ascii="Cambria Math" w:eastAsia="Calibri" w:hAnsi="Cambria Math" w:cs="Arial"/>
                    <w:sz w:val="24"/>
                    <w:szCs w:val="24"/>
                  </w:rPr>
                  <m:t>МДВ</m:t>
                </m:r>
              </m:e>
              <m:sub>
                <m:r>
                  <w:rPr>
                    <w:rFonts w:ascii="Cambria Math" w:eastAsia="Calibri" w:hAnsi="Cambria Math" w:cs="Arial"/>
                    <w:sz w:val="24"/>
                    <w:szCs w:val="24"/>
                    <w:lang w:val="en-US"/>
                  </w:rPr>
                  <m:t>T</m:t>
                </m:r>
              </m:sub>
            </m:sSub>
          </m:sub>
        </m:sSub>
      </m:oMath>
      <w:r w:rsidRPr="007C2E2C">
        <w:rPr>
          <w:rFonts w:ascii="Arial" w:eastAsia="Calibri" w:hAnsi="Arial" w:cs="Arial"/>
          <w:sz w:val="24"/>
          <w:szCs w:val="24"/>
        </w:rPr>
        <w:t xml:space="preserve"> . Поправочный коэффициент равен C</w:t>
      </w:r>
      <w:r w:rsidRPr="007C2E2C">
        <w:rPr>
          <w:rFonts w:ascii="Arial" w:eastAsia="Calibri" w:hAnsi="Arial" w:cs="Arial"/>
          <w:sz w:val="24"/>
          <w:szCs w:val="24"/>
          <w:vertAlign w:val="subscript"/>
        </w:rPr>
        <w:t>6</w:t>
      </w:r>
      <w:r w:rsidRPr="007C2E2C">
        <w:rPr>
          <w:rFonts w:ascii="Arial" w:eastAsia="Calibri" w:hAnsi="Arial" w:cs="Arial"/>
          <w:sz w:val="24"/>
          <w:szCs w:val="24"/>
        </w:rPr>
        <w:t xml:space="preserve"> = 3,35/1,5 = 2,23. Однако для </w:t>
      </w:r>
      <m:oMath>
        <m:sSub>
          <m:sSubPr>
            <m:ctrlPr>
              <w:rPr>
                <w:rFonts w:ascii="Cambria Math" w:eastAsia="Calibri" w:hAnsi="Cambria Math" w:cs="Arial"/>
                <w:i/>
                <w:sz w:val="24"/>
                <w:szCs w:val="24"/>
              </w:rPr>
            </m:ctrlPr>
          </m:sSubPr>
          <m:e>
            <m:r>
              <w:rPr>
                <w:rFonts w:ascii="Cambria Math" w:eastAsia="Calibri" w:hAnsi="Cambria Math" w:cs="Arial"/>
                <w:sz w:val="24"/>
                <w:szCs w:val="24"/>
                <w:lang w:val="en-US"/>
              </w:rPr>
              <m:t>E</m:t>
            </m:r>
          </m:e>
          <m:sub>
            <m:sSub>
              <m:sSubPr>
                <m:ctrlPr>
                  <w:rPr>
                    <w:rFonts w:ascii="Cambria Math" w:eastAsia="Calibri" w:hAnsi="Cambria Math" w:cs="Arial"/>
                    <w:i/>
                    <w:sz w:val="24"/>
                    <w:szCs w:val="24"/>
                  </w:rPr>
                </m:ctrlPr>
              </m:sSubPr>
              <m:e>
                <m:r>
                  <w:rPr>
                    <w:rFonts w:ascii="Cambria Math" w:eastAsia="Calibri" w:hAnsi="Cambria Math" w:cs="Arial"/>
                    <w:sz w:val="24"/>
                    <w:szCs w:val="24"/>
                  </w:rPr>
                  <m:t>МДВ</m:t>
                </m:r>
              </m:e>
              <m:sub>
                <m:r>
                  <w:rPr>
                    <w:rFonts w:ascii="Cambria Math" w:eastAsia="Calibri" w:hAnsi="Cambria Math" w:cs="Arial"/>
                    <w:sz w:val="24"/>
                    <w:szCs w:val="24"/>
                  </w:rPr>
                  <m:t>С</m:t>
                </m:r>
              </m:sub>
            </m:sSub>
          </m:sub>
        </m:sSub>
      </m:oMath>
      <w:r w:rsidRPr="007C2E2C">
        <w:rPr>
          <w:rFonts w:ascii="Arial" w:eastAsia="Calibri" w:hAnsi="Arial" w:cs="Arial"/>
          <w:sz w:val="24"/>
          <w:szCs w:val="24"/>
        </w:rPr>
        <w:t xml:space="preserve"> </w:t>
      </w:r>
      <w:r w:rsidRPr="007C2E2C">
        <w:rPr>
          <w:rFonts w:ascii="Arial" w:eastAsia="Calibri" w:hAnsi="Arial" w:cs="Arial"/>
          <w:sz w:val="24"/>
          <w:szCs w:val="24"/>
        </w:rPr>
        <w:sym w:font="Symbol" w:char="F061"/>
      </w:r>
      <w:r w:rsidRPr="007C2E2C">
        <w:rPr>
          <w:rFonts w:ascii="Arial" w:eastAsia="Calibri" w:hAnsi="Arial" w:cs="Arial"/>
          <w:sz w:val="24"/>
          <w:szCs w:val="24"/>
          <w:vertAlign w:val="subscript"/>
        </w:rPr>
        <w:t>max</w:t>
      </w:r>
      <w:r w:rsidRPr="007C2E2C">
        <w:rPr>
          <w:rFonts w:ascii="Arial" w:eastAsia="Calibri" w:hAnsi="Arial" w:cs="Arial"/>
          <w:sz w:val="24"/>
          <w:szCs w:val="24"/>
        </w:rPr>
        <w:t xml:space="preserve"> =5 мрад, поэтому </w:t>
      </w:r>
      <w:r w:rsidRPr="007C2E2C">
        <w:rPr>
          <w:rFonts w:ascii="Arial" w:eastAsia="Calibri" w:hAnsi="Arial" w:cs="Arial"/>
          <w:sz w:val="24"/>
          <w:szCs w:val="24"/>
        </w:rPr>
        <w:sym w:font="Symbol" w:char="F061"/>
      </w:r>
      <w:r w:rsidRPr="007C2E2C">
        <w:rPr>
          <w:rFonts w:ascii="Arial" w:eastAsia="Calibri" w:hAnsi="Arial" w:cs="Arial"/>
          <w:sz w:val="24"/>
          <w:szCs w:val="24"/>
          <w:vertAlign w:val="subscript"/>
        </w:rPr>
        <w:t>С</w:t>
      </w:r>
      <w:r w:rsidRPr="007C2E2C">
        <w:rPr>
          <w:rFonts w:ascii="Arial" w:eastAsia="Calibri" w:hAnsi="Arial" w:cs="Arial"/>
          <w:sz w:val="24"/>
          <w:szCs w:val="24"/>
        </w:rPr>
        <w:t xml:space="preserve"> = (1,5 + 5)/2 = 3,25 мрад. Поправочный коэффициент равен </w:t>
      </w:r>
      <w:r w:rsidRPr="007C2E2C">
        <w:rPr>
          <w:rFonts w:ascii="Arial" w:eastAsia="Calibri" w:hAnsi="Arial" w:cs="Arial"/>
          <w:sz w:val="24"/>
          <w:szCs w:val="24"/>
        </w:rPr>
        <w:br/>
        <w:t>C</w:t>
      </w:r>
      <w:r w:rsidRPr="007C2E2C">
        <w:rPr>
          <w:rFonts w:ascii="Arial" w:eastAsia="Calibri" w:hAnsi="Arial" w:cs="Arial"/>
          <w:sz w:val="24"/>
          <w:szCs w:val="24"/>
          <w:vertAlign w:val="subscript"/>
        </w:rPr>
        <w:t>6</w:t>
      </w:r>
      <w:r w:rsidRPr="007C2E2C">
        <w:rPr>
          <w:rFonts w:ascii="Arial" w:eastAsia="Calibri" w:hAnsi="Arial" w:cs="Arial"/>
          <w:sz w:val="24"/>
          <w:szCs w:val="24"/>
        </w:rPr>
        <w:t xml:space="preserve"> = 3,25/1,5 = 2,17, а применимые значения МДВ следующие: </w:t>
      </w:r>
    </w:p>
    <w:p w:rsidR="007C2E2C" w:rsidRPr="007C2E2C" w:rsidRDefault="007C2E2C" w:rsidP="007C2E2C">
      <w:pPr>
        <w:spacing w:after="0" w:line="360" w:lineRule="auto"/>
        <w:ind w:firstLine="709"/>
        <w:jc w:val="both"/>
        <w:rPr>
          <w:rFonts w:ascii="Cambria Math" w:eastAsia="Calibri" w:hAnsi="Cambria Math" w:cs="Arial"/>
          <w:sz w:val="24"/>
          <w:szCs w:val="24"/>
          <w:oMath/>
        </w:rPr>
      </w:pPr>
      <m:oMathPara>
        <m:oMath>
          <m:r>
            <w:rPr>
              <w:rFonts w:ascii="Cambria Math" w:eastAsia="Calibri" w:hAnsi="Cambria Math" w:cs="Arial"/>
              <w:sz w:val="24"/>
              <w:szCs w:val="24"/>
            </w:rPr>
            <m:t xml:space="preserve"> </m:t>
          </m:r>
          <m:sSub>
            <m:sSubPr>
              <m:ctrlPr>
                <w:rPr>
                  <w:rFonts w:ascii="Cambria Math" w:eastAsia="Calibri" w:hAnsi="Cambria Math" w:cs="Arial"/>
                  <w:i/>
                  <w:sz w:val="24"/>
                  <w:szCs w:val="24"/>
                </w:rPr>
              </m:ctrlPr>
            </m:sSubPr>
            <m:e>
              <m:r>
                <w:rPr>
                  <w:rFonts w:ascii="Cambria Math" w:eastAsia="Calibri" w:hAnsi="Cambria Math" w:cs="Arial"/>
                  <w:sz w:val="24"/>
                  <w:szCs w:val="24"/>
                  <w:lang w:val="en-US"/>
                </w:rPr>
                <m:t>E</m:t>
              </m:r>
            </m:e>
            <m:sub>
              <m:sSub>
                <m:sSubPr>
                  <m:ctrlPr>
                    <w:rPr>
                      <w:rFonts w:ascii="Cambria Math" w:eastAsia="Calibri" w:hAnsi="Cambria Math" w:cs="Arial"/>
                      <w:i/>
                      <w:sz w:val="24"/>
                      <w:szCs w:val="24"/>
                    </w:rPr>
                  </m:ctrlPr>
                </m:sSubPr>
                <m:e>
                  <m:r>
                    <w:rPr>
                      <w:rFonts w:ascii="Cambria Math" w:eastAsia="Calibri" w:hAnsi="Cambria Math" w:cs="Arial"/>
                      <w:sz w:val="24"/>
                      <w:szCs w:val="24"/>
                    </w:rPr>
                    <m:t>МДВ</m:t>
                  </m:r>
                </m:e>
                <m:sub>
                  <m:r>
                    <w:rPr>
                      <w:rFonts w:ascii="Cambria Math" w:eastAsia="Calibri" w:hAnsi="Cambria Math" w:cs="Arial"/>
                      <w:sz w:val="24"/>
                      <w:szCs w:val="24"/>
                      <w:lang w:val="en-US"/>
                    </w:rPr>
                    <m:t>T,</m:t>
                  </m:r>
                  <m:r>
                    <w:rPr>
                      <w:rFonts w:ascii="Cambria Math" w:eastAsia="Calibri" w:hAnsi="Cambria Math" w:cs="Arial"/>
                      <w:sz w:val="24"/>
                      <w:szCs w:val="24"/>
                    </w:rPr>
                    <m:t>гор,два</m:t>
                  </m:r>
                </m:sub>
              </m:sSub>
            </m:sub>
          </m:sSub>
          <m:r>
            <w:rPr>
              <w:rFonts w:ascii="Cambria Math" w:eastAsia="Calibri" w:hAnsi="Cambria Math" w:cs="Arial"/>
              <w:sz w:val="24"/>
              <w:szCs w:val="24"/>
            </w:rPr>
            <m:t xml:space="preserve"> = </m:t>
          </m:r>
          <m:sSub>
            <m:sSubPr>
              <m:ctrlPr>
                <w:rPr>
                  <w:rFonts w:ascii="Cambria Math" w:eastAsia="Calibri" w:hAnsi="Cambria Math" w:cs="Arial"/>
                  <w:i/>
                  <w:sz w:val="24"/>
                  <w:szCs w:val="24"/>
                </w:rPr>
              </m:ctrlPr>
            </m:sSubPr>
            <m:e>
              <m:r>
                <w:rPr>
                  <w:rFonts w:ascii="Cambria Math" w:eastAsia="Calibri" w:hAnsi="Cambria Math" w:cs="Arial"/>
                  <w:sz w:val="24"/>
                  <w:szCs w:val="24"/>
                  <w:lang w:val="en-US"/>
                </w:rPr>
                <m:t>E</m:t>
              </m:r>
            </m:e>
            <m:sub>
              <m:sSub>
                <m:sSubPr>
                  <m:ctrlPr>
                    <w:rPr>
                      <w:rFonts w:ascii="Cambria Math" w:eastAsia="Calibri" w:hAnsi="Cambria Math" w:cs="Arial"/>
                      <w:i/>
                      <w:sz w:val="24"/>
                      <w:szCs w:val="24"/>
                    </w:rPr>
                  </m:ctrlPr>
                </m:sSubPr>
                <m:e>
                  <m:r>
                    <w:rPr>
                      <w:rFonts w:ascii="Cambria Math" w:eastAsia="Calibri" w:hAnsi="Cambria Math" w:cs="Arial"/>
                      <w:sz w:val="24"/>
                      <w:szCs w:val="24"/>
                    </w:rPr>
                    <m:t>МДВ</m:t>
                  </m:r>
                </m:e>
                <m:sub>
                  <m:r>
                    <w:rPr>
                      <w:rFonts w:ascii="Cambria Math" w:eastAsia="Calibri" w:hAnsi="Cambria Math" w:cs="Arial"/>
                      <w:sz w:val="24"/>
                      <w:szCs w:val="24"/>
                      <w:lang w:val="en-US"/>
                    </w:rPr>
                    <m:t>T</m:t>
                  </m:r>
                </m:sub>
              </m:sSub>
            </m:sub>
          </m:sSub>
          <m:r>
            <w:rPr>
              <w:rFonts w:ascii="Cambria Math" w:eastAsia="Calibri" w:hAnsi="Cambria Math" w:cs="Arial"/>
              <w:sz w:val="24"/>
              <w:szCs w:val="24"/>
            </w:rPr>
            <m:t xml:space="preserve"> =26,0</m:t>
          </m:r>
          <m:r>
            <m:rPr>
              <m:sty m:val="p"/>
            </m:rPr>
            <w:rPr>
              <w:rFonts w:ascii="Cambria Math" w:eastAsia="Calibri" w:hAnsi="Cambria Math" w:cs="Arial"/>
              <w:sz w:val="24"/>
              <w:szCs w:val="24"/>
            </w:rPr>
            <w:sym w:font="Symbol" w:char="F0B4"/>
          </m:r>
          <m:r>
            <w:rPr>
              <w:rFonts w:ascii="Cambria Math" w:eastAsia="Calibri" w:hAnsi="Cambria Math" w:cs="Arial"/>
              <w:sz w:val="24"/>
              <w:szCs w:val="24"/>
            </w:rPr>
            <m:t xml:space="preserve"> 2,23</m:t>
          </m:r>
          <m:r>
            <m:rPr>
              <m:sty m:val="p"/>
            </m:rPr>
            <w:rPr>
              <w:rFonts w:ascii="Cambria Math" w:eastAsia="Calibri" w:hAnsi="Cambria Math" w:cs="Arial"/>
              <w:sz w:val="24"/>
              <w:szCs w:val="24"/>
            </w:rPr>
            <w:sym w:font="Symbol" w:char="F03D"/>
          </m:r>
          <m:r>
            <w:rPr>
              <w:rFonts w:ascii="Cambria Math" w:eastAsia="Calibri" w:hAnsi="Cambria Math" w:cs="Arial"/>
              <w:sz w:val="24"/>
              <w:szCs w:val="24"/>
            </w:rPr>
            <m:t xml:space="preserve"> 58,0 Вт </m:t>
          </m:r>
          <m:r>
            <m:rPr>
              <m:sty m:val="p"/>
            </m:rPr>
            <w:rPr>
              <w:rFonts w:ascii="Cambria Math" w:eastAsia="Calibri" w:hAnsi="Cambria Math" w:cs="Arial"/>
              <w:sz w:val="24"/>
              <w:szCs w:val="24"/>
            </w:rPr>
            <w:sym w:font="Symbol" w:char="F0D7"/>
          </m:r>
          <m:r>
            <w:rPr>
              <w:rFonts w:ascii="Cambria Math" w:eastAsia="Calibri" w:hAnsi="Cambria Math" w:cs="Arial"/>
              <w:sz w:val="24"/>
              <w:szCs w:val="24"/>
            </w:rPr>
            <m:t xml:space="preserve"> </m:t>
          </m:r>
          <m:sSup>
            <m:sSupPr>
              <m:ctrlPr>
                <w:rPr>
                  <w:rFonts w:ascii="Cambria Math" w:eastAsia="Calibri" w:hAnsi="Cambria Math" w:cs="Arial"/>
                  <w:i/>
                  <w:sz w:val="24"/>
                  <w:szCs w:val="24"/>
                </w:rPr>
              </m:ctrlPr>
            </m:sSupPr>
            <m:e>
              <m:r>
                <w:rPr>
                  <w:rFonts w:ascii="Cambria Math" w:eastAsia="Calibri" w:hAnsi="Cambria Math" w:cs="Arial"/>
                  <w:sz w:val="24"/>
                  <w:szCs w:val="24"/>
                </w:rPr>
                <m:t>м</m:t>
              </m:r>
            </m:e>
            <m:sup>
              <m:r>
                <w:rPr>
                  <w:rFonts w:ascii="Cambria Math" w:eastAsia="Calibri" w:hAnsi="Cambria Math" w:cs="Arial"/>
                  <w:sz w:val="24"/>
                  <w:szCs w:val="24"/>
                </w:rPr>
                <m:t>-2</m:t>
              </m:r>
            </m:sup>
          </m:sSup>
        </m:oMath>
      </m:oMathPara>
    </w:p>
    <w:p w:rsidR="007C2E2C" w:rsidRPr="007C2E2C" w:rsidRDefault="007C2E2C" w:rsidP="007C2E2C">
      <w:pPr>
        <w:spacing w:after="0" w:line="360" w:lineRule="auto"/>
        <w:ind w:firstLine="709"/>
        <w:jc w:val="both"/>
        <w:rPr>
          <w:rFonts w:ascii="Cambria Math" w:eastAsia="Calibri" w:hAnsi="Cambria Math" w:cs="Arial"/>
          <w:sz w:val="24"/>
          <w:szCs w:val="24"/>
          <w:oMath/>
        </w:rPr>
      </w:pPr>
      <m:oMathPara>
        <m:oMath>
          <m:r>
            <w:rPr>
              <w:rFonts w:ascii="Cambria Math" w:eastAsia="Calibri" w:hAnsi="Cambria Math" w:cs="Arial"/>
              <w:sz w:val="24"/>
              <w:szCs w:val="24"/>
            </w:rPr>
            <m:t xml:space="preserve"> </m:t>
          </m:r>
          <m:sSub>
            <m:sSubPr>
              <m:ctrlPr>
                <w:rPr>
                  <w:rFonts w:ascii="Cambria Math" w:eastAsia="Calibri" w:hAnsi="Cambria Math" w:cs="Arial"/>
                  <w:i/>
                  <w:sz w:val="24"/>
                  <w:szCs w:val="24"/>
                </w:rPr>
              </m:ctrlPr>
            </m:sSubPr>
            <m:e>
              <m:r>
                <w:rPr>
                  <w:rFonts w:ascii="Cambria Math" w:eastAsia="Calibri" w:hAnsi="Cambria Math" w:cs="Arial"/>
                  <w:sz w:val="24"/>
                  <w:szCs w:val="24"/>
                  <w:lang w:val="en-US"/>
                </w:rPr>
                <m:t>E</m:t>
              </m:r>
            </m:e>
            <m:sub>
              <m:sSub>
                <m:sSubPr>
                  <m:ctrlPr>
                    <w:rPr>
                      <w:rFonts w:ascii="Cambria Math" w:eastAsia="Calibri" w:hAnsi="Cambria Math" w:cs="Arial"/>
                      <w:i/>
                      <w:sz w:val="24"/>
                      <w:szCs w:val="24"/>
                    </w:rPr>
                  </m:ctrlPr>
                </m:sSubPr>
                <m:e>
                  <m:r>
                    <w:rPr>
                      <w:rFonts w:ascii="Cambria Math" w:eastAsia="Calibri" w:hAnsi="Cambria Math" w:cs="Arial"/>
                      <w:sz w:val="24"/>
                      <w:szCs w:val="24"/>
                    </w:rPr>
                    <m:t>МДВ</m:t>
                  </m:r>
                </m:e>
                <m:sub>
                  <m:r>
                    <w:rPr>
                      <w:rFonts w:ascii="Cambria Math" w:eastAsia="Calibri" w:hAnsi="Cambria Math" w:cs="Arial"/>
                      <w:sz w:val="24"/>
                      <w:szCs w:val="24"/>
                      <w:lang w:val="en-US"/>
                    </w:rPr>
                    <m:t>С,гор,два</m:t>
                  </m:r>
                </m:sub>
              </m:sSub>
            </m:sub>
          </m:sSub>
          <m:r>
            <w:rPr>
              <w:rFonts w:ascii="Cambria Math" w:eastAsia="Calibri" w:hAnsi="Cambria Math" w:cs="Arial"/>
              <w:sz w:val="24"/>
              <w:szCs w:val="24"/>
            </w:rPr>
            <m:t xml:space="preserve"> =</m:t>
          </m:r>
          <m:sSub>
            <m:sSubPr>
              <m:ctrlPr>
                <w:rPr>
                  <w:rFonts w:ascii="Cambria Math" w:eastAsia="Calibri" w:hAnsi="Cambria Math" w:cs="Arial"/>
                  <w:i/>
                  <w:sz w:val="24"/>
                  <w:szCs w:val="24"/>
                </w:rPr>
              </m:ctrlPr>
            </m:sSubPr>
            <m:e>
              <m:r>
                <w:rPr>
                  <w:rFonts w:ascii="Cambria Math" w:eastAsia="Calibri" w:hAnsi="Cambria Math" w:cs="Arial"/>
                  <w:sz w:val="24"/>
                  <w:szCs w:val="24"/>
                  <w:lang w:val="en-US"/>
                </w:rPr>
                <m:t>E</m:t>
              </m:r>
            </m:e>
            <m:sub>
              <m:sSub>
                <m:sSubPr>
                  <m:ctrlPr>
                    <w:rPr>
                      <w:rFonts w:ascii="Cambria Math" w:eastAsia="Calibri" w:hAnsi="Cambria Math" w:cs="Arial"/>
                      <w:i/>
                      <w:sz w:val="24"/>
                      <w:szCs w:val="24"/>
                    </w:rPr>
                  </m:ctrlPr>
                </m:sSubPr>
                <m:e>
                  <m:r>
                    <w:rPr>
                      <w:rFonts w:ascii="Cambria Math" w:eastAsia="Calibri" w:hAnsi="Cambria Math" w:cs="Arial"/>
                      <w:sz w:val="24"/>
                      <w:szCs w:val="24"/>
                    </w:rPr>
                    <m:t>МДВ</m:t>
                  </m:r>
                </m:e>
                <m:sub>
                  <m:r>
                    <w:rPr>
                      <w:rFonts w:ascii="Cambria Math" w:eastAsia="Calibri" w:hAnsi="Cambria Math" w:cs="Arial"/>
                      <w:sz w:val="24"/>
                      <w:szCs w:val="24"/>
                      <w:lang w:val="en-US"/>
                    </w:rPr>
                    <m:t>С</m:t>
                  </m:r>
                </m:sub>
              </m:sSub>
            </m:sub>
          </m:sSub>
          <m:r>
            <w:rPr>
              <w:rFonts w:ascii="Cambria Math" w:eastAsia="Calibri" w:hAnsi="Cambria Math" w:cs="Arial"/>
              <w:sz w:val="24"/>
              <w:szCs w:val="24"/>
            </w:rPr>
            <m:t xml:space="preserve"> </m:t>
          </m:r>
          <m:r>
            <m:rPr>
              <m:sty m:val="p"/>
            </m:rPr>
            <w:rPr>
              <w:rFonts w:ascii="Cambria Math" w:eastAsia="Calibri" w:hAnsi="Cambria Math" w:cs="Arial"/>
              <w:sz w:val="24"/>
              <w:szCs w:val="24"/>
            </w:rPr>
            <w:sym w:font="Symbol" w:char="F03D"/>
          </m:r>
          <m:r>
            <w:rPr>
              <w:rFonts w:ascii="Cambria Math" w:eastAsia="Calibri" w:hAnsi="Cambria Math" w:cs="Arial"/>
              <w:sz w:val="24"/>
              <w:szCs w:val="24"/>
            </w:rPr>
            <m:t xml:space="preserve"> 24,7</m:t>
          </m:r>
          <m:r>
            <m:rPr>
              <m:sty m:val="p"/>
            </m:rPr>
            <w:rPr>
              <w:rFonts w:ascii="Cambria Math" w:eastAsia="Calibri" w:hAnsi="Cambria Math" w:cs="Arial"/>
              <w:sz w:val="24"/>
              <w:szCs w:val="24"/>
            </w:rPr>
            <w:sym w:font="Symbol" w:char="F0B4"/>
          </m:r>
          <m:r>
            <w:rPr>
              <w:rFonts w:ascii="Cambria Math" w:eastAsia="Calibri" w:hAnsi="Cambria Math" w:cs="Arial"/>
              <w:sz w:val="24"/>
              <w:szCs w:val="24"/>
            </w:rPr>
            <m:t xml:space="preserve"> 2,17</m:t>
          </m:r>
          <m:r>
            <m:rPr>
              <m:sty m:val="p"/>
            </m:rPr>
            <w:rPr>
              <w:rFonts w:ascii="Cambria Math" w:eastAsia="Calibri" w:hAnsi="Cambria Math" w:cs="Arial"/>
              <w:sz w:val="24"/>
              <w:szCs w:val="24"/>
            </w:rPr>
            <w:sym w:font="Symbol" w:char="F03D"/>
          </m:r>
          <m:r>
            <w:rPr>
              <w:rFonts w:ascii="Cambria Math" w:eastAsia="Calibri" w:hAnsi="Cambria Math" w:cs="Arial"/>
              <w:sz w:val="24"/>
              <w:szCs w:val="24"/>
            </w:rPr>
            <m:t xml:space="preserve"> 53,6 Вт </m:t>
          </m:r>
          <m:r>
            <m:rPr>
              <m:sty m:val="p"/>
            </m:rPr>
            <w:rPr>
              <w:rFonts w:ascii="Cambria Math" w:eastAsia="Calibri" w:hAnsi="Cambria Math" w:cs="Arial"/>
              <w:sz w:val="24"/>
              <w:szCs w:val="24"/>
            </w:rPr>
            <w:sym w:font="Symbol" w:char="F0D7"/>
          </m:r>
          <m:r>
            <w:rPr>
              <w:rFonts w:ascii="Cambria Math" w:eastAsia="Calibri" w:hAnsi="Cambria Math" w:cs="Arial"/>
              <w:sz w:val="24"/>
              <w:szCs w:val="24"/>
            </w:rPr>
            <m:t xml:space="preserve"> </m:t>
          </m:r>
          <m:sSup>
            <m:sSupPr>
              <m:ctrlPr>
                <w:rPr>
                  <w:rFonts w:ascii="Cambria Math" w:eastAsia="Calibri" w:hAnsi="Cambria Math" w:cs="Arial"/>
                  <w:i/>
                  <w:sz w:val="24"/>
                  <w:szCs w:val="24"/>
                </w:rPr>
              </m:ctrlPr>
            </m:sSupPr>
            <m:e>
              <m:r>
                <w:rPr>
                  <w:rFonts w:ascii="Cambria Math" w:eastAsia="Calibri" w:hAnsi="Cambria Math" w:cs="Arial"/>
                  <w:sz w:val="24"/>
                  <w:szCs w:val="24"/>
                </w:rPr>
                <m:t>м</m:t>
              </m:r>
            </m:e>
            <m:sup>
              <m:r>
                <w:rPr>
                  <w:rFonts w:ascii="Cambria Math" w:eastAsia="Calibri" w:hAnsi="Cambria Math" w:cs="Arial"/>
                  <w:sz w:val="24"/>
                  <w:szCs w:val="24"/>
                </w:rPr>
                <m:t>-2</m:t>
              </m:r>
            </m:sup>
          </m:sSup>
          <m:r>
            <w:rPr>
              <w:rFonts w:ascii="Cambria Math" w:eastAsia="Calibri" w:hAnsi="Cambria Math" w:cs="Arial"/>
              <w:sz w:val="24"/>
              <w:szCs w:val="24"/>
            </w:rPr>
            <m:t xml:space="preserve"> </m:t>
          </m:r>
        </m:oMath>
      </m:oMathPara>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xml:space="preserve">Поскольку мощность излучения этой группы в два раза превышает мощность излучения одиночного диода, а для измерения общей мощности необходимо сравнить это значение МДВ со следующим: </w:t>
      </w:r>
    </w:p>
    <w:p w:rsidR="007C2E2C" w:rsidRPr="007C2E2C" w:rsidRDefault="00FD2158" w:rsidP="007C2E2C">
      <w:pPr>
        <w:spacing w:after="0" w:line="360" w:lineRule="auto"/>
        <w:ind w:firstLine="709"/>
        <w:jc w:val="both"/>
        <w:rPr>
          <w:rFonts w:ascii="Arial" w:eastAsia="Calibri" w:hAnsi="Arial" w:cs="Arial"/>
          <w:sz w:val="24"/>
          <w:szCs w:val="24"/>
        </w:rPr>
      </w:pPr>
      <m:oMathPara>
        <m:oMath>
          <m:sSub>
            <m:sSubPr>
              <m:ctrlPr>
                <w:rPr>
                  <w:rFonts w:ascii="Cambria Math" w:eastAsia="Calibri" w:hAnsi="Cambria Math" w:cs="Arial"/>
                  <w:i/>
                  <w:sz w:val="24"/>
                  <w:szCs w:val="24"/>
                </w:rPr>
              </m:ctrlPr>
            </m:sSubPr>
            <m:e>
              <m:r>
                <w:rPr>
                  <w:rFonts w:ascii="Cambria Math" w:eastAsia="Calibri" w:hAnsi="Cambria Math" w:cs="Arial"/>
                  <w:sz w:val="24"/>
                  <w:szCs w:val="24"/>
                  <w:lang w:val="en-US"/>
                </w:rPr>
                <m:t>E</m:t>
              </m:r>
            </m:e>
            <m:sub>
              <m:r>
                <w:rPr>
                  <w:rFonts w:ascii="Cambria Math" w:eastAsia="Calibri" w:hAnsi="Cambria Math" w:cs="Arial"/>
                  <w:sz w:val="24"/>
                  <w:szCs w:val="24"/>
                </w:rPr>
                <m:t>два</m:t>
              </m:r>
            </m:sub>
          </m:sSub>
          <m:r>
            <w:rPr>
              <w:rFonts w:ascii="Cambria Math" w:eastAsia="Calibri" w:hAnsi="Cambria Math" w:cs="Arial"/>
              <w:sz w:val="24"/>
              <w:szCs w:val="24"/>
            </w:rPr>
            <m:t xml:space="preserve"> =</m:t>
          </m:r>
          <m:sSub>
            <m:sSubPr>
              <m:ctrlPr>
                <w:rPr>
                  <w:rFonts w:ascii="Cambria Math" w:eastAsia="Calibri" w:hAnsi="Cambria Math" w:cs="Arial"/>
                  <w:i/>
                  <w:sz w:val="24"/>
                  <w:szCs w:val="24"/>
                </w:rPr>
              </m:ctrlPr>
            </m:sSubPr>
            <m:e>
              <m:r>
                <w:rPr>
                  <w:rFonts w:ascii="Cambria Math" w:eastAsia="Calibri" w:hAnsi="Cambria Math" w:cs="Arial"/>
                  <w:sz w:val="24"/>
                  <w:szCs w:val="24"/>
                  <w:lang w:val="en-US"/>
                </w:rPr>
                <m:t>E</m:t>
              </m:r>
            </m:e>
            <m:sub>
              <m:r>
                <w:rPr>
                  <w:rFonts w:ascii="Cambria Math" w:eastAsia="Calibri" w:hAnsi="Cambria Math" w:cs="Arial"/>
                  <w:sz w:val="24"/>
                  <w:szCs w:val="24"/>
                </w:rPr>
                <m:t>диод</m:t>
              </m:r>
            </m:sub>
          </m:sSub>
          <m:r>
            <w:rPr>
              <w:rFonts w:ascii="Cambria Math" w:eastAsia="Calibri" w:hAnsi="Cambria Math" w:cs="Arial"/>
              <w:sz w:val="24"/>
              <w:szCs w:val="24"/>
            </w:rPr>
            <m:t xml:space="preserve">×2=180×2 = 360 Вт </m:t>
          </m:r>
          <m:r>
            <m:rPr>
              <m:sty m:val="p"/>
            </m:rPr>
            <w:rPr>
              <w:rFonts w:ascii="Cambria Math" w:eastAsia="Calibri" w:hAnsi="Cambria Math" w:cs="Arial"/>
              <w:sz w:val="24"/>
              <w:szCs w:val="24"/>
            </w:rPr>
            <w:sym w:font="Symbol" w:char="F0D7"/>
          </m:r>
          <m:r>
            <w:rPr>
              <w:rFonts w:ascii="Cambria Math" w:eastAsia="Calibri" w:hAnsi="Cambria Math" w:cs="Arial"/>
              <w:sz w:val="24"/>
              <w:szCs w:val="24"/>
            </w:rPr>
            <m:t xml:space="preserve"> </m:t>
          </m:r>
          <m:sSup>
            <m:sSupPr>
              <m:ctrlPr>
                <w:rPr>
                  <w:rFonts w:ascii="Cambria Math" w:eastAsia="Calibri" w:hAnsi="Cambria Math" w:cs="Arial"/>
                  <w:i/>
                  <w:sz w:val="24"/>
                  <w:szCs w:val="24"/>
                </w:rPr>
              </m:ctrlPr>
            </m:sSupPr>
            <m:e>
              <m:r>
                <w:rPr>
                  <w:rFonts w:ascii="Cambria Math" w:eastAsia="Calibri" w:hAnsi="Cambria Math" w:cs="Arial"/>
                  <w:sz w:val="24"/>
                  <w:szCs w:val="24"/>
                </w:rPr>
                <m:t>м</m:t>
              </m:r>
            </m:e>
            <m:sup>
              <m:r>
                <w:rPr>
                  <w:rFonts w:ascii="Cambria Math" w:eastAsia="Calibri" w:hAnsi="Cambria Math" w:cs="Arial"/>
                  <w:sz w:val="24"/>
                  <w:szCs w:val="24"/>
                </w:rPr>
                <m:t>-2</m:t>
              </m:r>
            </m:sup>
          </m:sSup>
        </m:oMath>
      </m:oMathPara>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xml:space="preserve">Для </w:t>
      </w:r>
      <m:oMath>
        <m:sSub>
          <m:sSubPr>
            <m:ctrlPr>
              <w:rPr>
                <w:rFonts w:ascii="Cambria Math" w:eastAsia="Calibri" w:hAnsi="Cambria Math" w:cs="Arial"/>
                <w:i/>
                <w:sz w:val="24"/>
                <w:szCs w:val="24"/>
              </w:rPr>
            </m:ctrlPr>
          </m:sSubPr>
          <m:e>
            <m:r>
              <w:rPr>
                <w:rFonts w:ascii="Cambria Math" w:eastAsia="Calibri" w:hAnsi="Cambria Math" w:cs="Arial"/>
                <w:sz w:val="24"/>
                <w:szCs w:val="24"/>
                <w:lang w:val="en-US"/>
              </w:rPr>
              <m:t>E</m:t>
            </m:r>
          </m:e>
          <m:sub>
            <m:sSub>
              <m:sSubPr>
                <m:ctrlPr>
                  <w:rPr>
                    <w:rFonts w:ascii="Cambria Math" w:eastAsia="Calibri" w:hAnsi="Cambria Math" w:cs="Arial"/>
                    <w:i/>
                    <w:sz w:val="24"/>
                    <w:szCs w:val="24"/>
                  </w:rPr>
                </m:ctrlPr>
              </m:sSubPr>
              <m:e>
                <m:r>
                  <w:rPr>
                    <w:rFonts w:ascii="Cambria Math" w:eastAsia="Calibri" w:hAnsi="Cambria Math" w:cs="Arial"/>
                    <w:sz w:val="24"/>
                    <w:szCs w:val="24"/>
                  </w:rPr>
                  <m:t>МДВ</m:t>
                </m:r>
              </m:e>
              <m:sub>
                <m:r>
                  <w:rPr>
                    <w:rFonts w:ascii="Cambria Math" w:eastAsia="Calibri" w:hAnsi="Cambria Math" w:cs="Arial"/>
                    <w:sz w:val="24"/>
                    <w:szCs w:val="24"/>
                  </w:rPr>
                  <m:t>С</m:t>
                </m:r>
              </m:sub>
            </m:sSub>
          </m:sub>
        </m:sSub>
      </m:oMath>
      <w:r w:rsidRPr="007C2E2C">
        <w:rPr>
          <w:rFonts w:ascii="Arial" w:eastAsia="Calibri" w:hAnsi="Arial" w:cs="Arial"/>
          <w:sz w:val="24"/>
          <w:szCs w:val="24"/>
        </w:rPr>
        <w:t xml:space="preserve"> источник ограничен углом приема. Однако, учитывая, что она очень незначительно ограничена (5,2 мрад против 5 мрад), принимают упрощающее консервативное допущение и предполагаем, что измерена полная мощность. Это означает, что </w:t>
      </w:r>
      <m:oMath>
        <m:sSub>
          <m:sSubPr>
            <m:ctrlPr>
              <w:rPr>
                <w:rFonts w:ascii="Cambria Math" w:eastAsia="Calibri" w:hAnsi="Cambria Math" w:cs="Arial"/>
                <w:i/>
                <w:sz w:val="24"/>
                <w:szCs w:val="24"/>
              </w:rPr>
            </m:ctrlPr>
          </m:sSubPr>
          <m:e>
            <m:r>
              <w:rPr>
                <w:rFonts w:ascii="Cambria Math" w:eastAsia="Calibri" w:hAnsi="Cambria Math" w:cs="Arial"/>
                <w:sz w:val="24"/>
                <w:szCs w:val="24"/>
                <w:lang w:val="en-US"/>
              </w:rPr>
              <m:t>E</m:t>
            </m:r>
          </m:e>
          <m:sub>
            <m:sSub>
              <m:sSubPr>
                <m:ctrlPr>
                  <w:rPr>
                    <w:rFonts w:ascii="Cambria Math" w:eastAsia="Calibri" w:hAnsi="Cambria Math" w:cs="Arial"/>
                    <w:i/>
                    <w:sz w:val="24"/>
                    <w:szCs w:val="24"/>
                  </w:rPr>
                </m:ctrlPr>
              </m:sSubPr>
              <m:e>
                <m:r>
                  <w:rPr>
                    <w:rFonts w:ascii="Cambria Math" w:eastAsia="Calibri" w:hAnsi="Cambria Math" w:cs="Arial"/>
                    <w:sz w:val="24"/>
                    <w:szCs w:val="24"/>
                  </w:rPr>
                  <m:t>МДВ</m:t>
                </m:r>
              </m:e>
              <m:sub>
                <m:r>
                  <w:rPr>
                    <w:rFonts w:ascii="Cambria Math" w:eastAsia="Calibri" w:hAnsi="Cambria Math" w:cs="Arial"/>
                    <w:sz w:val="24"/>
                    <w:szCs w:val="24"/>
                  </w:rPr>
                  <m:t>С,гор,два</m:t>
                </m:r>
              </m:sub>
            </m:sSub>
          </m:sub>
        </m:sSub>
      </m:oMath>
      <w:r w:rsidRPr="007C2E2C">
        <w:rPr>
          <w:rFonts w:ascii="Arial" w:eastAsia="Calibri" w:hAnsi="Arial" w:cs="Arial"/>
          <w:sz w:val="24"/>
          <w:szCs w:val="24"/>
        </w:rPr>
        <w:t xml:space="preserve"> является наиболее ограничительным и на расстояние 1 м, </w:t>
      </w:r>
      <w:r w:rsidRPr="007C2E2C">
        <w:rPr>
          <w:rFonts w:ascii="Arial" w:eastAsia="Calibri" w:hAnsi="Arial" w:cs="Arial"/>
          <w:sz w:val="24"/>
          <w:szCs w:val="24"/>
        </w:rPr>
        <w:br/>
        <w:t>HF= 360/53,6= 6,7. Следовательно, такая группа из двух диодов создает больший фактор опасности (т.е. более ограничивающие условия обзора), чем одиночный диод.</w:t>
      </w:r>
    </w:p>
    <w:p w:rsidR="007C2E2C" w:rsidRPr="007C2E2C" w:rsidRDefault="007C2E2C" w:rsidP="007C2E2C">
      <w:pPr>
        <w:spacing w:after="0" w:line="360" w:lineRule="auto"/>
        <w:ind w:firstLine="709"/>
        <w:jc w:val="both"/>
        <w:rPr>
          <w:rFonts w:ascii="Arial" w:eastAsia="Calibri" w:hAnsi="Arial" w:cs="Arial"/>
          <w:b/>
          <w:sz w:val="24"/>
          <w:szCs w:val="24"/>
        </w:rPr>
      </w:pPr>
      <w:r w:rsidRPr="007C2E2C">
        <w:rPr>
          <w:rFonts w:ascii="Arial" w:eastAsia="Calibri" w:hAnsi="Arial" w:cs="Arial"/>
          <w:b/>
          <w:sz w:val="24"/>
          <w:szCs w:val="24"/>
        </w:rPr>
        <w:t>B.9.4</w:t>
      </w:r>
      <w:r w:rsidRPr="007C2E2C">
        <w:rPr>
          <w:rFonts w:ascii="Arial" w:eastAsia="Calibri" w:hAnsi="Arial" w:cs="Arial"/>
          <w:b/>
          <w:sz w:val="24"/>
          <w:szCs w:val="24"/>
        </w:rPr>
        <w:tab/>
        <w:t>Вертикальная группа из двух диодов</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xml:space="preserve">Еще одним элементом матрицы, который следует рассмотреть, являются два вертикальных диода, углы которых составляют 2,8 мрад (по вертикали) и 2,2 мрад (по горизонтали). Среднее арифметическое двух угловых измерений равно (2,8 + 2,2)/2 = 2,5 мрад для обоих МДВ, поскольку каждое измерение меньше соответствующего </w:t>
      </w:r>
      <w:r w:rsidRPr="007C2E2C">
        <w:rPr>
          <w:rFonts w:ascii="Arial" w:eastAsia="Calibri" w:hAnsi="Arial" w:cs="Arial"/>
          <w:sz w:val="24"/>
          <w:szCs w:val="24"/>
        </w:rPr>
        <w:sym w:font="Symbol" w:char="F061"/>
      </w:r>
      <w:r w:rsidRPr="007C2E2C">
        <w:rPr>
          <w:rFonts w:ascii="Arial" w:eastAsia="Calibri" w:hAnsi="Arial" w:cs="Arial"/>
          <w:sz w:val="24"/>
          <w:szCs w:val="24"/>
          <w:vertAlign w:val="subscript"/>
        </w:rPr>
        <w:t>max</w:t>
      </w:r>
      <w:r w:rsidRPr="007C2E2C">
        <w:rPr>
          <w:rFonts w:ascii="Arial" w:eastAsia="Calibri" w:hAnsi="Arial" w:cs="Arial"/>
          <w:sz w:val="24"/>
          <w:szCs w:val="24"/>
        </w:rPr>
        <w:t xml:space="preserve">. </w:t>
      </w:r>
      <w:r w:rsidRPr="007C2E2C">
        <w:rPr>
          <w:rFonts w:ascii="Arial" w:eastAsia="Calibri" w:hAnsi="Arial" w:cs="Arial"/>
          <w:sz w:val="24"/>
          <w:szCs w:val="24"/>
        </w:rPr>
        <w:lastRenderedPageBreak/>
        <w:t>Следовательно, поправочный коэффициент равен C</w:t>
      </w:r>
      <w:r w:rsidRPr="007C2E2C">
        <w:rPr>
          <w:rFonts w:ascii="Arial" w:eastAsia="Calibri" w:hAnsi="Arial" w:cs="Arial"/>
          <w:sz w:val="24"/>
          <w:szCs w:val="24"/>
          <w:vertAlign w:val="subscript"/>
        </w:rPr>
        <w:t>6</w:t>
      </w:r>
      <w:r w:rsidRPr="007C2E2C">
        <w:rPr>
          <w:rFonts w:ascii="Arial" w:eastAsia="Calibri" w:hAnsi="Arial" w:cs="Arial"/>
          <w:sz w:val="24"/>
          <w:szCs w:val="24"/>
        </w:rPr>
        <w:t xml:space="preserve">=2,5/1,5=1,67, и поэтому нам нужно учитывать только меньшее из значений </w:t>
      </w:r>
      <m:oMath>
        <m:sSub>
          <m:sSubPr>
            <m:ctrlPr>
              <w:rPr>
                <w:rFonts w:ascii="Cambria Math" w:eastAsia="Calibri" w:hAnsi="Cambria Math" w:cs="Arial"/>
                <w:i/>
                <w:sz w:val="24"/>
                <w:szCs w:val="24"/>
              </w:rPr>
            </m:ctrlPr>
          </m:sSubPr>
          <m:e>
            <m:r>
              <w:rPr>
                <w:rFonts w:ascii="Cambria Math" w:eastAsia="Calibri" w:hAnsi="Cambria Math" w:cs="Arial"/>
                <w:sz w:val="24"/>
                <w:szCs w:val="24"/>
                <w:lang w:val="en-US"/>
              </w:rPr>
              <m:t>E</m:t>
            </m:r>
          </m:e>
          <m:sub>
            <m:sSub>
              <m:sSubPr>
                <m:ctrlPr>
                  <w:rPr>
                    <w:rFonts w:ascii="Cambria Math" w:eastAsia="Calibri" w:hAnsi="Cambria Math" w:cs="Arial"/>
                    <w:i/>
                    <w:sz w:val="24"/>
                    <w:szCs w:val="24"/>
                  </w:rPr>
                </m:ctrlPr>
              </m:sSubPr>
              <m:e>
                <m:r>
                  <w:rPr>
                    <w:rFonts w:ascii="Cambria Math" w:eastAsia="Calibri" w:hAnsi="Cambria Math" w:cs="Arial"/>
                    <w:sz w:val="24"/>
                    <w:szCs w:val="24"/>
                  </w:rPr>
                  <m:t>МДВ</m:t>
                </m:r>
              </m:e>
              <m:sub>
                <m:r>
                  <w:rPr>
                    <w:rFonts w:ascii="Cambria Math" w:eastAsia="Calibri" w:hAnsi="Cambria Math" w:cs="Arial"/>
                    <w:sz w:val="24"/>
                    <w:szCs w:val="24"/>
                  </w:rPr>
                  <m:t>Т</m:t>
                </m:r>
              </m:sub>
            </m:sSub>
          </m:sub>
        </m:sSub>
      </m:oMath>
      <w:r w:rsidRPr="007C2E2C">
        <w:rPr>
          <w:rFonts w:ascii="Arial" w:eastAsia="Calibri" w:hAnsi="Arial" w:cs="Arial"/>
          <w:sz w:val="24"/>
          <w:szCs w:val="24"/>
        </w:rPr>
        <w:t xml:space="preserve"> и </w:t>
      </w:r>
      <m:oMath>
        <m:sSub>
          <m:sSubPr>
            <m:ctrlPr>
              <w:rPr>
                <w:rFonts w:ascii="Cambria Math" w:eastAsia="Calibri" w:hAnsi="Cambria Math" w:cs="Arial"/>
                <w:i/>
                <w:sz w:val="24"/>
                <w:szCs w:val="24"/>
              </w:rPr>
            </m:ctrlPr>
          </m:sSubPr>
          <m:e>
            <m:r>
              <w:rPr>
                <w:rFonts w:ascii="Cambria Math" w:eastAsia="Calibri" w:hAnsi="Cambria Math" w:cs="Arial"/>
                <w:sz w:val="24"/>
                <w:szCs w:val="24"/>
                <w:lang w:val="en-US"/>
              </w:rPr>
              <m:t>E</m:t>
            </m:r>
          </m:e>
          <m:sub>
            <m:sSub>
              <m:sSubPr>
                <m:ctrlPr>
                  <w:rPr>
                    <w:rFonts w:ascii="Cambria Math" w:eastAsia="Calibri" w:hAnsi="Cambria Math" w:cs="Arial"/>
                    <w:i/>
                    <w:sz w:val="24"/>
                    <w:szCs w:val="24"/>
                  </w:rPr>
                </m:ctrlPr>
              </m:sSubPr>
              <m:e>
                <m:r>
                  <w:rPr>
                    <w:rFonts w:ascii="Cambria Math" w:eastAsia="Calibri" w:hAnsi="Cambria Math" w:cs="Arial"/>
                    <w:sz w:val="24"/>
                    <w:szCs w:val="24"/>
                  </w:rPr>
                  <m:t>МДВ</m:t>
                </m:r>
              </m:e>
              <m:sub>
                <m:r>
                  <w:rPr>
                    <w:rFonts w:ascii="Cambria Math" w:eastAsia="Calibri" w:hAnsi="Cambria Math" w:cs="Arial"/>
                    <w:sz w:val="24"/>
                    <w:szCs w:val="24"/>
                  </w:rPr>
                  <m:t>С</m:t>
                </m:r>
              </m:sub>
            </m:sSub>
          </m:sub>
        </m:sSub>
      </m:oMath>
      <w:r w:rsidRPr="007C2E2C">
        <w:rPr>
          <w:rFonts w:ascii="Arial" w:eastAsia="Calibri" w:hAnsi="Arial" w:cs="Arial"/>
          <w:sz w:val="24"/>
          <w:szCs w:val="24"/>
        </w:rPr>
        <w:t xml:space="preserve">  Применимый МДВ следующий:</w:t>
      </w:r>
    </w:p>
    <w:p w:rsidR="007C2E2C" w:rsidRPr="007C2E2C" w:rsidRDefault="007C2E2C" w:rsidP="007C2E2C">
      <w:pPr>
        <w:spacing w:after="0" w:line="360" w:lineRule="auto"/>
        <w:ind w:firstLine="709"/>
        <w:jc w:val="both"/>
        <w:rPr>
          <w:rFonts w:ascii="Arial" w:eastAsia="Calibri" w:hAnsi="Arial" w:cs="Arial"/>
          <w:sz w:val="24"/>
          <w:szCs w:val="24"/>
        </w:rPr>
      </w:pPr>
      <m:oMathPara>
        <m:oMath>
          <m:r>
            <w:rPr>
              <w:rFonts w:ascii="Cambria Math" w:eastAsia="Calibri" w:hAnsi="Cambria Math" w:cs="Arial"/>
              <w:sz w:val="24"/>
              <w:szCs w:val="24"/>
            </w:rPr>
            <m:t xml:space="preserve"> </m:t>
          </m:r>
          <m:sSub>
            <m:sSubPr>
              <m:ctrlPr>
                <w:rPr>
                  <w:rFonts w:ascii="Cambria Math" w:eastAsia="Calibri" w:hAnsi="Cambria Math" w:cs="Arial"/>
                  <w:i/>
                  <w:sz w:val="24"/>
                  <w:szCs w:val="24"/>
                </w:rPr>
              </m:ctrlPr>
            </m:sSubPr>
            <m:e>
              <m:r>
                <w:rPr>
                  <w:rFonts w:ascii="Cambria Math" w:eastAsia="Calibri" w:hAnsi="Cambria Math" w:cs="Arial"/>
                  <w:sz w:val="24"/>
                  <w:szCs w:val="24"/>
                  <w:lang w:val="en-US"/>
                </w:rPr>
                <m:t>E</m:t>
              </m:r>
            </m:e>
            <m:sub>
              <m:sSub>
                <m:sSubPr>
                  <m:ctrlPr>
                    <w:rPr>
                      <w:rFonts w:ascii="Cambria Math" w:eastAsia="Calibri" w:hAnsi="Cambria Math" w:cs="Arial"/>
                      <w:i/>
                      <w:sz w:val="24"/>
                      <w:szCs w:val="24"/>
                    </w:rPr>
                  </m:ctrlPr>
                </m:sSubPr>
                <m:e>
                  <m:r>
                    <w:rPr>
                      <w:rFonts w:ascii="Cambria Math" w:eastAsia="Calibri" w:hAnsi="Cambria Math" w:cs="Arial"/>
                      <w:sz w:val="24"/>
                      <w:szCs w:val="24"/>
                    </w:rPr>
                    <m:t>МДВ</m:t>
                  </m:r>
                </m:e>
                <m:sub>
                  <m:r>
                    <w:rPr>
                      <w:rFonts w:ascii="Cambria Math" w:eastAsia="Calibri" w:hAnsi="Cambria Math" w:cs="Arial"/>
                      <w:sz w:val="24"/>
                      <w:szCs w:val="24"/>
                      <w:lang w:val="en-US"/>
                    </w:rPr>
                    <m:t>С,</m:t>
                  </m:r>
                  <m:r>
                    <w:rPr>
                      <w:rFonts w:ascii="Cambria Math" w:eastAsia="Calibri" w:hAnsi="Cambria Math" w:cs="Arial"/>
                      <w:sz w:val="24"/>
                      <w:szCs w:val="24"/>
                    </w:rPr>
                    <m:t>вер,два</m:t>
                  </m:r>
                </m:sub>
              </m:sSub>
            </m:sub>
          </m:sSub>
          <m:r>
            <w:rPr>
              <w:rFonts w:ascii="Cambria Math" w:eastAsia="Calibri" w:hAnsi="Cambria Math" w:cs="Arial"/>
              <w:sz w:val="24"/>
              <w:szCs w:val="24"/>
            </w:rPr>
            <m:t xml:space="preserve"> = </m:t>
          </m:r>
          <m:sSub>
            <m:sSubPr>
              <m:ctrlPr>
                <w:rPr>
                  <w:rFonts w:ascii="Cambria Math" w:eastAsia="Calibri" w:hAnsi="Cambria Math" w:cs="Arial"/>
                  <w:i/>
                  <w:sz w:val="24"/>
                  <w:szCs w:val="24"/>
                </w:rPr>
              </m:ctrlPr>
            </m:sSubPr>
            <m:e>
              <m:r>
                <w:rPr>
                  <w:rFonts w:ascii="Cambria Math" w:eastAsia="Calibri" w:hAnsi="Cambria Math" w:cs="Arial"/>
                  <w:sz w:val="24"/>
                  <w:szCs w:val="24"/>
                  <w:lang w:val="en-US"/>
                </w:rPr>
                <m:t>E</m:t>
              </m:r>
            </m:e>
            <m:sub>
              <m:sSub>
                <m:sSubPr>
                  <m:ctrlPr>
                    <w:rPr>
                      <w:rFonts w:ascii="Cambria Math" w:eastAsia="Calibri" w:hAnsi="Cambria Math" w:cs="Arial"/>
                      <w:i/>
                      <w:sz w:val="24"/>
                      <w:szCs w:val="24"/>
                    </w:rPr>
                  </m:ctrlPr>
                </m:sSubPr>
                <m:e>
                  <m:r>
                    <w:rPr>
                      <w:rFonts w:ascii="Cambria Math" w:eastAsia="Calibri" w:hAnsi="Cambria Math" w:cs="Arial"/>
                      <w:sz w:val="24"/>
                      <w:szCs w:val="24"/>
                    </w:rPr>
                    <m:t>МДВ</m:t>
                  </m:r>
                </m:e>
                <m:sub>
                  <m:r>
                    <w:rPr>
                      <w:rFonts w:ascii="Cambria Math" w:eastAsia="Calibri" w:hAnsi="Cambria Math" w:cs="Arial"/>
                      <w:sz w:val="24"/>
                      <w:szCs w:val="24"/>
                      <w:lang w:val="en-US"/>
                    </w:rPr>
                    <m:t>С</m:t>
                  </m:r>
                </m:sub>
              </m:sSub>
            </m:sub>
          </m:sSub>
          <m:r>
            <w:rPr>
              <w:rFonts w:ascii="Cambria Math" w:eastAsia="Calibri" w:hAnsi="Cambria Math" w:cs="Arial"/>
              <w:sz w:val="24"/>
              <w:szCs w:val="24"/>
            </w:rPr>
            <m:t xml:space="preserve"> </m:t>
          </m:r>
          <m:r>
            <m:rPr>
              <m:sty m:val="p"/>
            </m:rPr>
            <w:rPr>
              <w:rFonts w:ascii="Cambria Math" w:eastAsia="Calibri" w:hAnsi="Cambria Math" w:cs="Arial"/>
              <w:sz w:val="24"/>
              <w:szCs w:val="24"/>
            </w:rPr>
            <w:sym w:font="Symbol" w:char="F03D"/>
          </m:r>
          <m:r>
            <w:rPr>
              <w:rFonts w:ascii="Cambria Math" w:eastAsia="Calibri" w:hAnsi="Cambria Math" w:cs="Arial"/>
              <w:sz w:val="24"/>
              <w:szCs w:val="24"/>
            </w:rPr>
            <m:t xml:space="preserve"> 24,7×1,67</m:t>
          </m:r>
          <m:r>
            <m:rPr>
              <m:sty m:val="p"/>
            </m:rPr>
            <w:rPr>
              <w:rFonts w:ascii="Cambria Math" w:eastAsia="Calibri" w:hAnsi="Cambria Math" w:cs="Arial"/>
              <w:sz w:val="24"/>
              <w:szCs w:val="24"/>
            </w:rPr>
            <w:sym w:font="Symbol" w:char="F03D"/>
          </m:r>
          <m:r>
            <w:rPr>
              <w:rFonts w:ascii="Cambria Math" w:eastAsia="Calibri" w:hAnsi="Cambria Math" w:cs="Arial"/>
              <w:sz w:val="24"/>
              <w:szCs w:val="24"/>
            </w:rPr>
            <m:t xml:space="preserve"> 41,2 Вт </m:t>
          </m:r>
          <m:r>
            <m:rPr>
              <m:sty m:val="p"/>
            </m:rPr>
            <w:rPr>
              <w:rFonts w:ascii="Cambria Math" w:eastAsia="Calibri" w:hAnsi="Cambria Math" w:cs="Arial"/>
              <w:sz w:val="24"/>
              <w:szCs w:val="24"/>
            </w:rPr>
            <w:sym w:font="Symbol" w:char="F0D7"/>
          </m:r>
          <m:r>
            <w:rPr>
              <w:rFonts w:ascii="Cambria Math" w:eastAsia="Calibri" w:hAnsi="Cambria Math" w:cs="Arial"/>
              <w:sz w:val="24"/>
              <w:szCs w:val="24"/>
            </w:rPr>
            <m:t xml:space="preserve"> </m:t>
          </m:r>
          <m:sSup>
            <m:sSupPr>
              <m:ctrlPr>
                <w:rPr>
                  <w:rFonts w:ascii="Cambria Math" w:eastAsia="Calibri" w:hAnsi="Cambria Math" w:cs="Arial"/>
                  <w:i/>
                  <w:sz w:val="24"/>
                  <w:szCs w:val="24"/>
                </w:rPr>
              </m:ctrlPr>
            </m:sSupPr>
            <m:e>
              <m:r>
                <w:rPr>
                  <w:rFonts w:ascii="Cambria Math" w:eastAsia="Calibri" w:hAnsi="Cambria Math" w:cs="Arial"/>
                  <w:sz w:val="24"/>
                  <w:szCs w:val="24"/>
                </w:rPr>
                <m:t>м</m:t>
              </m:r>
            </m:e>
            <m:sup>
              <m:r>
                <w:rPr>
                  <w:rFonts w:ascii="Cambria Math" w:eastAsia="Calibri" w:hAnsi="Cambria Math" w:cs="Arial"/>
                  <w:sz w:val="24"/>
                  <w:szCs w:val="24"/>
                </w:rPr>
                <m:t>-2</m:t>
              </m:r>
            </m:sup>
          </m:sSup>
        </m:oMath>
      </m:oMathPara>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xml:space="preserve">Мощность излучения этой группы в два раза превышает мощность излучения одиночного диода. Следовательно, это значение МДВ необходимо сравнить со следующим: </w:t>
      </w:r>
    </w:p>
    <w:p w:rsidR="007C2E2C" w:rsidRPr="007C2E2C" w:rsidRDefault="00FD2158" w:rsidP="007C2E2C">
      <w:pPr>
        <w:spacing w:after="0" w:line="360" w:lineRule="auto"/>
        <w:ind w:firstLine="709"/>
        <w:jc w:val="both"/>
        <w:rPr>
          <w:rFonts w:ascii="Arial" w:eastAsia="Calibri" w:hAnsi="Arial" w:cs="Arial"/>
          <w:sz w:val="24"/>
          <w:szCs w:val="24"/>
        </w:rPr>
      </w:pPr>
      <m:oMathPara>
        <m:oMath>
          <m:sSub>
            <m:sSubPr>
              <m:ctrlPr>
                <w:rPr>
                  <w:rFonts w:ascii="Cambria Math" w:eastAsia="Calibri" w:hAnsi="Cambria Math" w:cs="Arial"/>
                  <w:i/>
                  <w:sz w:val="24"/>
                  <w:szCs w:val="24"/>
                </w:rPr>
              </m:ctrlPr>
            </m:sSubPr>
            <m:e>
              <m:r>
                <w:rPr>
                  <w:rFonts w:ascii="Cambria Math" w:eastAsia="Calibri" w:hAnsi="Cambria Math" w:cs="Arial"/>
                  <w:sz w:val="24"/>
                  <w:szCs w:val="24"/>
                  <w:lang w:val="en-US"/>
                </w:rPr>
                <m:t>E</m:t>
              </m:r>
            </m:e>
            <m:sub>
              <m:r>
                <w:rPr>
                  <w:rFonts w:ascii="Cambria Math" w:eastAsia="Calibri" w:hAnsi="Cambria Math" w:cs="Arial"/>
                  <w:sz w:val="24"/>
                  <w:szCs w:val="24"/>
                </w:rPr>
                <m:t>два</m:t>
              </m:r>
            </m:sub>
          </m:sSub>
          <m:r>
            <w:rPr>
              <w:rFonts w:ascii="Cambria Math" w:eastAsia="Calibri" w:hAnsi="Cambria Math" w:cs="Arial"/>
              <w:sz w:val="24"/>
              <w:szCs w:val="24"/>
            </w:rPr>
            <m:t xml:space="preserve"> =</m:t>
          </m:r>
          <m:sSub>
            <m:sSubPr>
              <m:ctrlPr>
                <w:rPr>
                  <w:rFonts w:ascii="Cambria Math" w:eastAsia="Calibri" w:hAnsi="Cambria Math" w:cs="Arial"/>
                  <w:i/>
                  <w:sz w:val="24"/>
                  <w:szCs w:val="24"/>
                </w:rPr>
              </m:ctrlPr>
            </m:sSubPr>
            <m:e>
              <m:r>
                <w:rPr>
                  <w:rFonts w:ascii="Cambria Math" w:eastAsia="Calibri" w:hAnsi="Cambria Math" w:cs="Arial"/>
                  <w:sz w:val="24"/>
                  <w:szCs w:val="24"/>
                  <w:lang w:val="en-US"/>
                </w:rPr>
                <m:t>E</m:t>
              </m:r>
            </m:e>
            <m:sub>
              <m:r>
                <w:rPr>
                  <w:rFonts w:ascii="Cambria Math" w:eastAsia="Calibri" w:hAnsi="Cambria Math" w:cs="Arial"/>
                  <w:sz w:val="24"/>
                  <w:szCs w:val="24"/>
                </w:rPr>
                <m:t>диод</m:t>
              </m:r>
            </m:sub>
          </m:sSub>
          <m:r>
            <w:rPr>
              <w:rFonts w:ascii="Cambria Math" w:eastAsia="Calibri" w:hAnsi="Cambria Math" w:cs="Arial"/>
              <w:sz w:val="24"/>
              <w:szCs w:val="24"/>
            </w:rPr>
            <m:t xml:space="preserve">×2=180×2 = 360 Вт </m:t>
          </m:r>
          <m:r>
            <m:rPr>
              <m:sty m:val="p"/>
            </m:rPr>
            <w:rPr>
              <w:rFonts w:ascii="Cambria Math" w:eastAsia="Calibri" w:hAnsi="Cambria Math" w:cs="Arial"/>
              <w:sz w:val="24"/>
              <w:szCs w:val="24"/>
            </w:rPr>
            <w:sym w:font="Symbol" w:char="F0D7"/>
          </m:r>
          <m:r>
            <w:rPr>
              <w:rFonts w:ascii="Cambria Math" w:eastAsia="Calibri" w:hAnsi="Cambria Math" w:cs="Arial"/>
              <w:sz w:val="24"/>
              <w:szCs w:val="24"/>
            </w:rPr>
            <m:t xml:space="preserve"> </m:t>
          </m:r>
          <m:sSup>
            <m:sSupPr>
              <m:ctrlPr>
                <w:rPr>
                  <w:rFonts w:ascii="Cambria Math" w:eastAsia="Calibri" w:hAnsi="Cambria Math" w:cs="Arial"/>
                  <w:i/>
                  <w:sz w:val="24"/>
                  <w:szCs w:val="24"/>
                </w:rPr>
              </m:ctrlPr>
            </m:sSupPr>
            <m:e>
              <m:r>
                <w:rPr>
                  <w:rFonts w:ascii="Cambria Math" w:eastAsia="Calibri" w:hAnsi="Cambria Math" w:cs="Arial"/>
                  <w:sz w:val="24"/>
                  <w:szCs w:val="24"/>
                </w:rPr>
                <m:t>м</m:t>
              </m:r>
            </m:e>
            <m:sup>
              <m:r>
                <w:rPr>
                  <w:rFonts w:ascii="Cambria Math" w:eastAsia="Calibri" w:hAnsi="Cambria Math" w:cs="Arial"/>
                  <w:sz w:val="24"/>
                  <w:szCs w:val="24"/>
                </w:rPr>
                <m:t>-2</m:t>
              </m:r>
            </m:sup>
          </m:sSup>
        </m:oMath>
      </m:oMathPara>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На расстоянии 1 м коэффициент опасности составляет 360/41,2= 8,74. Следовательно, эта группировка дает больший коэффициент опасности, чем предыдущие однодиодные и горизонтальные двухдиодные корпуса, и поэтому представляет собой более опасную комбинацию.</w:t>
      </w:r>
    </w:p>
    <w:p w:rsidR="007C2E2C" w:rsidRPr="007C2E2C" w:rsidRDefault="007C2E2C" w:rsidP="007C2E2C">
      <w:pPr>
        <w:spacing w:after="0" w:line="360" w:lineRule="auto"/>
        <w:ind w:firstLine="709"/>
        <w:jc w:val="both"/>
        <w:rPr>
          <w:rFonts w:ascii="Arial" w:eastAsia="Calibri" w:hAnsi="Arial" w:cs="Arial"/>
          <w:b/>
          <w:sz w:val="24"/>
          <w:szCs w:val="24"/>
        </w:rPr>
      </w:pPr>
      <w:r w:rsidRPr="007C2E2C">
        <w:rPr>
          <w:rFonts w:ascii="Arial" w:eastAsia="Calibri" w:hAnsi="Arial" w:cs="Arial"/>
          <w:b/>
          <w:sz w:val="24"/>
          <w:szCs w:val="24"/>
        </w:rPr>
        <w:t>B.9.5</w:t>
      </w:r>
      <w:r w:rsidRPr="007C2E2C">
        <w:rPr>
          <w:rFonts w:ascii="Arial" w:eastAsia="Calibri" w:hAnsi="Arial" w:cs="Arial"/>
          <w:b/>
          <w:sz w:val="24"/>
          <w:szCs w:val="24"/>
        </w:rPr>
        <w:tab/>
        <w:t>Группа из четырех диодов</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xml:space="preserve">Другим подходящим элементом, который следует рассмотреть, являются четыре соседних диода (2 на 2), расположенных под углами 2,8 мрад (по вертикали) и 5,2 мрад (по горизонтали). Среднее арифметическое двух угловых размеров </w:t>
      </w:r>
      <w:r w:rsidRPr="007C2E2C">
        <w:rPr>
          <w:rFonts w:ascii="Arial" w:eastAsia="Calibri" w:hAnsi="Arial" w:cs="Arial"/>
          <w:sz w:val="24"/>
          <w:szCs w:val="24"/>
        </w:rPr>
        <w:sym w:font="Symbol" w:char="F061"/>
      </w:r>
      <w:r w:rsidRPr="007C2E2C">
        <w:rPr>
          <w:rFonts w:ascii="Arial" w:eastAsia="Calibri" w:hAnsi="Arial" w:cs="Arial"/>
          <w:sz w:val="24"/>
          <w:szCs w:val="24"/>
          <w:vertAlign w:val="subscript"/>
        </w:rPr>
        <w:t>Т</w:t>
      </w:r>
      <w:r w:rsidRPr="007C2E2C">
        <w:rPr>
          <w:rFonts w:ascii="Arial" w:eastAsia="Calibri" w:hAnsi="Arial" w:cs="Arial"/>
          <w:sz w:val="24"/>
          <w:szCs w:val="24"/>
        </w:rPr>
        <w:t xml:space="preserve"> =4 мрад для </w:t>
      </w:r>
      <m:oMath>
        <m:sSub>
          <m:sSubPr>
            <m:ctrlPr>
              <w:rPr>
                <w:rFonts w:ascii="Cambria Math" w:eastAsia="Calibri" w:hAnsi="Cambria Math" w:cs="Arial"/>
                <w:i/>
                <w:sz w:val="24"/>
                <w:szCs w:val="24"/>
              </w:rPr>
            </m:ctrlPr>
          </m:sSubPr>
          <m:e>
            <m:r>
              <w:rPr>
                <w:rFonts w:ascii="Cambria Math" w:eastAsia="Calibri" w:hAnsi="Cambria Math" w:cs="Arial"/>
                <w:sz w:val="24"/>
                <w:szCs w:val="24"/>
                <w:lang w:val="en-US"/>
              </w:rPr>
              <m:t>E</m:t>
            </m:r>
          </m:e>
          <m:sub>
            <m:sSub>
              <m:sSubPr>
                <m:ctrlPr>
                  <w:rPr>
                    <w:rFonts w:ascii="Cambria Math" w:eastAsia="Calibri" w:hAnsi="Cambria Math" w:cs="Arial"/>
                    <w:i/>
                    <w:sz w:val="24"/>
                    <w:szCs w:val="24"/>
                  </w:rPr>
                </m:ctrlPr>
              </m:sSubPr>
              <m:e>
                <m:r>
                  <w:rPr>
                    <w:rFonts w:ascii="Cambria Math" w:eastAsia="Calibri" w:hAnsi="Cambria Math" w:cs="Arial"/>
                    <w:sz w:val="24"/>
                    <w:szCs w:val="24"/>
                  </w:rPr>
                  <m:t>МДВ</m:t>
                </m:r>
              </m:e>
              <m:sub>
                <m:r>
                  <w:rPr>
                    <w:rFonts w:ascii="Cambria Math" w:eastAsia="Calibri" w:hAnsi="Cambria Math" w:cs="Arial"/>
                    <w:sz w:val="24"/>
                    <w:szCs w:val="24"/>
                  </w:rPr>
                  <m:t>Т</m:t>
                </m:r>
              </m:sub>
            </m:sSub>
          </m:sub>
        </m:sSub>
      </m:oMath>
      <w:r w:rsidRPr="007C2E2C">
        <w:rPr>
          <w:rFonts w:ascii="Arial" w:eastAsia="Calibri" w:hAnsi="Arial" w:cs="Arial"/>
          <w:sz w:val="24"/>
          <w:szCs w:val="24"/>
        </w:rPr>
        <w:t>. Следовательно, поправочный коэффициент равен C</w:t>
      </w:r>
      <w:r w:rsidRPr="007C2E2C">
        <w:rPr>
          <w:rFonts w:ascii="Arial" w:eastAsia="Calibri" w:hAnsi="Arial" w:cs="Arial"/>
          <w:sz w:val="24"/>
          <w:szCs w:val="24"/>
          <w:vertAlign w:val="subscript"/>
        </w:rPr>
        <w:t>6</w:t>
      </w:r>
      <w:r w:rsidRPr="007C2E2C">
        <w:rPr>
          <w:rFonts w:ascii="Arial" w:eastAsia="Calibri" w:hAnsi="Arial" w:cs="Arial"/>
          <w:sz w:val="24"/>
          <w:szCs w:val="24"/>
        </w:rPr>
        <w:t xml:space="preserve">=4/1,5= 2,67. Однако для </w:t>
      </w:r>
      <m:oMath>
        <m:sSub>
          <m:sSubPr>
            <m:ctrlPr>
              <w:rPr>
                <w:rFonts w:ascii="Cambria Math" w:eastAsia="Calibri" w:hAnsi="Cambria Math" w:cs="Arial"/>
                <w:i/>
                <w:sz w:val="24"/>
                <w:szCs w:val="24"/>
              </w:rPr>
            </m:ctrlPr>
          </m:sSubPr>
          <m:e>
            <m:r>
              <w:rPr>
                <w:rFonts w:ascii="Cambria Math" w:eastAsia="Calibri" w:hAnsi="Cambria Math" w:cs="Arial"/>
                <w:sz w:val="24"/>
                <w:szCs w:val="24"/>
                <w:lang w:val="en-US"/>
              </w:rPr>
              <m:t>E</m:t>
            </m:r>
          </m:e>
          <m:sub>
            <m:sSub>
              <m:sSubPr>
                <m:ctrlPr>
                  <w:rPr>
                    <w:rFonts w:ascii="Cambria Math" w:eastAsia="Calibri" w:hAnsi="Cambria Math" w:cs="Arial"/>
                    <w:i/>
                    <w:sz w:val="24"/>
                    <w:szCs w:val="24"/>
                  </w:rPr>
                </m:ctrlPr>
              </m:sSubPr>
              <m:e>
                <m:r>
                  <w:rPr>
                    <w:rFonts w:ascii="Cambria Math" w:eastAsia="Calibri" w:hAnsi="Cambria Math" w:cs="Arial"/>
                    <w:sz w:val="24"/>
                    <w:szCs w:val="24"/>
                  </w:rPr>
                  <m:t>МДВ</m:t>
                </m:r>
              </m:e>
              <m:sub>
                <m:r>
                  <w:rPr>
                    <w:rFonts w:ascii="Cambria Math" w:eastAsia="Calibri" w:hAnsi="Cambria Math" w:cs="Arial"/>
                    <w:sz w:val="24"/>
                    <w:szCs w:val="24"/>
                  </w:rPr>
                  <m:t>С</m:t>
                </m:r>
              </m:sub>
            </m:sSub>
            <m:r>
              <w:rPr>
                <w:rFonts w:ascii="Cambria Math" w:eastAsia="Calibri" w:hAnsi="Cambria Math" w:cs="Arial"/>
                <w:sz w:val="24"/>
                <w:szCs w:val="24"/>
              </w:rPr>
              <m:t xml:space="preserve"> </m:t>
            </m:r>
          </m:sub>
        </m:sSub>
      </m:oMath>
      <w:r w:rsidRPr="007C2E2C">
        <w:rPr>
          <w:rFonts w:ascii="Arial" w:eastAsia="Calibri" w:hAnsi="Arial" w:cs="Arial"/>
          <w:sz w:val="24"/>
          <w:szCs w:val="24"/>
        </w:rPr>
        <w:sym w:font="Symbol" w:char="F061"/>
      </w:r>
      <w:r w:rsidRPr="007C2E2C">
        <w:rPr>
          <w:rFonts w:ascii="Arial" w:eastAsia="Calibri" w:hAnsi="Arial" w:cs="Arial"/>
          <w:sz w:val="24"/>
          <w:szCs w:val="24"/>
          <w:vertAlign w:val="subscript"/>
        </w:rPr>
        <w:t>max</w:t>
      </w:r>
      <w:r w:rsidRPr="007C2E2C">
        <w:rPr>
          <w:rFonts w:ascii="Arial" w:eastAsia="Calibri" w:hAnsi="Arial" w:cs="Arial"/>
          <w:sz w:val="24"/>
          <w:szCs w:val="24"/>
        </w:rPr>
        <w:t xml:space="preserve"> =5 мрад, следовательно, </w:t>
      </w:r>
      <w:r w:rsidRPr="007C2E2C">
        <w:rPr>
          <w:rFonts w:ascii="Arial" w:eastAsia="Calibri" w:hAnsi="Arial" w:cs="Arial"/>
          <w:sz w:val="24"/>
          <w:szCs w:val="24"/>
        </w:rPr>
        <w:sym w:font="Symbol" w:char="F061"/>
      </w:r>
      <w:r w:rsidRPr="007C2E2C">
        <w:rPr>
          <w:rFonts w:ascii="Arial" w:eastAsia="Calibri" w:hAnsi="Arial" w:cs="Arial"/>
          <w:sz w:val="24"/>
          <w:szCs w:val="24"/>
        </w:rPr>
        <w:t xml:space="preserve"> = (2,8 + 5)/2 = 3,9 мрад. Поправочный коэффициент равен C</w:t>
      </w:r>
      <w:r w:rsidRPr="007C2E2C">
        <w:rPr>
          <w:rFonts w:ascii="Arial" w:eastAsia="Calibri" w:hAnsi="Arial" w:cs="Arial"/>
          <w:sz w:val="24"/>
          <w:szCs w:val="24"/>
          <w:vertAlign w:val="subscript"/>
        </w:rPr>
        <w:t>6</w:t>
      </w:r>
      <w:r w:rsidRPr="007C2E2C">
        <w:rPr>
          <w:rFonts w:ascii="Arial" w:eastAsia="Calibri" w:hAnsi="Arial" w:cs="Arial"/>
          <w:sz w:val="24"/>
          <w:szCs w:val="24"/>
        </w:rPr>
        <w:t xml:space="preserve"> = 3,9/1,5 = 2,6, а применимые значения МДВ следующие: </w:t>
      </w:r>
    </w:p>
    <w:p w:rsidR="007C2E2C" w:rsidRPr="007C2E2C" w:rsidRDefault="00FD2158" w:rsidP="007C2E2C">
      <w:pPr>
        <w:spacing w:after="0" w:line="360" w:lineRule="auto"/>
        <w:ind w:firstLine="709"/>
        <w:jc w:val="both"/>
        <w:rPr>
          <w:rFonts w:ascii="Cambria Math" w:eastAsia="Calibri" w:hAnsi="Cambria Math" w:cs="Arial"/>
          <w:sz w:val="24"/>
          <w:szCs w:val="24"/>
          <w:oMath/>
        </w:rPr>
      </w:pPr>
      <m:oMathPara>
        <m:oMath>
          <m:sSub>
            <m:sSubPr>
              <m:ctrlPr>
                <w:rPr>
                  <w:rFonts w:ascii="Cambria Math" w:eastAsia="Calibri" w:hAnsi="Cambria Math" w:cs="Arial"/>
                  <w:i/>
                  <w:sz w:val="24"/>
                  <w:szCs w:val="24"/>
                </w:rPr>
              </m:ctrlPr>
            </m:sSubPr>
            <m:e>
              <m:r>
                <w:rPr>
                  <w:rFonts w:ascii="Cambria Math" w:eastAsia="Calibri" w:hAnsi="Cambria Math" w:cs="Arial"/>
                  <w:sz w:val="24"/>
                  <w:szCs w:val="24"/>
                  <w:lang w:val="en-US"/>
                </w:rPr>
                <m:t>E</m:t>
              </m:r>
            </m:e>
            <m:sub>
              <m:sSub>
                <m:sSubPr>
                  <m:ctrlPr>
                    <w:rPr>
                      <w:rFonts w:ascii="Cambria Math" w:eastAsia="Calibri" w:hAnsi="Cambria Math" w:cs="Arial"/>
                      <w:i/>
                      <w:sz w:val="24"/>
                      <w:szCs w:val="24"/>
                    </w:rPr>
                  </m:ctrlPr>
                </m:sSubPr>
                <m:e>
                  <m:r>
                    <w:rPr>
                      <w:rFonts w:ascii="Cambria Math" w:eastAsia="Calibri" w:hAnsi="Cambria Math" w:cs="Arial"/>
                      <w:sz w:val="24"/>
                      <w:szCs w:val="24"/>
                    </w:rPr>
                    <m:t>МДВ</m:t>
                  </m:r>
                </m:e>
                <m:sub>
                  <m:r>
                    <w:rPr>
                      <w:rFonts w:ascii="Cambria Math" w:eastAsia="Calibri" w:hAnsi="Cambria Math" w:cs="Arial"/>
                      <w:sz w:val="24"/>
                      <w:szCs w:val="24"/>
                      <w:lang w:val="en-US"/>
                    </w:rPr>
                    <m:t>T,</m:t>
                  </m:r>
                  <m:r>
                    <w:rPr>
                      <w:rFonts w:ascii="Cambria Math" w:eastAsia="Calibri" w:hAnsi="Cambria Math" w:cs="Arial"/>
                      <w:sz w:val="24"/>
                      <w:szCs w:val="24"/>
                    </w:rPr>
                    <m:t>четыре</m:t>
                  </m:r>
                </m:sub>
              </m:sSub>
            </m:sub>
          </m:sSub>
          <m:r>
            <w:rPr>
              <w:rFonts w:ascii="Cambria Math" w:eastAsia="Calibri" w:hAnsi="Cambria Math" w:cs="Arial"/>
              <w:sz w:val="24"/>
              <w:szCs w:val="24"/>
            </w:rPr>
            <m:t xml:space="preserve"> = </m:t>
          </m:r>
          <m:sSub>
            <m:sSubPr>
              <m:ctrlPr>
                <w:rPr>
                  <w:rFonts w:ascii="Cambria Math" w:eastAsia="Calibri" w:hAnsi="Cambria Math" w:cs="Arial"/>
                  <w:i/>
                  <w:sz w:val="24"/>
                  <w:szCs w:val="24"/>
                </w:rPr>
              </m:ctrlPr>
            </m:sSubPr>
            <m:e>
              <m:r>
                <w:rPr>
                  <w:rFonts w:ascii="Cambria Math" w:eastAsia="Calibri" w:hAnsi="Cambria Math" w:cs="Arial"/>
                  <w:sz w:val="24"/>
                  <w:szCs w:val="24"/>
                  <w:lang w:val="en-US"/>
                </w:rPr>
                <m:t>E</m:t>
              </m:r>
            </m:e>
            <m:sub>
              <m:sSub>
                <m:sSubPr>
                  <m:ctrlPr>
                    <w:rPr>
                      <w:rFonts w:ascii="Cambria Math" w:eastAsia="Calibri" w:hAnsi="Cambria Math" w:cs="Arial"/>
                      <w:i/>
                      <w:sz w:val="24"/>
                      <w:szCs w:val="24"/>
                    </w:rPr>
                  </m:ctrlPr>
                </m:sSubPr>
                <m:e>
                  <m:r>
                    <w:rPr>
                      <w:rFonts w:ascii="Cambria Math" w:eastAsia="Calibri" w:hAnsi="Cambria Math" w:cs="Arial"/>
                      <w:sz w:val="24"/>
                      <w:szCs w:val="24"/>
                    </w:rPr>
                    <m:t>МДВ</m:t>
                  </m:r>
                </m:e>
                <m:sub>
                  <m:r>
                    <w:rPr>
                      <w:rFonts w:ascii="Cambria Math" w:eastAsia="Calibri" w:hAnsi="Cambria Math" w:cs="Arial"/>
                      <w:sz w:val="24"/>
                      <w:szCs w:val="24"/>
                      <w:lang w:val="en-US"/>
                    </w:rPr>
                    <m:t>T</m:t>
                  </m:r>
                </m:sub>
              </m:sSub>
            </m:sub>
          </m:sSub>
          <m:r>
            <w:rPr>
              <w:rFonts w:ascii="Cambria Math" w:eastAsia="Calibri" w:hAnsi="Cambria Math" w:cs="Arial"/>
              <w:sz w:val="24"/>
              <w:szCs w:val="24"/>
            </w:rPr>
            <m:t xml:space="preserve"> =26,0</m:t>
          </m:r>
          <m:r>
            <m:rPr>
              <m:sty m:val="p"/>
            </m:rPr>
            <w:rPr>
              <w:rFonts w:ascii="Cambria Math" w:eastAsia="Calibri" w:hAnsi="Cambria Math" w:cs="Arial"/>
              <w:sz w:val="24"/>
              <w:szCs w:val="24"/>
            </w:rPr>
            <w:sym w:font="Symbol" w:char="F0B4"/>
          </m:r>
          <m:r>
            <w:rPr>
              <w:rFonts w:ascii="Cambria Math" w:eastAsia="Calibri" w:hAnsi="Cambria Math" w:cs="Arial"/>
              <w:sz w:val="24"/>
              <w:szCs w:val="24"/>
            </w:rPr>
            <m:t xml:space="preserve"> 2,67</m:t>
          </m:r>
          <m:r>
            <m:rPr>
              <m:sty m:val="p"/>
            </m:rPr>
            <w:rPr>
              <w:rFonts w:ascii="Cambria Math" w:eastAsia="Calibri" w:hAnsi="Cambria Math" w:cs="Arial"/>
              <w:sz w:val="24"/>
              <w:szCs w:val="24"/>
            </w:rPr>
            <w:sym w:font="Symbol" w:char="F03D"/>
          </m:r>
          <m:r>
            <w:rPr>
              <w:rFonts w:ascii="Cambria Math" w:eastAsia="Calibri" w:hAnsi="Cambria Math" w:cs="Arial"/>
              <w:sz w:val="24"/>
              <w:szCs w:val="24"/>
            </w:rPr>
            <m:t xml:space="preserve"> 69,4 Вт </m:t>
          </m:r>
          <m:r>
            <m:rPr>
              <m:sty m:val="p"/>
            </m:rPr>
            <w:rPr>
              <w:rFonts w:ascii="Cambria Math" w:eastAsia="Calibri" w:hAnsi="Cambria Math" w:cs="Arial"/>
              <w:sz w:val="24"/>
              <w:szCs w:val="24"/>
            </w:rPr>
            <w:sym w:font="Symbol" w:char="F0D7"/>
          </m:r>
          <m:r>
            <w:rPr>
              <w:rFonts w:ascii="Cambria Math" w:eastAsia="Calibri" w:hAnsi="Cambria Math" w:cs="Arial"/>
              <w:sz w:val="24"/>
              <w:szCs w:val="24"/>
            </w:rPr>
            <m:t xml:space="preserve"> </m:t>
          </m:r>
          <m:sSup>
            <m:sSupPr>
              <m:ctrlPr>
                <w:rPr>
                  <w:rFonts w:ascii="Cambria Math" w:eastAsia="Calibri" w:hAnsi="Cambria Math" w:cs="Arial"/>
                  <w:i/>
                  <w:sz w:val="24"/>
                  <w:szCs w:val="24"/>
                </w:rPr>
              </m:ctrlPr>
            </m:sSupPr>
            <m:e>
              <m:r>
                <w:rPr>
                  <w:rFonts w:ascii="Cambria Math" w:eastAsia="Calibri" w:hAnsi="Cambria Math" w:cs="Arial"/>
                  <w:sz w:val="24"/>
                  <w:szCs w:val="24"/>
                </w:rPr>
                <m:t>м</m:t>
              </m:r>
            </m:e>
            <m:sup>
              <m:r>
                <w:rPr>
                  <w:rFonts w:ascii="Cambria Math" w:eastAsia="Calibri" w:hAnsi="Cambria Math" w:cs="Arial"/>
                  <w:sz w:val="24"/>
                  <w:szCs w:val="24"/>
                </w:rPr>
                <m:t>-2</m:t>
              </m:r>
            </m:sup>
          </m:sSup>
        </m:oMath>
      </m:oMathPara>
    </w:p>
    <w:p w:rsidR="007C2E2C" w:rsidRPr="007C2E2C" w:rsidRDefault="00FD2158" w:rsidP="007C2E2C">
      <w:pPr>
        <w:spacing w:after="0" w:line="360" w:lineRule="auto"/>
        <w:ind w:firstLine="709"/>
        <w:jc w:val="both"/>
        <w:rPr>
          <w:rFonts w:ascii="Cambria Math" w:eastAsia="Calibri" w:hAnsi="Cambria Math" w:cs="Arial"/>
          <w:sz w:val="24"/>
          <w:szCs w:val="24"/>
          <w:oMath/>
        </w:rPr>
      </w:pPr>
      <m:oMathPara>
        <m:oMath>
          <m:sSub>
            <m:sSubPr>
              <m:ctrlPr>
                <w:rPr>
                  <w:rFonts w:ascii="Cambria Math" w:eastAsia="Calibri" w:hAnsi="Cambria Math" w:cs="Arial"/>
                  <w:i/>
                  <w:sz w:val="24"/>
                  <w:szCs w:val="24"/>
                </w:rPr>
              </m:ctrlPr>
            </m:sSubPr>
            <m:e>
              <m:r>
                <w:rPr>
                  <w:rFonts w:ascii="Cambria Math" w:eastAsia="Calibri" w:hAnsi="Cambria Math" w:cs="Arial"/>
                  <w:sz w:val="24"/>
                  <w:szCs w:val="24"/>
                  <w:lang w:val="en-US"/>
                </w:rPr>
                <m:t>E</m:t>
              </m:r>
            </m:e>
            <m:sub>
              <m:sSub>
                <m:sSubPr>
                  <m:ctrlPr>
                    <w:rPr>
                      <w:rFonts w:ascii="Cambria Math" w:eastAsia="Calibri" w:hAnsi="Cambria Math" w:cs="Arial"/>
                      <w:i/>
                      <w:sz w:val="24"/>
                      <w:szCs w:val="24"/>
                    </w:rPr>
                  </m:ctrlPr>
                </m:sSubPr>
                <m:e>
                  <m:r>
                    <w:rPr>
                      <w:rFonts w:ascii="Cambria Math" w:eastAsia="Calibri" w:hAnsi="Cambria Math" w:cs="Arial"/>
                      <w:sz w:val="24"/>
                      <w:szCs w:val="24"/>
                    </w:rPr>
                    <m:t>МДВ</m:t>
                  </m:r>
                </m:e>
                <m:sub>
                  <m:r>
                    <w:rPr>
                      <w:rFonts w:ascii="Cambria Math" w:eastAsia="Calibri" w:hAnsi="Cambria Math" w:cs="Arial"/>
                      <w:sz w:val="24"/>
                      <w:szCs w:val="24"/>
                      <w:lang w:val="en-US"/>
                    </w:rPr>
                    <m:t>С,четыре</m:t>
                  </m:r>
                </m:sub>
              </m:sSub>
            </m:sub>
          </m:sSub>
          <m:r>
            <w:rPr>
              <w:rFonts w:ascii="Cambria Math" w:eastAsia="Calibri" w:hAnsi="Cambria Math" w:cs="Arial"/>
              <w:sz w:val="24"/>
              <w:szCs w:val="24"/>
            </w:rPr>
            <m:t xml:space="preserve"> =</m:t>
          </m:r>
          <m:sSub>
            <m:sSubPr>
              <m:ctrlPr>
                <w:rPr>
                  <w:rFonts w:ascii="Cambria Math" w:eastAsia="Calibri" w:hAnsi="Cambria Math" w:cs="Arial"/>
                  <w:i/>
                  <w:sz w:val="24"/>
                  <w:szCs w:val="24"/>
                </w:rPr>
              </m:ctrlPr>
            </m:sSubPr>
            <m:e>
              <m:r>
                <w:rPr>
                  <w:rFonts w:ascii="Cambria Math" w:eastAsia="Calibri" w:hAnsi="Cambria Math" w:cs="Arial"/>
                  <w:sz w:val="24"/>
                  <w:szCs w:val="24"/>
                  <w:lang w:val="en-US"/>
                </w:rPr>
                <m:t>E</m:t>
              </m:r>
            </m:e>
            <m:sub>
              <m:sSub>
                <m:sSubPr>
                  <m:ctrlPr>
                    <w:rPr>
                      <w:rFonts w:ascii="Cambria Math" w:eastAsia="Calibri" w:hAnsi="Cambria Math" w:cs="Arial"/>
                      <w:i/>
                      <w:sz w:val="24"/>
                      <w:szCs w:val="24"/>
                    </w:rPr>
                  </m:ctrlPr>
                </m:sSubPr>
                <m:e>
                  <m:r>
                    <w:rPr>
                      <w:rFonts w:ascii="Cambria Math" w:eastAsia="Calibri" w:hAnsi="Cambria Math" w:cs="Arial"/>
                      <w:sz w:val="24"/>
                      <w:szCs w:val="24"/>
                    </w:rPr>
                    <m:t>МДВ</m:t>
                  </m:r>
                </m:e>
                <m:sub>
                  <m:r>
                    <w:rPr>
                      <w:rFonts w:ascii="Cambria Math" w:eastAsia="Calibri" w:hAnsi="Cambria Math" w:cs="Arial"/>
                      <w:sz w:val="24"/>
                      <w:szCs w:val="24"/>
                      <w:lang w:val="en-US"/>
                    </w:rPr>
                    <m:t>С</m:t>
                  </m:r>
                </m:sub>
              </m:sSub>
            </m:sub>
          </m:sSub>
          <m:r>
            <w:rPr>
              <w:rFonts w:ascii="Cambria Math" w:eastAsia="Calibri" w:hAnsi="Cambria Math" w:cs="Arial"/>
              <w:sz w:val="24"/>
              <w:szCs w:val="24"/>
            </w:rPr>
            <m:t xml:space="preserve"> </m:t>
          </m:r>
          <m:r>
            <m:rPr>
              <m:sty m:val="p"/>
            </m:rPr>
            <w:rPr>
              <w:rFonts w:ascii="Cambria Math" w:eastAsia="Calibri" w:hAnsi="Cambria Math" w:cs="Arial"/>
              <w:sz w:val="24"/>
              <w:szCs w:val="24"/>
            </w:rPr>
            <w:sym w:font="Symbol" w:char="F03D"/>
          </m:r>
          <m:r>
            <w:rPr>
              <w:rFonts w:ascii="Cambria Math" w:eastAsia="Calibri" w:hAnsi="Cambria Math" w:cs="Arial"/>
              <w:sz w:val="24"/>
              <w:szCs w:val="24"/>
            </w:rPr>
            <m:t xml:space="preserve"> 24,7</m:t>
          </m:r>
          <m:r>
            <m:rPr>
              <m:sty m:val="p"/>
            </m:rPr>
            <w:rPr>
              <w:rFonts w:ascii="Cambria Math" w:eastAsia="Calibri" w:hAnsi="Cambria Math" w:cs="Arial"/>
              <w:sz w:val="24"/>
              <w:szCs w:val="24"/>
            </w:rPr>
            <w:sym w:font="Symbol" w:char="F0B4"/>
          </m:r>
          <m:r>
            <w:rPr>
              <w:rFonts w:ascii="Cambria Math" w:eastAsia="Calibri" w:hAnsi="Cambria Math" w:cs="Arial"/>
              <w:sz w:val="24"/>
              <w:szCs w:val="24"/>
            </w:rPr>
            <m:t xml:space="preserve"> 2,6</m:t>
          </m:r>
          <m:r>
            <m:rPr>
              <m:sty m:val="p"/>
            </m:rPr>
            <w:rPr>
              <w:rFonts w:ascii="Cambria Math" w:eastAsia="Calibri" w:hAnsi="Cambria Math" w:cs="Arial"/>
              <w:sz w:val="24"/>
              <w:szCs w:val="24"/>
            </w:rPr>
            <w:sym w:font="Symbol" w:char="F03D"/>
          </m:r>
          <m:r>
            <w:rPr>
              <w:rFonts w:ascii="Cambria Math" w:eastAsia="Calibri" w:hAnsi="Cambria Math" w:cs="Arial"/>
              <w:sz w:val="24"/>
              <w:szCs w:val="24"/>
            </w:rPr>
            <m:t xml:space="preserve"> 64,2 Вт </m:t>
          </m:r>
          <m:r>
            <m:rPr>
              <m:sty m:val="p"/>
            </m:rPr>
            <w:rPr>
              <w:rFonts w:ascii="Cambria Math" w:eastAsia="Calibri" w:hAnsi="Cambria Math" w:cs="Arial"/>
              <w:sz w:val="24"/>
              <w:szCs w:val="24"/>
            </w:rPr>
            <w:sym w:font="Symbol" w:char="F0D7"/>
          </m:r>
          <m:r>
            <w:rPr>
              <w:rFonts w:ascii="Cambria Math" w:eastAsia="Calibri" w:hAnsi="Cambria Math" w:cs="Arial"/>
              <w:sz w:val="24"/>
              <w:szCs w:val="24"/>
            </w:rPr>
            <m:t xml:space="preserve"> </m:t>
          </m:r>
          <m:sSup>
            <m:sSupPr>
              <m:ctrlPr>
                <w:rPr>
                  <w:rFonts w:ascii="Cambria Math" w:eastAsia="Calibri" w:hAnsi="Cambria Math" w:cs="Arial"/>
                  <w:i/>
                  <w:sz w:val="24"/>
                  <w:szCs w:val="24"/>
                </w:rPr>
              </m:ctrlPr>
            </m:sSupPr>
            <m:e>
              <m:r>
                <w:rPr>
                  <w:rFonts w:ascii="Cambria Math" w:eastAsia="Calibri" w:hAnsi="Cambria Math" w:cs="Arial"/>
                  <w:sz w:val="24"/>
                  <w:szCs w:val="24"/>
                </w:rPr>
                <m:t>м</m:t>
              </m:r>
            </m:e>
            <m:sup>
              <m:r>
                <w:rPr>
                  <w:rFonts w:ascii="Cambria Math" w:eastAsia="Calibri" w:hAnsi="Cambria Math" w:cs="Arial"/>
                  <w:sz w:val="24"/>
                  <w:szCs w:val="24"/>
                </w:rPr>
                <m:t>-2</m:t>
              </m:r>
            </m:sup>
          </m:sSup>
          <m:r>
            <w:rPr>
              <w:rFonts w:ascii="Cambria Math" w:eastAsia="Calibri" w:hAnsi="Cambria Math" w:cs="Arial"/>
              <w:sz w:val="24"/>
              <w:szCs w:val="24"/>
            </w:rPr>
            <m:t xml:space="preserve"> </m:t>
          </m:r>
        </m:oMath>
      </m:oMathPara>
    </w:p>
    <w:p w:rsidR="007C2E2C" w:rsidRPr="007C2E2C" w:rsidRDefault="007C2E2C" w:rsidP="007C2E2C">
      <w:pPr>
        <w:spacing w:after="0" w:line="360" w:lineRule="auto"/>
        <w:ind w:firstLine="708"/>
        <w:jc w:val="both"/>
        <w:rPr>
          <w:rFonts w:ascii="Arial" w:eastAsia="Calibri" w:hAnsi="Arial" w:cs="Arial"/>
          <w:sz w:val="24"/>
          <w:szCs w:val="24"/>
        </w:rPr>
      </w:pPr>
      <w:r w:rsidRPr="007C2E2C">
        <w:rPr>
          <w:rFonts w:ascii="Arial" w:eastAsia="Calibri" w:hAnsi="Arial" w:cs="Arial"/>
          <w:sz w:val="24"/>
          <w:szCs w:val="24"/>
        </w:rPr>
        <w:t xml:space="preserve">Поскольку мощность излучения для сравнения с </w:t>
      </w:r>
      <m:oMath>
        <m:sSub>
          <m:sSubPr>
            <m:ctrlPr>
              <w:rPr>
                <w:rFonts w:ascii="Cambria Math" w:eastAsia="Calibri" w:hAnsi="Cambria Math" w:cs="Arial"/>
                <w:i/>
                <w:sz w:val="24"/>
                <w:szCs w:val="24"/>
              </w:rPr>
            </m:ctrlPr>
          </m:sSubPr>
          <m:e>
            <m:r>
              <w:rPr>
                <w:rFonts w:ascii="Cambria Math" w:eastAsia="Calibri" w:hAnsi="Cambria Math" w:cs="Arial"/>
                <w:sz w:val="24"/>
                <w:szCs w:val="24"/>
                <w:lang w:val="en-US"/>
              </w:rPr>
              <m:t>E</m:t>
            </m:r>
          </m:e>
          <m:sub>
            <m:sSub>
              <m:sSubPr>
                <m:ctrlPr>
                  <w:rPr>
                    <w:rFonts w:ascii="Cambria Math" w:eastAsia="Calibri" w:hAnsi="Cambria Math" w:cs="Arial"/>
                    <w:i/>
                    <w:sz w:val="24"/>
                    <w:szCs w:val="24"/>
                  </w:rPr>
                </m:ctrlPr>
              </m:sSubPr>
              <m:e>
                <m:r>
                  <w:rPr>
                    <w:rFonts w:ascii="Cambria Math" w:eastAsia="Calibri" w:hAnsi="Cambria Math" w:cs="Arial"/>
                    <w:sz w:val="24"/>
                    <w:szCs w:val="24"/>
                  </w:rPr>
                  <m:t>МДВ</m:t>
                </m:r>
              </m:e>
              <m:sub>
                <m:r>
                  <w:rPr>
                    <w:rFonts w:ascii="Cambria Math" w:eastAsia="Calibri" w:hAnsi="Cambria Math" w:cs="Arial"/>
                    <w:sz w:val="24"/>
                    <w:szCs w:val="24"/>
                  </w:rPr>
                  <m:t>Т</m:t>
                </m:r>
              </m:sub>
            </m:sSub>
          </m:sub>
        </m:sSub>
      </m:oMath>
      <w:r w:rsidRPr="007C2E2C">
        <w:rPr>
          <w:rFonts w:ascii="Arial" w:eastAsia="Calibri" w:hAnsi="Arial" w:cs="Arial"/>
          <w:sz w:val="24"/>
          <w:szCs w:val="24"/>
        </w:rPr>
        <w:t xml:space="preserve">, четырьмя из этой группы, в четыре раза превышает мощность излучения одиночного диода, это значение МДВ необходимо сравнить со следующим: </w:t>
      </w:r>
    </w:p>
    <w:p w:rsidR="007C2E2C" w:rsidRPr="007C2E2C" w:rsidRDefault="00FD2158" w:rsidP="007C2E2C">
      <w:pPr>
        <w:spacing w:after="0" w:line="360" w:lineRule="auto"/>
        <w:ind w:firstLine="709"/>
        <w:jc w:val="both"/>
        <w:rPr>
          <w:rFonts w:ascii="Arial" w:eastAsia="Calibri" w:hAnsi="Arial" w:cs="Arial"/>
          <w:sz w:val="24"/>
          <w:szCs w:val="24"/>
        </w:rPr>
      </w:pPr>
      <m:oMathPara>
        <m:oMath>
          <m:sSub>
            <m:sSubPr>
              <m:ctrlPr>
                <w:rPr>
                  <w:rFonts w:ascii="Cambria Math" w:eastAsia="Calibri" w:hAnsi="Cambria Math" w:cs="Arial"/>
                  <w:i/>
                  <w:sz w:val="24"/>
                  <w:szCs w:val="24"/>
                </w:rPr>
              </m:ctrlPr>
            </m:sSubPr>
            <m:e>
              <m:r>
                <w:rPr>
                  <w:rFonts w:ascii="Cambria Math" w:eastAsia="Calibri" w:hAnsi="Cambria Math" w:cs="Arial"/>
                  <w:sz w:val="24"/>
                  <w:szCs w:val="24"/>
                  <w:lang w:val="en-US"/>
                </w:rPr>
                <m:t>E</m:t>
              </m:r>
            </m:e>
            <m:sub>
              <m:r>
                <w:rPr>
                  <w:rFonts w:ascii="Cambria Math" w:eastAsia="Calibri" w:hAnsi="Cambria Math" w:cs="Arial"/>
                  <w:sz w:val="24"/>
                  <w:szCs w:val="24"/>
                </w:rPr>
                <m:t>четыре,Т</m:t>
              </m:r>
            </m:sub>
          </m:sSub>
          <m:r>
            <w:rPr>
              <w:rFonts w:ascii="Cambria Math" w:eastAsia="Calibri" w:hAnsi="Cambria Math" w:cs="Arial"/>
              <w:sz w:val="24"/>
              <w:szCs w:val="24"/>
            </w:rPr>
            <m:t xml:space="preserve"> =</m:t>
          </m:r>
          <m:sSub>
            <m:sSubPr>
              <m:ctrlPr>
                <w:rPr>
                  <w:rFonts w:ascii="Cambria Math" w:eastAsia="Calibri" w:hAnsi="Cambria Math" w:cs="Arial"/>
                  <w:i/>
                  <w:sz w:val="24"/>
                  <w:szCs w:val="24"/>
                </w:rPr>
              </m:ctrlPr>
            </m:sSubPr>
            <m:e>
              <m:r>
                <w:rPr>
                  <w:rFonts w:ascii="Cambria Math" w:eastAsia="Calibri" w:hAnsi="Cambria Math" w:cs="Arial"/>
                  <w:sz w:val="24"/>
                  <w:szCs w:val="24"/>
                  <w:lang w:val="en-US"/>
                </w:rPr>
                <m:t>E</m:t>
              </m:r>
            </m:e>
            <m:sub>
              <m:r>
                <w:rPr>
                  <w:rFonts w:ascii="Cambria Math" w:eastAsia="Calibri" w:hAnsi="Cambria Math" w:cs="Arial"/>
                  <w:sz w:val="24"/>
                  <w:szCs w:val="24"/>
                </w:rPr>
                <m:t>диод</m:t>
              </m:r>
            </m:sub>
          </m:sSub>
          <m:r>
            <w:rPr>
              <w:rFonts w:ascii="Cambria Math" w:eastAsia="Calibri" w:hAnsi="Cambria Math" w:cs="Arial"/>
              <w:sz w:val="24"/>
              <w:szCs w:val="24"/>
            </w:rPr>
            <m:t xml:space="preserve">×4=180×4 = 720 Вт </m:t>
          </m:r>
          <m:r>
            <m:rPr>
              <m:sty m:val="p"/>
            </m:rPr>
            <w:rPr>
              <w:rFonts w:ascii="Cambria Math" w:eastAsia="Calibri" w:hAnsi="Cambria Math" w:cs="Arial"/>
              <w:sz w:val="24"/>
              <w:szCs w:val="24"/>
            </w:rPr>
            <w:sym w:font="Symbol" w:char="F0D7"/>
          </m:r>
          <m:r>
            <w:rPr>
              <w:rFonts w:ascii="Cambria Math" w:eastAsia="Calibri" w:hAnsi="Cambria Math" w:cs="Arial"/>
              <w:sz w:val="24"/>
              <w:szCs w:val="24"/>
            </w:rPr>
            <m:t xml:space="preserve"> </m:t>
          </m:r>
          <m:sSup>
            <m:sSupPr>
              <m:ctrlPr>
                <w:rPr>
                  <w:rFonts w:ascii="Cambria Math" w:eastAsia="Calibri" w:hAnsi="Cambria Math" w:cs="Arial"/>
                  <w:i/>
                  <w:sz w:val="24"/>
                  <w:szCs w:val="24"/>
                </w:rPr>
              </m:ctrlPr>
            </m:sSupPr>
            <m:e>
              <m:r>
                <w:rPr>
                  <w:rFonts w:ascii="Cambria Math" w:eastAsia="Calibri" w:hAnsi="Cambria Math" w:cs="Arial"/>
                  <w:sz w:val="24"/>
                  <w:szCs w:val="24"/>
                </w:rPr>
                <m:t>м</m:t>
              </m:r>
            </m:e>
            <m:sup>
              <m:r>
                <w:rPr>
                  <w:rFonts w:ascii="Cambria Math" w:eastAsia="Calibri" w:hAnsi="Cambria Math" w:cs="Arial"/>
                  <w:sz w:val="24"/>
                  <w:szCs w:val="24"/>
                </w:rPr>
                <m:t>-2</m:t>
              </m:r>
            </m:sup>
          </m:sSup>
        </m:oMath>
      </m:oMathPara>
    </w:p>
    <w:p w:rsidR="007C2E2C" w:rsidRPr="007C2E2C" w:rsidRDefault="007C2E2C" w:rsidP="007C2E2C">
      <w:pPr>
        <w:spacing w:after="0" w:line="360" w:lineRule="auto"/>
        <w:ind w:firstLine="708"/>
        <w:jc w:val="both"/>
        <w:rPr>
          <w:rFonts w:ascii="Arial" w:eastAsia="Calibri" w:hAnsi="Arial" w:cs="Arial"/>
          <w:sz w:val="24"/>
          <w:szCs w:val="24"/>
        </w:rPr>
      </w:pPr>
      <w:r w:rsidRPr="007C2E2C">
        <w:rPr>
          <w:rFonts w:ascii="Arial" w:eastAsia="Calibri" w:hAnsi="Arial" w:cs="Arial"/>
          <w:sz w:val="24"/>
          <w:szCs w:val="24"/>
        </w:rPr>
        <w:t xml:space="preserve">Однако для </w:t>
      </w:r>
      <m:oMath>
        <m:sSub>
          <m:sSubPr>
            <m:ctrlPr>
              <w:rPr>
                <w:rFonts w:ascii="Cambria Math" w:eastAsia="Calibri" w:hAnsi="Cambria Math" w:cs="Arial"/>
                <w:i/>
                <w:sz w:val="24"/>
                <w:szCs w:val="24"/>
              </w:rPr>
            </m:ctrlPr>
          </m:sSubPr>
          <m:e>
            <m:r>
              <w:rPr>
                <w:rFonts w:ascii="Cambria Math" w:eastAsia="Calibri" w:hAnsi="Cambria Math" w:cs="Arial"/>
                <w:sz w:val="24"/>
                <w:szCs w:val="24"/>
                <w:lang w:val="en-US"/>
              </w:rPr>
              <m:t>E</m:t>
            </m:r>
          </m:e>
          <m:sub>
            <m:sSub>
              <m:sSubPr>
                <m:ctrlPr>
                  <w:rPr>
                    <w:rFonts w:ascii="Cambria Math" w:eastAsia="Calibri" w:hAnsi="Cambria Math" w:cs="Arial"/>
                    <w:i/>
                    <w:sz w:val="24"/>
                    <w:szCs w:val="24"/>
                  </w:rPr>
                </m:ctrlPr>
              </m:sSubPr>
              <m:e>
                <m:r>
                  <w:rPr>
                    <w:rFonts w:ascii="Cambria Math" w:eastAsia="Calibri" w:hAnsi="Cambria Math" w:cs="Arial"/>
                    <w:sz w:val="24"/>
                    <w:szCs w:val="24"/>
                  </w:rPr>
                  <m:t>МДВ</m:t>
                </m:r>
              </m:e>
              <m:sub>
                <m:r>
                  <w:rPr>
                    <w:rFonts w:ascii="Cambria Math" w:eastAsia="Calibri" w:hAnsi="Cambria Math" w:cs="Arial"/>
                    <w:sz w:val="24"/>
                    <w:szCs w:val="24"/>
                  </w:rPr>
                  <m:t>С</m:t>
                </m:r>
              </m:sub>
            </m:sSub>
          </m:sub>
        </m:sSub>
      </m:oMath>
      <w:r w:rsidRPr="007C2E2C">
        <w:rPr>
          <w:rFonts w:ascii="Arial" w:eastAsia="Calibri" w:hAnsi="Arial" w:cs="Arial"/>
          <w:sz w:val="24"/>
          <w:szCs w:val="24"/>
        </w:rPr>
        <w:t>источник ограничен углом восприятия; в этом случае мы учитываем из-за ограничения поля зрения. Угол пропускания эффективно ограничивает каждый из четырех диодов по горизонтали до 2,1 мрад ((2 × 2,1) + 0,8 = 5 мрад) вместо 2,2 мрад ((2 × 2,2) + 0,8 = 5,2 мрад). При условии равномерной облученности это означает уменьшение на 4,5 %, поэтому вклад каждого диода будет уменьшен на 4,5 %.</w:t>
      </w:r>
    </w:p>
    <w:p w:rsidR="007C2E2C" w:rsidRPr="007C2E2C" w:rsidRDefault="00FD2158" w:rsidP="007C2E2C">
      <w:pPr>
        <w:spacing w:after="0" w:line="360" w:lineRule="auto"/>
        <w:ind w:firstLine="708"/>
        <w:jc w:val="both"/>
        <w:rPr>
          <w:rFonts w:ascii="Arial" w:eastAsia="Calibri" w:hAnsi="Arial" w:cs="Arial"/>
          <w:sz w:val="24"/>
          <w:szCs w:val="24"/>
        </w:rPr>
      </w:pPr>
      <m:oMathPara>
        <m:oMath>
          <m:sSub>
            <m:sSubPr>
              <m:ctrlPr>
                <w:rPr>
                  <w:rFonts w:ascii="Cambria Math" w:eastAsia="Calibri" w:hAnsi="Cambria Math" w:cs="Arial"/>
                  <w:i/>
                  <w:sz w:val="24"/>
                  <w:szCs w:val="24"/>
                </w:rPr>
              </m:ctrlPr>
            </m:sSubPr>
            <m:e>
              <m:r>
                <w:rPr>
                  <w:rFonts w:ascii="Cambria Math" w:eastAsia="Calibri" w:hAnsi="Cambria Math" w:cs="Arial"/>
                  <w:sz w:val="24"/>
                  <w:szCs w:val="24"/>
                  <w:lang w:val="en-US"/>
                </w:rPr>
                <m:t>E</m:t>
              </m:r>
            </m:e>
            <m:sub>
              <m:r>
                <w:rPr>
                  <w:rFonts w:ascii="Cambria Math" w:eastAsia="Calibri" w:hAnsi="Cambria Math" w:cs="Arial"/>
                  <w:sz w:val="24"/>
                  <w:szCs w:val="24"/>
                </w:rPr>
                <m:t>четрые,С</m:t>
              </m:r>
            </m:sub>
          </m:sSub>
          <m:r>
            <w:rPr>
              <w:rFonts w:ascii="Cambria Math" w:eastAsia="Calibri" w:hAnsi="Cambria Math" w:cs="Arial"/>
              <w:sz w:val="24"/>
              <w:szCs w:val="24"/>
            </w:rPr>
            <m:t xml:space="preserve">=0,955×180×4=687 Вт </m:t>
          </m:r>
          <m:r>
            <m:rPr>
              <m:sty m:val="p"/>
            </m:rPr>
            <w:rPr>
              <w:rFonts w:ascii="Cambria Math" w:eastAsia="Calibri" w:hAnsi="Cambria Math" w:cs="Arial"/>
              <w:sz w:val="24"/>
              <w:szCs w:val="24"/>
            </w:rPr>
            <w:sym w:font="Symbol" w:char="F0D7"/>
          </m:r>
          <m:r>
            <w:rPr>
              <w:rFonts w:ascii="Cambria Math" w:eastAsia="Calibri" w:hAnsi="Cambria Math" w:cs="Arial"/>
              <w:sz w:val="24"/>
              <w:szCs w:val="24"/>
            </w:rPr>
            <m:t xml:space="preserve"> </m:t>
          </m:r>
          <m:sSup>
            <m:sSupPr>
              <m:ctrlPr>
                <w:rPr>
                  <w:rFonts w:ascii="Cambria Math" w:eastAsia="Calibri" w:hAnsi="Cambria Math" w:cs="Arial"/>
                  <w:i/>
                  <w:sz w:val="24"/>
                  <w:szCs w:val="24"/>
                </w:rPr>
              </m:ctrlPr>
            </m:sSupPr>
            <m:e>
              <m:r>
                <w:rPr>
                  <w:rFonts w:ascii="Cambria Math" w:eastAsia="Calibri" w:hAnsi="Cambria Math" w:cs="Arial"/>
                  <w:sz w:val="24"/>
                  <w:szCs w:val="24"/>
                </w:rPr>
                <m:t>м</m:t>
              </m:r>
            </m:e>
            <m:sup>
              <m:r>
                <w:rPr>
                  <w:rFonts w:ascii="Cambria Math" w:eastAsia="Calibri" w:hAnsi="Cambria Math" w:cs="Arial"/>
                  <w:sz w:val="24"/>
                  <w:szCs w:val="24"/>
                </w:rPr>
                <m:t>-2</m:t>
              </m:r>
            </m:sup>
          </m:sSup>
        </m:oMath>
      </m:oMathPara>
    </w:p>
    <w:p w:rsidR="007C2E2C" w:rsidRPr="007C2E2C" w:rsidRDefault="007C2E2C" w:rsidP="007C2E2C">
      <w:pPr>
        <w:spacing w:after="0" w:line="360" w:lineRule="auto"/>
        <w:ind w:firstLine="708"/>
        <w:jc w:val="both"/>
        <w:rPr>
          <w:rFonts w:ascii="Arial" w:eastAsia="Calibri" w:hAnsi="Arial" w:cs="Arial"/>
          <w:sz w:val="24"/>
          <w:szCs w:val="24"/>
        </w:rPr>
      </w:pPr>
      <w:r w:rsidRPr="007C2E2C">
        <w:rPr>
          <w:rFonts w:ascii="Arial" w:eastAsia="Calibri" w:hAnsi="Arial" w:cs="Arial"/>
          <w:sz w:val="24"/>
          <w:szCs w:val="24"/>
        </w:rPr>
        <w:t xml:space="preserve">Чтобы определить, какие из требований являются более строгими в данном случае, мы рассчитываем коэффициент опасности для каждого требования: </w:t>
      </w:r>
    </w:p>
    <w:p w:rsidR="007C2E2C" w:rsidRPr="007C2E2C" w:rsidRDefault="00FD2158" w:rsidP="007C2E2C">
      <w:pPr>
        <w:spacing w:after="0" w:line="360" w:lineRule="auto"/>
        <w:ind w:firstLine="708"/>
        <w:jc w:val="both"/>
        <w:rPr>
          <w:rFonts w:ascii="Cambria Math" w:eastAsia="Calibri" w:hAnsi="Cambria Math" w:cs="Arial"/>
          <w:sz w:val="24"/>
          <w:szCs w:val="24"/>
          <w:oMath/>
        </w:rPr>
      </w:pPr>
      <m:oMathPara>
        <m:oMath>
          <m:sSub>
            <m:sSubPr>
              <m:ctrlPr>
                <w:rPr>
                  <w:rFonts w:ascii="Cambria Math" w:eastAsia="Calibri" w:hAnsi="Cambria Math" w:cs="Arial"/>
                  <w:sz w:val="24"/>
                  <w:szCs w:val="24"/>
                </w:rPr>
              </m:ctrlPr>
            </m:sSubPr>
            <m:e>
              <m:r>
                <m:rPr>
                  <m:sty m:val="p"/>
                </m:rPr>
                <w:rPr>
                  <w:rFonts w:ascii="Cambria Math" w:eastAsia="Calibri" w:hAnsi="Cambria Math" w:cs="Arial"/>
                  <w:sz w:val="24"/>
                  <w:szCs w:val="24"/>
                </w:rPr>
                <m:t>HF</m:t>
              </m:r>
            </m:e>
            <m:sub>
              <m:r>
                <w:rPr>
                  <w:rFonts w:ascii="Cambria Math" w:eastAsia="Calibri" w:hAnsi="Cambria Math" w:cs="Arial"/>
                  <w:sz w:val="24"/>
                  <w:szCs w:val="24"/>
                </w:rPr>
                <m:t>T,четыре</m:t>
              </m:r>
            </m:sub>
          </m:sSub>
          <m:r>
            <w:rPr>
              <w:rFonts w:ascii="Cambria Math" w:eastAsia="Calibri" w:hAnsi="Cambria Math" w:cs="Arial"/>
              <w:sz w:val="24"/>
              <w:szCs w:val="24"/>
            </w:rPr>
            <m:t>=</m:t>
          </m:r>
          <m:sSub>
            <m:sSubPr>
              <m:ctrlPr>
                <w:rPr>
                  <w:rFonts w:ascii="Cambria Math" w:eastAsia="Calibri" w:hAnsi="Cambria Math" w:cs="Arial"/>
                  <w:i/>
                  <w:sz w:val="24"/>
                  <w:szCs w:val="24"/>
                </w:rPr>
              </m:ctrlPr>
            </m:sSubPr>
            <m:e>
              <m:r>
                <w:rPr>
                  <w:rFonts w:ascii="Cambria Math" w:eastAsia="Calibri" w:hAnsi="Cambria Math" w:cs="Arial"/>
                  <w:sz w:val="24"/>
                  <w:szCs w:val="24"/>
                  <w:lang w:val="en-US"/>
                </w:rPr>
                <m:t>E</m:t>
              </m:r>
            </m:e>
            <m:sub>
              <m:sSub>
                <m:sSubPr>
                  <m:ctrlPr>
                    <w:rPr>
                      <w:rFonts w:ascii="Cambria Math" w:eastAsia="Calibri" w:hAnsi="Cambria Math" w:cs="Arial"/>
                      <w:i/>
                      <w:sz w:val="24"/>
                      <w:szCs w:val="24"/>
                    </w:rPr>
                  </m:ctrlPr>
                </m:sSubPr>
                <m:e/>
                <m:sub>
                  <m:r>
                    <w:rPr>
                      <w:rFonts w:ascii="Cambria Math" w:eastAsia="Calibri" w:hAnsi="Cambria Math" w:cs="Arial"/>
                      <w:sz w:val="24"/>
                      <w:szCs w:val="24"/>
                      <w:lang w:val="en-US"/>
                    </w:rPr>
                    <m:t>T,</m:t>
                  </m:r>
                  <m:r>
                    <w:rPr>
                      <w:rFonts w:ascii="Cambria Math" w:eastAsia="Calibri" w:hAnsi="Cambria Math" w:cs="Arial"/>
                      <w:sz w:val="24"/>
                      <w:szCs w:val="24"/>
                    </w:rPr>
                    <m:t>четыре</m:t>
                  </m:r>
                </m:sub>
              </m:sSub>
            </m:sub>
          </m:sSub>
          <m:r>
            <w:rPr>
              <w:rFonts w:ascii="Cambria Math" w:eastAsia="Calibri" w:hAnsi="Cambria Math" w:cs="Arial"/>
              <w:sz w:val="24"/>
              <w:szCs w:val="24"/>
            </w:rPr>
            <m:t>/</m:t>
          </m:r>
          <m:sSub>
            <m:sSubPr>
              <m:ctrlPr>
                <w:rPr>
                  <w:rFonts w:ascii="Cambria Math" w:eastAsia="Calibri" w:hAnsi="Cambria Math" w:cs="Arial"/>
                  <w:i/>
                  <w:sz w:val="24"/>
                  <w:szCs w:val="24"/>
                </w:rPr>
              </m:ctrlPr>
            </m:sSubPr>
            <m:e>
              <m:r>
                <w:rPr>
                  <w:rFonts w:ascii="Cambria Math" w:eastAsia="Calibri" w:hAnsi="Cambria Math" w:cs="Arial"/>
                  <w:sz w:val="24"/>
                  <w:szCs w:val="24"/>
                  <w:lang w:val="en-US"/>
                </w:rPr>
                <m:t>E</m:t>
              </m:r>
            </m:e>
            <m:sub>
              <m:sSub>
                <m:sSubPr>
                  <m:ctrlPr>
                    <w:rPr>
                      <w:rFonts w:ascii="Cambria Math" w:eastAsia="Calibri" w:hAnsi="Cambria Math" w:cs="Arial"/>
                      <w:i/>
                      <w:sz w:val="24"/>
                      <w:szCs w:val="24"/>
                    </w:rPr>
                  </m:ctrlPr>
                </m:sSubPr>
                <m:e/>
                <m:sub>
                  <m:r>
                    <w:rPr>
                      <w:rFonts w:ascii="Cambria Math" w:eastAsia="Calibri" w:hAnsi="Cambria Math" w:cs="Arial"/>
                      <w:sz w:val="24"/>
                      <w:szCs w:val="24"/>
                      <w:lang w:val="en-US"/>
                    </w:rPr>
                    <m:t>С,четыре</m:t>
                  </m:r>
                </m:sub>
              </m:sSub>
            </m:sub>
          </m:sSub>
          <m:r>
            <w:rPr>
              <w:rFonts w:ascii="Cambria Math" w:eastAsia="Calibri" w:hAnsi="Cambria Math" w:cs="Arial"/>
              <w:sz w:val="24"/>
              <w:szCs w:val="24"/>
            </w:rPr>
            <m:t xml:space="preserve">=720/69,4=10,4 </m:t>
          </m:r>
        </m:oMath>
      </m:oMathPara>
    </w:p>
    <w:p w:rsidR="007C2E2C" w:rsidRPr="007C2E2C" w:rsidRDefault="00FD2158" w:rsidP="007C2E2C">
      <w:pPr>
        <w:spacing w:after="0" w:line="360" w:lineRule="auto"/>
        <w:ind w:firstLine="708"/>
        <w:jc w:val="both"/>
        <w:rPr>
          <w:rFonts w:ascii="Cambria Math" w:eastAsia="Calibri" w:hAnsi="Cambria Math" w:cs="Arial"/>
          <w:sz w:val="24"/>
          <w:szCs w:val="24"/>
          <w:oMath/>
        </w:rPr>
      </w:pPr>
      <m:oMathPara>
        <m:oMath>
          <m:sSub>
            <m:sSubPr>
              <m:ctrlPr>
                <w:rPr>
                  <w:rFonts w:ascii="Cambria Math" w:eastAsia="Calibri" w:hAnsi="Cambria Math" w:cs="Arial"/>
                  <w:sz w:val="24"/>
                  <w:szCs w:val="24"/>
                </w:rPr>
              </m:ctrlPr>
            </m:sSubPr>
            <m:e>
              <m:r>
                <m:rPr>
                  <m:sty m:val="p"/>
                </m:rPr>
                <w:rPr>
                  <w:rFonts w:ascii="Cambria Math" w:eastAsia="Calibri" w:hAnsi="Cambria Math" w:cs="Arial"/>
                  <w:sz w:val="24"/>
                  <w:szCs w:val="24"/>
                </w:rPr>
                <m:t>HF</m:t>
              </m:r>
            </m:e>
            <m:sub>
              <m:r>
                <w:rPr>
                  <w:rFonts w:ascii="Cambria Math" w:eastAsia="Calibri" w:hAnsi="Cambria Math" w:cs="Arial"/>
                  <w:sz w:val="24"/>
                  <w:szCs w:val="24"/>
                </w:rPr>
                <m:t>С,четыре</m:t>
              </m:r>
            </m:sub>
          </m:sSub>
          <m:r>
            <w:rPr>
              <w:rFonts w:ascii="Cambria Math" w:eastAsia="Calibri" w:hAnsi="Cambria Math" w:cs="Arial"/>
              <w:sz w:val="24"/>
              <w:szCs w:val="24"/>
            </w:rPr>
            <m:t xml:space="preserve">= </m:t>
          </m:r>
          <m:sSub>
            <m:sSubPr>
              <m:ctrlPr>
                <w:rPr>
                  <w:rFonts w:ascii="Cambria Math" w:eastAsia="Calibri" w:hAnsi="Cambria Math" w:cs="Arial"/>
                  <w:i/>
                  <w:sz w:val="24"/>
                  <w:szCs w:val="24"/>
                </w:rPr>
              </m:ctrlPr>
            </m:sSubPr>
            <m:e>
              <m:r>
                <w:rPr>
                  <w:rFonts w:ascii="Cambria Math" w:eastAsia="Calibri" w:hAnsi="Cambria Math" w:cs="Arial"/>
                  <w:sz w:val="24"/>
                  <w:szCs w:val="24"/>
                  <w:lang w:val="en-US"/>
                </w:rPr>
                <m:t>E</m:t>
              </m:r>
            </m:e>
            <m:sub>
              <m:sSub>
                <m:sSubPr>
                  <m:ctrlPr>
                    <w:rPr>
                      <w:rFonts w:ascii="Cambria Math" w:eastAsia="Calibri" w:hAnsi="Cambria Math" w:cs="Arial"/>
                      <w:i/>
                      <w:sz w:val="24"/>
                      <w:szCs w:val="24"/>
                    </w:rPr>
                  </m:ctrlPr>
                </m:sSubPr>
                <m:e/>
                <m:sub>
                  <m:r>
                    <w:rPr>
                      <w:rFonts w:ascii="Cambria Math" w:eastAsia="Calibri" w:hAnsi="Cambria Math" w:cs="Arial"/>
                      <w:sz w:val="24"/>
                      <w:szCs w:val="24"/>
                      <w:lang w:val="en-US"/>
                    </w:rPr>
                    <m:t>С,четыре</m:t>
                  </m:r>
                </m:sub>
              </m:sSub>
            </m:sub>
          </m:sSub>
          <m:r>
            <w:rPr>
              <w:rFonts w:ascii="Cambria Math" w:eastAsia="Calibri" w:hAnsi="Cambria Math" w:cs="Arial"/>
              <w:sz w:val="24"/>
              <w:szCs w:val="24"/>
            </w:rPr>
            <m:t>/</m:t>
          </m:r>
          <m:sSub>
            <m:sSubPr>
              <m:ctrlPr>
                <w:rPr>
                  <w:rFonts w:ascii="Cambria Math" w:eastAsia="Calibri" w:hAnsi="Cambria Math" w:cs="Arial"/>
                  <w:i/>
                  <w:sz w:val="24"/>
                  <w:szCs w:val="24"/>
                </w:rPr>
              </m:ctrlPr>
            </m:sSubPr>
            <m:e>
              <m:r>
                <w:rPr>
                  <w:rFonts w:ascii="Cambria Math" w:eastAsia="Calibri" w:hAnsi="Cambria Math" w:cs="Arial"/>
                  <w:sz w:val="24"/>
                  <w:szCs w:val="24"/>
                  <w:lang w:val="en-US"/>
                </w:rPr>
                <m:t>E</m:t>
              </m:r>
            </m:e>
            <m:sub>
              <m:sSub>
                <m:sSubPr>
                  <m:ctrlPr>
                    <w:rPr>
                      <w:rFonts w:ascii="Cambria Math" w:eastAsia="Calibri" w:hAnsi="Cambria Math" w:cs="Arial"/>
                      <w:i/>
                      <w:sz w:val="24"/>
                      <w:szCs w:val="24"/>
                    </w:rPr>
                  </m:ctrlPr>
                </m:sSubPr>
                <m:e/>
                <m:sub>
                  <m:r>
                    <w:rPr>
                      <w:rFonts w:ascii="Cambria Math" w:eastAsia="Calibri" w:hAnsi="Cambria Math" w:cs="Arial"/>
                      <w:sz w:val="24"/>
                      <w:szCs w:val="24"/>
                      <w:lang w:val="en-US"/>
                    </w:rPr>
                    <m:t>T,</m:t>
                  </m:r>
                  <m:r>
                    <w:rPr>
                      <w:rFonts w:ascii="Cambria Math" w:eastAsia="Calibri" w:hAnsi="Cambria Math" w:cs="Arial"/>
                      <w:sz w:val="24"/>
                      <w:szCs w:val="24"/>
                    </w:rPr>
                    <m:t>четыре</m:t>
                  </m:r>
                </m:sub>
              </m:sSub>
            </m:sub>
          </m:sSub>
          <m:r>
            <w:rPr>
              <w:rFonts w:ascii="Cambria Math" w:eastAsia="Calibri" w:hAnsi="Cambria Math" w:cs="Arial"/>
              <w:sz w:val="24"/>
              <w:szCs w:val="24"/>
            </w:rPr>
            <m:t xml:space="preserve">=687/64,2=10,7 </m:t>
          </m:r>
        </m:oMath>
      </m:oMathPara>
    </w:p>
    <w:p w:rsidR="007C2E2C" w:rsidRPr="007C2E2C" w:rsidRDefault="007C2E2C" w:rsidP="007C2E2C">
      <w:pPr>
        <w:spacing w:after="0" w:line="360" w:lineRule="auto"/>
        <w:ind w:firstLine="708"/>
        <w:jc w:val="both"/>
        <w:rPr>
          <w:rFonts w:ascii="Arial" w:eastAsia="Calibri" w:hAnsi="Arial" w:cs="Arial"/>
          <w:sz w:val="24"/>
          <w:szCs w:val="24"/>
        </w:rPr>
      </w:pPr>
      <w:r w:rsidRPr="007C2E2C">
        <w:rPr>
          <w:rFonts w:ascii="Arial" w:eastAsia="Calibri" w:hAnsi="Arial" w:cs="Arial"/>
          <w:sz w:val="24"/>
          <w:szCs w:val="24"/>
        </w:rPr>
        <w:t xml:space="preserve">На расстоянии 1 м, учитывая требования группы из четырех диодов (6.2 c), имеет самый высокий коэффициент опасности и, следовательно, является более строгим. Коэффициент опасности равен 10,7, и, таким образом, эта группа дает коэффициент опасности, превышающий все предыдущие. На практике, поскольку угол приема теперь ограничивает мощность, получаемую для </w:t>
      </w:r>
      <m:oMath>
        <m:sSub>
          <m:sSubPr>
            <m:ctrlPr>
              <w:rPr>
                <w:rFonts w:ascii="Cambria Math" w:eastAsia="Calibri" w:hAnsi="Cambria Math" w:cs="Arial"/>
                <w:i/>
                <w:sz w:val="24"/>
                <w:szCs w:val="24"/>
              </w:rPr>
            </m:ctrlPr>
          </m:sSubPr>
          <m:e>
            <m:r>
              <w:rPr>
                <w:rFonts w:ascii="Cambria Math" w:eastAsia="Calibri" w:hAnsi="Cambria Math" w:cs="Arial"/>
                <w:sz w:val="24"/>
                <w:szCs w:val="24"/>
                <w:lang w:val="en-US"/>
              </w:rPr>
              <m:t>E</m:t>
            </m:r>
          </m:e>
          <m:sub>
            <m:sSub>
              <m:sSubPr>
                <m:ctrlPr>
                  <w:rPr>
                    <w:rFonts w:ascii="Cambria Math" w:eastAsia="Calibri" w:hAnsi="Cambria Math" w:cs="Arial"/>
                    <w:i/>
                    <w:sz w:val="24"/>
                    <w:szCs w:val="24"/>
                  </w:rPr>
                </m:ctrlPr>
              </m:sSubPr>
              <m:e>
                <m:r>
                  <w:rPr>
                    <w:rFonts w:ascii="Cambria Math" w:eastAsia="Calibri" w:hAnsi="Cambria Math" w:cs="Arial"/>
                    <w:sz w:val="24"/>
                    <w:szCs w:val="24"/>
                  </w:rPr>
                  <m:t>МДВ</m:t>
                </m:r>
              </m:e>
              <m:sub>
                <m:r>
                  <w:rPr>
                    <w:rFonts w:ascii="Cambria Math" w:eastAsia="Calibri" w:hAnsi="Cambria Math" w:cs="Arial"/>
                    <w:sz w:val="24"/>
                    <w:szCs w:val="24"/>
                  </w:rPr>
                  <m:t>С</m:t>
                </m:r>
              </m:sub>
            </m:sSub>
          </m:sub>
        </m:sSub>
      </m:oMath>
      <w:r w:rsidRPr="007C2E2C">
        <w:rPr>
          <w:rFonts w:ascii="Arial" w:eastAsia="Calibri" w:hAnsi="Arial" w:cs="Arial"/>
          <w:sz w:val="24"/>
          <w:szCs w:val="24"/>
        </w:rPr>
        <w:t xml:space="preserve">, значением </w:t>
      </w:r>
      <w:r w:rsidRPr="007C2E2C">
        <w:rPr>
          <w:rFonts w:ascii="Arial" w:eastAsia="Calibri" w:hAnsi="Arial" w:cs="Arial"/>
          <w:sz w:val="24"/>
          <w:szCs w:val="24"/>
        </w:rPr>
        <w:sym w:font="Symbol" w:char="F061"/>
      </w:r>
      <w:r w:rsidRPr="007C2E2C">
        <w:rPr>
          <w:rFonts w:ascii="Arial" w:eastAsia="Calibri" w:hAnsi="Arial" w:cs="Arial"/>
          <w:sz w:val="24"/>
          <w:szCs w:val="24"/>
          <w:vertAlign w:val="subscript"/>
        </w:rPr>
        <w:t>max</w:t>
      </w:r>
      <w:r w:rsidRPr="007C2E2C">
        <w:rPr>
          <w:rFonts w:ascii="Arial" w:eastAsia="Calibri" w:hAnsi="Arial" w:cs="Arial"/>
          <w:sz w:val="24"/>
          <w:szCs w:val="24"/>
        </w:rPr>
        <w:t>= 5 мрад, нет необходимости рассматривать другие комбинации для выполнения требования 6.2 c).</w:t>
      </w:r>
    </w:p>
    <w:p w:rsidR="007C2E2C" w:rsidRPr="007C2E2C" w:rsidRDefault="007C2E2C" w:rsidP="007C2E2C">
      <w:pPr>
        <w:spacing w:after="0" w:line="360" w:lineRule="auto"/>
        <w:ind w:firstLine="709"/>
        <w:jc w:val="both"/>
        <w:rPr>
          <w:rFonts w:ascii="Arial" w:eastAsia="Calibri" w:hAnsi="Arial" w:cs="Arial"/>
          <w:b/>
          <w:sz w:val="24"/>
          <w:szCs w:val="24"/>
        </w:rPr>
      </w:pPr>
      <w:r w:rsidRPr="007C2E2C">
        <w:rPr>
          <w:rFonts w:ascii="Arial" w:eastAsia="Calibri" w:hAnsi="Arial" w:cs="Arial"/>
          <w:b/>
          <w:sz w:val="24"/>
          <w:szCs w:val="24"/>
        </w:rPr>
        <w:t>B.9.6</w:t>
      </w:r>
      <w:r w:rsidRPr="007C2E2C">
        <w:rPr>
          <w:rFonts w:ascii="Arial" w:eastAsia="Calibri" w:hAnsi="Arial" w:cs="Arial"/>
          <w:b/>
          <w:sz w:val="24"/>
          <w:szCs w:val="24"/>
        </w:rPr>
        <w:tab/>
        <w:t>Один ряд из 10 диодов</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xml:space="preserve">Еще одна группа для оценки - это один полный ряд из 10 диодов, расположенных под углом 0,5 мрад (по вертикали) и 29,2 мрад (по горизонтали). Как указано выше для требования 6.2 c), для одиночного импульса </w:t>
      </w:r>
      <w:r w:rsidRPr="007C2E2C">
        <w:rPr>
          <w:rFonts w:ascii="Arial" w:eastAsia="Calibri" w:hAnsi="Arial" w:cs="Arial"/>
          <w:sz w:val="24"/>
          <w:szCs w:val="24"/>
        </w:rPr>
        <w:sym w:font="Symbol" w:char="F061"/>
      </w:r>
      <w:r w:rsidRPr="007C2E2C">
        <w:rPr>
          <w:rFonts w:ascii="Arial" w:eastAsia="Calibri" w:hAnsi="Arial" w:cs="Arial"/>
          <w:sz w:val="24"/>
          <w:szCs w:val="24"/>
          <w:vertAlign w:val="subscript"/>
        </w:rPr>
        <w:t>max</w:t>
      </w:r>
      <w:r w:rsidRPr="007C2E2C">
        <w:rPr>
          <w:rFonts w:ascii="Arial" w:eastAsia="Calibri" w:hAnsi="Arial" w:cs="Arial"/>
          <w:sz w:val="24"/>
          <w:szCs w:val="24"/>
        </w:rPr>
        <w:t xml:space="preserve">= 5 мрад. Поскольку в случае с двумя горизонтальными диодами (см. выше) значение превышало 5 мрад, в случае с 10 диодами значение </w:t>
      </w:r>
      <w:r w:rsidRPr="007C2E2C">
        <w:rPr>
          <w:rFonts w:ascii="Arial" w:eastAsia="Calibri" w:hAnsi="Arial" w:cs="Arial"/>
          <w:sz w:val="24"/>
          <w:szCs w:val="24"/>
        </w:rPr>
        <w:sym w:font="Symbol" w:char="F061"/>
      </w:r>
      <w:r w:rsidRPr="007C2E2C">
        <w:rPr>
          <w:rFonts w:ascii="Arial" w:eastAsia="Calibri" w:hAnsi="Arial" w:cs="Arial"/>
          <w:sz w:val="24"/>
          <w:szCs w:val="24"/>
        </w:rPr>
        <w:t xml:space="preserve"> будет таким же, а угол отклонения будет ограничивать измеренный вклад в излучение двух диодов. Следовательно, высокочастотный сигнал будет таким же, как в случае с двумя горизонтальными диодами, описанном выше, и нет необходимости рассматривать </w:t>
      </w:r>
      <m:oMath>
        <m:sSub>
          <m:sSubPr>
            <m:ctrlPr>
              <w:rPr>
                <w:rFonts w:ascii="Cambria Math" w:eastAsia="Calibri" w:hAnsi="Cambria Math" w:cs="Arial"/>
                <w:i/>
                <w:sz w:val="24"/>
                <w:szCs w:val="24"/>
              </w:rPr>
            </m:ctrlPr>
          </m:sSubPr>
          <m:e>
            <m:r>
              <w:rPr>
                <w:rFonts w:ascii="Cambria Math" w:eastAsia="Calibri" w:hAnsi="Cambria Math" w:cs="Arial"/>
                <w:sz w:val="24"/>
                <w:szCs w:val="24"/>
                <w:lang w:val="en-US"/>
              </w:rPr>
              <m:t>E</m:t>
            </m:r>
          </m:e>
          <m:sub>
            <m:sSub>
              <m:sSubPr>
                <m:ctrlPr>
                  <w:rPr>
                    <w:rFonts w:ascii="Cambria Math" w:eastAsia="Calibri" w:hAnsi="Cambria Math" w:cs="Arial"/>
                    <w:i/>
                    <w:sz w:val="24"/>
                    <w:szCs w:val="24"/>
                  </w:rPr>
                </m:ctrlPr>
              </m:sSubPr>
              <m:e>
                <m:r>
                  <w:rPr>
                    <w:rFonts w:ascii="Cambria Math" w:eastAsia="Calibri" w:hAnsi="Cambria Math" w:cs="Arial"/>
                    <w:sz w:val="24"/>
                    <w:szCs w:val="24"/>
                  </w:rPr>
                  <m:t>МДВ</m:t>
                </m:r>
              </m:e>
              <m:sub>
                <m:r>
                  <w:rPr>
                    <w:rFonts w:ascii="Cambria Math" w:eastAsia="Calibri" w:hAnsi="Cambria Math" w:cs="Arial"/>
                    <w:sz w:val="24"/>
                    <w:szCs w:val="24"/>
                  </w:rPr>
                  <m:t>С,десять</m:t>
                </m:r>
              </m:sub>
            </m:sSub>
          </m:sub>
        </m:sSub>
      </m:oMath>
      <w:r w:rsidRPr="007C2E2C">
        <w:rPr>
          <w:rFonts w:ascii="Arial" w:eastAsia="Calibri" w:hAnsi="Arial" w:cs="Arial"/>
          <w:sz w:val="24"/>
          <w:szCs w:val="24"/>
        </w:rPr>
        <w:t xml:space="preserve">. Поэтому нам нужно учитывать только </w:t>
      </w:r>
      <m:oMath>
        <m:sSub>
          <m:sSubPr>
            <m:ctrlPr>
              <w:rPr>
                <w:rFonts w:ascii="Cambria Math" w:eastAsia="Calibri" w:hAnsi="Cambria Math" w:cs="Arial"/>
                <w:i/>
                <w:sz w:val="24"/>
                <w:szCs w:val="24"/>
              </w:rPr>
            </m:ctrlPr>
          </m:sSubPr>
          <m:e>
            <m:r>
              <w:rPr>
                <w:rFonts w:ascii="Cambria Math" w:eastAsia="Calibri" w:hAnsi="Cambria Math" w:cs="Arial"/>
                <w:sz w:val="24"/>
                <w:szCs w:val="24"/>
                <w:lang w:val="en-US"/>
              </w:rPr>
              <m:t>E</m:t>
            </m:r>
          </m:e>
          <m:sub>
            <m:sSub>
              <m:sSubPr>
                <m:ctrlPr>
                  <w:rPr>
                    <w:rFonts w:ascii="Cambria Math" w:eastAsia="Calibri" w:hAnsi="Cambria Math" w:cs="Arial"/>
                    <w:i/>
                    <w:sz w:val="24"/>
                    <w:szCs w:val="24"/>
                  </w:rPr>
                </m:ctrlPr>
              </m:sSubPr>
              <m:e>
                <m:r>
                  <w:rPr>
                    <w:rFonts w:ascii="Cambria Math" w:eastAsia="Calibri" w:hAnsi="Cambria Math" w:cs="Arial"/>
                    <w:sz w:val="24"/>
                    <w:szCs w:val="24"/>
                  </w:rPr>
                  <m:t>МДВ</m:t>
                </m:r>
              </m:e>
              <m:sub>
                <m:r>
                  <w:rPr>
                    <w:rFonts w:ascii="Cambria Math" w:eastAsia="Calibri" w:hAnsi="Cambria Math" w:cs="Arial"/>
                    <w:sz w:val="24"/>
                    <w:szCs w:val="24"/>
                  </w:rPr>
                  <m:t>Т,десять</m:t>
                </m:r>
              </m:sub>
            </m:sSub>
          </m:sub>
        </m:sSub>
      </m:oMath>
      <w:r w:rsidRPr="007C2E2C">
        <w:rPr>
          <w:rFonts w:ascii="Arial" w:eastAsia="Calibri" w:hAnsi="Arial" w:cs="Arial"/>
          <w:sz w:val="24"/>
          <w:szCs w:val="24"/>
        </w:rPr>
        <w:t xml:space="preserve">. </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xml:space="preserve">Заменяя 0,5 мрад на 1,5 мрад, как указано в 5.3.3 b), среднее арифметическое двух угловых измерений равно (1,5 + 29,2)/2 мрад=15,3 мрад. Поправочный коэффициент для = 10,2. </w:t>
      </w:r>
      <m:oMath>
        <m:sSub>
          <m:sSubPr>
            <m:ctrlPr>
              <w:rPr>
                <w:rFonts w:ascii="Cambria Math" w:eastAsia="Calibri" w:hAnsi="Cambria Math" w:cs="Arial"/>
                <w:i/>
                <w:sz w:val="24"/>
                <w:szCs w:val="24"/>
              </w:rPr>
            </m:ctrlPr>
          </m:sSubPr>
          <m:e>
            <m:r>
              <w:rPr>
                <w:rFonts w:ascii="Cambria Math" w:eastAsia="Calibri" w:hAnsi="Cambria Math" w:cs="Arial"/>
                <w:sz w:val="24"/>
                <w:szCs w:val="24"/>
                <w:lang w:val="en-US"/>
              </w:rPr>
              <m:t>E</m:t>
            </m:r>
          </m:e>
          <m:sub>
            <m:sSub>
              <m:sSubPr>
                <m:ctrlPr>
                  <w:rPr>
                    <w:rFonts w:ascii="Cambria Math" w:eastAsia="Calibri" w:hAnsi="Cambria Math" w:cs="Arial"/>
                    <w:i/>
                    <w:sz w:val="24"/>
                    <w:szCs w:val="24"/>
                  </w:rPr>
                </m:ctrlPr>
              </m:sSubPr>
              <m:e>
                <m:r>
                  <w:rPr>
                    <w:rFonts w:ascii="Cambria Math" w:eastAsia="Calibri" w:hAnsi="Cambria Math" w:cs="Arial"/>
                    <w:sz w:val="24"/>
                    <w:szCs w:val="24"/>
                  </w:rPr>
                  <m:t>МДВ</m:t>
                </m:r>
              </m:e>
              <m:sub>
                <m:r>
                  <w:rPr>
                    <w:rFonts w:ascii="Cambria Math" w:eastAsia="Calibri" w:hAnsi="Cambria Math" w:cs="Arial"/>
                    <w:sz w:val="24"/>
                    <w:szCs w:val="24"/>
                  </w:rPr>
                  <m:t>Т</m:t>
                </m:r>
              </m:sub>
            </m:sSub>
          </m:sub>
        </m:sSub>
      </m:oMath>
      <w:r w:rsidRPr="007C2E2C">
        <w:rPr>
          <w:rFonts w:ascii="Arial" w:eastAsia="Calibri" w:hAnsi="Arial" w:cs="Arial"/>
          <w:sz w:val="24"/>
          <w:szCs w:val="24"/>
        </w:rPr>
        <w:t xml:space="preserve"> равен C</w:t>
      </w:r>
      <w:r w:rsidRPr="007C2E2C">
        <w:rPr>
          <w:rFonts w:ascii="Arial" w:eastAsia="Calibri" w:hAnsi="Arial" w:cs="Arial"/>
          <w:sz w:val="24"/>
          <w:szCs w:val="24"/>
          <w:vertAlign w:val="subscript"/>
        </w:rPr>
        <w:t>6</w:t>
      </w:r>
      <w:r w:rsidRPr="007C2E2C">
        <w:rPr>
          <w:rFonts w:ascii="Arial" w:eastAsia="Calibri" w:hAnsi="Arial" w:cs="Arial"/>
          <w:sz w:val="24"/>
          <w:szCs w:val="24"/>
        </w:rPr>
        <w:t xml:space="preserve"> = 15,3/1,5=10,2.</w:t>
      </w:r>
    </w:p>
    <w:p w:rsidR="007C2E2C" w:rsidRPr="007C2E2C" w:rsidRDefault="00FD2158" w:rsidP="007C2E2C">
      <w:pPr>
        <w:spacing w:after="0" w:line="360" w:lineRule="auto"/>
        <w:ind w:firstLine="708"/>
        <w:jc w:val="both"/>
        <w:rPr>
          <w:rFonts w:ascii="Arial" w:eastAsia="Calibri" w:hAnsi="Arial" w:cs="Arial"/>
          <w:sz w:val="24"/>
          <w:szCs w:val="24"/>
        </w:rPr>
      </w:pPr>
      <m:oMathPara>
        <m:oMath>
          <m:sSub>
            <m:sSubPr>
              <m:ctrlPr>
                <w:rPr>
                  <w:rFonts w:ascii="Cambria Math" w:eastAsia="Calibri" w:hAnsi="Cambria Math" w:cs="Arial"/>
                  <w:i/>
                  <w:sz w:val="24"/>
                  <w:szCs w:val="24"/>
                </w:rPr>
              </m:ctrlPr>
            </m:sSubPr>
            <m:e>
              <m:r>
                <w:rPr>
                  <w:rFonts w:ascii="Cambria Math" w:eastAsia="Calibri" w:hAnsi="Cambria Math" w:cs="Arial"/>
                  <w:sz w:val="24"/>
                  <w:szCs w:val="24"/>
                  <w:lang w:val="en-US"/>
                </w:rPr>
                <m:t>E</m:t>
              </m:r>
            </m:e>
            <m:sub>
              <m:sSub>
                <m:sSubPr>
                  <m:ctrlPr>
                    <w:rPr>
                      <w:rFonts w:ascii="Cambria Math" w:eastAsia="Calibri" w:hAnsi="Cambria Math" w:cs="Arial"/>
                      <w:i/>
                      <w:sz w:val="24"/>
                      <w:szCs w:val="24"/>
                    </w:rPr>
                  </m:ctrlPr>
                </m:sSubPr>
                <m:e>
                  <m:r>
                    <w:rPr>
                      <w:rFonts w:ascii="Cambria Math" w:eastAsia="Calibri" w:hAnsi="Cambria Math" w:cs="Arial"/>
                      <w:sz w:val="24"/>
                      <w:szCs w:val="24"/>
                    </w:rPr>
                    <m:t>МДВ</m:t>
                  </m:r>
                </m:e>
                <m:sub>
                  <m:r>
                    <w:rPr>
                      <w:rFonts w:ascii="Cambria Math" w:eastAsia="Calibri" w:hAnsi="Cambria Math" w:cs="Arial"/>
                      <w:sz w:val="24"/>
                      <w:szCs w:val="24"/>
                      <w:lang w:val="en-US"/>
                    </w:rPr>
                    <m:t>Т,десять</m:t>
                  </m:r>
                </m:sub>
              </m:sSub>
            </m:sub>
          </m:sSub>
          <m:r>
            <w:rPr>
              <w:rFonts w:ascii="Cambria Math" w:eastAsia="Calibri" w:hAnsi="Cambria Math" w:cs="Arial"/>
              <w:sz w:val="24"/>
              <w:szCs w:val="24"/>
            </w:rPr>
            <m:t>=</m:t>
          </m:r>
          <m:sSub>
            <m:sSubPr>
              <m:ctrlPr>
                <w:rPr>
                  <w:rFonts w:ascii="Cambria Math" w:eastAsia="Calibri" w:hAnsi="Cambria Math" w:cs="Arial"/>
                  <w:i/>
                  <w:sz w:val="24"/>
                  <w:szCs w:val="24"/>
                </w:rPr>
              </m:ctrlPr>
            </m:sSubPr>
            <m:e>
              <m:r>
                <w:rPr>
                  <w:rFonts w:ascii="Cambria Math" w:eastAsia="Calibri" w:hAnsi="Cambria Math" w:cs="Arial"/>
                  <w:sz w:val="24"/>
                  <w:szCs w:val="24"/>
                  <w:lang w:val="en-US"/>
                </w:rPr>
                <m:t>E</m:t>
              </m:r>
            </m:e>
            <m:sub>
              <m:sSub>
                <m:sSubPr>
                  <m:ctrlPr>
                    <w:rPr>
                      <w:rFonts w:ascii="Cambria Math" w:eastAsia="Calibri" w:hAnsi="Cambria Math" w:cs="Arial"/>
                      <w:i/>
                      <w:sz w:val="24"/>
                      <w:szCs w:val="24"/>
                    </w:rPr>
                  </m:ctrlPr>
                </m:sSubPr>
                <m:e>
                  <m:r>
                    <w:rPr>
                      <w:rFonts w:ascii="Cambria Math" w:eastAsia="Calibri" w:hAnsi="Cambria Math" w:cs="Arial"/>
                      <w:sz w:val="24"/>
                      <w:szCs w:val="24"/>
                    </w:rPr>
                    <m:t>МДВ</m:t>
                  </m:r>
                </m:e>
                <m:sub>
                  <m:r>
                    <w:rPr>
                      <w:rFonts w:ascii="Cambria Math" w:eastAsia="Calibri" w:hAnsi="Cambria Math" w:cs="Arial"/>
                      <w:sz w:val="24"/>
                      <w:szCs w:val="24"/>
                    </w:rPr>
                    <m:t>Т</m:t>
                  </m:r>
                </m:sub>
              </m:sSub>
            </m:sub>
          </m:sSub>
          <m:r>
            <w:rPr>
              <w:rFonts w:ascii="Cambria Math" w:eastAsia="Calibri" w:hAnsi="Cambria Math" w:cs="Arial"/>
              <w:sz w:val="24"/>
              <w:szCs w:val="24"/>
            </w:rPr>
            <m:t xml:space="preserve">= 20,6×10,2=266,2 Вт </m:t>
          </m:r>
          <m:r>
            <m:rPr>
              <m:sty m:val="p"/>
            </m:rPr>
            <w:rPr>
              <w:rFonts w:ascii="Cambria Math" w:eastAsia="Calibri" w:hAnsi="Cambria Math" w:cs="Arial"/>
              <w:sz w:val="24"/>
              <w:szCs w:val="24"/>
            </w:rPr>
            <w:sym w:font="Symbol" w:char="F0D7"/>
          </m:r>
          <m:r>
            <w:rPr>
              <w:rFonts w:ascii="Cambria Math" w:eastAsia="Calibri" w:hAnsi="Cambria Math" w:cs="Arial"/>
              <w:sz w:val="24"/>
              <w:szCs w:val="24"/>
            </w:rPr>
            <m:t xml:space="preserve"> </m:t>
          </m:r>
          <m:sSup>
            <m:sSupPr>
              <m:ctrlPr>
                <w:rPr>
                  <w:rFonts w:ascii="Cambria Math" w:eastAsia="Calibri" w:hAnsi="Cambria Math" w:cs="Arial"/>
                  <w:i/>
                  <w:sz w:val="24"/>
                  <w:szCs w:val="24"/>
                </w:rPr>
              </m:ctrlPr>
            </m:sSupPr>
            <m:e>
              <m:r>
                <w:rPr>
                  <w:rFonts w:ascii="Cambria Math" w:eastAsia="Calibri" w:hAnsi="Cambria Math" w:cs="Arial"/>
                  <w:sz w:val="24"/>
                  <w:szCs w:val="24"/>
                </w:rPr>
                <m:t>м</m:t>
              </m:r>
            </m:e>
            <m:sup>
              <m:r>
                <w:rPr>
                  <w:rFonts w:ascii="Cambria Math" w:eastAsia="Calibri" w:hAnsi="Cambria Math" w:cs="Arial"/>
                  <w:sz w:val="24"/>
                  <w:szCs w:val="24"/>
                </w:rPr>
                <m:t>-2</m:t>
              </m:r>
            </m:sup>
          </m:sSup>
        </m:oMath>
      </m:oMathPara>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xml:space="preserve">Эта группа содержит 10 диодов, и для </w:t>
      </w:r>
      <m:oMath>
        <m:sSub>
          <m:sSubPr>
            <m:ctrlPr>
              <w:rPr>
                <w:rFonts w:ascii="Cambria Math" w:eastAsia="Calibri" w:hAnsi="Cambria Math" w:cs="Arial"/>
                <w:i/>
                <w:sz w:val="24"/>
                <w:szCs w:val="24"/>
              </w:rPr>
            </m:ctrlPr>
          </m:sSubPr>
          <m:e>
            <m:r>
              <w:rPr>
                <w:rFonts w:ascii="Cambria Math" w:eastAsia="Calibri" w:hAnsi="Cambria Math" w:cs="Arial"/>
                <w:sz w:val="24"/>
                <w:szCs w:val="24"/>
                <w:lang w:val="en-US"/>
              </w:rPr>
              <m:t>E</m:t>
            </m:r>
          </m:e>
          <m:sub>
            <m:sSub>
              <m:sSubPr>
                <m:ctrlPr>
                  <w:rPr>
                    <w:rFonts w:ascii="Cambria Math" w:eastAsia="Calibri" w:hAnsi="Cambria Math" w:cs="Arial"/>
                    <w:i/>
                    <w:sz w:val="24"/>
                    <w:szCs w:val="24"/>
                  </w:rPr>
                </m:ctrlPr>
              </m:sSubPr>
              <m:e>
                <m:r>
                  <w:rPr>
                    <w:rFonts w:ascii="Cambria Math" w:eastAsia="Calibri" w:hAnsi="Cambria Math" w:cs="Arial"/>
                    <w:sz w:val="24"/>
                    <w:szCs w:val="24"/>
                  </w:rPr>
                  <m:t>МДВ</m:t>
                </m:r>
              </m:e>
              <m:sub>
                <m:r>
                  <w:rPr>
                    <w:rFonts w:ascii="Cambria Math" w:eastAsia="Calibri" w:hAnsi="Cambria Math" w:cs="Arial"/>
                    <w:sz w:val="24"/>
                    <w:szCs w:val="24"/>
                  </w:rPr>
                  <m:t>Т</m:t>
                </m:r>
              </m:sub>
            </m:sSub>
          </m:sub>
        </m:sSub>
      </m:oMath>
      <w:r w:rsidRPr="007C2E2C">
        <w:rPr>
          <w:rFonts w:ascii="Arial" w:eastAsia="Calibri" w:hAnsi="Arial" w:cs="Arial"/>
          <w:sz w:val="24"/>
          <w:szCs w:val="24"/>
        </w:rPr>
        <w:t xml:space="preserve">  допустимый угол (</w:t>
      </w:r>
      <w:r w:rsidRPr="007C2E2C">
        <w:rPr>
          <w:rFonts w:ascii="Arial" w:eastAsia="Calibri" w:hAnsi="Arial" w:cs="Arial"/>
          <w:sz w:val="24"/>
          <w:szCs w:val="24"/>
        </w:rPr>
        <w:sym w:font="Symbol" w:char="F067"/>
      </w:r>
      <w:r w:rsidRPr="007C2E2C">
        <w:rPr>
          <w:rFonts w:ascii="Arial" w:eastAsia="Calibri" w:hAnsi="Arial" w:cs="Arial"/>
          <w:sz w:val="24"/>
          <w:szCs w:val="24"/>
          <w:vertAlign w:val="subscript"/>
          <w:lang w:val="en-US"/>
        </w:rPr>
        <w:t>th</w:t>
      </w:r>
      <w:r w:rsidRPr="007C2E2C">
        <w:rPr>
          <w:rFonts w:ascii="Arial" w:eastAsia="Calibri" w:hAnsi="Arial" w:cs="Arial"/>
          <w:sz w:val="24"/>
          <w:szCs w:val="24"/>
        </w:rPr>
        <w:t xml:space="preserve"> = </w:t>
      </w:r>
      <w:r w:rsidRPr="007C2E2C">
        <w:rPr>
          <w:rFonts w:ascii="Arial" w:eastAsia="Calibri" w:hAnsi="Arial" w:cs="Arial"/>
          <w:sz w:val="24"/>
          <w:szCs w:val="24"/>
        </w:rPr>
        <w:sym w:font="Symbol" w:char="F061"/>
      </w:r>
      <w:r w:rsidRPr="007C2E2C">
        <w:rPr>
          <w:rFonts w:ascii="Arial" w:eastAsia="Calibri" w:hAnsi="Arial" w:cs="Arial"/>
          <w:sz w:val="24"/>
          <w:szCs w:val="24"/>
          <w:vertAlign w:val="subscript"/>
        </w:rPr>
        <w:t>max</w:t>
      </w:r>
      <w:r w:rsidRPr="007C2E2C">
        <w:rPr>
          <w:rFonts w:ascii="Arial" w:eastAsia="Calibri" w:hAnsi="Arial" w:cs="Arial"/>
          <w:sz w:val="24"/>
          <w:szCs w:val="24"/>
        </w:rPr>
        <w:t xml:space="preserve"> =</w:t>
      </w:r>
      <w:r w:rsidRPr="007C2E2C">
        <w:rPr>
          <w:rFonts w:ascii="Arial" w:eastAsia="Calibri" w:hAnsi="Arial" w:cs="Arial"/>
          <w:sz w:val="24"/>
          <w:szCs w:val="24"/>
        </w:rPr>
        <w:br/>
        <w:t xml:space="preserve">= 100 мрад, таблица 9) полностью охватывает рассматриваемые диоды. Таким образом, этот МДВ необходимо сравнить со следующими: </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xml:space="preserve">Для сравнения с </w:t>
      </w:r>
      <m:oMath>
        <m:sSub>
          <m:sSubPr>
            <m:ctrlPr>
              <w:rPr>
                <w:rFonts w:ascii="Cambria Math" w:eastAsia="Calibri" w:hAnsi="Cambria Math" w:cs="Arial"/>
                <w:i/>
                <w:sz w:val="24"/>
                <w:szCs w:val="24"/>
              </w:rPr>
            </m:ctrlPr>
          </m:sSubPr>
          <m:e>
            <m:r>
              <w:rPr>
                <w:rFonts w:ascii="Cambria Math" w:eastAsia="Calibri" w:hAnsi="Cambria Math" w:cs="Arial"/>
                <w:sz w:val="24"/>
                <w:szCs w:val="24"/>
                <w:lang w:val="en-US"/>
              </w:rPr>
              <m:t>E</m:t>
            </m:r>
          </m:e>
          <m:sub>
            <m:sSub>
              <m:sSubPr>
                <m:ctrlPr>
                  <w:rPr>
                    <w:rFonts w:ascii="Cambria Math" w:eastAsia="Calibri" w:hAnsi="Cambria Math" w:cs="Arial"/>
                    <w:i/>
                    <w:sz w:val="24"/>
                    <w:szCs w:val="24"/>
                  </w:rPr>
                </m:ctrlPr>
              </m:sSubPr>
              <m:e>
                <m:r>
                  <w:rPr>
                    <w:rFonts w:ascii="Cambria Math" w:eastAsia="Calibri" w:hAnsi="Cambria Math" w:cs="Arial"/>
                    <w:sz w:val="24"/>
                    <w:szCs w:val="24"/>
                  </w:rPr>
                  <m:t>МДВ</m:t>
                </m:r>
              </m:e>
              <m:sub>
                <m:r>
                  <w:rPr>
                    <w:rFonts w:ascii="Cambria Math" w:eastAsia="Calibri" w:hAnsi="Cambria Math" w:cs="Arial"/>
                    <w:sz w:val="24"/>
                    <w:szCs w:val="24"/>
                  </w:rPr>
                  <m:t>Т,десять</m:t>
                </m:r>
              </m:sub>
            </m:sSub>
          </m:sub>
        </m:sSub>
      </m:oMath>
      <w:r w:rsidRPr="007C2E2C">
        <w:rPr>
          <w:rFonts w:ascii="Arial" w:eastAsia="Calibri" w:hAnsi="Arial" w:cs="Arial"/>
          <w:sz w:val="24"/>
          <w:szCs w:val="24"/>
        </w:rPr>
        <w:t xml:space="preserve"> , </w:t>
      </w:r>
      <m:oMath>
        <m:sSub>
          <m:sSubPr>
            <m:ctrlPr>
              <w:rPr>
                <w:rFonts w:ascii="Cambria Math" w:eastAsia="Calibri" w:hAnsi="Cambria Math" w:cs="Arial"/>
                <w:i/>
                <w:sz w:val="24"/>
                <w:szCs w:val="24"/>
              </w:rPr>
            </m:ctrlPr>
          </m:sSubPr>
          <m:e>
            <m:r>
              <w:rPr>
                <w:rFonts w:ascii="Cambria Math" w:eastAsia="Calibri" w:hAnsi="Cambria Math" w:cs="Arial"/>
                <w:sz w:val="24"/>
                <w:szCs w:val="24"/>
                <w:lang w:val="en-US"/>
              </w:rPr>
              <m:t>E</m:t>
            </m:r>
          </m:e>
          <m:sub>
            <m:r>
              <w:rPr>
                <w:rFonts w:ascii="Cambria Math" w:eastAsia="Calibri" w:hAnsi="Cambria Math" w:cs="Arial"/>
                <w:sz w:val="24"/>
                <w:szCs w:val="24"/>
              </w:rPr>
              <m:t>десять</m:t>
            </m:r>
          </m:sub>
        </m:sSub>
        <m:r>
          <w:rPr>
            <w:rFonts w:ascii="Cambria Math" w:eastAsia="Calibri" w:hAnsi="Cambria Math" w:cs="Arial"/>
            <w:sz w:val="24"/>
            <w:szCs w:val="24"/>
          </w:rPr>
          <m:t xml:space="preserve"> =</m:t>
        </m:r>
        <m:sSub>
          <m:sSubPr>
            <m:ctrlPr>
              <w:rPr>
                <w:rFonts w:ascii="Cambria Math" w:eastAsia="Calibri" w:hAnsi="Cambria Math" w:cs="Arial"/>
                <w:i/>
                <w:sz w:val="24"/>
                <w:szCs w:val="24"/>
              </w:rPr>
            </m:ctrlPr>
          </m:sSubPr>
          <m:e>
            <m:r>
              <w:rPr>
                <w:rFonts w:ascii="Cambria Math" w:eastAsia="Calibri" w:hAnsi="Cambria Math" w:cs="Arial"/>
                <w:sz w:val="24"/>
                <w:szCs w:val="24"/>
                <w:lang w:val="en-US"/>
              </w:rPr>
              <m:t>E</m:t>
            </m:r>
          </m:e>
          <m:sub>
            <m:r>
              <w:rPr>
                <w:rFonts w:ascii="Cambria Math" w:eastAsia="Calibri" w:hAnsi="Cambria Math" w:cs="Arial"/>
                <w:sz w:val="24"/>
                <w:szCs w:val="24"/>
              </w:rPr>
              <m:t>диод</m:t>
            </m:r>
          </m:sub>
        </m:sSub>
        <m:r>
          <w:rPr>
            <w:rFonts w:ascii="Cambria Math" w:eastAsia="Calibri" w:hAnsi="Cambria Math" w:cs="Arial"/>
            <w:sz w:val="24"/>
            <w:szCs w:val="24"/>
          </w:rPr>
          <m:t xml:space="preserve">×10=180×10=1800 Вт </m:t>
        </m:r>
        <m:r>
          <m:rPr>
            <m:sty m:val="p"/>
          </m:rPr>
          <w:rPr>
            <w:rFonts w:ascii="Cambria Math" w:eastAsia="Calibri" w:hAnsi="Cambria Math" w:cs="Arial"/>
            <w:sz w:val="24"/>
            <w:szCs w:val="24"/>
          </w:rPr>
          <w:sym w:font="Symbol" w:char="F0D7"/>
        </m:r>
        <m:r>
          <w:rPr>
            <w:rFonts w:ascii="Cambria Math" w:eastAsia="Calibri" w:hAnsi="Cambria Math" w:cs="Arial"/>
            <w:sz w:val="24"/>
            <w:szCs w:val="24"/>
          </w:rPr>
          <m:t xml:space="preserve"> </m:t>
        </m:r>
        <m:sSup>
          <m:sSupPr>
            <m:ctrlPr>
              <w:rPr>
                <w:rFonts w:ascii="Cambria Math" w:eastAsia="Calibri" w:hAnsi="Cambria Math" w:cs="Arial"/>
                <w:i/>
                <w:sz w:val="24"/>
                <w:szCs w:val="24"/>
              </w:rPr>
            </m:ctrlPr>
          </m:sSupPr>
          <m:e>
            <m:r>
              <w:rPr>
                <w:rFonts w:ascii="Cambria Math" w:eastAsia="Calibri" w:hAnsi="Cambria Math" w:cs="Arial"/>
                <w:sz w:val="24"/>
                <w:szCs w:val="24"/>
              </w:rPr>
              <m:t>м</m:t>
            </m:r>
          </m:e>
          <m:sup>
            <m:r>
              <w:rPr>
                <w:rFonts w:ascii="Cambria Math" w:eastAsia="Calibri" w:hAnsi="Cambria Math" w:cs="Arial"/>
                <w:sz w:val="24"/>
                <w:szCs w:val="24"/>
              </w:rPr>
              <m:t>-2</m:t>
            </m:r>
          </m:sup>
        </m:sSup>
      </m:oMath>
      <w:r w:rsidRPr="007C2E2C">
        <w:rPr>
          <w:rFonts w:ascii="Arial" w:eastAsia="Calibri" w:hAnsi="Arial" w:cs="Arial"/>
          <w:sz w:val="24"/>
          <w:szCs w:val="24"/>
        </w:rPr>
        <w:t xml:space="preserve"> </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xml:space="preserve">На расстоянии 1 м для </w:t>
      </w:r>
      <m:oMath>
        <m:sSub>
          <m:sSubPr>
            <m:ctrlPr>
              <w:rPr>
                <w:rFonts w:ascii="Cambria Math" w:eastAsia="Calibri" w:hAnsi="Cambria Math" w:cs="Arial"/>
                <w:i/>
                <w:sz w:val="24"/>
                <w:szCs w:val="24"/>
              </w:rPr>
            </m:ctrlPr>
          </m:sSubPr>
          <m:e>
            <m:r>
              <w:rPr>
                <w:rFonts w:ascii="Cambria Math" w:eastAsia="Calibri" w:hAnsi="Cambria Math" w:cs="Arial"/>
                <w:sz w:val="24"/>
                <w:szCs w:val="24"/>
                <w:lang w:val="en-US"/>
              </w:rPr>
              <m:t>E</m:t>
            </m:r>
          </m:e>
          <m:sub>
            <m:sSub>
              <m:sSubPr>
                <m:ctrlPr>
                  <w:rPr>
                    <w:rFonts w:ascii="Cambria Math" w:eastAsia="Calibri" w:hAnsi="Cambria Math" w:cs="Arial"/>
                    <w:i/>
                    <w:sz w:val="24"/>
                    <w:szCs w:val="24"/>
                  </w:rPr>
                </m:ctrlPr>
              </m:sSubPr>
              <m:e>
                <m:r>
                  <w:rPr>
                    <w:rFonts w:ascii="Cambria Math" w:eastAsia="Calibri" w:hAnsi="Cambria Math" w:cs="Arial"/>
                    <w:sz w:val="24"/>
                    <w:szCs w:val="24"/>
                  </w:rPr>
                  <m:t>МДВ</m:t>
                </m:r>
              </m:e>
              <m:sub>
                <m:r>
                  <w:rPr>
                    <w:rFonts w:ascii="Cambria Math" w:eastAsia="Calibri" w:hAnsi="Cambria Math" w:cs="Arial"/>
                    <w:sz w:val="24"/>
                    <w:szCs w:val="24"/>
                  </w:rPr>
                  <m:t>Т,десять</m:t>
                </m:r>
              </m:sub>
            </m:sSub>
          </m:sub>
        </m:sSub>
      </m:oMath>
      <w:r w:rsidRPr="007C2E2C">
        <w:rPr>
          <w:rFonts w:ascii="Arial" w:eastAsia="Calibri" w:hAnsi="Arial" w:cs="Arial"/>
          <w:sz w:val="24"/>
          <w:szCs w:val="24"/>
        </w:rPr>
        <w:t xml:space="preserve"> коэффициент опасности равен 1 800/266,2 = 6,8. </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В этом случае коэффициент опасности является менее ограничивающим, чем при предыдущем рассмотрении с четырьмя диодами.</w:t>
      </w:r>
    </w:p>
    <w:p w:rsidR="007C2E2C" w:rsidRPr="007C2E2C" w:rsidRDefault="007C2E2C" w:rsidP="007C2E2C">
      <w:pPr>
        <w:spacing w:after="0" w:line="360" w:lineRule="auto"/>
        <w:ind w:firstLine="709"/>
        <w:jc w:val="both"/>
        <w:rPr>
          <w:rFonts w:ascii="Arial" w:eastAsia="Calibri" w:hAnsi="Arial" w:cs="Arial"/>
          <w:b/>
          <w:sz w:val="24"/>
          <w:szCs w:val="24"/>
        </w:rPr>
      </w:pPr>
      <w:r w:rsidRPr="007C2E2C">
        <w:rPr>
          <w:rFonts w:ascii="Arial" w:eastAsia="Calibri" w:hAnsi="Arial" w:cs="Arial"/>
          <w:b/>
          <w:sz w:val="24"/>
          <w:szCs w:val="24"/>
        </w:rPr>
        <w:t>B.9.7 Группа из 20 диодов</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xml:space="preserve">Последняя группировка, которую следует рассмотреть в этом примере, это оценка матрицы из 20 диодов. Поскольку диоды расположены в два смежных ряда, вертикальное угловое напряжение идентично таковому в группе из четырех диодов, т.е. 2,8 мрад, а горизонтальное угловое напряжение равно 29,2 мрад. По тем же причинам, </w:t>
      </w:r>
      <w:r w:rsidRPr="007C2E2C">
        <w:rPr>
          <w:rFonts w:ascii="Arial" w:eastAsia="Calibri" w:hAnsi="Arial" w:cs="Arial"/>
          <w:sz w:val="24"/>
          <w:szCs w:val="24"/>
        </w:rPr>
        <w:lastRenderedPageBreak/>
        <w:t xml:space="preserve">которые обсуждались в случае с 10 диодами, </w:t>
      </w:r>
      <m:oMath>
        <m:sSub>
          <m:sSubPr>
            <m:ctrlPr>
              <w:rPr>
                <w:rFonts w:ascii="Cambria Math" w:eastAsia="Calibri" w:hAnsi="Cambria Math" w:cs="Arial"/>
                <w:i/>
                <w:sz w:val="24"/>
                <w:szCs w:val="24"/>
              </w:rPr>
            </m:ctrlPr>
          </m:sSubPr>
          <m:e>
            <m:r>
              <w:rPr>
                <w:rFonts w:ascii="Cambria Math" w:eastAsia="Calibri" w:hAnsi="Cambria Math" w:cs="Arial"/>
                <w:sz w:val="24"/>
                <w:szCs w:val="24"/>
                <w:lang w:val="en-US"/>
              </w:rPr>
              <m:t>E</m:t>
            </m:r>
          </m:e>
          <m:sub>
            <m:sSub>
              <m:sSubPr>
                <m:ctrlPr>
                  <w:rPr>
                    <w:rFonts w:ascii="Cambria Math" w:eastAsia="Calibri" w:hAnsi="Cambria Math" w:cs="Arial"/>
                    <w:i/>
                    <w:sz w:val="24"/>
                    <w:szCs w:val="24"/>
                  </w:rPr>
                </m:ctrlPr>
              </m:sSubPr>
              <m:e>
                <m:r>
                  <w:rPr>
                    <w:rFonts w:ascii="Cambria Math" w:eastAsia="Calibri" w:hAnsi="Cambria Math" w:cs="Arial"/>
                    <w:sz w:val="24"/>
                    <w:szCs w:val="24"/>
                  </w:rPr>
                  <m:t>МДВ</m:t>
                </m:r>
              </m:e>
              <m:sub>
                <m:r>
                  <w:rPr>
                    <w:rFonts w:ascii="Cambria Math" w:eastAsia="Calibri" w:hAnsi="Cambria Math" w:cs="Arial"/>
                    <w:sz w:val="24"/>
                    <w:szCs w:val="24"/>
                  </w:rPr>
                  <m:t>С,двадцать</m:t>
                </m:r>
              </m:sub>
            </m:sSub>
          </m:sub>
        </m:sSub>
      </m:oMath>
      <w:r w:rsidRPr="007C2E2C">
        <w:rPr>
          <w:rFonts w:ascii="Arial" w:eastAsia="Calibri" w:hAnsi="Arial" w:cs="Arial"/>
          <w:sz w:val="24"/>
          <w:szCs w:val="24"/>
        </w:rPr>
        <w:t xml:space="preserve"> даст тот же результат, что и в случае с четырьмя диодами, и поэтому его не нужно рассматривать. Среднее арифметическое значение для случая, соответствующего требованию 6.2 b) (</w:t>
      </w:r>
      <m:oMath>
        <m:sSub>
          <m:sSubPr>
            <m:ctrlPr>
              <w:rPr>
                <w:rFonts w:ascii="Cambria Math" w:eastAsia="Calibri" w:hAnsi="Cambria Math" w:cs="Arial"/>
                <w:i/>
                <w:sz w:val="24"/>
                <w:szCs w:val="24"/>
              </w:rPr>
            </m:ctrlPr>
          </m:sSubPr>
          <m:e>
            <m:r>
              <w:rPr>
                <w:rFonts w:ascii="Cambria Math" w:eastAsia="Calibri" w:hAnsi="Cambria Math" w:cs="Arial"/>
                <w:sz w:val="24"/>
                <w:szCs w:val="24"/>
                <w:lang w:val="en-US"/>
              </w:rPr>
              <m:t>E</m:t>
            </m:r>
          </m:e>
          <m:sub>
            <m:sSub>
              <m:sSubPr>
                <m:ctrlPr>
                  <w:rPr>
                    <w:rFonts w:ascii="Cambria Math" w:eastAsia="Calibri" w:hAnsi="Cambria Math" w:cs="Arial"/>
                    <w:i/>
                    <w:sz w:val="24"/>
                    <w:szCs w:val="24"/>
                  </w:rPr>
                </m:ctrlPr>
              </m:sSubPr>
              <m:e>
                <m:r>
                  <w:rPr>
                    <w:rFonts w:ascii="Cambria Math" w:eastAsia="Calibri" w:hAnsi="Cambria Math" w:cs="Arial"/>
                    <w:sz w:val="24"/>
                    <w:szCs w:val="24"/>
                  </w:rPr>
                  <m:t>МДВ</m:t>
                </m:r>
              </m:e>
              <m:sub>
                <m:r>
                  <w:rPr>
                    <w:rFonts w:ascii="Cambria Math" w:eastAsia="Calibri" w:hAnsi="Cambria Math" w:cs="Arial"/>
                    <w:sz w:val="24"/>
                    <w:szCs w:val="24"/>
                  </w:rPr>
                  <m:t>С,двадцать</m:t>
                </m:r>
              </m:sub>
            </m:sSub>
          </m:sub>
        </m:sSub>
      </m:oMath>
      <w:r w:rsidRPr="007C2E2C">
        <w:rPr>
          <w:rFonts w:ascii="Arial" w:eastAsia="Calibri" w:hAnsi="Arial" w:cs="Arial"/>
          <w:sz w:val="24"/>
          <w:szCs w:val="24"/>
        </w:rPr>
        <w:t xml:space="preserve">), это </w:t>
      </w:r>
      <w:r w:rsidRPr="007C2E2C">
        <w:rPr>
          <w:rFonts w:ascii="Arial" w:eastAsia="Calibri" w:hAnsi="Arial" w:cs="Arial"/>
          <w:sz w:val="24"/>
          <w:szCs w:val="24"/>
        </w:rPr>
        <w:sym w:font="Symbol" w:char="F061"/>
      </w:r>
      <w:r w:rsidRPr="007C2E2C">
        <w:rPr>
          <w:rFonts w:ascii="Arial" w:eastAsia="Calibri" w:hAnsi="Arial" w:cs="Arial"/>
          <w:sz w:val="24"/>
          <w:szCs w:val="24"/>
        </w:rPr>
        <w:t xml:space="preserve">=(2,8+29,2)/2=16 мрад. Поправочный коэффициент для </w:t>
      </w:r>
      <m:oMath>
        <m:sSub>
          <m:sSubPr>
            <m:ctrlPr>
              <w:rPr>
                <w:rFonts w:ascii="Cambria Math" w:eastAsia="Calibri" w:hAnsi="Cambria Math" w:cs="Arial"/>
                <w:i/>
                <w:sz w:val="24"/>
                <w:szCs w:val="24"/>
              </w:rPr>
            </m:ctrlPr>
          </m:sSubPr>
          <m:e>
            <m:r>
              <w:rPr>
                <w:rFonts w:ascii="Cambria Math" w:eastAsia="Calibri" w:hAnsi="Cambria Math" w:cs="Arial"/>
                <w:sz w:val="24"/>
                <w:szCs w:val="24"/>
                <w:lang w:val="en-US"/>
              </w:rPr>
              <m:t>E</m:t>
            </m:r>
          </m:e>
          <m:sub>
            <m:sSub>
              <m:sSubPr>
                <m:ctrlPr>
                  <w:rPr>
                    <w:rFonts w:ascii="Cambria Math" w:eastAsia="Calibri" w:hAnsi="Cambria Math" w:cs="Arial"/>
                    <w:i/>
                    <w:sz w:val="24"/>
                    <w:szCs w:val="24"/>
                  </w:rPr>
                </m:ctrlPr>
              </m:sSubPr>
              <m:e>
                <m:r>
                  <w:rPr>
                    <w:rFonts w:ascii="Cambria Math" w:eastAsia="Calibri" w:hAnsi="Cambria Math" w:cs="Arial"/>
                    <w:sz w:val="24"/>
                    <w:szCs w:val="24"/>
                  </w:rPr>
                  <m:t>МДВ</m:t>
                </m:r>
              </m:e>
              <m:sub>
                <m:r>
                  <w:rPr>
                    <w:rFonts w:ascii="Cambria Math" w:eastAsia="Calibri" w:hAnsi="Cambria Math" w:cs="Arial"/>
                    <w:sz w:val="24"/>
                    <w:szCs w:val="24"/>
                  </w:rPr>
                  <m:t>С,двадцать</m:t>
                </m:r>
              </m:sub>
            </m:sSub>
          </m:sub>
        </m:sSub>
      </m:oMath>
      <w:r w:rsidRPr="007C2E2C">
        <w:rPr>
          <w:rFonts w:ascii="Arial" w:eastAsia="Calibri" w:hAnsi="Arial" w:cs="Arial"/>
          <w:sz w:val="24"/>
          <w:szCs w:val="24"/>
        </w:rPr>
        <w:t xml:space="preserve"> равен C</w:t>
      </w:r>
      <w:r w:rsidRPr="007C2E2C">
        <w:rPr>
          <w:rFonts w:ascii="Arial" w:eastAsia="Calibri" w:hAnsi="Arial" w:cs="Arial"/>
          <w:sz w:val="24"/>
          <w:szCs w:val="24"/>
          <w:vertAlign w:val="subscript"/>
        </w:rPr>
        <w:t>6</w:t>
      </w:r>
      <w:r w:rsidRPr="007C2E2C">
        <w:rPr>
          <w:rFonts w:ascii="Arial" w:eastAsia="Calibri" w:hAnsi="Arial" w:cs="Arial"/>
          <w:sz w:val="24"/>
          <w:szCs w:val="24"/>
        </w:rPr>
        <w:t xml:space="preserve">=16/1,5= 10,7. Таким образом, применимое значение МДВ выглядит следующим образом: </w:t>
      </w:r>
    </w:p>
    <w:p w:rsidR="007C2E2C" w:rsidRPr="007C2E2C" w:rsidRDefault="00FD2158" w:rsidP="007C2E2C">
      <w:pPr>
        <w:spacing w:after="0" w:line="360" w:lineRule="auto"/>
        <w:ind w:firstLine="708"/>
        <w:jc w:val="both"/>
        <w:rPr>
          <w:rFonts w:ascii="Arial" w:eastAsia="Calibri" w:hAnsi="Arial" w:cs="Arial"/>
          <w:sz w:val="24"/>
          <w:szCs w:val="24"/>
        </w:rPr>
      </w:pPr>
      <m:oMathPara>
        <m:oMath>
          <m:sSub>
            <m:sSubPr>
              <m:ctrlPr>
                <w:rPr>
                  <w:rFonts w:ascii="Cambria Math" w:eastAsia="Calibri" w:hAnsi="Cambria Math" w:cs="Arial"/>
                  <w:i/>
                  <w:sz w:val="24"/>
                  <w:szCs w:val="24"/>
                </w:rPr>
              </m:ctrlPr>
            </m:sSubPr>
            <m:e>
              <m:r>
                <w:rPr>
                  <w:rFonts w:ascii="Cambria Math" w:eastAsia="Calibri" w:hAnsi="Cambria Math" w:cs="Arial"/>
                  <w:sz w:val="24"/>
                  <w:szCs w:val="24"/>
                  <w:lang w:val="en-US"/>
                </w:rPr>
                <m:t>E</m:t>
              </m:r>
            </m:e>
            <m:sub>
              <m:sSub>
                <m:sSubPr>
                  <m:ctrlPr>
                    <w:rPr>
                      <w:rFonts w:ascii="Cambria Math" w:eastAsia="Calibri" w:hAnsi="Cambria Math" w:cs="Arial"/>
                      <w:i/>
                      <w:sz w:val="24"/>
                      <w:szCs w:val="24"/>
                    </w:rPr>
                  </m:ctrlPr>
                </m:sSubPr>
                <m:e>
                  <m:r>
                    <w:rPr>
                      <w:rFonts w:ascii="Cambria Math" w:eastAsia="Calibri" w:hAnsi="Cambria Math" w:cs="Arial"/>
                      <w:sz w:val="24"/>
                      <w:szCs w:val="24"/>
                    </w:rPr>
                    <m:t>МДВ</m:t>
                  </m:r>
                </m:e>
                <m:sub>
                  <m:r>
                    <w:rPr>
                      <w:rFonts w:ascii="Cambria Math" w:eastAsia="Calibri" w:hAnsi="Cambria Math" w:cs="Arial"/>
                      <w:sz w:val="24"/>
                      <w:szCs w:val="24"/>
                      <w:lang w:val="en-US"/>
                    </w:rPr>
                    <m:t>Т,двадцать</m:t>
                  </m:r>
                </m:sub>
              </m:sSub>
            </m:sub>
          </m:sSub>
          <m:r>
            <w:rPr>
              <w:rFonts w:ascii="Cambria Math" w:eastAsia="Calibri" w:hAnsi="Cambria Math" w:cs="Arial"/>
              <w:sz w:val="24"/>
              <w:szCs w:val="24"/>
            </w:rPr>
            <m:t>=</m:t>
          </m:r>
          <m:sSub>
            <m:sSubPr>
              <m:ctrlPr>
                <w:rPr>
                  <w:rFonts w:ascii="Cambria Math" w:eastAsia="Calibri" w:hAnsi="Cambria Math" w:cs="Arial"/>
                  <w:i/>
                  <w:sz w:val="24"/>
                  <w:szCs w:val="24"/>
                </w:rPr>
              </m:ctrlPr>
            </m:sSubPr>
            <m:e>
              <m:r>
                <w:rPr>
                  <w:rFonts w:ascii="Cambria Math" w:eastAsia="Calibri" w:hAnsi="Cambria Math" w:cs="Arial"/>
                  <w:sz w:val="24"/>
                  <w:szCs w:val="24"/>
                  <w:lang w:val="en-US"/>
                </w:rPr>
                <m:t>E</m:t>
              </m:r>
            </m:e>
            <m:sub>
              <m:sSub>
                <m:sSubPr>
                  <m:ctrlPr>
                    <w:rPr>
                      <w:rFonts w:ascii="Cambria Math" w:eastAsia="Calibri" w:hAnsi="Cambria Math" w:cs="Arial"/>
                      <w:i/>
                      <w:sz w:val="24"/>
                      <w:szCs w:val="24"/>
                    </w:rPr>
                  </m:ctrlPr>
                </m:sSubPr>
                <m:e>
                  <m:r>
                    <w:rPr>
                      <w:rFonts w:ascii="Cambria Math" w:eastAsia="Calibri" w:hAnsi="Cambria Math" w:cs="Arial"/>
                      <w:sz w:val="24"/>
                      <w:szCs w:val="24"/>
                    </w:rPr>
                    <m:t>МДВ</m:t>
                  </m:r>
                </m:e>
                <m:sub>
                  <m:r>
                    <w:rPr>
                      <w:rFonts w:ascii="Cambria Math" w:eastAsia="Calibri" w:hAnsi="Cambria Math" w:cs="Arial"/>
                      <w:sz w:val="24"/>
                      <w:szCs w:val="24"/>
                    </w:rPr>
                    <m:t>Т</m:t>
                  </m:r>
                </m:sub>
              </m:sSub>
            </m:sub>
          </m:sSub>
          <m:r>
            <w:rPr>
              <w:rFonts w:ascii="Cambria Math" w:eastAsia="Calibri" w:hAnsi="Cambria Math" w:cs="Arial"/>
              <w:sz w:val="24"/>
              <w:szCs w:val="24"/>
            </w:rPr>
            <m:t xml:space="preserve">=26×10,7=277,3 Вт </m:t>
          </m:r>
          <m:r>
            <m:rPr>
              <m:sty m:val="p"/>
            </m:rPr>
            <w:rPr>
              <w:rFonts w:ascii="Cambria Math" w:eastAsia="Calibri" w:hAnsi="Cambria Math" w:cs="Arial"/>
              <w:sz w:val="24"/>
              <w:szCs w:val="24"/>
            </w:rPr>
            <w:sym w:font="Symbol" w:char="F0D7"/>
          </m:r>
          <m:r>
            <w:rPr>
              <w:rFonts w:ascii="Cambria Math" w:eastAsia="Calibri" w:hAnsi="Cambria Math" w:cs="Arial"/>
              <w:sz w:val="24"/>
              <w:szCs w:val="24"/>
            </w:rPr>
            <m:t xml:space="preserve"> </m:t>
          </m:r>
          <m:sSup>
            <m:sSupPr>
              <m:ctrlPr>
                <w:rPr>
                  <w:rFonts w:ascii="Cambria Math" w:eastAsia="Calibri" w:hAnsi="Cambria Math" w:cs="Arial"/>
                  <w:i/>
                  <w:sz w:val="24"/>
                  <w:szCs w:val="24"/>
                </w:rPr>
              </m:ctrlPr>
            </m:sSupPr>
            <m:e>
              <m:r>
                <w:rPr>
                  <w:rFonts w:ascii="Cambria Math" w:eastAsia="Calibri" w:hAnsi="Cambria Math" w:cs="Arial"/>
                  <w:sz w:val="24"/>
                  <w:szCs w:val="24"/>
                </w:rPr>
                <m:t>м</m:t>
              </m:r>
            </m:e>
            <m:sup>
              <m:r>
                <w:rPr>
                  <w:rFonts w:ascii="Cambria Math" w:eastAsia="Calibri" w:hAnsi="Cambria Math" w:cs="Arial"/>
                  <w:sz w:val="24"/>
                  <w:szCs w:val="24"/>
                </w:rPr>
                <m:t>-2</m:t>
              </m:r>
            </m:sup>
          </m:sSup>
        </m:oMath>
      </m:oMathPara>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xml:space="preserve">Эта группа содержит 20 диодов, и для </w:t>
      </w:r>
      <m:oMath>
        <m:sSub>
          <m:sSubPr>
            <m:ctrlPr>
              <w:rPr>
                <w:rFonts w:ascii="Cambria Math" w:eastAsia="Calibri" w:hAnsi="Cambria Math" w:cs="Arial"/>
                <w:i/>
                <w:sz w:val="24"/>
                <w:szCs w:val="24"/>
              </w:rPr>
            </m:ctrlPr>
          </m:sSubPr>
          <m:e>
            <m:r>
              <w:rPr>
                <w:rFonts w:ascii="Cambria Math" w:eastAsia="Calibri" w:hAnsi="Cambria Math" w:cs="Arial"/>
                <w:sz w:val="24"/>
                <w:szCs w:val="24"/>
                <w:lang w:val="en-US"/>
              </w:rPr>
              <m:t>E</m:t>
            </m:r>
          </m:e>
          <m:sub>
            <m:sSub>
              <m:sSubPr>
                <m:ctrlPr>
                  <w:rPr>
                    <w:rFonts w:ascii="Cambria Math" w:eastAsia="Calibri" w:hAnsi="Cambria Math" w:cs="Arial"/>
                    <w:i/>
                    <w:sz w:val="24"/>
                    <w:szCs w:val="24"/>
                  </w:rPr>
                </m:ctrlPr>
              </m:sSubPr>
              <m:e>
                <m:r>
                  <w:rPr>
                    <w:rFonts w:ascii="Cambria Math" w:eastAsia="Calibri" w:hAnsi="Cambria Math" w:cs="Arial"/>
                    <w:sz w:val="24"/>
                    <w:szCs w:val="24"/>
                  </w:rPr>
                  <m:t>МДВ</m:t>
                </m:r>
              </m:e>
              <m:sub>
                <m:r>
                  <w:rPr>
                    <w:rFonts w:ascii="Cambria Math" w:eastAsia="Calibri" w:hAnsi="Cambria Math" w:cs="Arial"/>
                    <w:sz w:val="24"/>
                    <w:szCs w:val="24"/>
                  </w:rPr>
                  <m:t>Т</m:t>
                </m:r>
              </m:sub>
            </m:sSub>
          </m:sub>
        </m:sSub>
      </m:oMath>
      <w:r w:rsidRPr="007C2E2C">
        <w:rPr>
          <w:rFonts w:ascii="Arial" w:eastAsia="Calibri" w:hAnsi="Arial" w:cs="Arial"/>
          <w:sz w:val="24"/>
          <w:szCs w:val="24"/>
        </w:rPr>
        <w:t xml:space="preserve"> угол допуска (</w:t>
      </w:r>
      <w:r w:rsidRPr="007C2E2C">
        <w:rPr>
          <w:rFonts w:ascii="Arial" w:eastAsia="Calibri" w:hAnsi="Arial" w:cs="Arial"/>
          <w:sz w:val="24"/>
          <w:szCs w:val="24"/>
        </w:rPr>
        <w:sym w:font="Symbol" w:char="F067"/>
      </w:r>
      <w:r w:rsidRPr="007C2E2C">
        <w:rPr>
          <w:rFonts w:ascii="Arial" w:eastAsia="Calibri" w:hAnsi="Arial" w:cs="Arial"/>
          <w:sz w:val="24"/>
          <w:szCs w:val="24"/>
          <w:vertAlign w:val="subscript"/>
          <w:lang w:val="en-US"/>
        </w:rPr>
        <w:t>th</w:t>
      </w:r>
      <w:r w:rsidRPr="007C2E2C">
        <w:rPr>
          <w:rFonts w:ascii="Arial" w:eastAsia="Calibri" w:hAnsi="Arial" w:cs="Arial"/>
          <w:sz w:val="24"/>
          <w:szCs w:val="24"/>
        </w:rPr>
        <w:t xml:space="preserve"> = </w:t>
      </w:r>
      <w:r w:rsidRPr="007C2E2C">
        <w:rPr>
          <w:rFonts w:ascii="Arial" w:eastAsia="Calibri" w:hAnsi="Arial" w:cs="Arial"/>
          <w:sz w:val="24"/>
          <w:szCs w:val="24"/>
        </w:rPr>
        <w:sym w:font="Symbol" w:char="F061"/>
      </w:r>
      <w:r w:rsidRPr="007C2E2C">
        <w:rPr>
          <w:rFonts w:ascii="Arial" w:eastAsia="Calibri" w:hAnsi="Arial" w:cs="Arial"/>
          <w:sz w:val="24"/>
          <w:szCs w:val="24"/>
          <w:vertAlign w:val="subscript"/>
        </w:rPr>
        <w:t>max</w:t>
      </w:r>
      <w:r w:rsidRPr="007C2E2C">
        <w:rPr>
          <w:rFonts w:ascii="Arial" w:eastAsia="Calibri" w:hAnsi="Arial" w:cs="Arial"/>
          <w:sz w:val="24"/>
          <w:szCs w:val="24"/>
        </w:rPr>
        <w:t xml:space="preserve"> =100 мрад, таблица 9) полностью охватывает рассматриваемые диоды. Таким образом, этот МДВ необходимо сравнить со следующим: </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xml:space="preserve">Для сравнения с </w:t>
      </w:r>
      <m:oMath>
        <m:sSub>
          <m:sSubPr>
            <m:ctrlPr>
              <w:rPr>
                <w:rFonts w:ascii="Cambria Math" w:eastAsia="Calibri" w:hAnsi="Cambria Math" w:cs="Arial"/>
                <w:i/>
                <w:sz w:val="24"/>
                <w:szCs w:val="24"/>
              </w:rPr>
            </m:ctrlPr>
          </m:sSubPr>
          <m:e>
            <m:r>
              <w:rPr>
                <w:rFonts w:ascii="Cambria Math" w:eastAsia="Calibri" w:hAnsi="Cambria Math" w:cs="Arial"/>
                <w:sz w:val="24"/>
                <w:szCs w:val="24"/>
                <w:lang w:val="en-US"/>
              </w:rPr>
              <m:t>E</m:t>
            </m:r>
          </m:e>
          <m:sub>
            <m:sSub>
              <m:sSubPr>
                <m:ctrlPr>
                  <w:rPr>
                    <w:rFonts w:ascii="Cambria Math" w:eastAsia="Calibri" w:hAnsi="Cambria Math" w:cs="Arial"/>
                    <w:i/>
                    <w:sz w:val="24"/>
                    <w:szCs w:val="24"/>
                  </w:rPr>
                </m:ctrlPr>
              </m:sSubPr>
              <m:e>
                <m:r>
                  <w:rPr>
                    <w:rFonts w:ascii="Cambria Math" w:eastAsia="Calibri" w:hAnsi="Cambria Math" w:cs="Arial"/>
                    <w:sz w:val="24"/>
                    <w:szCs w:val="24"/>
                  </w:rPr>
                  <m:t>МДВ</m:t>
                </m:r>
              </m:e>
              <m:sub>
                <m:r>
                  <w:rPr>
                    <w:rFonts w:ascii="Cambria Math" w:eastAsia="Calibri" w:hAnsi="Cambria Math" w:cs="Arial"/>
                    <w:sz w:val="24"/>
                    <w:szCs w:val="24"/>
                  </w:rPr>
                  <m:t>Т,двадцать</m:t>
                </m:r>
              </m:sub>
            </m:sSub>
          </m:sub>
        </m:sSub>
      </m:oMath>
      <w:r w:rsidRPr="007C2E2C">
        <w:rPr>
          <w:rFonts w:ascii="Arial" w:eastAsia="Calibri" w:hAnsi="Arial" w:cs="Arial"/>
          <w:sz w:val="24"/>
          <w:szCs w:val="24"/>
        </w:rPr>
        <w:t xml:space="preserve"> , </w:t>
      </w:r>
      <m:oMath>
        <m:sSub>
          <m:sSubPr>
            <m:ctrlPr>
              <w:rPr>
                <w:rFonts w:ascii="Cambria Math" w:eastAsia="Calibri" w:hAnsi="Cambria Math" w:cs="Arial"/>
                <w:i/>
                <w:sz w:val="24"/>
                <w:szCs w:val="24"/>
              </w:rPr>
            </m:ctrlPr>
          </m:sSubPr>
          <m:e>
            <m:r>
              <w:rPr>
                <w:rFonts w:ascii="Cambria Math" w:eastAsia="Calibri" w:hAnsi="Cambria Math" w:cs="Arial"/>
                <w:sz w:val="24"/>
                <w:szCs w:val="24"/>
                <w:lang w:val="en-US"/>
              </w:rPr>
              <m:t>E</m:t>
            </m:r>
          </m:e>
          <m:sub>
            <m:r>
              <w:rPr>
                <w:rFonts w:ascii="Cambria Math" w:eastAsia="Calibri" w:hAnsi="Cambria Math" w:cs="Arial"/>
                <w:sz w:val="24"/>
                <w:szCs w:val="24"/>
              </w:rPr>
              <m:t>десять</m:t>
            </m:r>
          </m:sub>
        </m:sSub>
        <m:r>
          <w:rPr>
            <w:rFonts w:ascii="Cambria Math" w:eastAsia="Calibri" w:hAnsi="Cambria Math" w:cs="Arial"/>
            <w:sz w:val="24"/>
            <w:szCs w:val="24"/>
          </w:rPr>
          <m:t xml:space="preserve"> =</m:t>
        </m:r>
        <m:sSub>
          <m:sSubPr>
            <m:ctrlPr>
              <w:rPr>
                <w:rFonts w:ascii="Cambria Math" w:eastAsia="Calibri" w:hAnsi="Cambria Math" w:cs="Arial"/>
                <w:i/>
                <w:sz w:val="24"/>
                <w:szCs w:val="24"/>
              </w:rPr>
            </m:ctrlPr>
          </m:sSubPr>
          <m:e>
            <m:r>
              <w:rPr>
                <w:rFonts w:ascii="Cambria Math" w:eastAsia="Calibri" w:hAnsi="Cambria Math" w:cs="Arial"/>
                <w:sz w:val="24"/>
                <w:szCs w:val="24"/>
                <w:lang w:val="en-US"/>
              </w:rPr>
              <m:t>E</m:t>
            </m:r>
          </m:e>
          <m:sub>
            <m:r>
              <w:rPr>
                <w:rFonts w:ascii="Cambria Math" w:eastAsia="Calibri" w:hAnsi="Cambria Math" w:cs="Arial"/>
                <w:sz w:val="24"/>
                <w:szCs w:val="24"/>
              </w:rPr>
              <m:t>диод</m:t>
            </m:r>
          </m:sub>
        </m:sSub>
        <m:r>
          <w:rPr>
            <w:rFonts w:ascii="Cambria Math" w:eastAsia="Calibri" w:hAnsi="Cambria Math" w:cs="Arial"/>
            <w:sz w:val="24"/>
            <w:szCs w:val="24"/>
          </w:rPr>
          <m:t xml:space="preserve">×20=180×120=3600 Вт </m:t>
        </m:r>
        <m:r>
          <m:rPr>
            <m:sty m:val="p"/>
          </m:rPr>
          <w:rPr>
            <w:rFonts w:ascii="Cambria Math" w:eastAsia="Calibri" w:hAnsi="Cambria Math" w:cs="Arial"/>
            <w:sz w:val="24"/>
            <w:szCs w:val="24"/>
          </w:rPr>
          <w:sym w:font="Symbol" w:char="F0D7"/>
        </m:r>
        <m:r>
          <w:rPr>
            <w:rFonts w:ascii="Cambria Math" w:eastAsia="Calibri" w:hAnsi="Cambria Math" w:cs="Arial"/>
            <w:sz w:val="24"/>
            <w:szCs w:val="24"/>
          </w:rPr>
          <m:t xml:space="preserve"> </m:t>
        </m:r>
        <m:sSup>
          <m:sSupPr>
            <m:ctrlPr>
              <w:rPr>
                <w:rFonts w:ascii="Cambria Math" w:eastAsia="Calibri" w:hAnsi="Cambria Math" w:cs="Arial"/>
                <w:i/>
                <w:sz w:val="24"/>
                <w:szCs w:val="24"/>
              </w:rPr>
            </m:ctrlPr>
          </m:sSupPr>
          <m:e>
            <m:r>
              <w:rPr>
                <w:rFonts w:ascii="Cambria Math" w:eastAsia="Calibri" w:hAnsi="Cambria Math" w:cs="Arial"/>
                <w:sz w:val="24"/>
                <w:szCs w:val="24"/>
              </w:rPr>
              <m:t>м</m:t>
            </m:r>
          </m:e>
          <m:sup>
            <m:r>
              <w:rPr>
                <w:rFonts w:ascii="Cambria Math" w:eastAsia="Calibri" w:hAnsi="Cambria Math" w:cs="Arial"/>
                <w:sz w:val="24"/>
                <w:szCs w:val="24"/>
              </w:rPr>
              <m:t>-2</m:t>
            </m:r>
          </m:sup>
        </m:sSup>
      </m:oMath>
      <w:r w:rsidRPr="007C2E2C">
        <w:rPr>
          <w:rFonts w:ascii="Arial" w:eastAsia="Calibri" w:hAnsi="Arial" w:cs="Arial"/>
          <w:sz w:val="24"/>
          <w:szCs w:val="24"/>
        </w:rPr>
        <w:t xml:space="preserve"> </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На расстоянии 1 м коэффициент опасности равен 3 600/277,3 = 13,0. Это самый большой коэффициент опасности, обнаруженный в данном примере. Расчетами может быть (и должно быть) показано, что другие группы, такие как три расположенных горизонтально диода, шесть расположенных рядом диодов (2×3) и т.д., дают коэффициенты опасности, меньшие 13. Таким образом, 13 это коэффициент опасности, который следует использовать для оценки опасности этой матрицы.</w:t>
      </w:r>
    </w:p>
    <w:p w:rsidR="007C2E2C" w:rsidRPr="007C2E2C" w:rsidRDefault="007C2E2C" w:rsidP="007C2E2C">
      <w:pPr>
        <w:spacing w:after="0" w:line="360" w:lineRule="auto"/>
        <w:ind w:firstLine="709"/>
        <w:jc w:val="both"/>
        <w:rPr>
          <w:rFonts w:ascii="Arial" w:eastAsia="Calibri" w:hAnsi="Arial" w:cs="Arial"/>
          <w:b/>
          <w:sz w:val="24"/>
          <w:szCs w:val="24"/>
        </w:rPr>
      </w:pPr>
      <w:r w:rsidRPr="007C2E2C">
        <w:rPr>
          <w:rFonts w:ascii="Arial" w:eastAsia="Calibri" w:hAnsi="Arial" w:cs="Arial"/>
          <w:b/>
          <w:sz w:val="24"/>
          <w:szCs w:val="24"/>
          <w:lang w:val="en-US"/>
        </w:rPr>
        <w:t>B</w:t>
      </w:r>
      <w:r w:rsidRPr="007C2E2C">
        <w:rPr>
          <w:rFonts w:ascii="Arial" w:eastAsia="Calibri" w:hAnsi="Arial" w:cs="Arial"/>
          <w:b/>
          <w:sz w:val="24"/>
          <w:szCs w:val="24"/>
        </w:rPr>
        <w:t>.9.8</w:t>
      </w:r>
      <w:r w:rsidRPr="007C2E2C">
        <w:rPr>
          <w:rFonts w:ascii="Arial" w:eastAsia="Calibri" w:hAnsi="Arial" w:cs="Arial"/>
          <w:b/>
          <w:sz w:val="24"/>
          <w:szCs w:val="24"/>
        </w:rPr>
        <w:tab/>
        <w:t>Дополнительные замечания</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xml:space="preserve">Важно отметить, что в других ситуациях предельный случай может быть получен из группировки части источника, а не из группы всего источника. Например, мы можем рассмотреть другую матрицу, состоящую из двадцати диодов, расположенных в два ряда по десять диодов в каждом, с такими же угловыми размерами диодов и такими же расстояниями по вертикали, как в примере, описанном выше, но с горизонтальным расстоянием от центра к центру 6 мрад. </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xml:space="preserve">В этой новой ситуации угловое напряжение, которое должно использоваться для всего массива, составляет (2,8+56,2)/2 мрад=29,5 мрад, и из-за увеличенного горизонтального разделения </w:t>
      </w:r>
      <m:oMath>
        <m:sSub>
          <m:sSubPr>
            <m:ctrlPr>
              <w:rPr>
                <w:rFonts w:ascii="Cambria Math" w:eastAsia="Calibri" w:hAnsi="Cambria Math" w:cs="Arial"/>
                <w:i/>
                <w:sz w:val="24"/>
                <w:szCs w:val="24"/>
              </w:rPr>
            </m:ctrlPr>
          </m:sSubPr>
          <m:e>
            <m:r>
              <w:rPr>
                <w:rFonts w:ascii="Cambria Math" w:eastAsia="Calibri" w:hAnsi="Cambria Math" w:cs="Arial"/>
                <w:sz w:val="24"/>
                <w:szCs w:val="24"/>
                <w:lang w:val="en-US"/>
              </w:rPr>
              <m:t>E</m:t>
            </m:r>
          </m:e>
          <m:sub>
            <m:sSub>
              <m:sSubPr>
                <m:ctrlPr>
                  <w:rPr>
                    <w:rFonts w:ascii="Cambria Math" w:eastAsia="Calibri" w:hAnsi="Cambria Math" w:cs="Arial"/>
                    <w:i/>
                    <w:sz w:val="24"/>
                    <w:szCs w:val="24"/>
                  </w:rPr>
                </m:ctrlPr>
              </m:sSubPr>
              <m:e>
                <m:r>
                  <w:rPr>
                    <w:rFonts w:ascii="Cambria Math" w:eastAsia="Calibri" w:hAnsi="Cambria Math" w:cs="Arial"/>
                    <w:sz w:val="24"/>
                    <w:szCs w:val="24"/>
                  </w:rPr>
                  <m:t>МДВ</m:t>
                </m:r>
              </m:e>
              <m:sub>
                <m:r>
                  <w:rPr>
                    <w:rFonts w:ascii="Cambria Math" w:eastAsia="Calibri" w:hAnsi="Cambria Math" w:cs="Arial"/>
                    <w:sz w:val="24"/>
                    <w:szCs w:val="24"/>
                  </w:rPr>
                  <m:t>Т</m:t>
                </m:r>
              </m:sub>
            </m:sSub>
          </m:sub>
        </m:sSub>
      </m:oMath>
      <w:r w:rsidRPr="007C2E2C">
        <w:rPr>
          <w:rFonts w:ascii="Arial" w:eastAsia="Calibri" w:hAnsi="Arial" w:cs="Arial"/>
          <w:sz w:val="24"/>
          <w:szCs w:val="24"/>
        </w:rPr>
        <w:t xml:space="preserve"> задает наиболее строгое значение МДВ. Следовательно, поправочный коэффициент C</w:t>
      </w:r>
      <w:r w:rsidRPr="007C2E2C">
        <w:rPr>
          <w:rFonts w:ascii="Arial" w:eastAsia="Calibri" w:hAnsi="Arial" w:cs="Arial"/>
          <w:sz w:val="24"/>
          <w:szCs w:val="24"/>
          <w:vertAlign w:val="subscript"/>
        </w:rPr>
        <w:t>6</w:t>
      </w:r>
      <w:r w:rsidRPr="007C2E2C">
        <w:rPr>
          <w:rFonts w:ascii="Arial" w:eastAsia="Calibri" w:hAnsi="Arial" w:cs="Arial"/>
          <w:sz w:val="24"/>
          <w:szCs w:val="24"/>
        </w:rPr>
        <w:t xml:space="preserve"> = 29,5/1,5 = 19,7, а применимое значение МДВ составляет: </w:t>
      </w:r>
    </w:p>
    <w:p w:rsidR="007C2E2C" w:rsidRPr="007C2E2C" w:rsidRDefault="00FD2158" w:rsidP="007C2E2C">
      <w:pPr>
        <w:spacing w:after="0" w:line="360" w:lineRule="auto"/>
        <w:ind w:firstLine="709"/>
        <w:jc w:val="center"/>
        <w:rPr>
          <w:rFonts w:ascii="Arial" w:eastAsia="Calibri" w:hAnsi="Arial" w:cs="Arial"/>
          <w:sz w:val="24"/>
          <w:szCs w:val="24"/>
        </w:rPr>
      </w:pPr>
      <m:oMathPara>
        <m:oMath>
          <m:sSub>
            <m:sSubPr>
              <m:ctrlPr>
                <w:rPr>
                  <w:rFonts w:ascii="Cambria Math" w:eastAsia="Calibri" w:hAnsi="Cambria Math" w:cs="Arial"/>
                  <w:i/>
                  <w:sz w:val="24"/>
                  <w:szCs w:val="24"/>
                </w:rPr>
              </m:ctrlPr>
            </m:sSubPr>
            <m:e>
              <m:r>
                <w:rPr>
                  <w:rFonts w:ascii="Cambria Math" w:eastAsia="Calibri" w:hAnsi="Cambria Math" w:cs="Arial"/>
                  <w:sz w:val="24"/>
                  <w:szCs w:val="24"/>
                  <w:lang w:val="en-US"/>
                </w:rPr>
                <m:t>E</m:t>
              </m:r>
            </m:e>
            <m:sub>
              <m:sSub>
                <m:sSubPr>
                  <m:ctrlPr>
                    <w:rPr>
                      <w:rFonts w:ascii="Cambria Math" w:eastAsia="Calibri" w:hAnsi="Cambria Math" w:cs="Arial"/>
                      <w:i/>
                      <w:sz w:val="24"/>
                      <w:szCs w:val="24"/>
                    </w:rPr>
                  </m:ctrlPr>
                </m:sSubPr>
                <m:e>
                  <m:r>
                    <w:rPr>
                      <w:rFonts w:ascii="Cambria Math" w:eastAsia="Calibri" w:hAnsi="Cambria Math" w:cs="Arial"/>
                      <w:sz w:val="24"/>
                      <w:szCs w:val="24"/>
                    </w:rPr>
                    <m:t>МДВ</m:t>
                  </m:r>
                </m:e>
                <m:sub>
                  <m:r>
                    <w:rPr>
                      <w:rFonts w:ascii="Cambria Math" w:eastAsia="Calibri" w:hAnsi="Cambria Math" w:cs="Arial"/>
                      <w:sz w:val="24"/>
                      <w:szCs w:val="24"/>
                    </w:rPr>
                    <m:t>двадцать</m:t>
                  </m:r>
                </m:sub>
              </m:sSub>
            </m:sub>
          </m:sSub>
          <m:r>
            <w:rPr>
              <w:rFonts w:ascii="Cambria Math" w:eastAsia="Calibri" w:hAnsi="Cambria Math" w:cs="Arial"/>
              <w:sz w:val="24"/>
              <w:szCs w:val="24"/>
            </w:rPr>
            <m:t>=</m:t>
          </m:r>
          <m:sSub>
            <m:sSubPr>
              <m:ctrlPr>
                <w:rPr>
                  <w:rFonts w:ascii="Cambria Math" w:eastAsia="Calibri" w:hAnsi="Cambria Math" w:cs="Arial"/>
                  <w:i/>
                  <w:sz w:val="24"/>
                  <w:szCs w:val="24"/>
                </w:rPr>
              </m:ctrlPr>
            </m:sSubPr>
            <m:e>
              <m:r>
                <w:rPr>
                  <w:rFonts w:ascii="Cambria Math" w:eastAsia="Calibri" w:hAnsi="Cambria Math" w:cs="Arial"/>
                  <w:sz w:val="24"/>
                  <w:szCs w:val="24"/>
                  <w:lang w:val="en-US"/>
                </w:rPr>
                <m:t>E</m:t>
              </m:r>
            </m:e>
            <m:sub>
              <m:sSub>
                <m:sSubPr>
                  <m:ctrlPr>
                    <w:rPr>
                      <w:rFonts w:ascii="Cambria Math" w:eastAsia="Calibri" w:hAnsi="Cambria Math" w:cs="Arial"/>
                      <w:i/>
                      <w:sz w:val="24"/>
                      <w:szCs w:val="24"/>
                    </w:rPr>
                  </m:ctrlPr>
                </m:sSubPr>
                <m:e>
                  <m:r>
                    <w:rPr>
                      <w:rFonts w:ascii="Cambria Math" w:eastAsia="Calibri" w:hAnsi="Cambria Math" w:cs="Arial"/>
                      <w:sz w:val="24"/>
                      <w:szCs w:val="24"/>
                    </w:rPr>
                    <m:t>МДВ</m:t>
                  </m:r>
                </m:e>
                <m:sub>
                  <m:r>
                    <w:rPr>
                      <w:rFonts w:ascii="Cambria Math" w:eastAsia="Calibri" w:hAnsi="Cambria Math" w:cs="Arial"/>
                      <w:sz w:val="24"/>
                      <w:szCs w:val="24"/>
                    </w:rPr>
                    <m:t>Т</m:t>
                  </m:r>
                </m:sub>
              </m:sSub>
            </m:sub>
          </m:sSub>
          <m:r>
            <w:rPr>
              <w:rFonts w:ascii="Cambria Math" w:eastAsia="Calibri" w:hAnsi="Cambria Math" w:cs="Arial"/>
              <w:sz w:val="24"/>
              <w:szCs w:val="24"/>
            </w:rPr>
            <m:t xml:space="preserve">=26×19,7=511,3 Вт </m:t>
          </m:r>
          <m:r>
            <m:rPr>
              <m:sty m:val="p"/>
            </m:rPr>
            <w:rPr>
              <w:rFonts w:ascii="Cambria Math" w:eastAsia="Calibri" w:hAnsi="Cambria Math" w:cs="Arial"/>
              <w:sz w:val="24"/>
              <w:szCs w:val="24"/>
            </w:rPr>
            <w:sym w:font="Symbol" w:char="F0D7"/>
          </m:r>
          <m:r>
            <w:rPr>
              <w:rFonts w:ascii="Cambria Math" w:eastAsia="Calibri" w:hAnsi="Cambria Math" w:cs="Arial"/>
              <w:sz w:val="24"/>
              <w:szCs w:val="24"/>
            </w:rPr>
            <m:t xml:space="preserve"> </m:t>
          </m:r>
          <m:sSup>
            <m:sSupPr>
              <m:ctrlPr>
                <w:rPr>
                  <w:rFonts w:ascii="Cambria Math" w:eastAsia="Calibri" w:hAnsi="Cambria Math" w:cs="Arial"/>
                  <w:i/>
                  <w:sz w:val="24"/>
                  <w:szCs w:val="24"/>
                </w:rPr>
              </m:ctrlPr>
            </m:sSupPr>
            <m:e>
              <m:r>
                <w:rPr>
                  <w:rFonts w:ascii="Cambria Math" w:eastAsia="Calibri" w:hAnsi="Cambria Math" w:cs="Arial"/>
                  <w:sz w:val="24"/>
                  <w:szCs w:val="24"/>
                </w:rPr>
                <m:t>м</m:t>
              </m:r>
            </m:e>
            <m:sup>
              <m:r>
                <w:rPr>
                  <w:rFonts w:ascii="Cambria Math" w:eastAsia="Calibri" w:hAnsi="Cambria Math" w:cs="Arial"/>
                  <w:sz w:val="24"/>
                  <w:szCs w:val="24"/>
                </w:rPr>
                <m:t>-2</m:t>
              </m:r>
            </m:sup>
          </m:sSup>
        </m:oMath>
      </m:oMathPara>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xml:space="preserve">Коэффициент опасности для всего массива составляет 3 600/511,3 = 7,0. В этом случае меньшее значение </w:t>
      </w:r>
      <w:r w:rsidRPr="007C2E2C">
        <w:rPr>
          <w:rFonts w:ascii="Arial" w:eastAsia="Calibri" w:hAnsi="Arial" w:cs="Arial"/>
          <w:sz w:val="24"/>
          <w:szCs w:val="24"/>
        </w:rPr>
        <w:sym w:font="Symbol" w:char="F061"/>
      </w:r>
      <w:r w:rsidRPr="007C2E2C">
        <w:rPr>
          <w:rFonts w:ascii="Arial" w:eastAsia="Calibri" w:hAnsi="Arial" w:cs="Arial"/>
          <w:sz w:val="24"/>
          <w:szCs w:val="24"/>
          <w:vertAlign w:val="subscript"/>
        </w:rPr>
        <w:t>max</w:t>
      </w:r>
      <w:r w:rsidRPr="007C2E2C">
        <w:rPr>
          <w:rFonts w:ascii="Arial" w:eastAsia="Calibri" w:hAnsi="Arial" w:cs="Arial"/>
          <w:sz w:val="24"/>
          <w:szCs w:val="24"/>
        </w:rPr>
        <w:t xml:space="preserve"> для длительности импульса, используемое для</w:t>
      </w:r>
      <m:oMath>
        <m:sSub>
          <m:sSubPr>
            <m:ctrlPr>
              <w:rPr>
                <w:rFonts w:ascii="Cambria Math" w:eastAsia="Calibri" w:hAnsi="Cambria Math" w:cs="Arial"/>
                <w:i/>
                <w:sz w:val="24"/>
                <w:szCs w:val="24"/>
              </w:rPr>
            </m:ctrlPr>
          </m:sSubPr>
          <m:e>
            <m:r>
              <w:rPr>
                <w:rFonts w:ascii="Cambria Math" w:eastAsia="Calibri" w:hAnsi="Cambria Math" w:cs="Arial"/>
                <w:sz w:val="24"/>
                <w:szCs w:val="24"/>
                <w:lang w:val="en-US"/>
              </w:rPr>
              <m:t>E</m:t>
            </m:r>
          </m:e>
          <m:sub>
            <m:sSub>
              <m:sSubPr>
                <m:ctrlPr>
                  <w:rPr>
                    <w:rFonts w:ascii="Cambria Math" w:eastAsia="Calibri" w:hAnsi="Cambria Math" w:cs="Arial"/>
                    <w:i/>
                    <w:sz w:val="24"/>
                    <w:szCs w:val="24"/>
                  </w:rPr>
                </m:ctrlPr>
              </m:sSubPr>
              <m:e>
                <m:r>
                  <w:rPr>
                    <w:rFonts w:ascii="Cambria Math" w:eastAsia="Calibri" w:hAnsi="Cambria Math" w:cs="Arial"/>
                    <w:sz w:val="24"/>
                    <w:szCs w:val="24"/>
                  </w:rPr>
                  <m:t>МДВ</m:t>
                </m:r>
              </m:e>
              <m:sub>
                <m:r>
                  <w:rPr>
                    <w:rFonts w:ascii="Cambria Math" w:eastAsia="Calibri" w:hAnsi="Cambria Math" w:cs="Arial"/>
                    <w:sz w:val="24"/>
                    <w:szCs w:val="24"/>
                  </w:rPr>
                  <m:t>С</m:t>
                </m:r>
              </m:sub>
            </m:sSub>
          </m:sub>
        </m:sSub>
      </m:oMath>
      <w:r w:rsidRPr="007C2E2C">
        <w:rPr>
          <w:rFonts w:ascii="Arial" w:eastAsia="Calibri" w:hAnsi="Arial" w:cs="Arial"/>
          <w:sz w:val="24"/>
          <w:szCs w:val="24"/>
        </w:rPr>
        <w:t xml:space="preserve">, означало бы, что только один диод и два вертикальных необходимо обратить внимание </w:t>
      </w:r>
      <w:r w:rsidRPr="007C2E2C">
        <w:rPr>
          <w:rFonts w:ascii="Arial" w:eastAsia="Calibri" w:hAnsi="Arial" w:cs="Arial"/>
          <w:sz w:val="24"/>
          <w:szCs w:val="24"/>
        </w:rPr>
        <w:lastRenderedPageBreak/>
        <w:t xml:space="preserve">на диоды. Оба они такие же, как показано выше, и имеют коэффициенты опасности 5,9 и 8,74 соответственно. </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xml:space="preserve">Если мы теперь рассмотрим группу из восьми диодов, то угловое напряжение этой группы равно (2,8+20,2)/2=11,5. Следовательно, применимый МДВ выглядит следующим образом: </w:t>
      </w:r>
    </w:p>
    <w:p w:rsidR="007C2E2C" w:rsidRPr="007C2E2C" w:rsidRDefault="00FD2158" w:rsidP="007C2E2C">
      <w:pPr>
        <w:spacing w:after="0" w:line="360" w:lineRule="auto"/>
        <w:ind w:firstLine="709"/>
        <w:jc w:val="center"/>
        <w:rPr>
          <w:rFonts w:ascii="Arial" w:eastAsia="Calibri" w:hAnsi="Arial" w:cs="Arial"/>
          <w:sz w:val="24"/>
          <w:szCs w:val="24"/>
        </w:rPr>
      </w:pPr>
      <m:oMathPara>
        <m:oMath>
          <m:sSub>
            <m:sSubPr>
              <m:ctrlPr>
                <w:rPr>
                  <w:rFonts w:ascii="Cambria Math" w:eastAsia="Calibri" w:hAnsi="Cambria Math" w:cs="Arial"/>
                  <w:i/>
                  <w:sz w:val="24"/>
                  <w:szCs w:val="24"/>
                </w:rPr>
              </m:ctrlPr>
            </m:sSubPr>
            <m:e>
              <m:r>
                <w:rPr>
                  <w:rFonts w:ascii="Cambria Math" w:eastAsia="Calibri" w:hAnsi="Cambria Math" w:cs="Arial"/>
                  <w:sz w:val="24"/>
                  <w:szCs w:val="24"/>
                  <w:lang w:val="en-US"/>
                </w:rPr>
                <m:t>E</m:t>
              </m:r>
            </m:e>
            <m:sub>
              <m:sSub>
                <m:sSubPr>
                  <m:ctrlPr>
                    <w:rPr>
                      <w:rFonts w:ascii="Cambria Math" w:eastAsia="Calibri" w:hAnsi="Cambria Math" w:cs="Arial"/>
                      <w:i/>
                      <w:sz w:val="24"/>
                      <w:szCs w:val="24"/>
                    </w:rPr>
                  </m:ctrlPr>
                </m:sSubPr>
                <m:e>
                  <m:r>
                    <w:rPr>
                      <w:rFonts w:ascii="Cambria Math" w:eastAsia="Calibri" w:hAnsi="Cambria Math" w:cs="Arial"/>
                      <w:sz w:val="24"/>
                      <w:szCs w:val="24"/>
                    </w:rPr>
                    <m:t>МДВ</m:t>
                  </m:r>
                </m:e>
                <m:sub>
                  <m:r>
                    <w:rPr>
                      <w:rFonts w:ascii="Cambria Math" w:eastAsia="Calibri" w:hAnsi="Cambria Math" w:cs="Arial"/>
                      <w:sz w:val="24"/>
                      <w:szCs w:val="24"/>
                    </w:rPr>
                    <m:t>восемь</m:t>
                  </m:r>
                </m:sub>
              </m:sSub>
            </m:sub>
          </m:sSub>
          <m:r>
            <w:rPr>
              <w:rFonts w:ascii="Cambria Math" w:eastAsia="Calibri" w:hAnsi="Cambria Math" w:cs="Arial"/>
              <w:sz w:val="24"/>
              <w:szCs w:val="24"/>
            </w:rPr>
            <m:t>=</m:t>
          </m:r>
          <m:sSub>
            <m:sSubPr>
              <m:ctrlPr>
                <w:rPr>
                  <w:rFonts w:ascii="Cambria Math" w:eastAsia="Calibri" w:hAnsi="Cambria Math" w:cs="Arial"/>
                  <w:i/>
                  <w:sz w:val="24"/>
                  <w:szCs w:val="24"/>
                </w:rPr>
              </m:ctrlPr>
            </m:sSubPr>
            <m:e>
              <m:r>
                <w:rPr>
                  <w:rFonts w:ascii="Cambria Math" w:eastAsia="Calibri" w:hAnsi="Cambria Math" w:cs="Arial"/>
                  <w:sz w:val="24"/>
                  <w:szCs w:val="24"/>
                  <w:lang w:val="en-US"/>
                </w:rPr>
                <m:t>E</m:t>
              </m:r>
            </m:e>
            <m:sub>
              <m:sSub>
                <m:sSubPr>
                  <m:ctrlPr>
                    <w:rPr>
                      <w:rFonts w:ascii="Cambria Math" w:eastAsia="Calibri" w:hAnsi="Cambria Math" w:cs="Arial"/>
                      <w:i/>
                      <w:sz w:val="24"/>
                      <w:szCs w:val="24"/>
                    </w:rPr>
                  </m:ctrlPr>
                </m:sSubPr>
                <m:e>
                  <m:r>
                    <w:rPr>
                      <w:rFonts w:ascii="Cambria Math" w:eastAsia="Calibri" w:hAnsi="Cambria Math" w:cs="Arial"/>
                      <w:sz w:val="24"/>
                      <w:szCs w:val="24"/>
                    </w:rPr>
                    <m:t>МДВ</m:t>
                  </m:r>
                </m:e>
                <m:sub>
                  <m:r>
                    <w:rPr>
                      <w:rFonts w:ascii="Cambria Math" w:eastAsia="Calibri" w:hAnsi="Cambria Math" w:cs="Arial"/>
                      <w:sz w:val="24"/>
                      <w:szCs w:val="24"/>
                    </w:rPr>
                    <m:t>Т</m:t>
                  </m:r>
                </m:sub>
              </m:sSub>
            </m:sub>
          </m:sSub>
          <m:r>
            <w:rPr>
              <w:rFonts w:ascii="Cambria Math" w:eastAsia="Calibri" w:hAnsi="Cambria Math" w:cs="Arial"/>
              <w:sz w:val="24"/>
              <w:szCs w:val="24"/>
            </w:rPr>
            <m:t xml:space="preserve">=26×7,67=199,3 Вт </m:t>
          </m:r>
          <m:r>
            <m:rPr>
              <m:sty m:val="p"/>
            </m:rPr>
            <w:rPr>
              <w:rFonts w:ascii="Cambria Math" w:eastAsia="Calibri" w:hAnsi="Cambria Math" w:cs="Arial"/>
              <w:sz w:val="24"/>
              <w:szCs w:val="24"/>
            </w:rPr>
            <w:sym w:font="Symbol" w:char="F0D7"/>
          </m:r>
          <m:r>
            <w:rPr>
              <w:rFonts w:ascii="Cambria Math" w:eastAsia="Calibri" w:hAnsi="Cambria Math" w:cs="Arial"/>
              <w:sz w:val="24"/>
              <w:szCs w:val="24"/>
            </w:rPr>
            <m:t xml:space="preserve"> </m:t>
          </m:r>
          <m:sSup>
            <m:sSupPr>
              <m:ctrlPr>
                <w:rPr>
                  <w:rFonts w:ascii="Cambria Math" w:eastAsia="Calibri" w:hAnsi="Cambria Math" w:cs="Arial"/>
                  <w:i/>
                  <w:sz w:val="24"/>
                  <w:szCs w:val="24"/>
                </w:rPr>
              </m:ctrlPr>
            </m:sSupPr>
            <m:e>
              <m:r>
                <w:rPr>
                  <w:rFonts w:ascii="Cambria Math" w:eastAsia="Calibri" w:hAnsi="Cambria Math" w:cs="Arial"/>
                  <w:sz w:val="24"/>
                  <w:szCs w:val="24"/>
                </w:rPr>
                <m:t>м</m:t>
              </m:r>
            </m:e>
            <m:sup>
              <m:r>
                <w:rPr>
                  <w:rFonts w:ascii="Cambria Math" w:eastAsia="Calibri" w:hAnsi="Cambria Math" w:cs="Arial"/>
                  <w:sz w:val="24"/>
                  <w:szCs w:val="24"/>
                </w:rPr>
                <m:t>-2</m:t>
              </m:r>
            </m:sup>
          </m:sSup>
        </m:oMath>
      </m:oMathPara>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xml:space="preserve">Это значение следует сравнить со следующим: </w:t>
      </w:r>
    </w:p>
    <w:p w:rsidR="007C2E2C" w:rsidRPr="007C2E2C" w:rsidRDefault="00FD2158" w:rsidP="007C2E2C">
      <w:pPr>
        <w:spacing w:after="0" w:line="360" w:lineRule="auto"/>
        <w:ind w:firstLine="709"/>
        <w:jc w:val="both"/>
        <w:rPr>
          <w:rFonts w:ascii="Arial" w:eastAsia="Calibri" w:hAnsi="Arial" w:cs="Arial"/>
          <w:sz w:val="24"/>
          <w:szCs w:val="24"/>
        </w:rPr>
      </w:pPr>
      <m:oMathPara>
        <m:oMath>
          <m:sSub>
            <m:sSubPr>
              <m:ctrlPr>
                <w:rPr>
                  <w:rFonts w:ascii="Cambria Math" w:eastAsia="Calibri" w:hAnsi="Cambria Math" w:cs="Arial"/>
                  <w:i/>
                  <w:sz w:val="24"/>
                  <w:szCs w:val="24"/>
                </w:rPr>
              </m:ctrlPr>
            </m:sSubPr>
            <m:e>
              <m:r>
                <w:rPr>
                  <w:rFonts w:ascii="Cambria Math" w:eastAsia="Calibri" w:hAnsi="Cambria Math" w:cs="Arial"/>
                  <w:sz w:val="24"/>
                  <w:szCs w:val="24"/>
                  <w:lang w:val="en-US"/>
                </w:rPr>
                <m:t>E</m:t>
              </m:r>
            </m:e>
            <m:sub>
              <m:r>
                <w:rPr>
                  <w:rFonts w:ascii="Cambria Math" w:eastAsia="Calibri" w:hAnsi="Cambria Math" w:cs="Arial"/>
                  <w:sz w:val="24"/>
                  <w:szCs w:val="24"/>
                </w:rPr>
                <m:t>восемь</m:t>
              </m:r>
            </m:sub>
          </m:sSub>
          <m:r>
            <w:rPr>
              <w:rFonts w:ascii="Cambria Math" w:eastAsia="Calibri" w:hAnsi="Cambria Math" w:cs="Arial"/>
              <w:sz w:val="24"/>
              <w:szCs w:val="24"/>
            </w:rPr>
            <m:t xml:space="preserve"> =</m:t>
          </m:r>
          <m:sSub>
            <m:sSubPr>
              <m:ctrlPr>
                <w:rPr>
                  <w:rFonts w:ascii="Cambria Math" w:eastAsia="Calibri" w:hAnsi="Cambria Math" w:cs="Arial"/>
                  <w:i/>
                  <w:sz w:val="24"/>
                  <w:szCs w:val="24"/>
                </w:rPr>
              </m:ctrlPr>
            </m:sSubPr>
            <m:e>
              <m:r>
                <w:rPr>
                  <w:rFonts w:ascii="Cambria Math" w:eastAsia="Calibri" w:hAnsi="Cambria Math" w:cs="Arial"/>
                  <w:sz w:val="24"/>
                  <w:szCs w:val="24"/>
                  <w:lang w:val="en-US"/>
                </w:rPr>
                <m:t>E</m:t>
              </m:r>
            </m:e>
            <m:sub>
              <m:r>
                <w:rPr>
                  <w:rFonts w:ascii="Cambria Math" w:eastAsia="Calibri" w:hAnsi="Cambria Math" w:cs="Arial"/>
                  <w:sz w:val="24"/>
                  <w:szCs w:val="24"/>
                </w:rPr>
                <m:t>диод</m:t>
              </m:r>
            </m:sub>
          </m:sSub>
          <m:r>
            <w:rPr>
              <w:rFonts w:ascii="Cambria Math" w:eastAsia="Calibri" w:hAnsi="Cambria Math" w:cs="Arial"/>
              <w:sz w:val="24"/>
              <w:szCs w:val="24"/>
            </w:rPr>
            <m:t xml:space="preserve">×8=180×8=1440 Вт </m:t>
          </m:r>
          <m:r>
            <m:rPr>
              <m:sty m:val="p"/>
            </m:rPr>
            <w:rPr>
              <w:rFonts w:ascii="Cambria Math" w:eastAsia="Calibri" w:hAnsi="Cambria Math" w:cs="Arial"/>
              <w:sz w:val="24"/>
              <w:szCs w:val="24"/>
            </w:rPr>
            <w:sym w:font="Symbol" w:char="F0D7"/>
          </m:r>
          <m:r>
            <w:rPr>
              <w:rFonts w:ascii="Cambria Math" w:eastAsia="Calibri" w:hAnsi="Cambria Math" w:cs="Arial"/>
              <w:sz w:val="24"/>
              <w:szCs w:val="24"/>
            </w:rPr>
            <m:t xml:space="preserve"> </m:t>
          </m:r>
          <m:sSup>
            <m:sSupPr>
              <m:ctrlPr>
                <w:rPr>
                  <w:rFonts w:ascii="Cambria Math" w:eastAsia="Calibri" w:hAnsi="Cambria Math" w:cs="Arial"/>
                  <w:i/>
                  <w:sz w:val="24"/>
                  <w:szCs w:val="24"/>
                </w:rPr>
              </m:ctrlPr>
            </m:sSupPr>
            <m:e>
              <m:r>
                <w:rPr>
                  <w:rFonts w:ascii="Cambria Math" w:eastAsia="Calibri" w:hAnsi="Cambria Math" w:cs="Arial"/>
                  <w:sz w:val="24"/>
                  <w:szCs w:val="24"/>
                </w:rPr>
                <m:t>м</m:t>
              </m:r>
            </m:e>
            <m:sup>
              <m:r>
                <w:rPr>
                  <w:rFonts w:ascii="Cambria Math" w:eastAsia="Calibri" w:hAnsi="Cambria Math" w:cs="Arial"/>
                  <w:sz w:val="24"/>
                  <w:szCs w:val="24"/>
                </w:rPr>
                <m:t>-2</m:t>
              </m:r>
            </m:sup>
          </m:sSup>
        </m:oMath>
      </m:oMathPara>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Коэффициент опасности для этой группы составляет 1 440/199,4 = 7,2. Поскольку 7,2 это большее значение, очевидно, что случай с 20 диодами здесь не является самым строгим. Можно показать, что при такой компоновке группировка двух вертикальных диодов является наиболее строгой с коэффициентом опасности 8,7. Тот факт, что вся матрица дает коэффициент опасности, меньший, чем коэффициент опасности группы из восьми диодов, не означает, что вся матрица, т.е. совокупность из 20 диодов, менее опасна, чем совокупность из восьми диодов. Значение этого, на первый взгляд, странного результата заключается в том, что в данном конкретном случае правильная оценка опасности достигается не путем рассмотрения 20 диодов как одного однородного источника с угловой напряженностью 29,5 мрад, а путем анализа частей, которые образуют саму матрицу. Это происходит потому, что весь источник неоднороден.</w:t>
      </w:r>
    </w:p>
    <w:p w:rsidR="007C2E2C" w:rsidRPr="007C2E2C" w:rsidRDefault="007C2E2C" w:rsidP="007C2E2C">
      <w:pPr>
        <w:spacing w:after="0" w:line="360" w:lineRule="auto"/>
        <w:ind w:firstLine="709"/>
        <w:jc w:val="both"/>
        <w:rPr>
          <w:rFonts w:ascii="Arial" w:eastAsia="Calibri" w:hAnsi="Arial" w:cs="Arial"/>
          <w:b/>
          <w:sz w:val="24"/>
          <w:szCs w:val="24"/>
        </w:rPr>
      </w:pPr>
      <w:r w:rsidRPr="000C12FF">
        <w:rPr>
          <w:rFonts w:ascii="Arial" w:eastAsia="Calibri" w:hAnsi="Arial" w:cs="Arial"/>
          <w:b/>
          <w:sz w:val="24"/>
          <w:szCs w:val="24"/>
        </w:rPr>
        <w:t>B.9.9</w:t>
      </w:r>
      <w:r w:rsidRPr="000C12FF">
        <w:rPr>
          <w:rFonts w:ascii="Arial" w:eastAsia="Calibri" w:hAnsi="Arial" w:cs="Arial"/>
          <w:b/>
          <w:sz w:val="24"/>
          <w:szCs w:val="24"/>
        </w:rPr>
        <w:tab/>
        <w:t>Требуемая оптическая плотность</w:t>
      </w:r>
    </w:p>
    <w:p w:rsidR="007C2E2C" w:rsidRPr="007C2E2C" w:rsidRDefault="007C2E2C" w:rsidP="000C12FF">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xml:space="preserve">Чтобы защитить </w:t>
      </w:r>
      <w:r w:rsidR="000C12FF">
        <w:rPr>
          <w:rFonts w:ascii="Arial" w:eastAsia="Calibri" w:hAnsi="Arial" w:cs="Arial"/>
          <w:sz w:val="24"/>
          <w:szCs w:val="24"/>
        </w:rPr>
        <w:t>наблюдателя</w:t>
      </w:r>
      <w:r w:rsidRPr="007C2E2C">
        <w:rPr>
          <w:rFonts w:ascii="Arial" w:eastAsia="Calibri" w:hAnsi="Arial" w:cs="Arial"/>
          <w:sz w:val="24"/>
          <w:szCs w:val="24"/>
        </w:rPr>
        <w:t xml:space="preserve"> на расстоянии 1 м, для защитного фильтра потребуется коэффициент ослабления, равный 13. Оптическая плотность, равная 1,3, соответствует коэффициенту ослабления, равному 20, и обеспечит достаточную защиту от этого лазера на расстоянии 1 м. В общем, также необходимо убедиться, что фильтр выдерживает уровень мощности излучения, поскольку, хотя фильтр может обладать достаточной оптической плотностью, он может быть поврежден излучением и, таким образом, потерять свою способность защищать. Используя упрощенный подход аппроксимации точечного источника вместо групповых вычислений, МДВ для всего массива был бы равен 24,7 Вт·м</w:t>
      </w:r>
      <w:r w:rsidRPr="007C2E2C">
        <w:rPr>
          <w:rFonts w:ascii="Arial" w:eastAsia="Calibri" w:hAnsi="Arial" w:cs="Arial"/>
          <w:sz w:val="24"/>
          <w:szCs w:val="24"/>
          <w:vertAlign w:val="superscript"/>
        </w:rPr>
        <w:t>−2</w:t>
      </w:r>
      <w:r w:rsidRPr="007C2E2C">
        <w:rPr>
          <w:rFonts w:ascii="Arial" w:eastAsia="Calibri" w:hAnsi="Arial" w:cs="Arial"/>
          <w:sz w:val="24"/>
          <w:szCs w:val="24"/>
        </w:rPr>
        <w:t xml:space="preserve">. Таким образом, на расстоянии 1 м приближение к точечному источнику приводит к тому, что интенсивность излучения превышает МДВ в </w:t>
      </w:r>
      <w:r w:rsidR="000C12FF">
        <w:rPr>
          <w:rFonts w:ascii="Arial" w:eastAsia="Calibri" w:hAnsi="Arial" w:cs="Arial"/>
          <w:sz w:val="24"/>
          <w:szCs w:val="24"/>
        </w:rPr>
        <w:t>3</w:t>
      </w:r>
      <w:r w:rsidRPr="007C2E2C">
        <w:rPr>
          <w:rFonts w:ascii="Arial" w:eastAsia="Calibri" w:hAnsi="Arial" w:cs="Arial"/>
          <w:sz w:val="24"/>
          <w:szCs w:val="24"/>
        </w:rPr>
        <w:t>600/24,7 = 146 раз, что требует OD, равного log</w:t>
      </w:r>
      <w:r w:rsidRPr="007C2E2C">
        <w:rPr>
          <w:rFonts w:ascii="Arial" w:eastAsia="Calibri" w:hAnsi="Arial" w:cs="Arial"/>
          <w:sz w:val="24"/>
          <w:szCs w:val="24"/>
          <w:vertAlign w:val="subscript"/>
        </w:rPr>
        <w:t>10</w:t>
      </w:r>
      <w:r w:rsidRPr="007C2E2C">
        <w:rPr>
          <w:rFonts w:ascii="Arial" w:eastAsia="Calibri" w:hAnsi="Arial" w:cs="Arial"/>
          <w:sz w:val="24"/>
          <w:szCs w:val="24"/>
        </w:rPr>
        <w:t>(146)=2,2 или более. Обратите внимание, что приближение к точечному источнику приводит к тому, что опасность оценивается более чем в одиннадцать раз выше, чем при более точном подходе группировки диодов.</w:t>
      </w:r>
    </w:p>
    <w:p w:rsidR="007C2E2C" w:rsidRPr="007C2E2C" w:rsidRDefault="007C2E2C" w:rsidP="007C2E2C">
      <w:pPr>
        <w:keepNext/>
        <w:keepLines/>
        <w:spacing w:after="0" w:line="360" w:lineRule="auto"/>
        <w:ind w:firstLine="709"/>
        <w:jc w:val="both"/>
        <w:rPr>
          <w:rFonts w:ascii="Arial" w:eastAsia="Calibri" w:hAnsi="Arial" w:cs="Arial"/>
          <w:b/>
          <w:sz w:val="24"/>
          <w:szCs w:val="24"/>
        </w:rPr>
      </w:pPr>
      <w:r w:rsidRPr="007C2E2C">
        <w:rPr>
          <w:rFonts w:ascii="Arial" w:eastAsia="Calibri" w:hAnsi="Arial" w:cs="Arial"/>
          <w:b/>
          <w:sz w:val="24"/>
          <w:szCs w:val="24"/>
        </w:rPr>
        <w:lastRenderedPageBreak/>
        <w:t>B.9.10 Использование оптического устройства</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xml:space="preserve">Обычные телескопы и бинокли не могут сфокусировать объекты на расстоянии более 1 м. Однако в данном примере рассматривается возможность использования устройства с 3-кратной мощностью для наблюдения за лазером на расстоянии 1 м. Это требует следующего дополнительного анализа. </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xml:space="preserve">Апертура этого устройства составляет 21 мм, что меньше размеров луча. Таким образом, облученность увеличивается в 32 раза = 9 раз. Угловые размеры матрицы увеличиваются в 3 раза за счет увеличения устройства в 3 раза. Следовательно, расчет необходимо выполнить так, как описано ранее, но с учетом новых значений угловых размеров и мощности каждой группы. Поскольку метод измерения требует, чтобы максимальный угол приема излучения был равен </w:t>
      </w:r>
      <w:r w:rsidRPr="007C2E2C">
        <w:rPr>
          <w:rFonts w:ascii="Arial" w:eastAsia="Calibri" w:hAnsi="Arial" w:cs="Arial"/>
          <w:sz w:val="24"/>
          <w:szCs w:val="24"/>
        </w:rPr>
        <w:sym w:font="Symbol" w:char="F061"/>
      </w:r>
      <w:r w:rsidRPr="007C2E2C">
        <w:rPr>
          <w:rFonts w:ascii="Arial" w:eastAsia="Calibri" w:hAnsi="Arial" w:cs="Arial"/>
          <w:sz w:val="24"/>
          <w:szCs w:val="24"/>
          <w:vertAlign w:val="subscript"/>
        </w:rPr>
        <w:t>max</w:t>
      </w:r>
      <w:r w:rsidRPr="007C2E2C">
        <w:rPr>
          <w:rFonts w:ascii="Arial" w:eastAsia="Calibri" w:hAnsi="Arial" w:cs="Arial"/>
          <w:sz w:val="24"/>
          <w:szCs w:val="24"/>
        </w:rPr>
        <w:t xml:space="preserve"> (см. 5.3.3), когда один из двух угловых размеров группы, например горизонтальный (обозначенный </w:t>
      </w:r>
      <w:r w:rsidRPr="007C2E2C">
        <w:rPr>
          <w:rFonts w:ascii="Arial" w:eastAsia="Calibri" w:hAnsi="Arial" w:cs="Arial"/>
          <w:sz w:val="24"/>
          <w:szCs w:val="24"/>
        </w:rPr>
        <w:sym w:font="Symbol" w:char="F061"/>
      </w:r>
      <w:r w:rsidRPr="007C2E2C">
        <w:rPr>
          <w:rFonts w:ascii="Arial" w:eastAsia="Calibri" w:hAnsi="Arial" w:cs="Arial"/>
          <w:sz w:val="24"/>
          <w:szCs w:val="24"/>
          <w:vertAlign w:val="subscript"/>
          <w:lang w:val="en-US"/>
        </w:rPr>
        <w:t>hor</w:t>
      </w:r>
      <w:r w:rsidRPr="007C2E2C">
        <w:rPr>
          <w:rFonts w:ascii="Arial" w:eastAsia="Calibri" w:hAnsi="Arial" w:cs="Arial"/>
          <w:sz w:val="24"/>
          <w:szCs w:val="24"/>
        </w:rPr>
        <w:t xml:space="preserve">), превышает </w:t>
      </w:r>
      <w:r w:rsidRPr="007C2E2C">
        <w:rPr>
          <w:rFonts w:ascii="Arial" w:eastAsia="Calibri" w:hAnsi="Arial" w:cs="Arial"/>
          <w:sz w:val="24"/>
          <w:szCs w:val="24"/>
        </w:rPr>
        <w:sym w:font="Symbol" w:char="F061"/>
      </w:r>
      <w:r w:rsidRPr="007C2E2C">
        <w:rPr>
          <w:rFonts w:ascii="Arial" w:eastAsia="Calibri" w:hAnsi="Arial" w:cs="Arial"/>
          <w:sz w:val="24"/>
          <w:szCs w:val="24"/>
          <w:vertAlign w:val="subscript"/>
        </w:rPr>
        <w:t>max</w:t>
      </w:r>
      <w:r w:rsidRPr="007C2E2C">
        <w:rPr>
          <w:rFonts w:ascii="Arial" w:eastAsia="Calibri" w:hAnsi="Arial" w:cs="Arial"/>
          <w:sz w:val="24"/>
          <w:szCs w:val="24"/>
        </w:rPr>
        <w:t xml:space="preserve">, мощность группы должна быть уменьшена до коэффициента </w:t>
      </w:r>
      <w:r w:rsidRPr="007C2E2C">
        <w:rPr>
          <w:rFonts w:ascii="Arial" w:eastAsia="Calibri" w:hAnsi="Arial" w:cs="Arial"/>
          <w:sz w:val="24"/>
          <w:szCs w:val="24"/>
        </w:rPr>
        <w:sym w:font="Symbol" w:char="F061"/>
      </w:r>
      <w:r w:rsidRPr="007C2E2C">
        <w:rPr>
          <w:rFonts w:ascii="Arial" w:eastAsia="Calibri" w:hAnsi="Arial" w:cs="Arial"/>
          <w:sz w:val="24"/>
          <w:szCs w:val="24"/>
          <w:vertAlign w:val="subscript"/>
        </w:rPr>
        <w:t>max</w:t>
      </w:r>
      <w:r w:rsidRPr="007C2E2C">
        <w:rPr>
          <w:rFonts w:ascii="Arial" w:eastAsia="Calibri" w:hAnsi="Arial" w:cs="Arial"/>
          <w:sz w:val="24"/>
          <w:szCs w:val="24"/>
        </w:rPr>
        <w:t xml:space="preserve"> /кроме того, чтобы исключить ту часть источника, которая находится за пределами приемного угла. Кроме того, любое угловое напряжение должно быть ограничено значением </w:t>
      </w:r>
      <w:r w:rsidRPr="007C2E2C">
        <w:rPr>
          <w:rFonts w:ascii="Arial" w:eastAsia="Calibri" w:hAnsi="Arial" w:cs="Arial"/>
          <w:sz w:val="24"/>
          <w:szCs w:val="24"/>
        </w:rPr>
        <w:sym w:font="Symbol" w:char="F061"/>
      </w:r>
      <w:r w:rsidRPr="007C2E2C">
        <w:rPr>
          <w:rFonts w:ascii="Arial" w:eastAsia="Calibri" w:hAnsi="Arial" w:cs="Arial"/>
          <w:sz w:val="24"/>
          <w:szCs w:val="24"/>
          <w:vertAlign w:val="subscript"/>
        </w:rPr>
        <w:t>max</w:t>
      </w:r>
      <w:r w:rsidRPr="007C2E2C">
        <w:rPr>
          <w:rFonts w:ascii="Arial" w:eastAsia="Calibri" w:hAnsi="Arial" w:cs="Arial"/>
          <w:sz w:val="24"/>
          <w:szCs w:val="24"/>
        </w:rPr>
        <w:t xml:space="preserve">  перед определением среднего арифметического, которое будет использоваться для вычисления C</w:t>
      </w:r>
      <w:r w:rsidRPr="007C2E2C">
        <w:rPr>
          <w:rFonts w:ascii="Arial" w:eastAsia="Calibri" w:hAnsi="Arial" w:cs="Arial"/>
          <w:sz w:val="24"/>
          <w:szCs w:val="24"/>
          <w:vertAlign w:val="subscript"/>
        </w:rPr>
        <w:t>6</w:t>
      </w:r>
      <w:r w:rsidRPr="007C2E2C">
        <w:rPr>
          <w:rFonts w:ascii="Arial" w:eastAsia="Calibri" w:hAnsi="Arial" w:cs="Arial"/>
          <w:sz w:val="24"/>
          <w:szCs w:val="24"/>
        </w:rPr>
        <w:t>, как указано в 5.3.3. Учитывая удобство наблюдения с помощью этого оптического устройства, анализ различных групп диодов показывает, что наибольшее значение коэффициента опасности имеет группа из всего массива из 20 диодов. Это значение равно 39, что требует дополнительной оптической плотности log</w:t>
      </w:r>
      <w:r w:rsidRPr="007C2E2C">
        <w:rPr>
          <w:rFonts w:ascii="Arial" w:eastAsia="Calibri" w:hAnsi="Arial" w:cs="Arial"/>
          <w:sz w:val="24"/>
          <w:szCs w:val="24"/>
          <w:vertAlign w:val="subscript"/>
        </w:rPr>
        <w:t>10</w:t>
      </w:r>
      <w:r w:rsidRPr="007C2E2C">
        <w:rPr>
          <w:rFonts w:ascii="Arial" w:eastAsia="Calibri" w:hAnsi="Arial" w:cs="Arial"/>
          <w:sz w:val="24"/>
          <w:szCs w:val="24"/>
        </w:rPr>
        <w:t xml:space="preserve">(39) = 1,6. Следует отметить, что в других ситуациях оценка проще, когда источник однороден, когда луч превышает апертуру оптического устройства с 3-кратной мощностью и когда угловые значения каждой группы (включая всю матрицу) находятся в диапазоне от amin до </w:t>
      </w:r>
      <w:r w:rsidRPr="007C2E2C">
        <w:rPr>
          <w:rFonts w:ascii="Arial" w:eastAsia="Calibri" w:hAnsi="Arial" w:cs="Arial"/>
          <w:sz w:val="24"/>
          <w:szCs w:val="24"/>
        </w:rPr>
        <w:sym w:font="Symbol" w:char="F061"/>
      </w:r>
      <w:r w:rsidRPr="007C2E2C">
        <w:rPr>
          <w:rFonts w:ascii="Arial" w:eastAsia="Calibri" w:hAnsi="Arial" w:cs="Arial"/>
          <w:sz w:val="24"/>
          <w:szCs w:val="24"/>
          <w:vertAlign w:val="subscript"/>
        </w:rPr>
        <w:t>max</w:t>
      </w:r>
      <w:r w:rsidRPr="007C2E2C">
        <w:rPr>
          <w:rFonts w:ascii="Arial" w:eastAsia="Calibri" w:hAnsi="Arial" w:cs="Arial"/>
          <w:sz w:val="24"/>
          <w:szCs w:val="24"/>
        </w:rPr>
        <w:t xml:space="preserve"> как для наблюдения с помощью прибора, так и без него. На самом деле, в этом случае оптика собирала бы примерно в девять раз больше энергии, но источник света казался бы в три раза больше. Следовательно, поскольку коэффициент C</w:t>
      </w:r>
      <w:r w:rsidRPr="007C2E2C">
        <w:rPr>
          <w:rFonts w:ascii="Arial" w:eastAsia="Calibri" w:hAnsi="Arial" w:cs="Arial"/>
          <w:sz w:val="24"/>
          <w:szCs w:val="24"/>
          <w:vertAlign w:val="subscript"/>
        </w:rPr>
        <w:t>6</w:t>
      </w:r>
      <w:r w:rsidRPr="007C2E2C">
        <w:rPr>
          <w:rFonts w:ascii="Arial" w:eastAsia="Calibri" w:hAnsi="Arial" w:cs="Arial"/>
          <w:sz w:val="24"/>
          <w:szCs w:val="24"/>
        </w:rPr>
        <w:t xml:space="preserve"> в три раза больше, опасность, создаваемая этим оптическим устройством, должна быть в три раза больше опасности для наблюдения без посторонней помощи. В данном конкретном случае, даже если источник неоднороден, коэффициент опасности примерно в три раза превышает коэффициент опасности для наблюдения невооруженным глазом. Однако в других случаях результаты могут сильно отличаться. Предполагая, что бинокль имеет пропускание около 70% на этой длине волны, обеспечивая 0,15 от этой дополнительной оптической плотности, необходимая оптическая плотность при использовании оптики с 3-кратной мощностью составляет: OD = 1,6 − 0,15 = 1,45. Таким образом, OD, равный 1,45 или более, обеспечит защиту как при непосредственном наблюдении с помощью </w:t>
      </w:r>
      <w:r w:rsidRPr="007C2E2C">
        <w:rPr>
          <w:rFonts w:ascii="Arial" w:eastAsia="Calibri" w:hAnsi="Arial" w:cs="Arial"/>
          <w:sz w:val="24"/>
          <w:szCs w:val="24"/>
        </w:rPr>
        <w:lastRenderedPageBreak/>
        <w:t>вспомогательного оборудования, так и без него на расстоянии 1 м от выходной апертуры.</w:t>
      </w:r>
    </w:p>
    <w:p w:rsidR="007C2E2C" w:rsidRPr="007C2E2C" w:rsidRDefault="007C2E2C" w:rsidP="007C2E2C">
      <w:pPr>
        <w:keepNext/>
        <w:keepLines/>
        <w:pageBreakBefore/>
        <w:spacing w:after="0" w:line="360" w:lineRule="auto"/>
        <w:jc w:val="center"/>
        <w:outlineLvl w:val="0"/>
        <w:rPr>
          <w:rFonts w:ascii="Arial" w:eastAsia="SimSun" w:hAnsi="Arial" w:cs="Arial"/>
          <w:b/>
          <w:sz w:val="24"/>
          <w:szCs w:val="24"/>
        </w:rPr>
      </w:pPr>
      <w:bookmarkStart w:id="83" w:name="_Toc198565331"/>
      <w:r w:rsidRPr="007C2E2C">
        <w:rPr>
          <w:rFonts w:ascii="Arial" w:eastAsia="SimSun" w:hAnsi="Arial" w:cs="Arial"/>
          <w:b/>
          <w:sz w:val="24"/>
          <w:szCs w:val="24"/>
        </w:rPr>
        <w:lastRenderedPageBreak/>
        <w:t xml:space="preserve">Приложение C (справочное) </w:t>
      </w:r>
      <w:r w:rsidRPr="007C2E2C">
        <w:rPr>
          <w:rFonts w:ascii="Arial" w:eastAsia="SimSun" w:hAnsi="Arial" w:cs="Arial"/>
          <w:b/>
          <w:sz w:val="24"/>
          <w:szCs w:val="24"/>
        </w:rPr>
        <w:br/>
        <w:t>Биофизические факторы</w:t>
      </w:r>
      <w:bookmarkEnd w:id="83"/>
    </w:p>
    <w:p w:rsidR="007C2E2C" w:rsidRPr="007C2E2C" w:rsidRDefault="007C2E2C" w:rsidP="007C2E2C">
      <w:pPr>
        <w:keepNext/>
        <w:keepLines/>
        <w:tabs>
          <w:tab w:val="left" w:pos="851"/>
          <w:tab w:val="right" w:leader="dot" w:pos="9781"/>
        </w:tabs>
        <w:spacing w:after="0" w:line="360" w:lineRule="auto"/>
        <w:ind w:firstLine="709"/>
        <w:jc w:val="both"/>
        <w:outlineLvl w:val="1"/>
        <w:rPr>
          <w:rFonts w:ascii="Arial" w:eastAsia="Calibri" w:hAnsi="Arial" w:cs="Arial"/>
          <w:b/>
          <w:sz w:val="24"/>
          <w:szCs w:val="24"/>
        </w:rPr>
      </w:pPr>
      <w:bookmarkStart w:id="84" w:name="_Toc198565332"/>
      <w:r w:rsidRPr="007C2E2C">
        <w:rPr>
          <w:rFonts w:ascii="Arial" w:eastAsia="Calibri" w:hAnsi="Arial" w:cs="Arial"/>
          <w:b/>
          <w:sz w:val="24"/>
          <w:szCs w:val="24"/>
        </w:rPr>
        <w:t>С.1 Анатомия глаза</w:t>
      </w:r>
      <w:bookmarkEnd w:id="84"/>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На рисунке С.1 представлены анатомические детали человеческого глаза.</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noProof/>
          <w:sz w:val="24"/>
          <w:szCs w:val="24"/>
          <w:lang w:eastAsia="ru-RU"/>
        </w:rPr>
        <w:drawing>
          <wp:inline distT="0" distB="0" distL="0" distR="0" wp14:anchorId="2350A9E7" wp14:editId="6892BF9C">
            <wp:extent cx="5694045" cy="3858895"/>
            <wp:effectExtent l="0" t="0" r="1905"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694045" cy="3858895"/>
                    </a:xfrm>
                    <a:prstGeom prst="rect">
                      <a:avLst/>
                    </a:prstGeom>
                    <a:noFill/>
                  </pic:spPr>
                </pic:pic>
              </a:graphicData>
            </a:graphic>
          </wp:inline>
        </w:drawing>
      </w:r>
    </w:p>
    <w:p w:rsidR="007C2E2C" w:rsidRPr="007C2E2C" w:rsidRDefault="007C2E2C" w:rsidP="007C2E2C">
      <w:pPr>
        <w:spacing w:after="0" w:line="360" w:lineRule="auto"/>
        <w:ind w:firstLine="709"/>
        <w:jc w:val="center"/>
        <w:rPr>
          <w:rFonts w:ascii="Arial" w:eastAsia="Calibri" w:hAnsi="Arial" w:cs="Arial"/>
          <w:sz w:val="24"/>
          <w:szCs w:val="24"/>
        </w:rPr>
      </w:pPr>
      <w:r w:rsidRPr="007C2E2C">
        <w:rPr>
          <w:rFonts w:ascii="Arial" w:eastAsia="Calibri" w:hAnsi="Arial" w:cs="Arial"/>
          <w:sz w:val="24"/>
          <w:szCs w:val="24"/>
        </w:rPr>
        <w:t xml:space="preserve">Рисунок </w:t>
      </w:r>
      <w:r w:rsidRPr="007C2E2C">
        <w:rPr>
          <w:rFonts w:ascii="Arial" w:eastAsia="Calibri" w:hAnsi="Arial" w:cs="Arial"/>
          <w:sz w:val="24"/>
          <w:szCs w:val="24"/>
          <w:lang w:val="en-US"/>
        </w:rPr>
        <w:t>C</w:t>
      </w:r>
      <w:r w:rsidRPr="007C2E2C">
        <w:rPr>
          <w:rFonts w:ascii="Arial" w:eastAsia="Calibri" w:hAnsi="Arial" w:cs="Arial"/>
          <w:sz w:val="24"/>
          <w:szCs w:val="24"/>
        </w:rPr>
        <w:t>.1 – Анатомия глаза</w:t>
      </w:r>
    </w:p>
    <w:p w:rsidR="007C2E2C" w:rsidRPr="007C2E2C" w:rsidRDefault="007C2E2C" w:rsidP="007C2E2C">
      <w:pPr>
        <w:spacing w:after="0" w:line="360" w:lineRule="auto"/>
        <w:ind w:firstLine="709"/>
        <w:jc w:val="both"/>
        <w:rPr>
          <w:rFonts w:ascii="Arial" w:eastAsia="Calibri" w:hAnsi="Arial" w:cs="Arial"/>
          <w:sz w:val="24"/>
          <w:szCs w:val="24"/>
        </w:rPr>
      </w:pP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Рисунок C.1 (A) представляет собой диаграмму внешнего вида левого глаза. Края век ограничивают поле зрения глаза до формы миндаля. Основные части передней поверхности глаза на схеме снабжены надписями и указаны пунктирными линиями и стрелками.</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xml:space="preserve">Рисунок C.1 (B) представляет собой схему горизонтального сечения левого глаза. Глаз разделен на две части: </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xml:space="preserve">- переднюю камеру, которая ограничена роговой оболочкой, радужной оболочкой и хрусталиком, </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заднюю камеру, которая ограничена сетчаткой и содержит желеобразное стекловидное вещество.</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xml:space="preserve">На рисунке C.1 (C) показана внутренняя полость неповрежденного глаза, видимая через офтальмоскоп. Этот прибор направляет пучок света через зрачок и освещает внутреннюю полость глаза, позволяя видеть глазное дно, которое имеет красноватый оттенок, однако хорошо видны главные сосуды сетчатки. Другими важными частями </w:t>
      </w:r>
      <w:r w:rsidRPr="007C2E2C">
        <w:rPr>
          <w:rFonts w:ascii="Arial" w:eastAsia="Calibri" w:hAnsi="Arial" w:cs="Arial"/>
          <w:sz w:val="24"/>
          <w:szCs w:val="24"/>
        </w:rPr>
        <w:lastRenderedPageBreak/>
        <w:t>являются беловатый оптический диск и центральная ямка. Центральная ямка представляет собой небольшое углубление в сетчатке, которое может быть более интенсивно окрашено, чем окружающая сетчатка; она является областью наиболее острого зрения.</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Рисунок C.1 (D) представляет собой структуру сетчатки в разрезе [см. рисунок С.1 (В)], увеличенная по сравнению с натуральной примерно в 320 раз. Сетчатка состоит из ряда слоев нервных, а также фоточувствительных клеток: палочек и колбочек, т.е. свет, падающий на поверхность сетчатки, проходит через слои нервных клеток, а затем достигает фоточувствительных клеток. Под слоем палочек и колбочек находится слой, который называется "пигментным эпителием" и содержит коричневато-черный пигмент - меланин; ниже находится слой с тонкими кровеносными сосудами хориокапиллярами.</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Конечным поглощающим слоем является хороид, который содержит как пигментные клетки, так и кровеносные сосуды.</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На рисунке C.1 (E) представлена структура области центральной ямки, увеличенная примерно в 150 раз. В ней представлены только колбочки. Нервные клетки расположены радиально в этой области наиболее острого зрения. Пигмент пятна, наиболее сильно поглощающий излучение в диапазоне от 400 до 500 нм, расположен в волоконном слое Хенла.</w:t>
      </w:r>
    </w:p>
    <w:p w:rsidR="007C2E2C" w:rsidRPr="007C2E2C" w:rsidRDefault="007C2E2C" w:rsidP="007C2E2C">
      <w:pPr>
        <w:keepNext/>
        <w:keepLines/>
        <w:tabs>
          <w:tab w:val="left" w:pos="851"/>
          <w:tab w:val="right" w:leader="dot" w:pos="9781"/>
        </w:tabs>
        <w:spacing w:after="0" w:line="360" w:lineRule="auto"/>
        <w:ind w:firstLine="709"/>
        <w:jc w:val="both"/>
        <w:outlineLvl w:val="1"/>
        <w:rPr>
          <w:rFonts w:ascii="Arial" w:eastAsia="Calibri" w:hAnsi="Arial" w:cs="Arial"/>
          <w:b/>
          <w:sz w:val="24"/>
          <w:szCs w:val="24"/>
        </w:rPr>
      </w:pPr>
      <w:bookmarkStart w:id="85" w:name="_Toc198565333"/>
      <w:r w:rsidRPr="007C2E2C">
        <w:rPr>
          <w:rFonts w:ascii="Arial" w:eastAsia="Calibri" w:hAnsi="Arial" w:cs="Arial"/>
          <w:b/>
          <w:sz w:val="24"/>
          <w:szCs w:val="24"/>
        </w:rPr>
        <w:t>C.2 Воздействие лазерного излучения на биологическую ткань</w:t>
      </w:r>
      <w:bookmarkEnd w:id="85"/>
    </w:p>
    <w:p w:rsidR="007C2E2C" w:rsidRPr="007C2E2C" w:rsidRDefault="007C2E2C" w:rsidP="007C2E2C">
      <w:pPr>
        <w:spacing w:after="0" w:line="360" w:lineRule="auto"/>
        <w:ind w:firstLine="709"/>
        <w:jc w:val="both"/>
        <w:rPr>
          <w:rFonts w:ascii="Arial" w:eastAsia="Calibri" w:hAnsi="Arial" w:cs="Arial"/>
          <w:b/>
          <w:sz w:val="24"/>
          <w:szCs w:val="24"/>
        </w:rPr>
      </w:pPr>
      <w:r w:rsidRPr="007C2E2C">
        <w:rPr>
          <w:rFonts w:ascii="Arial" w:eastAsia="Calibri" w:hAnsi="Arial" w:cs="Arial"/>
          <w:b/>
          <w:sz w:val="24"/>
          <w:szCs w:val="24"/>
        </w:rPr>
        <w:t>C.2.1 Общие положения</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Механизм повреждения лазерным излучением аналогичен для всех биологических систем и может включать в себя тепловые воздействия, термоакустические переходные процессы, фотохимические процессы и нелинейные эффекты. Степень участия каждого из этих воздействий в повреждении ткани может быть связана с определенными физическими параметрами источника облучения, наиболее важными из которых являются длина волны, длительность импульса, размер изображения, облученность и энергетическая экспозиция.</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В общих чертах, при сверхпороговом воздействии преобладающий механизм в целом связан с длительностью импульса воздействия. Таким образом, в порядке увеличения длительности импульса преобладающими эффектами в следующих временных интервалах являются:</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при наносекундных и субнаносекундных воздействиях, микрокавитации, акустических переходных процессах и нелинейных эффектах,</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от 1 мс до нескольких секунд – тепловые эффекты,</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более 10 с – фотохимических эффектах.</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lastRenderedPageBreak/>
        <w:t xml:space="preserve">Лазерное излучение отличается от большинства других известных видов излучения коллимированностью пучка. Этот фактор совместно с высокой начальной энергией приводит к передаче тканям большого количества энергии. Основным моментом при повреждении лазерным излучением любого типа является поглощение излучения биологической структурой. Поглощение происходит на атомарном или молекулярном уровне и зависит от длины волны. Таким образом, длина волны определяет, какая ткань может быть повреждена от излучения конкретного лазера. </w:t>
      </w:r>
    </w:p>
    <w:p w:rsidR="007C2E2C" w:rsidRPr="007C2E2C" w:rsidRDefault="007C2E2C" w:rsidP="007C2E2C">
      <w:pPr>
        <w:spacing w:after="0" w:line="360" w:lineRule="auto"/>
        <w:ind w:firstLine="709"/>
        <w:jc w:val="both"/>
        <w:rPr>
          <w:rFonts w:ascii="Arial" w:eastAsia="Calibri" w:hAnsi="Arial" w:cs="Arial"/>
          <w:szCs w:val="24"/>
        </w:rPr>
      </w:pPr>
    </w:p>
    <w:p w:rsidR="007C2E2C" w:rsidRPr="007C2E2C" w:rsidRDefault="007C2E2C" w:rsidP="007C2E2C">
      <w:pPr>
        <w:spacing w:after="0" w:line="360" w:lineRule="auto"/>
        <w:ind w:firstLine="709"/>
        <w:jc w:val="center"/>
        <w:rPr>
          <w:rFonts w:ascii="Arial" w:eastAsia="Calibri" w:hAnsi="Arial" w:cs="Arial"/>
          <w:szCs w:val="24"/>
        </w:rPr>
      </w:pPr>
      <w:r w:rsidRPr="007C2E2C">
        <w:rPr>
          <w:rFonts w:ascii="Arial" w:eastAsia="Calibri" w:hAnsi="Arial" w:cs="Arial"/>
          <w:noProof/>
          <w:szCs w:val="24"/>
          <w:lang w:eastAsia="ru-RU"/>
        </w:rPr>
        <w:drawing>
          <wp:inline distT="0" distB="0" distL="0" distR="0" wp14:anchorId="60CDA274" wp14:editId="4BDE33BA">
            <wp:extent cx="2670175" cy="423735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670175" cy="4237355"/>
                    </a:xfrm>
                    <a:prstGeom prst="rect">
                      <a:avLst/>
                    </a:prstGeom>
                    <a:noFill/>
                  </pic:spPr>
                </pic:pic>
              </a:graphicData>
            </a:graphic>
          </wp:inline>
        </w:drawing>
      </w:r>
    </w:p>
    <w:p w:rsidR="007C2E2C" w:rsidRPr="007C2E2C" w:rsidRDefault="007C2E2C" w:rsidP="007C2E2C">
      <w:pPr>
        <w:spacing w:after="0" w:line="360" w:lineRule="auto"/>
        <w:jc w:val="both"/>
        <w:rPr>
          <w:rFonts w:ascii="Arial" w:eastAsia="Calibri" w:hAnsi="Arial" w:cs="Arial"/>
          <w:szCs w:val="24"/>
        </w:rPr>
      </w:pPr>
      <w:r w:rsidRPr="007C2E2C">
        <w:rPr>
          <w:rFonts w:ascii="Arial" w:eastAsia="Calibri" w:hAnsi="Arial" w:cs="Arial"/>
          <w:szCs w:val="24"/>
        </w:rPr>
        <w:t>Обозначения:</w:t>
      </w:r>
    </w:p>
    <w:p w:rsidR="007C2E2C" w:rsidRPr="007C2E2C" w:rsidRDefault="007C2E2C" w:rsidP="007C2E2C">
      <w:pPr>
        <w:spacing w:after="0" w:line="360" w:lineRule="auto"/>
        <w:jc w:val="both"/>
        <w:rPr>
          <w:rFonts w:ascii="Arial" w:eastAsia="Calibri" w:hAnsi="Arial" w:cs="Arial"/>
          <w:szCs w:val="24"/>
        </w:rPr>
      </w:pPr>
      <w:r w:rsidRPr="007C2E2C">
        <w:rPr>
          <w:rFonts w:ascii="Arial" w:eastAsia="Calibri" w:hAnsi="Arial" w:cs="Arial"/>
          <w:szCs w:val="24"/>
        </w:rPr>
        <w:t>А) лазерная энергия поглощается системой.</w:t>
      </w:r>
    </w:p>
    <w:p w:rsidR="007C2E2C" w:rsidRPr="007C2E2C" w:rsidRDefault="007C2E2C" w:rsidP="007C2E2C">
      <w:pPr>
        <w:spacing w:after="0" w:line="360" w:lineRule="auto"/>
        <w:jc w:val="both"/>
        <w:rPr>
          <w:rFonts w:ascii="Arial" w:eastAsia="Calibri" w:hAnsi="Arial" w:cs="Arial"/>
          <w:szCs w:val="24"/>
        </w:rPr>
      </w:pPr>
      <w:r w:rsidRPr="007C2E2C">
        <w:rPr>
          <w:rFonts w:ascii="Arial" w:eastAsia="Calibri" w:hAnsi="Arial" w:cs="Arial"/>
          <w:szCs w:val="24"/>
        </w:rPr>
        <w:t>B) поглощенная энергия выделяет тепло, которое передается окружающим тканям.</w:t>
      </w:r>
    </w:p>
    <w:p w:rsidR="007C2E2C" w:rsidRPr="007C2E2C" w:rsidRDefault="007C2E2C" w:rsidP="007C2E2C">
      <w:pPr>
        <w:spacing w:after="0" w:line="360" w:lineRule="auto"/>
        <w:jc w:val="both"/>
        <w:rPr>
          <w:rFonts w:ascii="Arial" w:eastAsia="Calibri" w:hAnsi="Arial" w:cs="Arial"/>
          <w:szCs w:val="24"/>
        </w:rPr>
      </w:pPr>
      <w:r w:rsidRPr="007C2E2C">
        <w:rPr>
          <w:rFonts w:ascii="Arial" w:eastAsia="Calibri" w:hAnsi="Arial" w:cs="Arial"/>
          <w:szCs w:val="24"/>
        </w:rPr>
        <w:t>C) влазерах с длинным импульсом или непрерывным излучением сохранение теплового фронта приводит к прогрессивно увеличивающемуся поражению.</w:t>
      </w:r>
    </w:p>
    <w:p w:rsidR="007C2E2C" w:rsidRPr="007C2E2C" w:rsidRDefault="007C2E2C" w:rsidP="007C2E2C">
      <w:pPr>
        <w:spacing w:after="0" w:line="360" w:lineRule="auto"/>
        <w:jc w:val="both"/>
        <w:rPr>
          <w:rFonts w:ascii="Arial" w:eastAsia="Calibri" w:hAnsi="Arial" w:cs="Arial"/>
          <w:szCs w:val="24"/>
        </w:rPr>
      </w:pPr>
      <w:r w:rsidRPr="007C2E2C">
        <w:rPr>
          <w:rFonts w:ascii="Arial" w:eastAsia="Calibri" w:hAnsi="Arial" w:cs="Arial"/>
          <w:szCs w:val="24"/>
          <w:lang w:val="en-US"/>
        </w:rPr>
        <w:t>D</w:t>
      </w:r>
      <w:r w:rsidRPr="007C2E2C">
        <w:rPr>
          <w:rFonts w:ascii="Arial" w:eastAsia="Calibri" w:hAnsi="Arial" w:cs="Arial"/>
          <w:szCs w:val="24"/>
        </w:rPr>
        <w:t>) в короткоимпульсных лазерах, высокая плотность мощности приводит к взрывного разрушения клеток и повреждения физического перемещения.</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Рисунок С. 2 – Схема лазерно-индуцированного повреждения в биологических системах</w:t>
      </w:r>
    </w:p>
    <w:p w:rsidR="007C2E2C" w:rsidRPr="007C2E2C" w:rsidRDefault="007C2E2C" w:rsidP="007C2E2C">
      <w:pPr>
        <w:keepNext/>
        <w:keepLines/>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lastRenderedPageBreak/>
        <w:t>Тепловые эффекты – когда системой поглощается достаточное количество энергии излучения, то колебания составляющих ее молекул увеличиваются, а это означает увеличение количества тепла. Повреждения от лазерного излучения в большинстве случаев связаны с нагревом поглощающей ткани или тканей. Обычно такое термическое повреждение имеет ограниченную площадь, расположенную по сторонам участка поглощения лазерной энергии с центром в месте падения пучка. Клетки в пределах этой области имеют признаки ожога, и повреждение ткани связано, главным образом, с разрушением протеина. Как показано выше, действие вторичных механизмов повреждения при воздействии лазерного излучения может быть связано с временем реакции нагрева ткани, т.е. непосредственно с длительностью импульса лазера (см. рисунок С.2) и временем поглощения тепла. Термохимические реакции происходят во время нагревания и во время охлаждения и определяют зависимость размера пятна от теплового поражения. Если на ткань направлен непрерывный лазер или лазер, генерирующий длинные импульсы, то вследствие проводимости площадь структуры, испытывающей воздействие повышенной температуры, постепенно увеличивается. Такой распространяющийся тепловой фронт создает возрастающую зону повреждения, т.к. все большее число клеток нагревается выше теплового предела. Размер изображения пучка также имеет большое значение, поскольку степень периферийного распространения вследствие проводимости является функцией размера, а также температуры начальной области нагрева ткани. Такой тип теплового повреждения обычно связан с воздействием непрерывных лазеров, лазеров с длинными импульсами, но также возможен и от лазеров с короткими импульсами. Для облучаемых поверхностей с размером пятна 1-2 мм или менее от лучевого теплового потока определяется размер поврежденного пятна.</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xml:space="preserve">Фотохимические эффекты – с другой стороны, разрушительные эффекты могут быть прямым результатом фотохимического процесса. Степень повреждений может быть также обусловлена поглощением света молекулами. Этот процесс вызывается поглощением света с определенной энергией. Однако помимо освобождения энергии вещество также подвергается воздействию химической реакции, присущей этому состоянию. Эта фотохимическая реакция способна нанести повреждение и при низких уровнях воздействия. В этом процессе некоторые биологические ткани, такие как кожа, хрусталик глаза и, в особенности, сетчатка, могут показать необратимые изменения, вызванные длительным воздействием облучения ультрафиолетом и светом коротких длин волн. Такие фотохимические изменения могут привести к повреждению структуры, если длительность облучения является чрезмерной или кратковременные облучения </w:t>
      </w:r>
      <w:r w:rsidRPr="007C2E2C">
        <w:rPr>
          <w:rFonts w:ascii="Arial" w:eastAsia="Calibri" w:hAnsi="Arial" w:cs="Arial"/>
          <w:sz w:val="24"/>
          <w:szCs w:val="24"/>
        </w:rPr>
        <w:lastRenderedPageBreak/>
        <w:t>повторяются в течение длительного времени. Отдельные фотохимические реакции, вызываемые лазерным облучением, могут носить характер патологии или ухудшения. Фотохимические реакции в общем следуют закону Бунзена и Роско и для длительности примерно от 1 до 3 ч или менее (играют роль соответствующие механизмы) пороговой величиной является энергетическая экспозиция в постоянном или широком диапазоне по длительности воздействия. Зависимость размера пятна, как происходит в случаях с тепловыми эффектами, при тепловой диффузии не существует.</w:t>
      </w:r>
    </w:p>
    <w:p w:rsidR="007C2E2C" w:rsidRPr="007C2E2C" w:rsidRDefault="007C2E2C" w:rsidP="007C2E2C">
      <w:pPr>
        <w:keepNext/>
        <w:keepLines/>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Нелинейные эффекты – лазеры с короткими импульсами, характеризующиеся высокой пиковой мощностью (например, с модулированной добротностью или синхронизацией мод), могут вызывать повреждение ткани при различных комбинациях механизмов передачи энергии. Энергия воздействует на биологическую мишень в течение очень короткого времени, и поэтому создается высокая облученность. Ткани мишени нагреваются так быстро, что жидкие компоненты клеток преобразуются в газ. В большинстве случаев эти фазовые изменения происходят так быстро и имеют такой взрывной характер, что клетки разрываются. Перепады давления, возникшие в результате, создают вокруг ожогового центра круглую зону разрыва. Подобные перепады давления могут создаваться тепловым расширением и приводить к травмам тканей, удаленных от поглощающих слоев, в результате объемного физического смещения. При облучении с субнаносекундной длительностью приблизительно между 10 пс и 1 нс вследствие самофокусировки глаз в них концентрируется энергия коллимированного пучка лазера, что приводит к понижению порога безопасной экспозиции. Также проявляются другие нелинейные оптические механизмы, которые играют роль в повреждении сетчатки глаза в субнаносекундном диапазоне.</w:t>
      </w:r>
    </w:p>
    <w:p w:rsidR="007C2E2C" w:rsidRPr="007C2E2C" w:rsidRDefault="007C2E2C" w:rsidP="007C2E2C">
      <w:pPr>
        <w:keepNext/>
        <w:keepLines/>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Все описанные выше механизмы повреждения воздействуют на сетчатку, влияют на точки прерывания программы или изменяют значение уровней безопасной экспозиции, приведенных в настоящем стандарте.</w:t>
      </w:r>
    </w:p>
    <w:p w:rsidR="007C2E2C" w:rsidRPr="007C2E2C" w:rsidRDefault="007C2E2C" w:rsidP="007C2E2C">
      <w:pPr>
        <w:keepNext/>
        <w:keepLines/>
        <w:spacing w:after="0" w:line="360" w:lineRule="auto"/>
        <w:ind w:firstLine="709"/>
        <w:jc w:val="both"/>
        <w:rPr>
          <w:rFonts w:ascii="Arial" w:eastAsia="Calibri" w:hAnsi="Arial" w:cs="Arial"/>
          <w:b/>
          <w:sz w:val="24"/>
          <w:szCs w:val="24"/>
        </w:rPr>
      </w:pPr>
      <w:r w:rsidRPr="007C2E2C">
        <w:rPr>
          <w:rFonts w:ascii="Arial" w:eastAsia="Calibri" w:hAnsi="Arial" w:cs="Arial"/>
          <w:b/>
          <w:sz w:val="24"/>
          <w:szCs w:val="24"/>
        </w:rPr>
        <w:t>C.2.2</w:t>
      </w:r>
      <w:r w:rsidRPr="007C2E2C">
        <w:rPr>
          <w:rFonts w:ascii="Arial" w:eastAsia="Calibri" w:hAnsi="Arial" w:cs="Arial"/>
          <w:b/>
          <w:sz w:val="24"/>
          <w:szCs w:val="24"/>
        </w:rPr>
        <w:tab/>
        <w:t>Опасность для глаз</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xml:space="preserve">Краткое описание анатомии глаза приведено в разделе C.1. Глаз специально приспособлен для приема и передачи оптического излучения. Патологические изменения, вызываемые чрезмерным облучением, приведены в таблице С.1. Поглощающее свойство глаза по отношению к излучению с различными длинами волн показано на рисунке С.2. </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Лазеры, излучающие в ультрафиолетовом и дальнем инфракрасном диапазоне, представляют опасность для роговой оболочки глаза, а системы, излучающие в видимом и ближнем инфракрасном диапазоне, могут воздействовать на сетчатку.</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lastRenderedPageBreak/>
        <w:t>Лазеры видимого и ближнего инфракрасного диапазона особенно опасны для глаз, поскольку глаз в силу своих свойств является эффективным преобразователем света, в результате чего ткани с сильной пигментацией подвергаются энергетической экспозиции высокого уровня. Возрастание облученности от роговой оболочки сетчатки к внутренним частям глаза примерно пропорционально отношению площади зрачка к площади изображения на сетчатке. Это возрастание обусловлено тем, что свет, прошедший через зрачок, фокусируется в "точке" на сетчатке. Зрачок имеет переменную апертуру, но его диаметр может достигать 7 мм при максимальном расширении, что характерно для молодого возраста. Изображение на сетчатке, соответствующее такому зрачку, может иметь диаметр от 10 до 20 мкм. Из-за внутриглазного рассеивания и аберраций роговицы возрастание облученности от роговой оболочки к сетчатке составляет примерно 2×10</w:t>
      </w:r>
      <w:r w:rsidRPr="007C2E2C">
        <w:rPr>
          <w:rFonts w:ascii="Arial" w:eastAsia="Calibri" w:hAnsi="Arial" w:cs="Arial"/>
          <w:sz w:val="24"/>
          <w:szCs w:val="24"/>
          <w:vertAlign w:val="superscript"/>
        </w:rPr>
        <w:t>5</w:t>
      </w:r>
      <w:r w:rsidRPr="007C2E2C">
        <w:rPr>
          <w:rFonts w:ascii="Arial" w:eastAsia="Calibri" w:hAnsi="Arial" w:cs="Arial"/>
          <w:sz w:val="24"/>
          <w:szCs w:val="24"/>
        </w:rPr>
        <w:t>.</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pacing w:val="20"/>
          <w:sz w:val="24"/>
          <w:szCs w:val="24"/>
        </w:rPr>
        <w:t>Таблица</w:t>
      </w:r>
      <w:r w:rsidRPr="007C2E2C">
        <w:rPr>
          <w:rFonts w:ascii="Arial" w:eastAsia="Calibri" w:hAnsi="Arial" w:cs="Arial"/>
          <w:sz w:val="24"/>
          <w:szCs w:val="24"/>
        </w:rPr>
        <w:t xml:space="preserve"> C.1 – Краткое описание патологических изменений, связанных с чрезмерным облучением светом</w:t>
      </w:r>
    </w:p>
    <w:tbl>
      <w:tblPr>
        <w:tblStyle w:val="af8"/>
        <w:tblW w:w="5000" w:type="pct"/>
        <w:tblLook w:val="04A0" w:firstRow="1" w:lastRow="0" w:firstColumn="1" w:lastColumn="0" w:noHBand="0" w:noVBand="1"/>
      </w:tblPr>
      <w:tblGrid>
        <w:gridCol w:w="3560"/>
        <w:gridCol w:w="3158"/>
        <w:gridCol w:w="3193"/>
      </w:tblGrid>
      <w:tr w:rsidR="007C2E2C" w:rsidRPr="007C2E2C" w:rsidTr="00067557">
        <w:tc>
          <w:tcPr>
            <w:tcW w:w="1796" w:type="pct"/>
            <w:tcBorders>
              <w:bottom w:val="double" w:sz="4" w:space="0" w:color="auto"/>
            </w:tcBorders>
          </w:tcPr>
          <w:p w:rsidR="007C2E2C" w:rsidRPr="007C2E2C" w:rsidRDefault="007C2E2C" w:rsidP="007C2E2C">
            <w:pPr>
              <w:jc w:val="center"/>
              <w:rPr>
                <w:rFonts w:ascii="Arial" w:eastAsia="Calibri" w:hAnsi="Arial" w:cs="Arial"/>
                <w:lang w:val="en-US"/>
              </w:rPr>
            </w:pPr>
            <w:r w:rsidRPr="007C2E2C">
              <w:rPr>
                <w:rFonts w:ascii="Arial" w:eastAsia="Calibri" w:hAnsi="Arial" w:cs="Arial"/>
              </w:rPr>
              <w:t>Спектральный диапазон</w:t>
            </w:r>
            <w:r w:rsidRPr="007C2E2C">
              <w:rPr>
                <w:rFonts w:ascii="Arial" w:eastAsia="Calibri" w:hAnsi="Arial" w:cs="Arial"/>
                <w:vertAlign w:val="superscript"/>
                <w:lang w:val="en-US"/>
              </w:rPr>
              <w:t>a</w:t>
            </w:r>
          </w:p>
        </w:tc>
        <w:tc>
          <w:tcPr>
            <w:tcW w:w="1593" w:type="pct"/>
            <w:tcBorders>
              <w:bottom w:val="double" w:sz="4" w:space="0" w:color="auto"/>
            </w:tcBorders>
          </w:tcPr>
          <w:p w:rsidR="007C2E2C" w:rsidRPr="007C2E2C" w:rsidRDefault="007C2E2C" w:rsidP="007C2E2C">
            <w:pPr>
              <w:jc w:val="center"/>
              <w:rPr>
                <w:rFonts w:ascii="Arial" w:eastAsia="Calibri" w:hAnsi="Arial" w:cs="Arial"/>
              </w:rPr>
            </w:pPr>
            <w:r w:rsidRPr="007C2E2C">
              <w:rPr>
                <w:rFonts w:ascii="Arial" w:eastAsia="Calibri" w:hAnsi="Arial" w:cs="Arial"/>
              </w:rPr>
              <w:t>Глаз</w:t>
            </w:r>
          </w:p>
        </w:tc>
        <w:tc>
          <w:tcPr>
            <w:tcW w:w="1611" w:type="pct"/>
            <w:tcBorders>
              <w:bottom w:val="double" w:sz="4" w:space="0" w:color="auto"/>
            </w:tcBorders>
          </w:tcPr>
          <w:p w:rsidR="007C2E2C" w:rsidRPr="007C2E2C" w:rsidRDefault="007C2E2C" w:rsidP="007C2E2C">
            <w:pPr>
              <w:jc w:val="center"/>
              <w:rPr>
                <w:rFonts w:ascii="Arial" w:eastAsia="Calibri" w:hAnsi="Arial" w:cs="Arial"/>
              </w:rPr>
            </w:pPr>
            <w:r w:rsidRPr="007C2E2C">
              <w:rPr>
                <w:rFonts w:ascii="Arial" w:eastAsia="Calibri" w:hAnsi="Arial" w:cs="Arial"/>
              </w:rPr>
              <w:t>Кожа</w:t>
            </w:r>
          </w:p>
        </w:tc>
      </w:tr>
      <w:tr w:rsidR="007C2E2C" w:rsidRPr="007C2E2C" w:rsidTr="00067557">
        <w:tc>
          <w:tcPr>
            <w:tcW w:w="1796" w:type="pct"/>
            <w:tcBorders>
              <w:top w:val="double" w:sz="4" w:space="0" w:color="auto"/>
              <w:left w:val="single" w:sz="6" w:space="0" w:color="auto"/>
              <w:bottom w:val="single" w:sz="4" w:space="0" w:color="auto"/>
              <w:right w:val="single" w:sz="6" w:space="0" w:color="auto"/>
            </w:tcBorders>
            <w:vAlign w:val="center"/>
          </w:tcPr>
          <w:p w:rsidR="007C2E2C" w:rsidRPr="007C2E2C" w:rsidRDefault="007C2E2C" w:rsidP="007C2E2C">
            <w:pPr>
              <w:widowControl w:val="0"/>
              <w:autoSpaceDE w:val="0"/>
              <w:autoSpaceDN w:val="0"/>
              <w:adjustRightInd w:val="0"/>
              <w:rPr>
                <w:rFonts w:ascii="Arial" w:hAnsi="Arial" w:cs="Arial"/>
              </w:rPr>
            </w:pPr>
            <w:r w:rsidRPr="007C2E2C">
              <w:rPr>
                <w:rFonts w:ascii="Arial" w:hAnsi="Arial" w:cs="Arial"/>
              </w:rPr>
              <w:t>Ультрафиолет С</w:t>
            </w:r>
          </w:p>
          <w:p w:rsidR="007C2E2C" w:rsidRPr="007C2E2C" w:rsidRDefault="007C2E2C" w:rsidP="007C2E2C">
            <w:pPr>
              <w:widowControl w:val="0"/>
              <w:autoSpaceDE w:val="0"/>
              <w:autoSpaceDN w:val="0"/>
              <w:adjustRightInd w:val="0"/>
              <w:rPr>
                <w:rFonts w:ascii="Arial" w:hAnsi="Arial" w:cs="Arial"/>
              </w:rPr>
            </w:pPr>
            <w:r w:rsidRPr="007C2E2C">
              <w:rPr>
                <w:rFonts w:ascii="Arial" w:hAnsi="Arial" w:cs="Arial"/>
              </w:rPr>
              <w:t>(180 – 280 нм)</w:t>
            </w:r>
          </w:p>
        </w:tc>
        <w:tc>
          <w:tcPr>
            <w:tcW w:w="1593" w:type="pct"/>
            <w:vMerge w:val="restart"/>
            <w:tcBorders>
              <w:top w:val="double" w:sz="4" w:space="0" w:color="auto"/>
              <w:left w:val="single" w:sz="6" w:space="0" w:color="auto"/>
              <w:right w:val="single" w:sz="6" w:space="0" w:color="auto"/>
            </w:tcBorders>
            <w:vAlign w:val="center"/>
          </w:tcPr>
          <w:p w:rsidR="007C2E2C" w:rsidRPr="007C2E2C" w:rsidRDefault="007C2E2C" w:rsidP="007C2E2C">
            <w:pPr>
              <w:widowControl w:val="0"/>
              <w:autoSpaceDE w:val="0"/>
              <w:autoSpaceDN w:val="0"/>
              <w:adjustRightInd w:val="0"/>
              <w:rPr>
                <w:rFonts w:ascii="Arial" w:hAnsi="Arial" w:cs="Arial"/>
              </w:rPr>
            </w:pPr>
            <w:r w:rsidRPr="007C2E2C">
              <w:rPr>
                <w:rFonts w:ascii="Arial" w:hAnsi="Arial" w:cs="Arial"/>
              </w:rPr>
              <w:t>Фотокератит</w:t>
            </w:r>
          </w:p>
        </w:tc>
        <w:tc>
          <w:tcPr>
            <w:tcW w:w="1611" w:type="pct"/>
            <w:vMerge w:val="restart"/>
            <w:tcBorders>
              <w:top w:val="double" w:sz="4" w:space="0" w:color="auto"/>
              <w:left w:val="single" w:sz="6" w:space="0" w:color="auto"/>
              <w:right w:val="single" w:sz="6" w:space="0" w:color="auto"/>
            </w:tcBorders>
            <w:vAlign w:val="center"/>
          </w:tcPr>
          <w:p w:rsidR="007C2E2C" w:rsidRPr="007C2E2C" w:rsidRDefault="007C2E2C" w:rsidP="007C2E2C">
            <w:pPr>
              <w:widowControl w:val="0"/>
              <w:autoSpaceDE w:val="0"/>
              <w:autoSpaceDN w:val="0"/>
              <w:adjustRightInd w:val="0"/>
              <w:rPr>
                <w:rFonts w:ascii="Arial" w:hAnsi="Arial" w:cs="Arial"/>
              </w:rPr>
            </w:pPr>
            <w:r w:rsidRPr="007C2E2C">
              <w:rPr>
                <w:rFonts w:ascii="Arial" w:hAnsi="Arial" w:cs="Arial"/>
              </w:rPr>
              <w:t>Эритема (солнечный ожог);</w:t>
            </w:r>
          </w:p>
          <w:p w:rsidR="007C2E2C" w:rsidRPr="007C2E2C" w:rsidRDefault="007C2E2C" w:rsidP="007C2E2C">
            <w:pPr>
              <w:widowControl w:val="0"/>
              <w:autoSpaceDE w:val="0"/>
              <w:autoSpaceDN w:val="0"/>
              <w:adjustRightInd w:val="0"/>
              <w:rPr>
                <w:rFonts w:ascii="Arial" w:hAnsi="Arial" w:cs="Arial"/>
              </w:rPr>
            </w:pPr>
            <w:r w:rsidRPr="007C2E2C">
              <w:rPr>
                <w:rFonts w:ascii="Arial" w:hAnsi="Arial" w:cs="Arial"/>
              </w:rPr>
              <w:t>Ускорение процессов старения кожи;</w:t>
            </w:r>
          </w:p>
          <w:p w:rsidR="007C2E2C" w:rsidRPr="007C2E2C" w:rsidRDefault="007C2E2C" w:rsidP="007C2E2C">
            <w:pPr>
              <w:widowControl w:val="0"/>
              <w:autoSpaceDE w:val="0"/>
              <w:autoSpaceDN w:val="0"/>
              <w:adjustRightInd w:val="0"/>
              <w:rPr>
                <w:rFonts w:ascii="Arial" w:hAnsi="Arial" w:cs="Arial"/>
              </w:rPr>
            </w:pPr>
            <w:r w:rsidRPr="007C2E2C">
              <w:rPr>
                <w:rFonts w:ascii="Arial" w:hAnsi="Arial" w:cs="Arial"/>
              </w:rPr>
              <w:t>Повышенная пигментация</w:t>
            </w:r>
          </w:p>
        </w:tc>
      </w:tr>
      <w:tr w:rsidR="007C2E2C" w:rsidRPr="007C2E2C" w:rsidTr="00067557">
        <w:tc>
          <w:tcPr>
            <w:tcW w:w="1796" w:type="pct"/>
            <w:tcBorders>
              <w:top w:val="single" w:sz="4" w:space="0" w:color="auto"/>
              <w:left w:val="single" w:sz="4" w:space="0" w:color="auto"/>
              <w:bottom w:val="single" w:sz="4" w:space="0" w:color="auto"/>
              <w:right w:val="single" w:sz="4" w:space="0" w:color="auto"/>
            </w:tcBorders>
            <w:vAlign w:val="center"/>
          </w:tcPr>
          <w:p w:rsidR="007C2E2C" w:rsidRPr="007C2E2C" w:rsidRDefault="007C2E2C" w:rsidP="007C2E2C">
            <w:pPr>
              <w:widowControl w:val="0"/>
              <w:autoSpaceDE w:val="0"/>
              <w:autoSpaceDN w:val="0"/>
              <w:adjustRightInd w:val="0"/>
              <w:rPr>
                <w:rFonts w:ascii="Arial" w:hAnsi="Arial" w:cs="Arial"/>
              </w:rPr>
            </w:pPr>
            <w:r w:rsidRPr="007C2E2C">
              <w:rPr>
                <w:rFonts w:ascii="Arial" w:hAnsi="Arial" w:cs="Arial"/>
              </w:rPr>
              <w:t>Ультрафиолет В</w:t>
            </w:r>
          </w:p>
          <w:p w:rsidR="007C2E2C" w:rsidRPr="007C2E2C" w:rsidRDefault="007C2E2C" w:rsidP="007C2E2C">
            <w:pPr>
              <w:widowControl w:val="0"/>
              <w:autoSpaceDE w:val="0"/>
              <w:autoSpaceDN w:val="0"/>
              <w:adjustRightInd w:val="0"/>
              <w:rPr>
                <w:rFonts w:ascii="Arial" w:hAnsi="Arial" w:cs="Arial"/>
              </w:rPr>
            </w:pPr>
            <w:r w:rsidRPr="007C2E2C">
              <w:rPr>
                <w:rFonts w:ascii="Arial" w:hAnsi="Arial" w:cs="Arial"/>
              </w:rPr>
              <w:t>(280 – 315 нм)</w:t>
            </w:r>
          </w:p>
        </w:tc>
        <w:tc>
          <w:tcPr>
            <w:tcW w:w="1593" w:type="pct"/>
            <w:vMerge/>
            <w:tcBorders>
              <w:left w:val="single" w:sz="4" w:space="0" w:color="auto"/>
              <w:bottom w:val="single" w:sz="4" w:space="0" w:color="auto"/>
              <w:right w:val="single" w:sz="6" w:space="0" w:color="auto"/>
            </w:tcBorders>
            <w:vAlign w:val="center"/>
          </w:tcPr>
          <w:p w:rsidR="007C2E2C" w:rsidRPr="007C2E2C" w:rsidRDefault="007C2E2C" w:rsidP="007C2E2C">
            <w:pPr>
              <w:widowControl w:val="0"/>
              <w:autoSpaceDE w:val="0"/>
              <w:autoSpaceDN w:val="0"/>
              <w:adjustRightInd w:val="0"/>
              <w:rPr>
                <w:rFonts w:ascii="Arial" w:hAnsi="Arial" w:cs="Arial"/>
              </w:rPr>
            </w:pPr>
          </w:p>
        </w:tc>
        <w:tc>
          <w:tcPr>
            <w:tcW w:w="1611" w:type="pct"/>
            <w:vMerge/>
            <w:tcBorders>
              <w:left w:val="single" w:sz="6" w:space="0" w:color="auto"/>
              <w:bottom w:val="single" w:sz="4" w:space="0" w:color="auto"/>
              <w:right w:val="single" w:sz="6" w:space="0" w:color="auto"/>
            </w:tcBorders>
            <w:vAlign w:val="center"/>
          </w:tcPr>
          <w:p w:rsidR="007C2E2C" w:rsidRPr="007C2E2C" w:rsidRDefault="007C2E2C" w:rsidP="007C2E2C">
            <w:pPr>
              <w:widowControl w:val="0"/>
              <w:autoSpaceDE w:val="0"/>
              <w:autoSpaceDN w:val="0"/>
              <w:adjustRightInd w:val="0"/>
              <w:rPr>
                <w:rFonts w:ascii="Arial" w:hAnsi="Arial" w:cs="Arial"/>
              </w:rPr>
            </w:pPr>
          </w:p>
        </w:tc>
      </w:tr>
      <w:tr w:rsidR="007C2E2C" w:rsidRPr="007C2E2C" w:rsidTr="00067557">
        <w:tc>
          <w:tcPr>
            <w:tcW w:w="1796" w:type="pct"/>
            <w:tcBorders>
              <w:top w:val="single" w:sz="4" w:space="0" w:color="auto"/>
              <w:left w:val="single" w:sz="6" w:space="0" w:color="auto"/>
              <w:bottom w:val="single" w:sz="6" w:space="0" w:color="auto"/>
              <w:right w:val="single" w:sz="6" w:space="0" w:color="auto"/>
            </w:tcBorders>
            <w:vAlign w:val="center"/>
          </w:tcPr>
          <w:p w:rsidR="007C2E2C" w:rsidRPr="007C2E2C" w:rsidRDefault="007C2E2C" w:rsidP="007C2E2C">
            <w:pPr>
              <w:widowControl w:val="0"/>
              <w:autoSpaceDE w:val="0"/>
              <w:autoSpaceDN w:val="0"/>
              <w:adjustRightInd w:val="0"/>
              <w:rPr>
                <w:rFonts w:ascii="Arial" w:hAnsi="Arial" w:cs="Arial"/>
              </w:rPr>
            </w:pPr>
            <w:r w:rsidRPr="007C2E2C">
              <w:rPr>
                <w:rFonts w:ascii="Arial" w:hAnsi="Arial" w:cs="Arial"/>
              </w:rPr>
              <w:t>Ультрафиолет А</w:t>
            </w:r>
          </w:p>
          <w:p w:rsidR="007C2E2C" w:rsidRPr="007C2E2C" w:rsidRDefault="007C2E2C" w:rsidP="007C2E2C">
            <w:pPr>
              <w:widowControl w:val="0"/>
              <w:autoSpaceDE w:val="0"/>
              <w:autoSpaceDN w:val="0"/>
              <w:adjustRightInd w:val="0"/>
              <w:rPr>
                <w:rFonts w:ascii="Arial" w:hAnsi="Arial" w:cs="Arial"/>
              </w:rPr>
            </w:pPr>
            <w:r w:rsidRPr="007C2E2C">
              <w:rPr>
                <w:rFonts w:ascii="Arial" w:hAnsi="Arial" w:cs="Arial"/>
              </w:rPr>
              <w:t>(315 – 400 нм)</w:t>
            </w:r>
          </w:p>
        </w:tc>
        <w:tc>
          <w:tcPr>
            <w:tcW w:w="1593" w:type="pct"/>
            <w:tcBorders>
              <w:top w:val="single" w:sz="4" w:space="0" w:color="auto"/>
              <w:left w:val="single" w:sz="6" w:space="0" w:color="auto"/>
              <w:bottom w:val="single" w:sz="6" w:space="0" w:color="auto"/>
              <w:right w:val="single" w:sz="4" w:space="0" w:color="auto"/>
            </w:tcBorders>
            <w:vAlign w:val="center"/>
          </w:tcPr>
          <w:p w:rsidR="007C2E2C" w:rsidRPr="007C2E2C" w:rsidRDefault="007C2E2C" w:rsidP="007C2E2C">
            <w:pPr>
              <w:widowControl w:val="0"/>
              <w:autoSpaceDE w:val="0"/>
              <w:autoSpaceDN w:val="0"/>
              <w:adjustRightInd w:val="0"/>
              <w:rPr>
                <w:rFonts w:ascii="Arial" w:hAnsi="Arial" w:cs="Arial"/>
              </w:rPr>
            </w:pPr>
            <w:r w:rsidRPr="007C2E2C">
              <w:rPr>
                <w:rFonts w:ascii="Arial" w:hAnsi="Arial" w:cs="Arial"/>
              </w:rPr>
              <w:t>Фотохимическая катаракта</w:t>
            </w:r>
          </w:p>
        </w:tc>
        <w:tc>
          <w:tcPr>
            <w:tcW w:w="1611" w:type="pct"/>
            <w:vMerge w:val="restart"/>
            <w:tcBorders>
              <w:top w:val="single" w:sz="4" w:space="0" w:color="auto"/>
              <w:left w:val="single" w:sz="4" w:space="0" w:color="auto"/>
              <w:right w:val="single" w:sz="4" w:space="0" w:color="auto"/>
            </w:tcBorders>
            <w:vAlign w:val="center"/>
          </w:tcPr>
          <w:p w:rsidR="007C2E2C" w:rsidRPr="007C2E2C" w:rsidRDefault="007C2E2C" w:rsidP="007C2E2C">
            <w:pPr>
              <w:widowControl w:val="0"/>
              <w:autoSpaceDE w:val="0"/>
              <w:autoSpaceDN w:val="0"/>
              <w:adjustRightInd w:val="0"/>
              <w:rPr>
                <w:rFonts w:ascii="Arial" w:hAnsi="Arial" w:cs="Arial"/>
              </w:rPr>
            </w:pPr>
            <w:r w:rsidRPr="007C2E2C">
              <w:rPr>
                <w:rFonts w:ascii="Arial" w:hAnsi="Arial" w:cs="Arial"/>
              </w:rPr>
              <w:t>Потемнение пигментное; Светочувствительные реакции;</w:t>
            </w:r>
          </w:p>
          <w:p w:rsidR="007C2E2C" w:rsidRPr="007C2E2C" w:rsidRDefault="007C2E2C" w:rsidP="007C2E2C">
            <w:pPr>
              <w:widowControl w:val="0"/>
              <w:autoSpaceDE w:val="0"/>
              <w:autoSpaceDN w:val="0"/>
              <w:adjustRightInd w:val="0"/>
              <w:rPr>
                <w:rFonts w:ascii="Arial" w:hAnsi="Arial" w:cs="Arial"/>
              </w:rPr>
            </w:pPr>
            <w:r w:rsidRPr="007C2E2C">
              <w:rPr>
                <w:rFonts w:ascii="Arial" w:hAnsi="Arial" w:cs="Arial"/>
              </w:rPr>
              <w:t>Ожог кожи</w:t>
            </w:r>
          </w:p>
        </w:tc>
      </w:tr>
      <w:tr w:rsidR="007C2E2C" w:rsidRPr="007C2E2C" w:rsidTr="00067557">
        <w:tc>
          <w:tcPr>
            <w:tcW w:w="1796" w:type="pct"/>
            <w:tcBorders>
              <w:top w:val="single" w:sz="6" w:space="0" w:color="auto"/>
              <w:left w:val="single" w:sz="6" w:space="0" w:color="auto"/>
              <w:bottom w:val="single" w:sz="6" w:space="0" w:color="auto"/>
              <w:right w:val="single" w:sz="6" w:space="0" w:color="auto"/>
            </w:tcBorders>
            <w:vAlign w:val="center"/>
          </w:tcPr>
          <w:p w:rsidR="007C2E2C" w:rsidRPr="007C2E2C" w:rsidRDefault="007C2E2C" w:rsidP="007C2E2C">
            <w:pPr>
              <w:widowControl w:val="0"/>
              <w:autoSpaceDE w:val="0"/>
              <w:autoSpaceDN w:val="0"/>
              <w:adjustRightInd w:val="0"/>
              <w:rPr>
                <w:rFonts w:ascii="Arial" w:hAnsi="Arial" w:cs="Arial"/>
                <w:lang w:val="en-US"/>
              </w:rPr>
            </w:pPr>
            <w:r w:rsidRPr="007C2E2C">
              <w:rPr>
                <w:rFonts w:ascii="Arial" w:hAnsi="Arial" w:cs="Arial"/>
              </w:rPr>
              <w:t>Видимый</w:t>
            </w:r>
          </w:p>
          <w:p w:rsidR="007C2E2C" w:rsidRPr="007C2E2C" w:rsidRDefault="007C2E2C" w:rsidP="007C2E2C">
            <w:pPr>
              <w:widowControl w:val="0"/>
              <w:autoSpaceDE w:val="0"/>
              <w:autoSpaceDN w:val="0"/>
              <w:adjustRightInd w:val="0"/>
              <w:rPr>
                <w:rFonts w:ascii="Arial" w:hAnsi="Arial" w:cs="Arial"/>
                <w:lang w:val="en-US"/>
              </w:rPr>
            </w:pPr>
            <w:r w:rsidRPr="007C2E2C">
              <w:rPr>
                <w:rFonts w:ascii="Arial" w:hAnsi="Arial" w:cs="Arial"/>
              </w:rPr>
              <w:t xml:space="preserve">(400 </w:t>
            </w:r>
            <w:r w:rsidRPr="007C2E2C">
              <w:rPr>
                <w:rFonts w:ascii="Arial" w:hAnsi="Arial" w:cs="Arial"/>
              </w:rPr>
              <w:softHyphen/>
              <w:t>– 780 нм)</w:t>
            </w:r>
          </w:p>
        </w:tc>
        <w:tc>
          <w:tcPr>
            <w:tcW w:w="1593" w:type="pct"/>
            <w:tcBorders>
              <w:top w:val="single" w:sz="6" w:space="0" w:color="auto"/>
              <w:left w:val="single" w:sz="6" w:space="0" w:color="auto"/>
              <w:bottom w:val="single" w:sz="6" w:space="0" w:color="auto"/>
              <w:right w:val="single" w:sz="4" w:space="0" w:color="auto"/>
            </w:tcBorders>
            <w:vAlign w:val="center"/>
          </w:tcPr>
          <w:p w:rsidR="007C2E2C" w:rsidRPr="007C2E2C" w:rsidRDefault="007C2E2C" w:rsidP="007C2E2C">
            <w:pPr>
              <w:widowControl w:val="0"/>
              <w:autoSpaceDE w:val="0"/>
              <w:autoSpaceDN w:val="0"/>
              <w:adjustRightInd w:val="0"/>
              <w:rPr>
                <w:rFonts w:ascii="Arial" w:hAnsi="Arial" w:cs="Arial"/>
              </w:rPr>
            </w:pPr>
            <w:r w:rsidRPr="007C2E2C">
              <w:rPr>
                <w:rFonts w:ascii="Arial" w:hAnsi="Arial" w:cs="Arial"/>
              </w:rPr>
              <w:t>Фотохимическое тепловое повреждение сетчатки</w:t>
            </w:r>
          </w:p>
        </w:tc>
        <w:tc>
          <w:tcPr>
            <w:tcW w:w="1611" w:type="pct"/>
            <w:vMerge/>
            <w:tcBorders>
              <w:left w:val="single" w:sz="4" w:space="0" w:color="auto"/>
              <w:bottom w:val="single" w:sz="4" w:space="0" w:color="auto"/>
              <w:right w:val="single" w:sz="4" w:space="0" w:color="auto"/>
            </w:tcBorders>
            <w:vAlign w:val="center"/>
          </w:tcPr>
          <w:p w:rsidR="007C2E2C" w:rsidRPr="007C2E2C" w:rsidRDefault="007C2E2C" w:rsidP="007C2E2C">
            <w:pPr>
              <w:widowControl w:val="0"/>
              <w:autoSpaceDE w:val="0"/>
              <w:autoSpaceDN w:val="0"/>
              <w:adjustRightInd w:val="0"/>
              <w:rPr>
                <w:rFonts w:ascii="Arial" w:hAnsi="Arial" w:cs="Arial"/>
              </w:rPr>
            </w:pPr>
          </w:p>
        </w:tc>
      </w:tr>
      <w:tr w:rsidR="007C2E2C" w:rsidRPr="007C2E2C" w:rsidTr="00067557">
        <w:tc>
          <w:tcPr>
            <w:tcW w:w="1796" w:type="pct"/>
            <w:tcBorders>
              <w:top w:val="single" w:sz="6" w:space="0" w:color="auto"/>
              <w:left w:val="single" w:sz="6" w:space="0" w:color="auto"/>
              <w:bottom w:val="single" w:sz="6" w:space="0" w:color="auto"/>
              <w:right w:val="single" w:sz="6" w:space="0" w:color="auto"/>
            </w:tcBorders>
            <w:vAlign w:val="center"/>
          </w:tcPr>
          <w:p w:rsidR="007C2E2C" w:rsidRPr="007C2E2C" w:rsidRDefault="007C2E2C" w:rsidP="007C2E2C">
            <w:pPr>
              <w:widowControl w:val="0"/>
              <w:autoSpaceDE w:val="0"/>
              <w:autoSpaceDN w:val="0"/>
              <w:adjustRightInd w:val="0"/>
              <w:rPr>
                <w:rFonts w:ascii="Arial" w:hAnsi="Arial" w:cs="Arial"/>
              </w:rPr>
            </w:pPr>
            <w:r w:rsidRPr="007C2E2C">
              <w:rPr>
                <w:rFonts w:ascii="Arial" w:hAnsi="Arial" w:cs="Arial"/>
              </w:rPr>
              <w:t>Инфракрасный А</w:t>
            </w:r>
          </w:p>
          <w:p w:rsidR="007C2E2C" w:rsidRPr="007C2E2C" w:rsidRDefault="007C2E2C" w:rsidP="007C2E2C">
            <w:pPr>
              <w:widowControl w:val="0"/>
              <w:autoSpaceDE w:val="0"/>
              <w:autoSpaceDN w:val="0"/>
              <w:adjustRightInd w:val="0"/>
              <w:rPr>
                <w:rFonts w:ascii="Arial" w:hAnsi="Arial" w:cs="Arial"/>
              </w:rPr>
            </w:pPr>
            <w:r w:rsidRPr="007C2E2C">
              <w:rPr>
                <w:rFonts w:ascii="Arial" w:hAnsi="Arial" w:cs="Arial"/>
              </w:rPr>
              <w:t>(780 – 1480 нм)</w:t>
            </w:r>
          </w:p>
        </w:tc>
        <w:tc>
          <w:tcPr>
            <w:tcW w:w="1593" w:type="pct"/>
            <w:tcBorders>
              <w:top w:val="single" w:sz="6" w:space="0" w:color="auto"/>
              <w:left w:val="single" w:sz="6" w:space="0" w:color="auto"/>
              <w:bottom w:val="single" w:sz="6" w:space="0" w:color="auto"/>
              <w:right w:val="single" w:sz="6" w:space="0" w:color="auto"/>
            </w:tcBorders>
            <w:vAlign w:val="center"/>
          </w:tcPr>
          <w:p w:rsidR="007C2E2C" w:rsidRPr="007C2E2C" w:rsidRDefault="007C2E2C" w:rsidP="007C2E2C">
            <w:pPr>
              <w:widowControl w:val="0"/>
              <w:autoSpaceDE w:val="0"/>
              <w:autoSpaceDN w:val="0"/>
              <w:adjustRightInd w:val="0"/>
              <w:rPr>
                <w:rFonts w:ascii="Arial" w:hAnsi="Arial" w:cs="Arial"/>
              </w:rPr>
            </w:pPr>
            <w:r w:rsidRPr="007C2E2C">
              <w:rPr>
                <w:rFonts w:ascii="Arial" w:hAnsi="Arial" w:cs="Arial"/>
              </w:rPr>
              <w:t>Катаракта, ожог сетчатки</w:t>
            </w:r>
          </w:p>
        </w:tc>
        <w:tc>
          <w:tcPr>
            <w:tcW w:w="1611" w:type="pct"/>
            <w:vMerge w:val="restart"/>
            <w:tcBorders>
              <w:top w:val="single" w:sz="4" w:space="0" w:color="auto"/>
              <w:left w:val="single" w:sz="6" w:space="0" w:color="auto"/>
              <w:right w:val="single" w:sz="6" w:space="0" w:color="auto"/>
            </w:tcBorders>
            <w:vAlign w:val="center"/>
          </w:tcPr>
          <w:p w:rsidR="007C2E2C" w:rsidRPr="007C2E2C" w:rsidRDefault="007C2E2C" w:rsidP="007C2E2C">
            <w:pPr>
              <w:widowControl w:val="0"/>
              <w:autoSpaceDE w:val="0"/>
              <w:autoSpaceDN w:val="0"/>
              <w:adjustRightInd w:val="0"/>
              <w:rPr>
                <w:rFonts w:ascii="Arial" w:hAnsi="Arial" w:cs="Arial"/>
              </w:rPr>
            </w:pPr>
            <w:r w:rsidRPr="007C2E2C">
              <w:rPr>
                <w:rFonts w:ascii="Arial" w:hAnsi="Arial" w:cs="Arial"/>
              </w:rPr>
              <w:t>Ожог кожи</w:t>
            </w:r>
          </w:p>
        </w:tc>
      </w:tr>
      <w:tr w:rsidR="007C2E2C" w:rsidRPr="007C2E2C" w:rsidTr="00067557">
        <w:tc>
          <w:tcPr>
            <w:tcW w:w="1796" w:type="pct"/>
            <w:tcBorders>
              <w:top w:val="single" w:sz="6" w:space="0" w:color="auto"/>
              <w:left w:val="single" w:sz="6" w:space="0" w:color="auto"/>
              <w:bottom w:val="single" w:sz="6" w:space="0" w:color="auto"/>
              <w:right w:val="single" w:sz="6" w:space="0" w:color="auto"/>
            </w:tcBorders>
            <w:vAlign w:val="center"/>
          </w:tcPr>
          <w:p w:rsidR="007C2E2C" w:rsidRPr="007C2E2C" w:rsidRDefault="007C2E2C" w:rsidP="007C2E2C">
            <w:pPr>
              <w:widowControl w:val="0"/>
              <w:autoSpaceDE w:val="0"/>
              <w:autoSpaceDN w:val="0"/>
              <w:adjustRightInd w:val="0"/>
              <w:rPr>
                <w:rFonts w:ascii="Arial" w:hAnsi="Arial" w:cs="Arial"/>
              </w:rPr>
            </w:pPr>
            <w:r w:rsidRPr="007C2E2C">
              <w:rPr>
                <w:rFonts w:ascii="Arial" w:hAnsi="Arial" w:cs="Arial"/>
              </w:rPr>
              <w:t>Инфракрасный В</w:t>
            </w:r>
          </w:p>
          <w:p w:rsidR="007C2E2C" w:rsidRPr="007C2E2C" w:rsidRDefault="007C2E2C" w:rsidP="007C2E2C">
            <w:pPr>
              <w:widowControl w:val="0"/>
              <w:autoSpaceDE w:val="0"/>
              <w:autoSpaceDN w:val="0"/>
              <w:adjustRightInd w:val="0"/>
              <w:rPr>
                <w:rFonts w:ascii="Arial" w:hAnsi="Arial" w:cs="Arial"/>
              </w:rPr>
            </w:pPr>
            <w:r w:rsidRPr="007C2E2C">
              <w:rPr>
                <w:rFonts w:ascii="Arial" w:hAnsi="Arial" w:cs="Arial"/>
              </w:rPr>
              <w:t>(1,4 – 3 мкм)</w:t>
            </w:r>
          </w:p>
        </w:tc>
        <w:tc>
          <w:tcPr>
            <w:tcW w:w="1593" w:type="pct"/>
            <w:tcBorders>
              <w:top w:val="single" w:sz="6" w:space="0" w:color="auto"/>
              <w:left w:val="single" w:sz="6" w:space="0" w:color="auto"/>
              <w:bottom w:val="single" w:sz="6" w:space="0" w:color="auto"/>
              <w:right w:val="single" w:sz="6" w:space="0" w:color="auto"/>
            </w:tcBorders>
            <w:vAlign w:val="center"/>
          </w:tcPr>
          <w:p w:rsidR="007C2E2C" w:rsidRPr="007C2E2C" w:rsidRDefault="007C2E2C" w:rsidP="007C2E2C">
            <w:pPr>
              <w:widowControl w:val="0"/>
              <w:autoSpaceDE w:val="0"/>
              <w:autoSpaceDN w:val="0"/>
              <w:adjustRightInd w:val="0"/>
              <w:rPr>
                <w:rFonts w:ascii="Arial" w:hAnsi="Arial" w:cs="Arial"/>
              </w:rPr>
            </w:pPr>
            <w:r w:rsidRPr="007C2E2C">
              <w:rPr>
                <w:rFonts w:ascii="Arial" w:hAnsi="Arial" w:cs="Arial"/>
              </w:rPr>
              <w:t>Закипание воды, катаракта, ожог роговицы</w:t>
            </w:r>
          </w:p>
        </w:tc>
        <w:tc>
          <w:tcPr>
            <w:tcW w:w="1611" w:type="pct"/>
            <w:vMerge/>
            <w:tcBorders>
              <w:left w:val="single" w:sz="6" w:space="0" w:color="auto"/>
              <w:right w:val="single" w:sz="6" w:space="0" w:color="auto"/>
            </w:tcBorders>
            <w:vAlign w:val="center"/>
          </w:tcPr>
          <w:p w:rsidR="007C2E2C" w:rsidRPr="007C2E2C" w:rsidRDefault="007C2E2C" w:rsidP="007C2E2C">
            <w:pPr>
              <w:widowControl w:val="0"/>
              <w:autoSpaceDE w:val="0"/>
              <w:autoSpaceDN w:val="0"/>
              <w:adjustRightInd w:val="0"/>
              <w:rPr>
                <w:rFonts w:ascii="Arial" w:hAnsi="Arial" w:cs="Arial"/>
              </w:rPr>
            </w:pPr>
          </w:p>
        </w:tc>
      </w:tr>
      <w:tr w:rsidR="007C2E2C" w:rsidRPr="007C2E2C" w:rsidTr="00067557">
        <w:tc>
          <w:tcPr>
            <w:tcW w:w="1796" w:type="pct"/>
            <w:tcBorders>
              <w:top w:val="single" w:sz="6" w:space="0" w:color="auto"/>
              <w:left w:val="single" w:sz="6" w:space="0" w:color="auto"/>
              <w:bottom w:val="single" w:sz="6" w:space="0" w:color="auto"/>
              <w:right w:val="single" w:sz="6" w:space="0" w:color="auto"/>
            </w:tcBorders>
            <w:vAlign w:val="center"/>
          </w:tcPr>
          <w:p w:rsidR="007C2E2C" w:rsidRPr="007C2E2C" w:rsidRDefault="007C2E2C" w:rsidP="007C2E2C">
            <w:pPr>
              <w:widowControl w:val="0"/>
              <w:autoSpaceDE w:val="0"/>
              <w:autoSpaceDN w:val="0"/>
              <w:adjustRightInd w:val="0"/>
              <w:rPr>
                <w:rFonts w:ascii="Arial" w:hAnsi="Arial" w:cs="Arial"/>
              </w:rPr>
            </w:pPr>
            <w:r w:rsidRPr="007C2E2C">
              <w:rPr>
                <w:rFonts w:ascii="Arial" w:hAnsi="Arial" w:cs="Arial"/>
              </w:rPr>
              <w:t>Инфракрасный С</w:t>
            </w:r>
          </w:p>
          <w:p w:rsidR="007C2E2C" w:rsidRPr="007C2E2C" w:rsidRDefault="007C2E2C" w:rsidP="007C2E2C">
            <w:pPr>
              <w:widowControl w:val="0"/>
              <w:autoSpaceDE w:val="0"/>
              <w:autoSpaceDN w:val="0"/>
              <w:adjustRightInd w:val="0"/>
              <w:rPr>
                <w:rFonts w:ascii="Arial" w:hAnsi="Arial" w:cs="Arial"/>
              </w:rPr>
            </w:pPr>
            <w:r w:rsidRPr="007C2E2C">
              <w:rPr>
                <w:rFonts w:ascii="Arial" w:hAnsi="Arial" w:cs="Arial"/>
              </w:rPr>
              <w:t>(30 мкм – 1 мм)</w:t>
            </w:r>
          </w:p>
        </w:tc>
        <w:tc>
          <w:tcPr>
            <w:tcW w:w="1593" w:type="pct"/>
            <w:tcBorders>
              <w:top w:val="single" w:sz="6" w:space="0" w:color="auto"/>
              <w:left w:val="single" w:sz="6" w:space="0" w:color="auto"/>
              <w:bottom w:val="single" w:sz="6" w:space="0" w:color="auto"/>
              <w:right w:val="single" w:sz="6" w:space="0" w:color="auto"/>
            </w:tcBorders>
            <w:vAlign w:val="center"/>
          </w:tcPr>
          <w:p w:rsidR="007C2E2C" w:rsidRPr="007C2E2C" w:rsidRDefault="007C2E2C" w:rsidP="007C2E2C">
            <w:pPr>
              <w:widowControl w:val="0"/>
              <w:autoSpaceDE w:val="0"/>
              <w:autoSpaceDN w:val="0"/>
              <w:adjustRightInd w:val="0"/>
              <w:rPr>
                <w:rFonts w:ascii="Arial" w:hAnsi="Arial" w:cs="Arial"/>
              </w:rPr>
            </w:pPr>
            <w:r w:rsidRPr="007C2E2C">
              <w:rPr>
                <w:rFonts w:ascii="Arial" w:hAnsi="Arial" w:cs="Arial"/>
              </w:rPr>
              <w:t>Только ожог роговицы</w:t>
            </w:r>
          </w:p>
        </w:tc>
        <w:tc>
          <w:tcPr>
            <w:tcW w:w="1611" w:type="pct"/>
            <w:vMerge/>
            <w:tcBorders>
              <w:left w:val="single" w:sz="6" w:space="0" w:color="auto"/>
              <w:bottom w:val="single" w:sz="6" w:space="0" w:color="auto"/>
              <w:right w:val="single" w:sz="6" w:space="0" w:color="auto"/>
            </w:tcBorders>
            <w:vAlign w:val="center"/>
          </w:tcPr>
          <w:p w:rsidR="007C2E2C" w:rsidRPr="007C2E2C" w:rsidRDefault="007C2E2C" w:rsidP="007C2E2C">
            <w:pPr>
              <w:widowControl w:val="0"/>
              <w:autoSpaceDE w:val="0"/>
              <w:autoSpaceDN w:val="0"/>
              <w:adjustRightInd w:val="0"/>
              <w:rPr>
                <w:rFonts w:ascii="Arial" w:hAnsi="Arial" w:cs="Arial"/>
              </w:rPr>
            </w:pPr>
          </w:p>
        </w:tc>
      </w:tr>
      <w:tr w:rsidR="007C2E2C" w:rsidRPr="007C2E2C" w:rsidTr="00067557">
        <w:tc>
          <w:tcPr>
            <w:tcW w:w="5000" w:type="pct"/>
            <w:gridSpan w:val="3"/>
          </w:tcPr>
          <w:p w:rsidR="007C2E2C" w:rsidRPr="007C2E2C" w:rsidRDefault="007C2E2C" w:rsidP="007C2E2C">
            <w:pPr>
              <w:rPr>
                <w:rFonts w:ascii="Arial" w:eastAsia="Calibri" w:hAnsi="Arial" w:cs="Arial"/>
              </w:rPr>
            </w:pPr>
            <w:r w:rsidRPr="007C2E2C">
              <w:rPr>
                <w:rFonts w:ascii="Arial" w:eastAsia="Calibri" w:hAnsi="Arial" w:cs="Arial"/>
                <w:vertAlign w:val="superscript"/>
                <w:lang w:val="en-US"/>
              </w:rPr>
              <w:t>a</w:t>
            </w:r>
            <w:r w:rsidRPr="007C2E2C">
              <w:rPr>
                <w:rFonts w:ascii="Arial" w:eastAsia="Calibri" w:hAnsi="Arial" w:cs="Arial"/>
              </w:rPr>
              <w:t xml:space="preserve"> – Диапазоны спектра, определенные МКО (Международная комиссия по освещению), представляют собой условные обозначения для использования в изображении биологических воздействий и не могут полностью соответствовать спектральным точкам разделения в таблицах 4-9</w:t>
            </w:r>
          </w:p>
        </w:tc>
      </w:tr>
    </w:tbl>
    <w:p w:rsidR="007C2E2C" w:rsidRPr="007C2E2C" w:rsidRDefault="007C2E2C" w:rsidP="007C2E2C">
      <w:pPr>
        <w:spacing w:after="0" w:line="360" w:lineRule="auto"/>
        <w:ind w:firstLine="709"/>
        <w:jc w:val="both"/>
        <w:rPr>
          <w:rFonts w:ascii="Arial" w:eastAsia="Calibri" w:hAnsi="Arial" w:cs="Arial"/>
          <w:sz w:val="24"/>
          <w:szCs w:val="24"/>
        </w:rPr>
      </w:pP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Если предположить увеличение в 2 × 10</w:t>
      </w:r>
      <w:r w:rsidRPr="007C2E2C">
        <w:rPr>
          <w:rFonts w:ascii="Arial" w:eastAsia="Calibri" w:hAnsi="Arial" w:cs="Arial"/>
          <w:sz w:val="24"/>
          <w:szCs w:val="24"/>
          <w:vertAlign w:val="superscript"/>
        </w:rPr>
        <w:t>5</w:t>
      </w:r>
      <w:r w:rsidRPr="007C2E2C">
        <w:rPr>
          <w:rFonts w:ascii="Arial" w:eastAsia="Calibri" w:hAnsi="Arial" w:cs="Arial"/>
          <w:sz w:val="24"/>
          <w:szCs w:val="24"/>
        </w:rPr>
        <w:t>, то луч мощностью 50 Вт</w:t>
      </w:r>
      <w:r w:rsidRPr="007C2E2C">
        <w:rPr>
          <w:rFonts w:ascii="Cambria Math" w:eastAsia="Calibri" w:hAnsi="Cambria Math" w:cs="Cambria Math"/>
          <w:sz w:val="24"/>
          <w:szCs w:val="24"/>
        </w:rPr>
        <w:t>⋅</w:t>
      </w:r>
      <w:r w:rsidRPr="007C2E2C">
        <w:rPr>
          <w:rFonts w:ascii="Arial" w:eastAsia="Calibri" w:hAnsi="Arial" w:cs="Arial"/>
          <w:sz w:val="24"/>
          <w:szCs w:val="24"/>
        </w:rPr>
        <w:t>м</w:t>
      </w:r>
      <w:r w:rsidRPr="007C2E2C">
        <w:rPr>
          <w:rFonts w:ascii="Arial" w:eastAsia="Calibri" w:hAnsi="Arial" w:cs="Arial"/>
          <w:sz w:val="24"/>
          <w:szCs w:val="24"/>
          <w:vertAlign w:val="superscript"/>
        </w:rPr>
        <w:t>2</w:t>
      </w:r>
      <w:r w:rsidRPr="007C2E2C">
        <w:rPr>
          <w:rFonts w:ascii="Arial" w:eastAsia="Calibri" w:hAnsi="Arial" w:cs="Arial"/>
          <w:sz w:val="24"/>
          <w:szCs w:val="24"/>
        </w:rPr>
        <w:t xml:space="preserve"> на роговице превращается в 1 × 10</w:t>
      </w:r>
      <w:r w:rsidRPr="007C2E2C">
        <w:rPr>
          <w:rFonts w:ascii="Arial" w:eastAsia="Calibri" w:hAnsi="Arial" w:cs="Arial"/>
          <w:sz w:val="24"/>
          <w:szCs w:val="24"/>
          <w:vertAlign w:val="superscript"/>
        </w:rPr>
        <w:t>7</w:t>
      </w:r>
      <w:r w:rsidRPr="007C2E2C">
        <w:rPr>
          <w:rFonts w:ascii="Arial" w:eastAsia="Calibri" w:hAnsi="Arial" w:cs="Arial"/>
          <w:sz w:val="24"/>
          <w:szCs w:val="24"/>
        </w:rPr>
        <w:t xml:space="preserve"> Вт</w:t>
      </w:r>
      <w:r w:rsidRPr="007C2E2C">
        <w:rPr>
          <w:rFonts w:ascii="Cambria Math" w:eastAsia="Calibri" w:hAnsi="Cambria Math" w:cs="Cambria Math"/>
          <w:sz w:val="24"/>
          <w:szCs w:val="24"/>
        </w:rPr>
        <w:t>⋅</w:t>
      </w:r>
      <w:r w:rsidRPr="007C2E2C">
        <w:rPr>
          <w:rFonts w:ascii="Arial" w:eastAsia="Calibri" w:hAnsi="Arial" w:cs="Arial"/>
          <w:sz w:val="24"/>
          <w:szCs w:val="24"/>
        </w:rPr>
        <w:t>м</w:t>
      </w:r>
      <w:r w:rsidRPr="007C2E2C">
        <w:rPr>
          <w:rFonts w:ascii="Arial" w:eastAsia="Calibri" w:hAnsi="Arial" w:cs="Arial"/>
          <w:sz w:val="24"/>
          <w:szCs w:val="24"/>
          <w:vertAlign w:val="superscript"/>
        </w:rPr>
        <w:t>2</w:t>
      </w:r>
      <w:r w:rsidRPr="007C2E2C">
        <w:rPr>
          <w:rFonts w:ascii="Arial" w:eastAsia="Calibri" w:hAnsi="Arial" w:cs="Arial"/>
          <w:sz w:val="24"/>
          <w:szCs w:val="24"/>
        </w:rPr>
        <w:t xml:space="preserve"> на сетчатке. В этом стандарте зрачок диаметром 7 мм рассматривается как предельная апертура, поскольку это наихудшее условие, и рассчитывается на основе данных, полученных для молодого глаза, у которого были измерены диаметры зрачков такого порядка. Исключение из допущения о зрачке диаметром 7 мм было сделано при расчете пределов экспозиции для защиты от фоторетинита при наблюдении за яркими видимыми (от 400 до 700 нм) лазерными источниками в течение периодов, превышающих 10 с. В этой последней ситуации зрачок диаметром 3 мм рассматривался как наихудшее условие; однако, из-за физиологических перемещений зрачка в пространстве для измерения по-прежнему считалась </w:t>
      </w:r>
      <w:r w:rsidRPr="007C2E2C">
        <w:rPr>
          <w:rFonts w:ascii="Arial" w:eastAsia="Calibri" w:hAnsi="Arial" w:cs="Arial"/>
          <w:sz w:val="24"/>
          <w:szCs w:val="24"/>
        </w:rPr>
        <w:lastRenderedPageBreak/>
        <w:t>подходящей апертура для усреднения облученности диаметром 7 мм. Следовательно, значения МДВ для длительностей более 10 с по-прежнему рассчитываются для апертуры 7 мм.</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Если сфокусировать интенсивный луч лазерного излучения на сетчатке, то лишь небольшая часть света (до 5 %) будет поглощена зрительными пигментами в палочках и колбочках. Большая часть света будет поглощаться пигментом меланином, содержащимся в пигментном эпителии. (В области желтого пятна часть энергии в диапазоне от 400 до 500 нм будет поглощаться желтым пигментом желтого пятна). Поглощенная энергия вызовет локальный нагрев и сожжет как пигментный эпителий, так и прилегающие к нему светочувствительные палочки и колбочки. Этот ожог или повреждение может привести к потере зрения. Фотохимические повреждения, хотя и не являются термическими, также локализуются в пигментном эпителии.</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В зависимости от степени воздействия, такая потеря зрения может быть постоянной, а может и не быть. Субъективно человек, подвергшийся воздействию, обычно замечает ухудшение зрения только в том случае, если поражена центральная или фовеальная область желтого пятна. Ямка, расположенная в центре желтого пятна, является наиболее важной частью сетчатки, поскольку она отвечает за наиболее острое зрение. Это участок сетчатки, который используется для того, чтобы "смотреть прямо на что-либо". Этот угол обзора, ограниченный ямкой, приблизительно равен углу обзора Луны. Если эта область повреждена, уменьшение может сначала проявляться в виде размытого белого пятна, затемняющего центральную область зрения; однако в течение двух или более недель оно может превратиться в черное пятно. В конечном счете, пострадавший может перестать осознавать наличие этого слепого пятна (скотомы) при нормальном зрении. Однако это может быть обнаружено сразу же при взгляде на пустую визуальную картину, такую как чистый лист белой бумаги. Периферические повреждения будут субъективно обнаружены только при серьезном повреждении сетчатки. Небольшие периферические повреждения останутся незамеченными и могут быть даже не обнаружены при систематическом осмотре глаз.</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xml:space="preserve">В диапазоне длин волн от 400 до 1400 нм наибольшую опасность представляет повреждение сетчатки. Роговица, водянистая влага, хрусталик и стекловидное тело прозрачны для излучения этих длин волн. В случае хорошо коллимированного пучка опасность практически не зависит от расстояния между источником излучения и глазом, поскольку предполагается, что изображение на сетчатке представляет собой дифракционное пятно диаметром от 10 до 20 мкм. В этом случае, при условии теплового </w:t>
      </w:r>
      <w:r w:rsidRPr="007C2E2C">
        <w:rPr>
          <w:rFonts w:ascii="Arial" w:eastAsia="Calibri" w:hAnsi="Arial" w:cs="Arial"/>
          <w:sz w:val="24"/>
          <w:szCs w:val="24"/>
        </w:rPr>
        <w:lastRenderedPageBreak/>
        <w:t xml:space="preserve">равновесия, опасная зона на сетчатке определяется предельным угловым размером </w:t>
      </w:r>
      <w:r w:rsidRPr="007C2E2C">
        <w:rPr>
          <w:rFonts w:ascii="Arial" w:eastAsia="Calibri" w:hAnsi="Arial" w:cs="Arial"/>
          <w:sz w:val="24"/>
          <w:szCs w:val="24"/>
        </w:rPr>
        <w:sym w:font="Symbol" w:char="F061"/>
      </w:r>
      <w:r w:rsidRPr="007C2E2C">
        <w:rPr>
          <w:rFonts w:ascii="Arial" w:eastAsia="Calibri" w:hAnsi="Arial" w:cs="Arial"/>
          <w:sz w:val="24"/>
          <w:szCs w:val="24"/>
          <w:vertAlign w:val="subscript"/>
        </w:rPr>
        <w:t>мин</w:t>
      </w:r>
      <w:r w:rsidRPr="007C2E2C">
        <w:rPr>
          <w:rFonts w:ascii="Arial" w:eastAsia="Calibri" w:hAnsi="Arial" w:cs="Arial"/>
          <w:sz w:val="24"/>
          <w:szCs w:val="24"/>
        </w:rPr>
        <w:t>, которое обычно соответствует пятну на сетчатке диаметром около 25 мкм.</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В случае протяженного источника опасность меняется в зависимости от расстояния наблюдения от источника до глаза, потому что мгновенная облученность сетчатки глаза зависит от излучения источника и особенностей хрусталика глаза; термическая диффузия тепловой энергии от больших изображений на сетчатке глаза менее действенна и приводит к зависимости размера пятна на сетчатке глаза для тепловых повреждений, которые не содержат фотохимической опасности (преобладающей только в диапазоне 400-600 нм). Кроме того, движения глаз далее распространяют поглощенную энергию излучения лазера, работающего в непрерывном режиме, и приводят к разным зависимостям риска для отличающихся размеров изображения на сетчатке глаза.</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При расчете пределов воздействия на глаза в зоне риска для сетчатки поправочные коэффициенты на движения глаз применялись только для длительности просмотра, превышающей 10 секунд. Хотя физиологические движения глаз, известные как саккады, действительно распределяют поглощенную энергию на минимальных изображениях на сетчатке (порядка 25 мкм или менее) в интервале от 0,1 с до 10 с, эти ограничения обеспечивают необходимый дополнительный фактор безопасности при таких условиях просмотра. Через 0,25 с среднее освещенное пятно на сетчатке составляет приблизительно 50 мкм. Через 10 секунд освещенная зона сетчатки становится примерно 75 мкм, а дополнительный коэффициент запаса при минимальном состоянии изображения становится равным 1,7 для стабилизированного глаза с учетом зависимости от размера пятна. За 100 с редко удается получить освещенную зону (измеренную в 50 % точек) размером всего 135 мкм, что обеспечивает дополнительный запас прочности в 2,3 или более для минимального качества изображения.</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Данные исследований движения глаз и термических повреждений сетчатки были объединены для определения критической точки во времени просмотра T</w:t>
      </w:r>
      <w:r w:rsidRPr="007C2E2C">
        <w:rPr>
          <w:rFonts w:ascii="Arial" w:eastAsia="Calibri" w:hAnsi="Arial" w:cs="Arial"/>
          <w:sz w:val="24"/>
          <w:szCs w:val="24"/>
          <w:vertAlign w:val="subscript"/>
        </w:rPr>
        <w:t>2</w:t>
      </w:r>
      <w:r w:rsidRPr="007C2E2C">
        <w:rPr>
          <w:rFonts w:ascii="Arial" w:eastAsia="Calibri" w:hAnsi="Arial" w:cs="Arial"/>
          <w:sz w:val="24"/>
          <w:szCs w:val="24"/>
        </w:rPr>
        <w:t xml:space="preserve">, при которой движения глаз компенсировали повышенный теоретический риск термических повреждений при увеличении продолжительности воздействия на сетчатку, если глаз был обездвижен. Поскольку порог термического повреждения, выраженный в мощности излучения, попадающего в глаз, уменьшается при увеличении продолжительности воздействия t до -0,25 мощности (т.е. сокращение всего на 44% при десятикратном увеличении продолжительности просмотра), только умеренное увеличение площади открытой сетчатки компенсирует повышенный риск при более длительном просмотре. Увеличивающаяся площадь облучения сетчатки, возникающая в результате более </w:t>
      </w:r>
      <w:r w:rsidRPr="007C2E2C">
        <w:rPr>
          <w:rFonts w:ascii="Arial" w:eastAsia="Calibri" w:hAnsi="Arial" w:cs="Arial"/>
          <w:sz w:val="24"/>
          <w:szCs w:val="24"/>
        </w:rPr>
        <w:lastRenderedPageBreak/>
        <w:t>интенсивных движений глаз и увеличения времени просмотра, требует больше времени, чтобы компенсировать уменьшенное воздействие диффузии тепла в более крупных и протяженных источниках. Таким образом, при увеличении углового напряжения α точка разрыва T</w:t>
      </w:r>
      <w:r w:rsidRPr="007C2E2C">
        <w:rPr>
          <w:rFonts w:ascii="Arial" w:eastAsia="Calibri" w:hAnsi="Arial" w:cs="Arial"/>
          <w:sz w:val="24"/>
          <w:szCs w:val="24"/>
          <w:vertAlign w:val="subscript"/>
        </w:rPr>
        <w:t>2</w:t>
      </w:r>
      <w:r w:rsidRPr="007C2E2C">
        <w:rPr>
          <w:rFonts w:ascii="Arial" w:eastAsia="Calibri" w:hAnsi="Arial" w:cs="Arial"/>
          <w:sz w:val="24"/>
          <w:szCs w:val="24"/>
        </w:rPr>
        <w:t xml:space="preserve"> увеличивается с 10 с для небольших источников до 100 с для более крупных источников. По истечении 100 с риск термического повреждения изображений малого и среднего размера не увеличивается. В описании пределов и условий измерения предпринята попытка учесть эти переменные с некоторым упрощением, что приводит к консервативному определению риска. Консервативно предполагается, что пороговые значения теплового повреждения сетчатки изменяются обратно пропорционально размеру изображения сетчатки (стабилизированному) примерно от 25 мкм до 1 мм (что соответствует угловым размерам от 1,5 мрад до 59 мрад), в то время как за пределами 1,7 мм (что соответствует угловым размерам более 100 мрад) зависимости от размера пятна нет. T2 и последующие предельные значения постоянной облученности и мощности отражают влияние движений глаз, кровотока, а также общее снижение зависимости порога травмирования при более длительном воздействии по сравнению с временной зависимостью предельных значений. Это не относится к офтальмологическим инструментам; см. ISO 15004-2.</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 xml:space="preserve">При фотохимическом повреждении сетчатки стабилизация изображения не зависит от размера пятна. В отличие от термического механизма повреждения, пороговые значения для фотохимического повреждения сильно зависят от длины волны и дозы облучения, т.е. пороговые значения уменьшаются обратно пропорционально увеличению продолжительности воздействия. Исследования фотохимического повреждения сетчатки в результате воздействия сварочных дуг с углами наклона порядка от 1 мрад до 1,5 мрад показали типичные размеры повреждений порядка от 185 до 200 мкм (что соответствует углам обзора от 11 до 12 мрад), что ясно свидетельствует о влиянии движений глаз во время фиксации; эти и другие исследования, посвященные фотохимическому повреждению сетчатки. движения глаз во время фиксации привели к получению МДВ для защиты от фотохимического повреждения сетчатки. Эти исследования также привели к тому, что интенсивность облучения МДВ была определена как усредненная более чем на 11 мрад при продолжительности воздействия от 10 до 100 с. Следовательно, источники с угловой плотностью α менее 11 мрад рассматривались наравне с источниками "точечного типа", и концепция </w:t>
      </w:r>
      <w:r w:rsidRPr="007C2E2C">
        <w:rPr>
          <w:rFonts w:ascii="Arial" w:eastAsia="Calibri" w:hAnsi="Arial" w:cs="Arial"/>
          <w:sz w:val="24"/>
          <w:szCs w:val="24"/>
        </w:rPr>
        <w:sym w:font="Symbol" w:char="F061"/>
      </w:r>
      <w:r w:rsidRPr="007C2E2C">
        <w:rPr>
          <w:rFonts w:ascii="Arial" w:eastAsia="Calibri" w:hAnsi="Arial" w:cs="Arial"/>
          <w:sz w:val="24"/>
          <w:szCs w:val="24"/>
          <w:vertAlign w:val="subscript"/>
        </w:rPr>
        <w:t>мин</w:t>
      </w:r>
      <w:r w:rsidRPr="007C2E2C">
        <w:rPr>
          <w:rFonts w:ascii="Arial" w:eastAsia="Calibri" w:hAnsi="Arial" w:cs="Arial"/>
          <w:sz w:val="24"/>
          <w:szCs w:val="24"/>
        </w:rPr>
        <w:t xml:space="preserve"> была распространена на непрерывное лазерное наблюдение. Этот подход не был строго корректным, поскольку измерение облученности источника 11 мрад не эквивалентно усреднению облученности по полю зрения 11 мрад, если только источник не имеет </w:t>
      </w:r>
      <w:r w:rsidRPr="007C2E2C">
        <w:rPr>
          <w:rFonts w:ascii="Arial" w:eastAsia="Calibri" w:hAnsi="Arial" w:cs="Arial"/>
          <w:sz w:val="24"/>
          <w:szCs w:val="24"/>
        </w:rPr>
        <w:lastRenderedPageBreak/>
        <w:t xml:space="preserve">прямоугольного ("цилиндрического") распределения излучения. Следовательно, в этом стандарте проводится различие между угловым смещением источника и усреднением облученности для фотохимических значений МДВ. При длительности просмотра, превышающей приблизительно 30-60 секунд, саккадические движения глаз во время фиксации обычно сменяются поведенческими движениями, определяемыми зрительной задачей, и совершенно необоснованно предполагать, что источник света будет отображаться исключительно в ямке в течение более 100 секунд. По этой причине допустимый угол </w:t>
      </w:r>
      <w:r w:rsidRPr="007C2E2C">
        <w:rPr>
          <w:rFonts w:ascii="Arial" w:eastAsia="Calibri" w:hAnsi="Arial" w:cs="Arial"/>
          <w:sz w:val="24"/>
          <w:szCs w:val="24"/>
        </w:rPr>
        <w:sym w:font="Symbol" w:char="F067"/>
      </w:r>
      <w:r w:rsidRPr="007C2E2C">
        <w:rPr>
          <w:rFonts w:ascii="Arial" w:eastAsia="Calibri" w:hAnsi="Arial" w:cs="Arial"/>
          <w:sz w:val="24"/>
          <w:szCs w:val="24"/>
          <w:vertAlign w:val="subscript"/>
        </w:rPr>
        <w:t>ph</w:t>
      </w:r>
      <w:r w:rsidRPr="007C2E2C">
        <w:rPr>
          <w:rFonts w:ascii="Arial" w:eastAsia="Calibri" w:hAnsi="Arial" w:cs="Arial"/>
          <w:sz w:val="24"/>
          <w:szCs w:val="24"/>
        </w:rPr>
        <w:t xml:space="preserve"> линейно увеличивается с извлечением квадратного корня из </w:t>
      </w:r>
      <w:r w:rsidRPr="007C2E2C">
        <w:rPr>
          <w:rFonts w:ascii="Arial" w:eastAsia="Calibri" w:hAnsi="Arial" w:cs="Arial"/>
          <w:i/>
          <w:sz w:val="24"/>
          <w:szCs w:val="24"/>
        </w:rPr>
        <w:t>t</w:t>
      </w:r>
      <w:r w:rsidRPr="007C2E2C">
        <w:rPr>
          <w:rFonts w:ascii="Arial" w:eastAsia="Calibri" w:hAnsi="Arial" w:cs="Arial"/>
          <w:sz w:val="24"/>
          <w:szCs w:val="24"/>
        </w:rPr>
        <w:t xml:space="preserve">. Минимальное значение угловой плотности </w:t>
      </w:r>
      <w:r w:rsidRPr="007C2E2C">
        <w:rPr>
          <w:rFonts w:ascii="Arial" w:eastAsia="Calibri" w:hAnsi="Arial" w:cs="Arial"/>
          <w:sz w:val="24"/>
          <w:szCs w:val="24"/>
        </w:rPr>
        <w:sym w:font="Symbol" w:char="F061"/>
      </w:r>
      <w:r w:rsidRPr="007C2E2C">
        <w:rPr>
          <w:rFonts w:ascii="Arial" w:eastAsia="Calibri" w:hAnsi="Arial" w:cs="Arial"/>
          <w:sz w:val="24"/>
          <w:szCs w:val="24"/>
          <w:vertAlign w:val="subscript"/>
        </w:rPr>
        <w:t>мин</w:t>
      </w:r>
      <w:r w:rsidRPr="007C2E2C">
        <w:rPr>
          <w:rFonts w:ascii="Arial" w:eastAsia="Calibri" w:hAnsi="Arial" w:cs="Arial"/>
          <w:sz w:val="24"/>
          <w:szCs w:val="24"/>
        </w:rPr>
        <w:t xml:space="preserve"> корректно остается на исходном уровне 1,5 мрад для всех длительностей воздействия, используемых при оценке термической опасности для сетчатки. Однако для оценки фотохимической опасности для сетчатки глаза концепция на самом деле иная, поскольку угол </w:t>
      </w:r>
      <w:r w:rsidRPr="007C2E2C">
        <w:rPr>
          <w:rFonts w:ascii="Arial" w:eastAsia="Calibri" w:hAnsi="Arial" w:cs="Arial"/>
          <w:sz w:val="24"/>
          <w:szCs w:val="24"/>
        </w:rPr>
        <w:sym w:font="Symbol" w:char="F067"/>
      </w:r>
      <w:r w:rsidRPr="007C2E2C">
        <w:rPr>
          <w:rFonts w:ascii="Arial" w:eastAsia="Calibri" w:hAnsi="Arial" w:cs="Arial"/>
          <w:sz w:val="24"/>
          <w:szCs w:val="24"/>
          <w:vertAlign w:val="subscript"/>
        </w:rPr>
        <w:t>ph</w:t>
      </w:r>
      <w:r w:rsidRPr="007C2E2C">
        <w:rPr>
          <w:rFonts w:ascii="Arial" w:eastAsia="Calibri" w:hAnsi="Arial" w:cs="Arial"/>
          <w:sz w:val="24"/>
          <w:szCs w:val="24"/>
        </w:rPr>
        <w:t xml:space="preserve"> является линейным углом, приемлемым для измерения интенсивности излучения, и это важно применять только для протяженных источников, мощность которых превышает приблизительно 11 мрад.</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Расстояние обзора – в случае "точечного" источника с расходящимся лучом опасность возрастает с уменьшением расстояния между поясом луча и глазом. Причина в том, что с уменьшением расстояния собираемая мощность увеличивается, в то время как размер изображения на сетчатке, как можно предположить, остается практически дифракционно ограниченным для настоящих лазерных источников вплоть до расстояния, близкого к 100 мм (из-за аккомодационных возможностей глаза). Наибольшая опасность возникает на самом коротком расстоянии от места размещения. При дальнейшем уменьшении расстояния опасность для невооруженного глаза также снижается, так как изображение на сетчатке быстро увеличивается и, соответственно, уменьшается облученность, даже несмотря на то, что может быть собрана большая мощность. Чтобы смоделировать риск при наблюдении коллимированного луча с помощью оптики в бинокль или телескоп, была выбрана максимальная дистанция приближения в 2 м с апертурой 50 мм, исходя из максимального расстояния для четкого обзора.</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Для целей настоящего стандарта наименьшее расстояние аккомодации человеческого глаза установлено равным 100 мм на всех длинах волн от 400 до 1400 нм. Это было выбрано в качестве компромисса, поскольку все, за исключением нескольких молодых людей и очень немногих близоруких людей, не могут приспособить свои глаза к расстояниям менее 100 мм. Это расстояние может быть использовано для измерения облученности в случае наблюдения внутри луча (см. таблицу 10 IEC 60825-1:2014).</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lastRenderedPageBreak/>
        <w:t>При длине волны менее 400 нм или более 1400 нм наибольшую опасность представляет повреждение хрусталика или роговицы. В зависимости от длины волны оптическое излучение поглощается преимущественно или исключительно роговицей или хрусталиком (см. таблицу C.1). Для источников с расходящимся лучом (удлиненного или точечного типа) с такими длинами волн следует избегать коротких расстояний между источником и глазом.</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Излучение в диапазоне длин волн от 1 500 нм до 2 600 нм проникает в водянистую влагу. Таким образом, нагревающий эффект рассеивается на большем объеме глаза, а при экспозиции менее 10 с МДВ увеличивается. Наибольшее увеличение МДВ происходит при очень коротких длительностях импульсов и в диапазоне длин волн от 1 500 до 1 800 нм, где поглощающий объем наибольший. При времени, превышающем 10 с, теплопроводность перераспределяет тепловую энергию таким образом, что влияние глубины проникновения перестает быть существенным.</w:t>
      </w:r>
    </w:p>
    <w:p w:rsidR="007C2E2C" w:rsidRPr="007C2E2C" w:rsidRDefault="007C2E2C" w:rsidP="007C2E2C">
      <w:pPr>
        <w:spacing w:after="0" w:line="360" w:lineRule="auto"/>
        <w:ind w:firstLine="709"/>
        <w:jc w:val="both"/>
        <w:rPr>
          <w:rFonts w:ascii="Arial" w:eastAsia="Calibri" w:hAnsi="Arial" w:cs="Arial"/>
          <w:b/>
          <w:sz w:val="24"/>
          <w:szCs w:val="24"/>
        </w:rPr>
      </w:pPr>
      <w:r w:rsidRPr="007C2E2C">
        <w:rPr>
          <w:rFonts w:ascii="Arial" w:eastAsia="Calibri" w:hAnsi="Arial" w:cs="Arial"/>
          <w:b/>
          <w:sz w:val="24"/>
          <w:szCs w:val="24"/>
        </w:rPr>
        <w:t>C.2.3</w:t>
      </w:r>
      <w:r w:rsidRPr="007C2E2C">
        <w:rPr>
          <w:rFonts w:ascii="Arial" w:eastAsia="Calibri" w:hAnsi="Arial" w:cs="Arial"/>
          <w:b/>
          <w:sz w:val="24"/>
          <w:szCs w:val="24"/>
        </w:rPr>
        <w:tab/>
        <w:t>Опасность для кожи</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В общих чертах, кожа может переносить гораздо большее воздействие энергии лазерного луча, чем глаз. Биологический эффект облучения кожи лазерами, работающими в видимой (от 400 нм до 700 нм) и инфракрасной (более 700 нм) областях спектра, может варьироваться от легкой эритемы до сильных волдырей. Пепельное обугливание распространено в тканях с высоким поверхностным поглощением после воздействия лазеров с очень короткими импульсами и высокой пиковой мощностью. За этим может не последовать эритема.</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Пигментация, изъязвление и рубцевание кожи, а также повреждение нижележащих органов могут возникнуть из-за чрезвычайно высокой интенсивности излучения. Латентные или кумулятивные эффекты лазерного излучения не были признаны распространенными. Однако некоторые ограниченные исследования показали, что в особых условиях небольшие участки тканей человека могут быть сенсибилизированы путем многократного локального воздействия, в результате чего уровень воздействия для минимальной реакции изменяется, а реакции в тканях становятся более серьезными при таком низком уровне воздействия.</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В диапазоне длин волн от 1500 нм до 2600 нм исследования биологических порогов показывают, что риск повреждения кожи имеет ту же закономерность, что и для глаз. Для экспозиций продолжительностью до 10 с значение МДВ увеличивается в этом спектральном диапазоне.</w:t>
      </w:r>
    </w:p>
    <w:p w:rsidR="007C2E2C" w:rsidRPr="007C2E2C" w:rsidRDefault="007C2E2C" w:rsidP="007C2E2C">
      <w:pPr>
        <w:keepNext/>
        <w:keepLines/>
        <w:tabs>
          <w:tab w:val="left" w:pos="851"/>
          <w:tab w:val="right" w:leader="dot" w:pos="9781"/>
        </w:tabs>
        <w:spacing w:after="0" w:line="360" w:lineRule="auto"/>
        <w:ind w:firstLine="709"/>
        <w:jc w:val="both"/>
        <w:outlineLvl w:val="1"/>
        <w:rPr>
          <w:rFonts w:ascii="Arial" w:eastAsia="Calibri" w:hAnsi="Arial" w:cs="Arial"/>
          <w:b/>
          <w:sz w:val="24"/>
          <w:szCs w:val="24"/>
        </w:rPr>
      </w:pPr>
      <w:bookmarkStart w:id="86" w:name="_Toc198565334"/>
      <w:r w:rsidRPr="007C2E2C">
        <w:rPr>
          <w:rFonts w:ascii="Arial" w:eastAsia="Calibri" w:hAnsi="Arial" w:cs="Arial"/>
          <w:b/>
          <w:sz w:val="24"/>
          <w:szCs w:val="24"/>
        </w:rPr>
        <w:lastRenderedPageBreak/>
        <w:t>C.3 МДВ и усредненная облученности.</w:t>
      </w:r>
      <w:bookmarkEnd w:id="86"/>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В настоящем стандарте приняты значения максимально допустимого воздействия (МДВ), рекомендованные Международной комиссией по защите от неионизирующих излучений (ICNIRP).</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z w:val="24"/>
          <w:szCs w:val="24"/>
        </w:rPr>
        <w:t>Были приняты апертуры для усреднения облученности (измерительные апертуры), рекомендованные ICNIRP , или дополнительный коэффициент безопасности, примененный IEC TC 76. Определение и выведение доступных предельно допустимых излучений, хотя в целом они основаны на МДВ, потребовали анализа рисков и определения обоснованно прогнозируемых условий воздействия. Выбор измерительной апертуры сыграл определенную роль в выведении ПДИ и отражает как биофизические, так и физиологические факторы. В некоторых случаях соображения оценки риска и упрощения выражения сыграли свою роль. В таблице С.2 представлено краткое изложение факторов, принятых при выборе измерительных апертур. В целом, были соблюдены рекомендации ICNIRP или применены дополнительные коэффициенты безопасности.</w:t>
      </w:r>
    </w:p>
    <w:p w:rsidR="007C2E2C" w:rsidRPr="007C2E2C" w:rsidRDefault="007C2E2C" w:rsidP="007C2E2C">
      <w:pPr>
        <w:spacing w:after="0" w:line="360" w:lineRule="auto"/>
        <w:ind w:firstLine="709"/>
        <w:jc w:val="both"/>
        <w:rPr>
          <w:rFonts w:ascii="Arial" w:eastAsia="Calibri" w:hAnsi="Arial" w:cs="Arial"/>
          <w:sz w:val="24"/>
          <w:szCs w:val="24"/>
        </w:rPr>
      </w:pPr>
      <w:r w:rsidRPr="007C2E2C">
        <w:rPr>
          <w:rFonts w:ascii="Arial" w:eastAsia="Calibri" w:hAnsi="Arial" w:cs="Arial"/>
          <w:spacing w:val="20"/>
          <w:sz w:val="24"/>
          <w:szCs w:val="24"/>
        </w:rPr>
        <w:t>Таблица</w:t>
      </w:r>
      <w:r w:rsidRPr="007C2E2C">
        <w:rPr>
          <w:rFonts w:ascii="Arial" w:eastAsia="Calibri" w:hAnsi="Arial" w:cs="Arial"/>
          <w:sz w:val="24"/>
          <w:szCs w:val="24"/>
        </w:rPr>
        <w:t xml:space="preserve"> C.2 – Пояснение к измерительным апертурам, применяемым к соответствующим значениям МДВ</w:t>
      </w:r>
    </w:p>
    <w:tbl>
      <w:tblPr>
        <w:tblStyle w:val="TableNormal"/>
        <w:tblW w:w="5000" w:type="pct"/>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1961"/>
        <w:gridCol w:w="1961"/>
        <w:gridCol w:w="1599"/>
        <w:gridCol w:w="4384"/>
      </w:tblGrid>
      <w:tr w:rsidR="007C2E2C" w:rsidRPr="007C2E2C" w:rsidTr="00067557">
        <w:trPr>
          <w:trHeight w:val="671"/>
          <w:jc w:val="center"/>
        </w:trPr>
        <w:tc>
          <w:tcPr>
            <w:tcW w:w="990" w:type="pct"/>
            <w:tcBorders>
              <w:bottom w:val="single" w:sz="6" w:space="0" w:color="000000"/>
            </w:tcBorders>
          </w:tcPr>
          <w:p w:rsidR="007C2E2C" w:rsidRPr="007C2E2C" w:rsidRDefault="007C2E2C" w:rsidP="007C2E2C">
            <w:pPr>
              <w:autoSpaceDE w:val="0"/>
              <w:autoSpaceDN w:val="0"/>
              <w:adjustRightInd w:val="0"/>
              <w:spacing w:before="100" w:beforeAutospacing="1" w:after="100" w:afterAutospacing="1"/>
              <w:jc w:val="center"/>
              <w:rPr>
                <w:rFonts w:ascii="Arial" w:eastAsia="Times New Roman" w:hAnsi="Arial" w:cs="Arial"/>
                <w:color w:val="000000"/>
              </w:rPr>
            </w:pPr>
            <w:r w:rsidRPr="007C2E2C">
              <w:rPr>
                <w:rFonts w:ascii="Arial" w:eastAsia="Times New Roman" w:hAnsi="Arial" w:cs="Arial"/>
                <w:color w:val="000000"/>
              </w:rPr>
              <w:t xml:space="preserve">Спектральный диапазон, </w:t>
            </w:r>
            <w:r w:rsidRPr="007C2E2C">
              <w:rPr>
                <w:rFonts w:ascii="Arial" w:eastAsia="Calibri" w:hAnsi="Arial" w:cs="Arial"/>
                <w:color w:val="000000"/>
              </w:rPr>
              <w:t>λ</w:t>
            </w:r>
          </w:p>
        </w:tc>
        <w:tc>
          <w:tcPr>
            <w:tcW w:w="990" w:type="pct"/>
            <w:tcBorders>
              <w:bottom w:val="single" w:sz="6" w:space="0" w:color="000000"/>
            </w:tcBorders>
          </w:tcPr>
          <w:p w:rsidR="007C2E2C" w:rsidRPr="007C2E2C" w:rsidRDefault="007C2E2C" w:rsidP="007C2E2C">
            <w:pPr>
              <w:autoSpaceDE w:val="0"/>
              <w:autoSpaceDN w:val="0"/>
              <w:adjustRightInd w:val="0"/>
              <w:spacing w:before="100" w:beforeAutospacing="1" w:after="100" w:afterAutospacing="1"/>
              <w:jc w:val="center"/>
              <w:rPr>
                <w:rFonts w:ascii="Arial" w:eastAsia="Times New Roman" w:hAnsi="Arial" w:cs="Arial"/>
                <w:color w:val="000000"/>
              </w:rPr>
            </w:pPr>
            <w:r w:rsidRPr="007C2E2C">
              <w:rPr>
                <w:rFonts w:ascii="Arial" w:eastAsia="Times New Roman" w:hAnsi="Arial" w:cs="Arial"/>
                <w:color w:val="000000"/>
              </w:rPr>
              <w:t xml:space="preserve">Время экспозиции, </w:t>
            </w:r>
            <w:r w:rsidRPr="007C2E2C">
              <w:rPr>
                <w:rFonts w:ascii="Arial" w:eastAsia="Times New Roman" w:hAnsi="Arial" w:cs="Arial"/>
                <w:color w:val="000000"/>
              </w:rPr>
              <w:br/>
            </w:r>
            <w:r w:rsidRPr="007C2E2C">
              <w:rPr>
                <w:rFonts w:ascii="Arial" w:eastAsia="Calibri" w:hAnsi="Arial" w:cs="Arial"/>
                <w:color w:val="000000"/>
                <w:lang w:val="en-US"/>
              </w:rPr>
              <w:t>t</w:t>
            </w:r>
            <w:r w:rsidRPr="007C2E2C">
              <w:rPr>
                <w:rFonts w:ascii="Arial" w:eastAsia="Times New Roman" w:hAnsi="Arial" w:cs="Arial"/>
                <w:color w:val="000000"/>
              </w:rPr>
              <w:t xml:space="preserve"> </w:t>
            </w:r>
          </w:p>
        </w:tc>
        <w:tc>
          <w:tcPr>
            <w:tcW w:w="807" w:type="pct"/>
            <w:tcBorders>
              <w:bottom w:val="single" w:sz="6" w:space="0" w:color="000000"/>
            </w:tcBorders>
          </w:tcPr>
          <w:p w:rsidR="007C2E2C" w:rsidRPr="007C2E2C" w:rsidRDefault="007C2E2C" w:rsidP="007C2E2C">
            <w:pPr>
              <w:autoSpaceDE w:val="0"/>
              <w:autoSpaceDN w:val="0"/>
              <w:adjustRightInd w:val="0"/>
              <w:spacing w:before="100" w:beforeAutospacing="1" w:after="100" w:afterAutospacing="1"/>
              <w:jc w:val="center"/>
              <w:rPr>
                <w:rFonts w:ascii="Arial" w:eastAsia="Times New Roman" w:hAnsi="Arial" w:cs="Arial"/>
                <w:color w:val="000000"/>
              </w:rPr>
            </w:pPr>
            <w:r w:rsidRPr="007C2E2C">
              <w:rPr>
                <w:rFonts w:ascii="Arial" w:eastAsia="Times New Roman" w:hAnsi="Arial" w:cs="Arial"/>
                <w:color w:val="000000"/>
              </w:rPr>
              <w:t xml:space="preserve">Диаметр апертуры </w:t>
            </w:r>
          </w:p>
        </w:tc>
        <w:tc>
          <w:tcPr>
            <w:tcW w:w="2213" w:type="pct"/>
            <w:tcBorders>
              <w:bottom w:val="single" w:sz="6" w:space="0" w:color="000000"/>
            </w:tcBorders>
          </w:tcPr>
          <w:p w:rsidR="007C2E2C" w:rsidRPr="007C2E2C" w:rsidRDefault="007C2E2C" w:rsidP="007C2E2C">
            <w:pPr>
              <w:autoSpaceDE w:val="0"/>
              <w:autoSpaceDN w:val="0"/>
              <w:adjustRightInd w:val="0"/>
              <w:spacing w:before="100" w:beforeAutospacing="1" w:after="100" w:afterAutospacing="1"/>
              <w:jc w:val="center"/>
              <w:rPr>
                <w:rFonts w:ascii="Arial" w:eastAsia="Times New Roman" w:hAnsi="Arial" w:cs="Arial"/>
                <w:color w:val="000000"/>
              </w:rPr>
            </w:pPr>
            <w:r w:rsidRPr="007C2E2C">
              <w:rPr>
                <w:rFonts w:ascii="Arial" w:eastAsia="Times New Roman" w:hAnsi="Arial" w:cs="Arial"/>
                <w:color w:val="000000"/>
              </w:rPr>
              <w:t xml:space="preserve">Комментарии и обоснование диаметра апертуры </w:t>
            </w:r>
          </w:p>
        </w:tc>
      </w:tr>
      <w:tr w:rsidR="007C2E2C" w:rsidRPr="007C2E2C" w:rsidTr="00067557">
        <w:trPr>
          <w:trHeight w:val="671"/>
          <w:jc w:val="center"/>
        </w:trPr>
        <w:tc>
          <w:tcPr>
            <w:tcW w:w="990" w:type="pct"/>
            <w:tcBorders>
              <w:bottom w:val="double" w:sz="4" w:space="0" w:color="000000"/>
            </w:tcBorders>
          </w:tcPr>
          <w:p w:rsidR="007C2E2C" w:rsidRPr="007C2E2C" w:rsidRDefault="007C2E2C" w:rsidP="007C2E2C">
            <w:pPr>
              <w:autoSpaceDE w:val="0"/>
              <w:autoSpaceDN w:val="0"/>
              <w:adjustRightInd w:val="0"/>
              <w:spacing w:before="100" w:beforeAutospacing="1" w:after="100" w:afterAutospacing="1"/>
              <w:jc w:val="center"/>
              <w:rPr>
                <w:rFonts w:ascii="Arial" w:eastAsia="Times New Roman" w:hAnsi="Arial" w:cs="Arial"/>
                <w:color w:val="000000"/>
              </w:rPr>
            </w:pPr>
            <w:r w:rsidRPr="007C2E2C">
              <w:rPr>
                <w:rFonts w:ascii="Arial" w:eastAsia="Times New Roman" w:hAnsi="Arial" w:cs="Arial"/>
                <w:color w:val="000000"/>
              </w:rPr>
              <w:t>нм</w:t>
            </w:r>
          </w:p>
        </w:tc>
        <w:tc>
          <w:tcPr>
            <w:tcW w:w="990" w:type="pct"/>
            <w:tcBorders>
              <w:bottom w:val="double" w:sz="4" w:space="0" w:color="000000"/>
            </w:tcBorders>
          </w:tcPr>
          <w:p w:rsidR="007C2E2C" w:rsidRPr="007C2E2C" w:rsidRDefault="007C2E2C" w:rsidP="007C2E2C">
            <w:pPr>
              <w:autoSpaceDE w:val="0"/>
              <w:autoSpaceDN w:val="0"/>
              <w:adjustRightInd w:val="0"/>
              <w:spacing w:before="100" w:beforeAutospacing="1" w:after="100" w:afterAutospacing="1"/>
              <w:jc w:val="center"/>
              <w:rPr>
                <w:rFonts w:ascii="Arial" w:eastAsia="Times New Roman" w:hAnsi="Arial" w:cs="Arial"/>
                <w:color w:val="000000"/>
              </w:rPr>
            </w:pPr>
            <w:r w:rsidRPr="007C2E2C">
              <w:rPr>
                <w:rFonts w:ascii="Arial" w:eastAsia="Times New Roman" w:hAnsi="Arial" w:cs="Arial"/>
                <w:color w:val="000000"/>
              </w:rPr>
              <w:t>с</w:t>
            </w:r>
          </w:p>
        </w:tc>
        <w:tc>
          <w:tcPr>
            <w:tcW w:w="807" w:type="pct"/>
            <w:tcBorders>
              <w:bottom w:val="double" w:sz="4" w:space="0" w:color="000000"/>
            </w:tcBorders>
          </w:tcPr>
          <w:p w:rsidR="007C2E2C" w:rsidRPr="007C2E2C" w:rsidRDefault="007C2E2C" w:rsidP="007C2E2C">
            <w:pPr>
              <w:autoSpaceDE w:val="0"/>
              <w:autoSpaceDN w:val="0"/>
              <w:adjustRightInd w:val="0"/>
              <w:spacing w:before="100" w:beforeAutospacing="1" w:after="100" w:afterAutospacing="1"/>
              <w:jc w:val="center"/>
              <w:rPr>
                <w:rFonts w:ascii="Arial" w:eastAsia="Times New Roman" w:hAnsi="Arial" w:cs="Arial"/>
                <w:color w:val="000000"/>
              </w:rPr>
            </w:pPr>
            <w:r w:rsidRPr="007C2E2C">
              <w:rPr>
                <w:rFonts w:ascii="Arial" w:eastAsia="Times New Roman" w:hAnsi="Arial" w:cs="Arial"/>
                <w:color w:val="000000"/>
              </w:rPr>
              <w:t>мм</w:t>
            </w:r>
          </w:p>
        </w:tc>
        <w:tc>
          <w:tcPr>
            <w:tcW w:w="2213" w:type="pct"/>
            <w:tcBorders>
              <w:bottom w:val="double" w:sz="4" w:space="0" w:color="000000"/>
            </w:tcBorders>
          </w:tcPr>
          <w:p w:rsidR="007C2E2C" w:rsidRPr="007C2E2C" w:rsidRDefault="007C2E2C" w:rsidP="007C2E2C">
            <w:pPr>
              <w:autoSpaceDE w:val="0"/>
              <w:autoSpaceDN w:val="0"/>
              <w:adjustRightInd w:val="0"/>
              <w:jc w:val="center"/>
              <w:rPr>
                <w:rFonts w:ascii="Arial" w:eastAsia="Times New Roman" w:hAnsi="Arial" w:cs="Arial"/>
                <w:color w:val="000000"/>
              </w:rPr>
            </w:pPr>
          </w:p>
        </w:tc>
      </w:tr>
      <w:tr w:rsidR="007C2E2C" w:rsidRPr="007C2E2C" w:rsidTr="00067557">
        <w:trPr>
          <w:trHeight w:val="304"/>
          <w:jc w:val="center"/>
        </w:trPr>
        <w:tc>
          <w:tcPr>
            <w:tcW w:w="990" w:type="pct"/>
            <w:tcBorders>
              <w:top w:val="double" w:sz="4" w:space="0" w:color="000000"/>
            </w:tcBorders>
          </w:tcPr>
          <w:p w:rsidR="007C2E2C" w:rsidRPr="007C2E2C" w:rsidRDefault="007C2E2C" w:rsidP="007C2E2C">
            <w:pPr>
              <w:autoSpaceDE w:val="0"/>
              <w:autoSpaceDN w:val="0"/>
              <w:adjustRightInd w:val="0"/>
              <w:spacing w:before="100" w:beforeAutospacing="1" w:after="100" w:afterAutospacing="1"/>
              <w:jc w:val="center"/>
              <w:rPr>
                <w:rFonts w:ascii="Arial" w:eastAsia="Times New Roman" w:hAnsi="Arial" w:cs="Arial"/>
                <w:color w:val="000000"/>
              </w:rPr>
            </w:pPr>
            <w:r w:rsidRPr="007C2E2C">
              <w:rPr>
                <w:rFonts w:ascii="Arial" w:eastAsia="Times New Roman" w:hAnsi="Arial" w:cs="Arial"/>
                <w:color w:val="000000"/>
              </w:rPr>
              <w:t xml:space="preserve">180-400 </w:t>
            </w:r>
          </w:p>
        </w:tc>
        <w:tc>
          <w:tcPr>
            <w:tcW w:w="990" w:type="pct"/>
            <w:tcBorders>
              <w:top w:val="double" w:sz="4" w:space="0" w:color="000000"/>
            </w:tcBorders>
          </w:tcPr>
          <w:p w:rsidR="007C2E2C" w:rsidRPr="007C2E2C" w:rsidRDefault="007C2E2C" w:rsidP="007C2E2C">
            <w:pPr>
              <w:autoSpaceDE w:val="0"/>
              <w:autoSpaceDN w:val="0"/>
              <w:adjustRightInd w:val="0"/>
              <w:spacing w:before="100" w:beforeAutospacing="1" w:after="100" w:afterAutospacing="1"/>
              <w:jc w:val="center"/>
              <w:rPr>
                <w:rFonts w:ascii="Arial" w:eastAsia="Times New Roman" w:hAnsi="Arial" w:cs="Arial"/>
                <w:color w:val="000000"/>
              </w:rPr>
            </w:pPr>
            <w:r w:rsidRPr="007C2E2C">
              <w:rPr>
                <w:rFonts w:ascii="Arial" w:eastAsia="Times New Roman" w:hAnsi="Arial" w:cs="Arial"/>
                <w:color w:val="000000"/>
                <w:lang w:val="en-US"/>
              </w:rPr>
              <w:t>t</w:t>
            </w:r>
            <w:r w:rsidRPr="007C2E2C">
              <w:rPr>
                <w:rFonts w:ascii="Arial" w:eastAsia="Times New Roman" w:hAnsi="Arial" w:cs="Arial"/>
                <w:color w:val="000000"/>
              </w:rPr>
              <w:t xml:space="preserve"> </w:t>
            </w:r>
            <w:r w:rsidRPr="007C2E2C">
              <w:rPr>
                <w:rFonts w:ascii="Arial" w:eastAsia="Times New Roman" w:hAnsi="Arial" w:cs="Arial"/>
                <w:color w:val="000000"/>
                <w:lang w:val="en-US"/>
              </w:rPr>
              <w:sym w:font="Symbol" w:char="F03C"/>
            </w:r>
            <w:r w:rsidRPr="007C2E2C">
              <w:rPr>
                <w:rFonts w:ascii="Arial" w:eastAsia="Times New Roman" w:hAnsi="Arial" w:cs="Arial"/>
                <w:color w:val="000000"/>
              </w:rPr>
              <w:t xml:space="preserve"> 3·10</w:t>
            </w:r>
            <w:r w:rsidRPr="007C2E2C">
              <w:rPr>
                <w:rFonts w:ascii="Arial" w:eastAsia="Times New Roman" w:hAnsi="Arial" w:cs="Arial"/>
                <w:color w:val="000000"/>
                <w:vertAlign w:val="superscript"/>
              </w:rPr>
              <w:t>4</w:t>
            </w:r>
            <w:r w:rsidRPr="007C2E2C">
              <w:rPr>
                <w:rFonts w:ascii="Arial" w:eastAsia="Times New Roman" w:hAnsi="Arial" w:cs="Arial"/>
                <w:color w:val="000000"/>
              </w:rPr>
              <w:t xml:space="preserve"> </w:t>
            </w:r>
          </w:p>
        </w:tc>
        <w:tc>
          <w:tcPr>
            <w:tcW w:w="807" w:type="pct"/>
            <w:tcBorders>
              <w:top w:val="double" w:sz="4" w:space="0" w:color="000000"/>
            </w:tcBorders>
          </w:tcPr>
          <w:p w:rsidR="007C2E2C" w:rsidRPr="007C2E2C" w:rsidRDefault="007C2E2C" w:rsidP="007C2E2C">
            <w:pPr>
              <w:autoSpaceDE w:val="0"/>
              <w:autoSpaceDN w:val="0"/>
              <w:adjustRightInd w:val="0"/>
              <w:spacing w:before="100" w:beforeAutospacing="1" w:after="100" w:afterAutospacing="1"/>
              <w:jc w:val="center"/>
              <w:rPr>
                <w:rFonts w:ascii="Arial" w:eastAsia="Times New Roman" w:hAnsi="Arial" w:cs="Arial"/>
                <w:color w:val="000000"/>
              </w:rPr>
            </w:pPr>
            <w:r w:rsidRPr="007C2E2C">
              <w:rPr>
                <w:rFonts w:ascii="Arial" w:eastAsia="Times New Roman" w:hAnsi="Arial" w:cs="Arial"/>
                <w:color w:val="000000"/>
              </w:rPr>
              <w:t xml:space="preserve">1 </w:t>
            </w:r>
          </w:p>
        </w:tc>
        <w:tc>
          <w:tcPr>
            <w:tcW w:w="2213" w:type="pct"/>
            <w:tcBorders>
              <w:top w:val="double" w:sz="4" w:space="0" w:color="000000"/>
            </w:tcBorders>
          </w:tcPr>
          <w:p w:rsidR="007C2E2C" w:rsidRPr="007C2E2C" w:rsidRDefault="007C2E2C" w:rsidP="007C2E2C">
            <w:pPr>
              <w:autoSpaceDE w:val="0"/>
              <w:autoSpaceDN w:val="0"/>
              <w:adjustRightInd w:val="0"/>
              <w:rPr>
                <w:rFonts w:ascii="Arial" w:eastAsia="Times New Roman" w:hAnsi="Arial" w:cs="Arial"/>
                <w:color w:val="000000"/>
              </w:rPr>
            </w:pPr>
            <w:r w:rsidRPr="007C2E2C">
              <w:rPr>
                <w:rFonts w:ascii="Arial" w:eastAsia="Times New Roman" w:hAnsi="Arial" w:cs="Arial"/>
                <w:color w:val="000000"/>
              </w:rPr>
              <w:t>Разброс в эпителии роговицы и в слое роговой оболочки до 1 мм; предположение о неподвижности облучаемой ткани для условия непрерывного облучения приемлемо для МЭК. Однако из-за движения глаз при продолжительной экспозиции рекомендуется 3,5 мм</w:t>
            </w:r>
          </w:p>
        </w:tc>
      </w:tr>
      <w:tr w:rsidR="007C2E2C" w:rsidRPr="007C2E2C" w:rsidTr="00067557">
        <w:trPr>
          <w:trHeight w:val="1223"/>
          <w:jc w:val="center"/>
        </w:trPr>
        <w:tc>
          <w:tcPr>
            <w:tcW w:w="990" w:type="pct"/>
          </w:tcPr>
          <w:p w:rsidR="007C2E2C" w:rsidRPr="007C2E2C" w:rsidRDefault="007C2E2C" w:rsidP="007C2E2C">
            <w:pPr>
              <w:autoSpaceDE w:val="0"/>
              <w:autoSpaceDN w:val="0"/>
              <w:adjustRightInd w:val="0"/>
              <w:spacing w:before="100" w:beforeAutospacing="1" w:after="100" w:afterAutospacing="1"/>
              <w:jc w:val="center"/>
              <w:rPr>
                <w:rFonts w:ascii="Arial" w:eastAsia="Times New Roman" w:hAnsi="Arial" w:cs="Arial"/>
                <w:color w:val="000000"/>
              </w:rPr>
            </w:pPr>
            <w:r w:rsidRPr="007C2E2C">
              <w:rPr>
                <w:rFonts w:ascii="Arial" w:eastAsia="Times New Roman" w:hAnsi="Arial" w:cs="Arial"/>
                <w:color w:val="000000"/>
              </w:rPr>
              <w:t xml:space="preserve">400-600 (фотохимический) </w:t>
            </w:r>
          </w:p>
        </w:tc>
        <w:tc>
          <w:tcPr>
            <w:tcW w:w="990" w:type="pct"/>
          </w:tcPr>
          <w:p w:rsidR="007C2E2C" w:rsidRPr="007C2E2C" w:rsidRDefault="007C2E2C" w:rsidP="007C2E2C">
            <w:pPr>
              <w:autoSpaceDE w:val="0"/>
              <w:autoSpaceDN w:val="0"/>
              <w:adjustRightInd w:val="0"/>
              <w:spacing w:before="100" w:beforeAutospacing="1" w:after="100" w:afterAutospacing="1"/>
              <w:jc w:val="center"/>
              <w:rPr>
                <w:rFonts w:ascii="Arial" w:eastAsia="Times New Roman" w:hAnsi="Arial" w:cs="Arial"/>
                <w:color w:val="000000"/>
              </w:rPr>
            </w:pPr>
            <w:r w:rsidRPr="007C2E2C">
              <w:rPr>
                <w:rFonts w:ascii="Arial" w:eastAsia="Calibri" w:hAnsi="Arial" w:cs="Arial"/>
                <w:color w:val="000000"/>
                <w:lang w:val="en-US"/>
              </w:rPr>
              <w:t xml:space="preserve">t </w:t>
            </w:r>
            <w:r w:rsidRPr="007C2E2C">
              <w:rPr>
                <w:rFonts w:ascii="Arial" w:eastAsia="Calibri" w:hAnsi="Arial" w:cs="Arial"/>
                <w:color w:val="000000"/>
                <w:lang w:val="en-US"/>
              </w:rPr>
              <w:sym w:font="Symbol" w:char="F03E"/>
            </w:r>
            <w:r w:rsidRPr="007C2E2C">
              <w:rPr>
                <w:rFonts w:ascii="Arial" w:eastAsia="Calibri" w:hAnsi="Arial" w:cs="Arial"/>
                <w:color w:val="000000"/>
                <w:lang w:val="en-US"/>
              </w:rPr>
              <w:t xml:space="preserve"> </w:t>
            </w:r>
            <w:r w:rsidRPr="007C2E2C">
              <w:rPr>
                <w:rFonts w:ascii="Arial" w:eastAsia="Times New Roman" w:hAnsi="Arial" w:cs="Arial"/>
                <w:color w:val="000000"/>
              </w:rPr>
              <w:t xml:space="preserve">10 </w:t>
            </w:r>
          </w:p>
        </w:tc>
        <w:tc>
          <w:tcPr>
            <w:tcW w:w="807" w:type="pct"/>
          </w:tcPr>
          <w:p w:rsidR="007C2E2C" w:rsidRPr="007C2E2C" w:rsidRDefault="007C2E2C" w:rsidP="007C2E2C">
            <w:pPr>
              <w:autoSpaceDE w:val="0"/>
              <w:autoSpaceDN w:val="0"/>
              <w:adjustRightInd w:val="0"/>
              <w:spacing w:before="100" w:beforeAutospacing="1" w:after="100" w:afterAutospacing="1"/>
              <w:jc w:val="center"/>
              <w:rPr>
                <w:rFonts w:ascii="Arial" w:eastAsia="Times New Roman" w:hAnsi="Arial" w:cs="Arial"/>
                <w:color w:val="000000"/>
              </w:rPr>
            </w:pPr>
            <w:r w:rsidRPr="007C2E2C">
              <w:rPr>
                <w:rFonts w:ascii="Arial" w:eastAsia="Times New Roman" w:hAnsi="Arial" w:cs="Arial"/>
                <w:color w:val="000000"/>
              </w:rPr>
              <w:t>3 для определения М</w:t>
            </w:r>
            <w:r w:rsidRPr="007C2E2C">
              <w:rPr>
                <w:rFonts w:ascii="Arial" w:eastAsia="Calibri" w:hAnsi="Arial" w:cs="Arial"/>
                <w:color w:val="000000"/>
              </w:rPr>
              <w:t>ДВ</w:t>
            </w:r>
            <w:r w:rsidRPr="007C2E2C">
              <w:rPr>
                <w:rFonts w:ascii="Arial" w:eastAsia="Times New Roman" w:hAnsi="Arial" w:cs="Arial"/>
                <w:color w:val="000000"/>
              </w:rPr>
              <w:t xml:space="preserve">, но для измерений используют 7 </w:t>
            </w:r>
          </w:p>
        </w:tc>
        <w:tc>
          <w:tcPr>
            <w:tcW w:w="2213" w:type="pct"/>
          </w:tcPr>
          <w:p w:rsidR="007C2E2C" w:rsidRPr="007C2E2C" w:rsidRDefault="007C2E2C" w:rsidP="007C2E2C">
            <w:pPr>
              <w:autoSpaceDE w:val="0"/>
              <w:autoSpaceDN w:val="0"/>
              <w:adjustRightInd w:val="0"/>
              <w:rPr>
                <w:rFonts w:ascii="Arial" w:eastAsia="Times New Roman" w:hAnsi="Arial" w:cs="Arial"/>
                <w:color w:val="000000"/>
              </w:rPr>
            </w:pPr>
            <w:r w:rsidRPr="007C2E2C">
              <w:rPr>
                <w:rFonts w:ascii="Arial" w:eastAsia="Times New Roman" w:hAnsi="Arial" w:cs="Arial"/>
                <w:color w:val="000000"/>
              </w:rPr>
              <w:t>Боковое движение зрачка диаметром 3 мм в пространстве воспроизводит апертуру диаметром 7 мм, усредненную для непрерывного излучения лазера, что применимо для механизма фотохимического повреждения</w:t>
            </w:r>
          </w:p>
        </w:tc>
      </w:tr>
      <w:tr w:rsidR="007C2E2C" w:rsidRPr="007C2E2C" w:rsidTr="00067557">
        <w:trPr>
          <w:trHeight w:val="856"/>
          <w:jc w:val="center"/>
        </w:trPr>
        <w:tc>
          <w:tcPr>
            <w:tcW w:w="990" w:type="pct"/>
          </w:tcPr>
          <w:p w:rsidR="007C2E2C" w:rsidRPr="007C2E2C" w:rsidRDefault="007C2E2C" w:rsidP="007C2E2C">
            <w:pPr>
              <w:autoSpaceDE w:val="0"/>
              <w:autoSpaceDN w:val="0"/>
              <w:adjustRightInd w:val="0"/>
              <w:spacing w:before="100" w:beforeAutospacing="1" w:after="100" w:afterAutospacing="1"/>
              <w:jc w:val="center"/>
              <w:rPr>
                <w:rFonts w:ascii="Arial" w:eastAsia="Times New Roman" w:hAnsi="Arial" w:cs="Arial"/>
                <w:color w:val="000000"/>
              </w:rPr>
            </w:pPr>
            <w:r w:rsidRPr="007C2E2C">
              <w:rPr>
                <w:rFonts w:ascii="Arial" w:eastAsia="Times New Roman" w:hAnsi="Arial" w:cs="Arial"/>
                <w:color w:val="000000"/>
              </w:rPr>
              <w:t xml:space="preserve">400-1400 (термический) </w:t>
            </w:r>
          </w:p>
        </w:tc>
        <w:tc>
          <w:tcPr>
            <w:tcW w:w="990" w:type="pct"/>
          </w:tcPr>
          <w:p w:rsidR="007C2E2C" w:rsidRPr="007C2E2C" w:rsidRDefault="007C2E2C" w:rsidP="007C2E2C">
            <w:pPr>
              <w:autoSpaceDE w:val="0"/>
              <w:autoSpaceDN w:val="0"/>
              <w:adjustRightInd w:val="0"/>
              <w:spacing w:before="100" w:beforeAutospacing="1" w:after="100" w:afterAutospacing="1"/>
              <w:jc w:val="center"/>
              <w:rPr>
                <w:rFonts w:ascii="Arial" w:eastAsia="Times New Roman" w:hAnsi="Arial" w:cs="Arial"/>
                <w:color w:val="000000"/>
                <w:lang w:val="en-US"/>
              </w:rPr>
            </w:pPr>
            <w:r w:rsidRPr="007C2E2C">
              <w:rPr>
                <w:rFonts w:ascii="Arial" w:eastAsia="Times New Roman" w:hAnsi="Arial" w:cs="Arial"/>
                <w:color w:val="000000"/>
              </w:rPr>
              <w:t xml:space="preserve">Любое значение </w:t>
            </w:r>
            <w:r w:rsidRPr="007C2E2C">
              <w:rPr>
                <w:rFonts w:ascii="Arial" w:eastAsia="Calibri" w:hAnsi="Arial" w:cs="Arial"/>
                <w:color w:val="000000"/>
                <w:lang w:val="en-US"/>
              </w:rPr>
              <w:t>t</w:t>
            </w:r>
          </w:p>
        </w:tc>
        <w:tc>
          <w:tcPr>
            <w:tcW w:w="807" w:type="pct"/>
          </w:tcPr>
          <w:p w:rsidR="007C2E2C" w:rsidRPr="007C2E2C" w:rsidRDefault="007C2E2C" w:rsidP="007C2E2C">
            <w:pPr>
              <w:autoSpaceDE w:val="0"/>
              <w:autoSpaceDN w:val="0"/>
              <w:adjustRightInd w:val="0"/>
              <w:spacing w:before="100" w:beforeAutospacing="1" w:after="100" w:afterAutospacing="1"/>
              <w:jc w:val="center"/>
              <w:rPr>
                <w:rFonts w:ascii="Arial" w:eastAsia="Times New Roman" w:hAnsi="Arial" w:cs="Arial"/>
                <w:color w:val="000000"/>
              </w:rPr>
            </w:pPr>
            <w:r w:rsidRPr="007C2E2C">
              <w:rPr>
                <w:rFonts w:ascii="Arial" w:eastAsia="Times New Roman" w:hAnsi="Arial" w:cs="Arial"/>
                <w:color w:val="000000"/>
              </w:rPr>
              <w:t xml:space="preserve">7 </w:t>
            </w:r>
          </w:p>
        </w:tc>
        <w:tc>
          <w:tcPr>
            <w:tcW w:w="2213" w:type="pct"/>
          </w:tcPr>
          <w:p w:rsidR="007C2E2C" w:rsidRPr="007C2E2C" w:rsidRDefault="007C2E2C" w:rsidP="007C2E2C">
            <w:pPr>
              <w:autoSpaceDE w:val="0"/>
              <w:autoSpaceDN w:val="0"/>
              <w:adjustRightInd w:val="0"/>
              <w:rPr>
                <w:rFonts w:ascii="Arial" w:eastAsia="Times New Roman" w:hAnsi="Arial" w:cs="Arial"/>
                <w:color w:val="000000"/>
              </w:rPr>
            </w:pPr>
            <w:r w:rsidRPr="007C2E2C">
              <w:rPr>
                <w:rFonts w:ascii="Arial" w:eastAsia="Times New Roman" w:hAnsi="Arial" w:cs="Arial"/>
                <w:color w:val="000000"/>
              </w:rPr>
              <w:t>Диаметр расширенного зрачка и боковое движение зрачка для непрерывного излучения лазера</w:t>
            </w:r>
          </w:p>
        </w:tc>
      </w:tr>
      <w:tr w:rsidR="007C2E2C" w:rsidRPr="007C2E2C" w:rsidTr="00067557">
        <w:trPr>
          <w:trHeight w:val="486"/>
          <w:jc w:val="center"/>
        </w:trPr>
        <w:tc>
          <w:tcPr>
            <w:tcW w:w="990" w:type="pct"/>
          </w:tcPr>
          <w:p w:rsidR="007C2E2C" w:rsidRPr="007C2E2C" w:rsidRDefault="007C2E2C" w:rsidP="007C2E2C">
            <w:pPr>
              <w:autoSpaceDE w:val="0"/>
              <w:autoSpaceDN w:val="0"/>
              <w:adjustRightInd w:val="0"/>
              <w:spacing w:before="100" w:beforeAutospacing="1" w:after="100" w:afterAutospacing="1"/>
              <w:jc w:val="center"/>
              <w:rPr>
                <w:rFonts w:ascii="Arial" w:eastAsia="Times New Roman" w:hAnsi="Arial" w:cs="Arial"/>
                <w:color w:val="000000"/>
              </w:rPr>
            </w:pPr>
            <w:r w:rsidRPr="007C2E2C">
              <w:rPr>
                <w:rFonts w:ascii="Arial" w:eastAsia="Calibri" w:hAnsi="Arial" w:cs="Arial"/>
                <w:color w:val="000000"/>
              </w:rPr>
              <w:t>λ</w:t>
            </w:r>
            <w:r w:rsidRPr="007C2E2C">
              <w:rPr>
                <w:rFonts w:ascii="Arial" w:eastAsia="Calibri" w:hAnsi="Arial" w:cs="Arial"/>
                <w:color w:val="000000"/>
                <w:lang w:val="en-US"/>
              </w:rPr>
              <w:t xml:space="preserve"> </w:t>
            </w:r>
            <w:r w:rsidRPr="007C2E2C">
              <w:rPr>
                <w:rFonts w:ascii="Arial" w:eastAsia="Calibri" w:hAnsi="Arial" w:cs="Arial"/>
                <w:color w:val="000000"/>
              </w:rPr>
              <w:sym w:font="Symbol" w:char="F03E"/>
            </w:r>
            <w:r w:rsidRPr="007C2E2C">
              <w:rPr>
                <w:rFonts w:ascii="Arial" w:eastAsia="Calibri" w:hAnsi="Arial" w:cs="Arial"/>
                <w:color w:val="000000"/>
                <w:lang w:val="en-US"/>
              </w:rPr>
              <w:t xml:space="preserve"> </w:t>
            </w:r>
            <w:r w:rsidRPr="007C2E2C">
              <w:rPr>
                <w:rFonts w:ascii="Arial" w:eastAsia="Times New Roman" w:hAnsi="Arial" w:cs="Arial"/>
                <w:color w:val="000000"/>
              </w:rPr>
              <w:t xml:space="preserve">1400 </w:t>
            </w:r>
          </w:p>
        </w:tc>
        <w:tc>
          <w:tcPr>
            <w:tcW w:w="990" w:type="pct"/>
          </w:tcPr>
          <w:p w:rsidR="007C2E2C" w:rsidRPr="007C2E2C" w:rsidRDefault="007C2E2C" w:rsidP="007C2E2C">
            <w:pPr>
              <w:autoSpaceDE w:val="0"/>
              <w:autoSpaceDN w:val="0"/>
              <w:adjustRightInd w:val="0"/>
              <w:spacing w:before="100" w:beforeAutospacing="1" w:after="100" w:afterAutospacing="1"/>
              <w:jc w:val="center"/>
              <w:rPr>
                <w:rFonts w:ascii="Arial" w:eastAsia="Times New Roman" w:hAnsi="Arial" w:cs="Arial"/>
                <w:color w:val="000000"/>
              </w:rPr>
            </w:pPr>
            <w:r w:rsidRPr="007C2E2C">
              <w:rPr>
                <w:rFonts w:ascii="Arial" w:eastAsia="Times New Roman" w:hAnsi="Arial" w:cs="Arial"/>
                <w:color w:val="000000"/>
                <w:lang w:val="en-US"/>
              </w:rPr>
              <w:t xml:space="preserve">t </w:t>
            </w:r>
            <w:r w:rsidRPr="007C2E2C">
              <w:rPr>
                <w:rFonts w:ascii="Arial" w:eastAsia="Times New Roman" w:hAnsi="Arial" w:cs="Arial"/>
                <w:color w:val="000000"/>
                <w:lang w:val="en-US"/>
              </w:rPr>
              <w:sym w:font="Symbol" w:char="F03C"/>
            </w:r>
            <w:r w:rsidRPr="007C2E2C">
              <w:rPr>
                <w:rFonts w:ascii="Arial" w:eastAsia="Times New Roman" w:hAnsi="Arial" w:cs="Arial"/>
                <w:color w:val="000000"/>
                <w:lang w:val="en-US"/>
              </w:rPr>
              <w:t xml:space="preserve"> </w:t>
            </w:r>
            <w:r w:rsidRPr="007C2E2C">
              <w:rPr>
                <w:rFonts w:ascii="Arial" w:eastAsia="Times New Roman" w:hAnsi="Arial" w:cs="Arial"/>
                <w:color w:val="000000"/>
              </w:rPr>
              <w:t xml:space="preserve">0,35 </w:t>
            </w:r>
          </w:p>
        </w:tc>
        <w:tc>
          <w:tcPr>
            <w:tcW w:w="807" w:type="pct"/>
          </w:tcPr>
          <w:p w:rsidR="007C2E2C" w:rsidRPr="007C2E2C" w:rsidRDefault="007C2E2C" w:rsidP="007C2E2C">
            <w:pPr>
              <w:autoSpaceDE w:val="0"/>
              <w:autoSpaceDN w:val="0"/>
              <w:adjustRightInd w:val="0"/>
              <w:spacing w:before="100" w:beforeAutospacing="1" w:after="100" w:afterAutospacing="1"/>
              <w:jc w:val="center"/>
              <w:rPr>
                <w:rFonts w:ascii="Arial" w:eastAsia="Times New Roman" w:hAnsi="Arial" w:cs="Arial"/>
                <w:color w:val="000000"/>
              </w:rPr>
            </w:pPr>
            <w:r w:rsidRPr="007C2E2C">
              <w:rPr>
                <w:rFonts w:ascii="Arial" w:eastAsia="Times New Roman" w:hAnsi="Arial" w:cs="Arial"/>
                <w:color w:val="000000"/>
              </w:rPr>
              <w:t xml:space="preserve">1 </w:t>
            </w:r>
          </w:p>
        </w:tc>
        <w:tc>
          <w:tcPr>
            <w:tcW w:w="2213" w:type="pct"/>
          </w:tcPr>
          <w:p w:rsidR="007C2E2C" w:rsidRPr="007C2E2C" w:rsidRDefault="007C2E2C" w:rsidP="007C2E2C">
            <w:pPr>
              <w:autoSpaceDE w:val="0"/>
              <w:autoSpaceDN w:val="0"/>
              <w:adjustRightInd w:val="0"/>
              <w:rPr>
                <w:rFonts w:ascii="Arial" w:eastAsia="Times New Roman" w:hAnsi="Arial" w:cs="Arial"/>
                <w:color w:val="000000"/>
              </w:rPr>
            </w:pPr>
            <w:r w:rsidRPr="007C2E2C">
              <w:rPr>
                <w:rFonts w:ascii="Arial" w:eastAsia="Times New Roman" w:hAnsi="Arial" w:cs="Arial"/>
                <w:color w:val="000000"/>
              </w:rPr>
              <w:t>Тепловая диффузия в слое роговицы глаза и тканях эпителия</w:t>
            </w:r>
          </w:p>
        </w:tc>
      </w:tr>
      <w:tr w:rsidR="007C2E2C" w:rsidRPr="007C2E2C" w:rsidTr="00067557">
        <w:trPr>
          <w:trHeight w:val="488"/>
          <w:jc w:val="center"/>
        </w:trPr>
        <w:tc>
          <w:tcPr>
            <w:tcW w:w="990" w:type="pct"/>
          </w:tcPr>
          <w:p w:rsidR="007C2E2C" w:rsidRPr="007C2E2C" w:rsidRDefault="007C2E2C" w:rsidP="007C2E2C">
            <w:pPr>
              <w:autoSpaceDE w:val="0"/>
              <w:autoSpaceDN w:val="0"/>
              <w:adjustRightInd w:val="0"/>
              <w:spacing w:before="100" w:beforeAutospacing="1" w:after="100" w:afterAutospacing="1"/>
              <w:jc w:val="center"/>
              <w:rPr>
                <w:rFonts w:ascii="Arial" w:eastAsia="Times New Roman" w:hAnsi="Arial" w:cs="Arial"/>
                <w:color w:val="000000"/>
              </w:rPr>
            </w:pPr>
            <w:r w:rsidRPr="007C2E2C">
              <w:rPr>
                <w:rFonts w:ascii="Arial" w:eastAsia="Calibri" w:hAnsi="Arial" w:cs="Arial"/>
                <w:color w:val="000000"/>
              </w:rPr>
              <w:t>λ</w:t>
            </w:r>
            <w:r w:rsidRPr="007C2E2C">
              <w:rPr>
                <w:rFonts w:ascii="Arial" w:eastAsia="Calibri" w:hAnsi="Arial" w:cs="Arial"/>
                <w:color w:val="000000"/>
                <w:lang w:val="en-US"/>
              </w:rPr>
              <w:t xml:space="preserve"> </w:t>
            </w:r>
            <w:r w:rsidRPr="007C2E2C">
              <w:rPr>
                <w:rFonts w:ascii="Arial" w:eastAsia="Calibri" w:hAnsi="Arial" w:cs="Arial"/>
                <w:color w:val="000000"/>
              </w:rPr>
              <w:sym w:font="Symbol" w:char="F03E"/>
            </w:r>
            <w:r w:rsidRPr="007C2E2C">
              <w:rPr>
                <w:rFonts w:ascii="Arial" w:eastAsia="Calibri" w:hAnsi="Arial" w:cs="Arial"/>
                <w:color w:val="000000"/>
                <w:lang w:val="en-US"/>
              </w:rPr>
              <w:t xml:space="preserve"> </w:t>
            </w:r>
            <w:r w:rsidRPr="007C2E2C">
              <w:rPr>
                <w:rFonts w:ascii="Arial" w:eastAsia="Times New Roman" w:hAnsi="Arial" w:cs="Arial"/>
                <w:color w:val="000000"/>
              </w:rPr>
              <w:t xml:space="preserve">1400 </w:t>
            </w:r>
          </w:p>
        </w:tc>
        <w:tc>
          <w:tcPr>
            <w:tcW w:w="990" w:type="pct"/>
          </w:tcPr>
          <w:p w:rsidR="007C2E2C" w:rsidRPr="007C2E2C" w:rsidRDefault="007C2E2C" w:rsidP="007C2E2C">
            <w:pPr>
              <w:autoSpaceDE w:val="0"/>
              <w:autoSpaceDN w:val="0"/>
              <w:adjustRightInd w:val="0"/>
              <w:spacing w:before="100" w:beforeAutospacing="1" w:after="100" w:afterAutospacing="1"/>
              <w:jc w:val="center"/>
              <w:rPr>
                <w:rFonts w:ascii="Arial" w:eastAsia="Times New Roman" w:hAnsi="Arial" w:cs="Arial"/>
                <w:color w:val="000000"/>
              </w:rPr>
            </w:pPr>
            <w:r w:rsidRPr="007C2E2C">
              <w:rPr>
                <w:rFonts w:ascii="Arial" w:eastAsia="Times New Roman" w:hAnsi="Arial" w:cs="Arial"/>
                <w:color w:val="000000"/>
              </w:rPr>
              <w:t>0,35</w:t>
            </w:r>
            <w:r w:rsidRPr="007C2E2C">
              <w:rPr>
                <w:rFonts w:ascii="Arial" w:eastAsia="Times New Roman" w:hAnsi="Arial" w:cs="Arial"/>
                <w:color w:val="000000"/>
                <w:lang w:val="en-US"/>
              </w:rPr>
              <w:t xml:space="preserve"> </w:t>
            </w:r>
            <w:r w:rsidRPr="007C2E2C">
              <w:rPr>
                <w:rFonts w:ascii="Arial" w:eastAsia="Times New Roman" w:hAnsi="Arial" w:cs="Arial"/>
                <w:color w:val="000000"/>
              </w:rPr>
              <w:sym w:font="Symbol" w:char="F03C"/>
            </w:r>
            <w:r w:rsidRPr="007C2E2C">
              <w:rPr>
                <w:rFonts w:ascii="Arial" w:eastAsia="Times New Roman" w:hAnsi="Arial" w:cs="Arial"/>
                <w:color w:val="000000"/>
                <w:lang w:val="en-US"/>
              </w:rPr>
              <w:t xml:space="preserve"> t </w:t>
            </w:r>
            <w:r w:rsidRPr="007C2E2C">
              <w:rPr>
                <w:rFonts w:ascii="Arial" w:eastAsia="Times New Roman" w:hAnsi="Arial" w:cs="Arial"/>
                <w:color w:val="000000"/>
                <w:lang w:val="en-US"/>
              </w:rPr>
              <w:sym w:font="Symbol" w:char="F03C"/>
            </w:r>
            <w:r w:rsidRPr="007C2E2C">
              <w:rPr>
                <w:rFonts w:ascii="Arial" w:eastAsia="Times New Roman" w:hAnsi="Arial" w:cs="Arial"/>
                <w:color w:val="000000"/>
                <w:lang w:val="en-US"/>
              </w:rPr>
              <w:t xml:space="preserve"> </w:t>
            </w:r>
            <w:r w:rsidRPr="007C2E2C">
              <w:rPr>
                <w:rFonts w:ascii="Arial" w:eastAsia="Times New Roman" w:hAnsi="Arial" w:cs="Arial"/>
                <w:color w:val="000000"/>
              </w:rPr>
              <w:t>10</w:t>
            </w:r>
          </w:p>
          <w:p w:rsidR="007C2E2C" w:rsidRPr="007C2E2C" w:rsidRDefault="007C2E2C" w:rsidP="007C2E2C">
            <w:pPr>
              <w:autoSpaceDE w:val="0"/>
              <w:autoSpaceDN w:val="0"/>
              <w:adjustRightInd w:val="0"/>
              <w:spacing w:before="100" w:beforeAutospacing="1" w:after="100" w:afterAutospacing="1"/>
              <w:jc w:val="center"/>
              <w:rPr>
                <w:rFonts w:ascii="Arial" w:eastAsia="Times New Roman" w:hAnsi="Arial" w:cs="Arial"/>
                <w:color w:val="000000"/>
              </w:rPr>
            </w:pPr>
            <w:r w:rsidRPr="007C2E2C">
              <w:rPr>
                <w:rFonts w:ascii="Arial" w:eastAsia="Times New Roman" w:hAnsi="Arial" w:cs="Arial"/>
                <w:color w:val="000000"/>
                <w:lang w:val="en-US"/>
              </w:rPr>
              <w:t xml:space="preserve">t </w:t>
            </w:r>
            <w:r w:rsidRPr="007C2E2C">
              <w:rPr>
                <w:rFonts w:ascii="Arial" w:eastAsia="Times New Roman" w:hAnsi="Arial" w:cs="Arial"/>
                <w:color w:val="000000"/>
                <w:lang w:val="en-US"/>
              </w:rPr>
              <w:sym w:font="Symbol" w:char="F03E"/>
            </w:r>
            <w:r w:rsidRPr="007C2E2C">
              <w:rPr>
                <w:rFonts w:ascii="Arial" w:eastAsia="Times New Roman" w:hAnsi="Arial" w:cs="Arial"/>
                <w:color w:val="000000"/>
                <w:lang w:val="en-US"/>
              </w:rPr>
              <w:t xml:space="preserve"> </w:t>
            </w:r>
            <w:r w:rsidRPr="007C2E2C">
              <w:rPr>
                <w:rFonts w:ascii="Arial" w:eastAsia="Times New Roman" w:hAnsi="Arial" w:cs="Arial"/>
                <w:color w:val="000000"/>
              </w:rPr>
              <w:t xml:space="preserve">10 </w:t>
            </w:r>
          </w:p>
        </w:tc>
        <w:tc>
          <w:tcPr>
            <w:tcW w:w="807" w:type="pct"/>
          </w:tcPr>
          <w:p w:rsidR="007C2E2C" w:rsidRPr="007C2E2C" w:rsidRDefault="007C2E2C" w:rsidP="007C2E2C">
            <w:pPr>
              <w:autoSpaceDE w:val="0"/>
              <w:autoSpaceDN w:val="0"/>
              <w:adjustRightInd w:val="0"/>
              <w:spacing w:before="100" w:beforeAutospacing="1" w:after="100" w:afterAutospacing="1"/>
              <w:jc w:val="center"/>
              <w:rPr>
                <w:rFonts w:ascii="Arial" w:eastAsia="Times New Roman" w:hAnsi="Arial" w:cs="Arial"/>
                <w:color w:val="000000"/>
              </w:rPr>
            </w:pPr>
            <w:r w:rsidRPr="007C2E2C">
              <w:rPr>
                <w:rFonts w:ascii="Arial" w:eastAsia="Times New Roman" w:hAnsi="Arial" w:cs="Arial"/>
                <w:color w:val="000000"/>
              </w:rPr>
              <w:t>1,5×</w:t>
            </w:r>
            <w:r w:rsidRPr="007C2E2C">
              <w:rPr>
                <w:rFonts w:ascii="Arial" w:eastAsia="Times New Roman" w:hAnsi="Arial" w:cs="Arial"/>
                <w:color w:val="000000"/>
                <w:lang w:val="en-US"/>
              </w:rPr>
              <w:t>t</w:t>
            </w:r>
            <w:r w:rsidRPr="007C2E2C">
              <w:rPr>
                <w:rFonts w:ascii="Arial" w:eastAsia="Times New Roman" w:hAnsi="Arial" w:cs="Arial"/>
                <w:color w:val="000000"/>
                <w:vertAlign w:val="superscript"/>
                <w:lang w:val="en-US"/>
              </w:rPr>
              <w:t>3/8</w:t>
            </w:r>
            <w:r w:rsidRPr="007C2E2C">
              <w:rPr>
                <w:rFonts w:ascii="Arial" w:eastAsia="Times New Roman" w:hAnsi="Arial" w:cs="Arial"/>
                <w:color w:val="000000"/>
              </w:rPr>
              <w:br/>
              <w:t>3,5</w:t>
            </w:r>
          </w:p>
        </w:tc>
        <w:tc>
          <w:tcPr>
            <w:tcW w:w="2213" w:type="pct"/>
          </w:tcPr>
          <w:p w:rsidR="007C2E2C" w:rsidRPr="007C2E2C" w:rsidRDefault="007C2E2C" w:rsidP="007C2E2C">
            <w:pPr>
              <w:autoSpaceDE w:val="0"/>
              <w:autoSpaceDN w:val="0"/>
              <w:adjustRightInd w:val="0"/>
              <w:rPr>
                <w:rFonts w:ascii="Arial" w:eastAsia="Times New Roman" w:hAnsi="Arial" w:cs="Arial"/>
                <w:color w:val="000000"/>
              </w:rPr>
            </w:pPr>
            <w:r w:rsidRPr="007C2E2C">
              <w:rPr>
                <w:rFonts w:ascii="Arial" w:eastAsia="Times New Roman" w:hAnsi="Arial" w:cs="Arial"/>
                <w:color w:val="000000"/>
              </w:rPr>
              <w:t>Большая тепловая диффузия и движение "ткань-мишени" (при облучении) относительно пучка после 0,35 с</w:t>
            </w:r>
          </w:p>
        </w:tc>
      </w:tr>
      <w:tr w:rsidR="007C2E2C" w:rsidRPr="007C2E2C" w:rsidTr="00067557">
        <w:trPr>
          <w:trHeight w:val="510"/>
          <w:jc w:val="center"/>
        </w:trPr>
        <w:tc>
          <w:tcPr>
            <w:tcW w:w="990" w:type="pct"/>
          </w:tcPr>
          <w:p w:rsidR="007C2E2C" w:rsidRPr="007C2E2C" w:rsidRDefault="007C2E2C" w:rsidP="007C2E2C">
            <w:pPr>
              <w:autoSpaceDE w:val="0"/>
              <w:autoSpaceDN w:val="0"/>
              <w:adjustRightInd w:val="0"/>
              <w:spacing w:before="100" w:beforeAutospacing="1" w:after="100" w:afterAutospacing="1"/>
              <w:jc w:val="center"/>
              <w:rPr>
                <w:rFonts w:ascii="Arial" w:eastAsia="Times New Roman" w:hAnsi="Arial" w:cs="Arial"/>
                <w:color w:val="000000"/>
              </w:rPr>
            </w:pPr>
            <w:r w:rsidRPr="007C2E2C">
              <w:rPr>
                <w:rFonts w:ascii="Arial" w:eastAsia="Times New Roman" w:hAnsi="Arial" w:cs="Arial"/>
                <w:color w:val="000000"/>
              </w:rPr>
              <w:t>10</w:t>
            </w:r>
            <w:r w:rsidRPr="007C2E2C">
              <w:rPr>
                <w:rFonts w:ascii="Arial" w:eastAsia="Times New Roman" w:hAnsi="Arial" w:cs="Arial"/>
                <w:color w:val="000000"/>
                <w:vertAlign w:val="superscript"/>
                <w:lang w:val="en-US"/>
              </w:rPr>
              <w:t xml:space="preserve">5  </w:t>
            </w:r>
            <w:r w:rsidRPr="007C2E2C">
              <w:rPr>
                <w:rFonts w:ascii="Arial" w:eastAsia="Times New Roman" w:hAnsi="Arial" w:cs="Arial"/>
                <w:color w:val="000000"/>
                <w:lang w:val="en-US"/>
              </w:rPr>
              <w:sym w:font="Symbol" w:char="F0A3"/>
            </w:r>
            <w:r w:rsidRPr="007C2E2C">
              <w:rPr>
                <w:rFonts w:ascii="Arial" w:eastAsia="Times New Roman" w:hAnsi="Arial" w:cs="Arial"/>
                <w:color w:val="000000"/>
                <w:lang w:val="en-US"/>
              </w:rPr>
              <w:t xml:space="preserve"> λ </w:t>
            </w:r>
            <w:r w:rsidRPr="007C2E2C">
              <w:rPr>
                <w:rFonts w:ascii="Arial" w:eastAsia="Times New Roman" w:hAnsi="Arial" w:cs="Arial"/>
                <w:color w:val="000000"/>
                <w:lang w:val="en-US"/>
              </w:rPr>
              <w:sym w:font="Symbol" w:char="F0A3"/>
            </w:r>
            <w:r w:rsidRPr="007C2E2C">
              <w:rPr>
                <w:rFonts w:ascii="Arial" w:eastAsia="Times New Roman" w:hAnsi="Arial" w:cs="Arial"/>
                <w:color w:val="000000"/>
                <w:lang w:val="en-US"/>
              </w:rPr>
              <w:t xml:space="preserve"> </w:t>
            </w:r>
            <w:r w:rsidRPr="007C2E2C">
              <w:rPr>
                <w:rFonts w:ascii="Arial" w:eastAsia="Times New Roman" w:hAnsi="Arial" w:cs="Arial"/>
                <w:color w:val="000000"/>
              </w:rPr>
              <w:t>10</w:t>
            </w:r>
            <w:r w:rsidRPr="007C2E2C">
              <w:rPr>
                <w:rFonts w:ascii="Arial" w:eastAsia="Times New Roman" w:hAnsi="Arial" w:cs="Arial"/>
                <w:color w:val="000000"/>
                <w:vertAlign w:val="superscript"/>
              </w:rPr>
              <w:t>6</w:t>
            </w:r>
          </w:p>
        </w:tc>
        <w:tc>
          <w:tcPr>
            <w:tcW w:w="990" w:type="pct"/>
          </w:tcPr>
          <w:p w:rsidR="007C2E2C" w:rsidRPr="007C2E2C" w:rsidRDefault="007C2E2C" w:rsidP="007C2E2C">
            <w:pPr>
              <w:autoSpaceDE w:val="0"/>
              <w:autoSpaceDN w:val="0"/>
              <w:adjustRightInd w:val="0"/>
              <w:spacing w:before="100" w:beforeAutospacing="1" w:after="100" w:afterAutospacing="1"/>
              <w:jc w:val="center"/>
              <w:rPr>
                <w:rFonts w:ascii="Arial" w:eastAsia="Times New Roman" w:hAnsi="Arial" w:cs="Arial"/>
                <w:color w:val="000000"/>
                <w:lang w:val="en-US"/>
              </w:rPr>
            </w:pPr>
            <w:r w:rsidRPr="007C2E2C">
              <w:rPr>
                <w:rFonts w:ascii="Arial" w:eastAsia="Times New Roman" w:hAnsi="Arial" w:cs="Arial"/>
                <w:color w:val="000000"/>
              </w:rPr>
              <w:t xml:space="preserve">Любое значение </w:t>
            </w:r>
            <w:r w:rsidRPr="007C2E2C">
              <w:rPr>
                <w:rFonts w:ascii="Arial" w:eastAsia="Calibri" w:hAnsi="Arial" w:cs="Arial"/>
                <w:color w:val="000000"/>
                <w:lang w:val="en-US"/>
              </w:rPr>
              <w:t>t</w:t>
            </w:r>
          </w:p>
        </w:tc>
        <w:tc>
          <w:tcPr>
            <w:tcW w:w="807" w:type="pct"/>
          </w:tcPr>
          <w:p w:rsidR="007C2E2C" w:rsidRPr="007C2E2C" w:rsidRDefault="007C2E2C" w:rsidP="007C2E2C">
            <w:pPr>
              <w:autoSpaceDE w:val="0"/>
              <w:autoSpaceDN w:val="0"/>
              <w:adjustRightInd w:val="0"/>
              <w:spacing w:before="100" w:beforeAutospacing="1" w:after="100" w:afterAutospacing="1"/>
              <w:jc w:val="center"/>
              <w:rPr>
                <w:rFonts w:ascii="Arial" w:eastAsia="Times New Roman" w:hAnsi="Arial" w:cs="Arial"/>
                <w:color w:val="000000"/>
              </w:rPr>
            </w:pPr>
            <w:r w:rsidRPr="007C2E2C">
              <w:rPr>
                <w:rFonts w:ascii="Arial" w:eastAsia="Times New Roman" w:hAnsi="Arial" w:cs="Arial"/>
                <w:color w:val="000000"/>
              </w:rPr>
              <w:t xml:space="preserve">11 </w:t>
            </w:r>
          </w:p>
        </w:tc>
        <w:tc>
          <w:tcPr>
            <w:tcW w:w="2213" w:type="pct"/>
          </w:tcPr>
          <w:p w:rsidR="007C2E2C" w:rsidRPr="007C2E2C" w:rsidRDefault="007C2E2C" w:rsidP="007C2E2C">
            <w:pPr>
              <w:autoSpaceDE w:val="0"/>
              <w:autoSpaceDN w:val="0"/>
              <w:adjustRightInd w:val="0"/>
              <w:rPr>
                <w:rFonts w:ascii="Arial" w:eastAsia="Times New Roman" w:hAnsi="Arial" w:cs="Arial"/>
                <w:color w:val="000000"/>
              </w:rPr>
            </w:pPr>
            <w:r w:rsidRPr="007C2E2C">
              <w:rPr>
                <w:rFonts w:ascii="Arial" w:eastAsia="Times New Roman" w:hAnsi="Arial" w:cs="Arial"/>
                <w:color w:val="000000"/>
              </w:rPr>
              <w:t>Апертура больше, чем предел дифракции (т.е. приблизительно 10</w:t>
            </w:r>
            <w:r w:rsidRPr="007C2E2C">
              <w:rPr>
                <w:rFonts w:ascii="Arial" w:eastAsia="Calibri" w:hAnsi="Arial" w:cs="Arial"/>
                <w:color w:val="000000"/>
                <w:vertAlign w:val="superscript"/>
                <w:lang w:val="en-US"/>
              </w:rPr>
              <w:t>x</w:t>
            </w:r>
            <w:r w:rsidRPr="007C2E2C">
              <w:rPr>
                <w:rFonts w:ascii="Arial" w:eastAsia="Times New Roman" w:hAnsi="Arial" w:cs="Arial"/>
                <w:color w:val="000000"/>
              </w:rPr>
              <w:t>) для точных измерений</w:t>
            </w:r>
          </w:p>
        </w:tc>
      </w:tr>
    </w:tbl>
    <w:p w:rsidR="007C2E2C" w:rsidRPr="007C2E2C" w:rsidRDefault="007C2E2C" w:rsidP="007C2E2C">
      <w:pPr>
        <w:pageBreakBefore/>
        <w:widowControl w:val="0"/>
        <w:spacing w:after="0" w:line="360" w:lineRule="auto"/>
        <w:jc w:val="center"/>
        <w:outlineLvl w:val="0"/>
        <w:rPr>
          <w:rFonts w:ascii="Arial" w:eastAsia="MS Gothic" w:hAnsi="Arial" w:cs="Arial"/>
          <w:b/>
          <w:sz w:val="24"/>
          <w:szCs w:val="24"/>
        </w:rPr>
      </w:pPr>
      <w:bookmarkStart w:id="87" w:name="_Toc197961184"/>
      <w:bookmarkStart w:id="88" w:name="_Toc198565335"/>
      <w:bookmarkStart w:id="89" w:name="_Toc195283231"/>
      <w:bookmarkStart w:id="90" w:name="_Toc163052929"/>
      <w:r w:rsidRPr="007C2E2C">
        <w:rPr>
          <w:rFonts w:ascii="Arial" w:eastAsia="MS Gothic" w:hAnsi="Arial" w:cs="Arial"/>
          <w:b/>
          <w:sz w:val="24"/>
          <w:szCs w:val="24"/>
        </w:rPr>
        <w:lastRenderedPageBreak/>
        <w:t>Приложение ДА</w:t>
      </w:r>
      <w:r w:rsidRPr="007C2E2C">
        <w:rPr>
          <w:rFonts w:ascii="Arial" w:eastAsia="MS Gothic" w:hAnsi="Arial" w:cs="Arial"/>
          <w:b/>
          <w:sz w:val="24"/>
          <w:szCs w:val="24"/>
        </w:rPr>
        <w:br/>
        <w:t>(справочное)</w:t>
      </w:r>
      <w:r w:rsidRPr="007C2E2C">
        <w:rPr>
          <w:rFonts w:ascii="Arial" w:eastAsia="MS Gothic" w:hAnsi="Arial" w:cs="Arial"/>
          <w:b/>
          <w:sz w:val="24"/>
          <w:szCs w:val="24"/>
        </w:rPr>
        <w:br/>
        <w:t>Сведения о соответствии ссылочного международного стандарта ссылочному межгосударственному стандарту</w:t>
      </w:r>
      <w:bookmarkEnd w:id="87"/>
      <w:bookmarkEnd w:id="88"/>
    </w:p>
    <w:p w:rsidR="007C2E2C" w:rsidRPr="007C2E2C" w:rsidRDefault="007C2E2C" w:rsidP="007C2E2C">
      <w:pPr>
        <w:spacing w:after="0" w:line="360" w:lineRule="auto"/>
        <w:ind w:firstLine="709"/>
        <w:jc w:val="both"/>
        <w:rPr>
          <w:rFonts w:ascii="Calibri" w:eastAsia="Calibri" w:hAnsi="Calibri" w:cs="Times New Roman"/>
        </w:rPr>
      </w:pPr>
    </w:p>
    <w:p w:rsidR="007C2E2C" w:rsidRPr="007C2E2C" w:rsidRDefault="007C2E2C" w:rsidP="007C2E2C">
      <w:pPr>
        <w:spacing w:after="120" w:line="240" w:lineRule="auto"/>
        <w:ind w:firstLine="709"/>
        <w:jc w:val="both"/>
        <w:rPr>
          <w:rFonts w:ascii="Arial" w:eastAsia="Calibri" w:hAnsi="Arial" w:cs="Arial"/>
          <w:szCs w:val="24"/>
        </w:rPr>
      </w:pPr>
      <w:r w:rsidRPr="007C2E2C">
        <w:rPr>
          <w:rFonts w:ascii="Arial" w:eastAsia="Calibri" w:hAnsi="Arial" w:cs="Arial"/>
          <w:spacing w:val="40"/>
          <w:szCs w:val="24"/>
        </w:rPr>
        <w:t xml:space="preserve">Таблица </w:t>
      </w:r>
      <w:r w:rsidRPr="007C2E2C">
        <w:rPr>
          <w:rFonts w:ascii="Arial" w:eastAsia="Calibri" w:hAnsi="Arial" w:cs="Arial"/>
          <w:szCs w:val="24"/>
        </w:rPr>
        <w:t>ДА.1</w:t>
      </w:r>
    </w:p>
    <w:tbl>
      <w:tblPr>
        <w:tblStyle w:val="32"/>
        <w:tblW w:w="9891" w:type="dxa"/>
        <w:tblLayout w:type="fixed"/>
        <w:tblLook w:val="04A0" w:firstRow="1" w:lastRow="0" w:firstColumn="1" w:lastColumn="0" w:noHBand="0" w:noVBand="1"/>
      </w:tblPr>
      <w:tblGrid>
        <w:gridCol w:w="3114"/>
        <w:gridCol w:w="1701"/>
        <w:gridCol w:w="5076"/>
      </w:tblGrid>
      <w:tr w:rsidR="007C2E2C" w:rsidRPr="007C2E2C" w:rsidTr="00067557">
        <w:trPr>
          <w:tblHeader/>
        </w:trPr>
        <w:tc>
          <w:tcPr>
            <w:tcW w:w="3114" w:type="dxa"/>
            <w:tcBorders>
              <w:bottom w:val="double" w:sz="4" w:space="0" w:color="000000"/>
            </w:tcBorders>
            <w:shd w:val="clear" w:color="auto" w:fill="auto"/>
          </w:tcPr>
          <w:p w:rsidR="007C2E2C" w:rsidRPr="000C12FF" w:rsidRDefault="007C2E2C" w:rsidP="007C2E2C">
            <w:pPr>
              <w:keepNext/>
              <w:keepLines/>
              <w:spacing w:before="240" w:line="360" w:lineRule="auto"/>
              <w:jc w:val="center"/>
              <w:rPr>
                <w:rFonts w:ascii="Arial" w:hAnsi="Arial" w:cs="Arial"/>
              </w:rPr>
            </w:pPr>
            <w:r w:rsidRPr="000C12FF">
              <w:rPr>
                <w:rFonts w:ascii="Arial" w:hAnsi="Arial" w:cs="Arial"/>
              </w:rPr>
              <w:t>Обозначение ссылочного международного стандарта</w:t>
            </w:r>
          </w:p>
        </w:tc>
        <w:tc>
          <w:tcPr>
            <w:tcW w:w="1701" w:type="dxa"/>
            <w:tcBorders>
              <w:bottom w:val="double" w:sz="4" w:space="0" w:color="000000"/>
            </w:tcBorders>
            <w:shd w:val="clear" w:color="auto" w:fill="auto"/>
          </w:tcPr>
          <w:p w:rsidR="007C2E2C" w:rsidRPr="000C12FF" w:rsidRDefault="007C2E2C" w:rsidP="007C2E2C">
            <w:pPr>
              <w:keepNext/>
              <w:keepLines/>
              <w:spacing w:before="240" w:line="360" w:lineRule="auto"/>
              <w:jc w:val="center"/>
              <w:rPr>
                <w:rFonts w:ascii="Arial" w:hAnsi="Arial" w:cs="Arial"/>
              </w:rPr>
            </w:pPr>
            <w:r w:rsidRPr="000C12FF">
              <w:rPr>
                <w:rFonts w:ascii="Arial" w:hAnsi="Arial" w:cs="Arial"/>
                <w:spacing w:val="2"/>
                <w:shd w:val="clear" w:color="auto" w:fill="FFFFFF"/>
              </w:rPr>
              <w:t>Степень соответствия</w:t>
            </w:r>
          </w:p>
        </w:tc>
        <w:tc>
          <w:tcPr>
            <w:tcW w:w="5076" w:type="dxa"/>
            <w:tcBorders>
              <w:bottom w:val="double" w:sz="4" w:space="0" w:color="000000"/>
            </w:tcBorders>
            <w:shd w:val="clear" w:color="auto" w:fill="auto"/>
          </w:tcPr>
          <w:p w:rsidR="007C2E2C" w:rsidRPr="000C12FF" w:rsidRDefault="007C2E2C" w:rsidP="007C2E2C">
            <w:pPr>
              <w:keepNext/>
              <w:keepLines/>
              <w:spacing w:before="240" w:line="360" w:lineRule="auto"/>
              <w:jc w:val="center"/>
              <w:rPr>
                <w:rFonts w:ascii="Arial" w:hAnsi="Arial" w:cs="Arial"/>
              </w:rPr>
            </w:pPr>
            <w:r w:rsidRPr="000C12FF">
              <w:rPr>
                <w:rFonts w:ascii="Arial" w:hAnsi="Arial" w:cs="Arial"/>
              </w:rPr>
              <w:t>Обозначение ссылочного</w:t>
            </w:r>
            <w:r w:rsidRPr="000C12FF">
              <w:rPr>
                <w:rFonts w:ascii="Arial" w:hAnsi="Arial" w:cs="Arial"/>
              </w:rPr>
              <w:br/>
              <w:t>межгосударственного стандарта</w:t>
            </w:r>
          </w:p>
        </w:tc>
      </w:tr>
      <w:tr w:rsidR="007C2E2C" w:rsidRPr="007C2E2C" w:rsidTr="00067557">
        <w:trPr>
          <w:trHeight w:val="761"/>
        </w:trPr>
        <w:tc>
          <w:tcPr>
            <w:tcW w:w="3114" w:type="dxa"/>
            <w:shd w:val="clear" w:color="auto" w:fill="FFFFFF"/>
          </w:tcPr>
          <w:p w:rsidR="007C2E2C" w:rsidRPr="000C12FF" w:rsidRDefault="007C2E2C" w:rsidP="007C2E2C">
            <w:pPr>
              <w:keepNext/>
              <w:keepLines/>
              <w:widowControl w:val="0"/>
              <w:shd w:val="clear" w:color="auto" w:fill="FFFFFF"/>
              <w:tabs>
                <w:tab w:val="left" w:pos="1039"/>
              </w:tabs>
              <w:spacing w:before="240" w:line="360" w:lineRule="auto"/>
              <w:rPr>
                <w:rFonts w:ascii="Arial" w:hAnsi="Arial" w:cs="Arial"/>
                <w:iCs/>
                <w:lang w:val="en-US"/>
              </w:rPr>
            </w:pPr>
            <w:r w:rsidRPr="000C12FF">
              <w:rPr>
                <w:rFonts w:ascii="Arial" w:hAnsi="Arial" w:cs="Arial"/>
                <w:iCs/>
                <w:lang w:val="en-US"/>
              </w:rPr>
              <w:t>IEC 60825-1:2014</w:t>
            </w:r>
          </w:p>
        </w:tc>
        <w:tc>
          <w:tcPr>
            <w:tcW w:w="1701" w:type="dxa"/>
            <w:shd w:val="clear" w:color="auto" w:fill="FFFFFF"/>
          </w:tcPr>
          <w:p w:rsidR="007C2E2C" w:rsidRPr="000C12FF" w:rsidRDefault="007C2E2C" w:rsidP="007C2E2C">
            <w:pPr>
              <w:keepNext/>
              <w:keepLines/>
              <w:widowControl w:val="0"/>
              <w:shd w:val="clear" w:color="auto" w:fill="FFFFFF"/>
              <w:tabs>
                <w:tab w:val="left" w:pos="1039"/>
              </w:tabs>
              <w:spacing w:before="240" w:line="360" w:lineRule="auto"/>
              <w:jc w:val="center"/>
              <w:rPr>
                <w:rFonts w:ascii="Arial" w:hAnsi="Arial" w:cs="Arial"/>
                <w:iCs/>
                <w:lang w:val="en-US"/>
              </w:rPr>
            </w:pPr>
            <w:r w:rsidRPr="000C12FF">
              <w:rPr>
                <w:rFonts w:ascii="Arial" w:hAnsi="Arial" w:cs="Arial"/>
                <w:iCs/>
                <w:lang w:val="en-US"/>
              </w:rPr>
              <w:t>IDT</w:t>
            </w:r>
          </w:p>
        </w:tc>
        <w:tc>
          <w:tcPr>
            <w:tcW w:w="5076" w:type="dxa"/>
            <w:tcBorders>
              <w:top w:val="single" w:sz="4" w:space="0" w:color="auto"/>
            </w:tcBorders>
            <w:shd w:val="clear" w:color="auto" w:fill="auto"/>
          </w:tcPr>
          <w:p w:rsidR="007C2E2C" w:rsidRPr="000C12FF" w:rsidRDefault="007C2E2C" w:rsidP="007C2E2C">
            <w:pPr>
              <w:keepNext/>
              <w:keepLines/>
              <w:tabs>
                <w:tab w:val="left" w:pos="1134"/>
              </w:tabs>
              <w:snapToGrid w:val="0"/>
              <w:spacing w:before="240" w:line="360" w:lineRule="auto"/>
              <w:jc w:val="both"/>
            </w:pPr>
            <w:r w:rsidRPr="000C12FF">
              <w:rPr>
                <w:rFonts w:ascii="Arial" w:hAnsi="Arial" w:cs="Arial"/>
              </w:rPr>
              <w:t>ГОСТ IEC 60825-1–2023 «Безопасность лазерной аппаратуры. Часть 1. Классификация оборудования и требования»</w:t>
            </w:r>
          </w:p>
        </w:tc>
      </w:tr>
      <w:tr w:rsidR="007C2E2C" w:rsidRPr="007C2E2C" w:rsidTr="00067557">
        <w:trPr>
          <w:trHeight w:val="851"/>
        </w:trPr>
        <w:tc>
          <w:tcPr>
            <w:tcW w:w="9891" w:type="dxa"/>
            <w:gridSpan w:val="3"/>
            <w:shd w:val="clear" w:color="auto" w:fill="auto"/>
          </w:tcPr>
          <w:p w:rsidR="007C2E2C" w:rsidRPr="000C12FF" w:rsidRDefault="007C2E2C" w:rsidP="007C2E2C">
            <w:pPr>
              <w:keepNext/>
              <w:keepLines/>
              <w:spacing w:before="240" w:line="360" w:lineRule="auto"/>
              <w:jc w:val="both"/>
              <w:rPr>
                <w:rFonts w:ascii="Arial" w:hAnsi="Arial" w:cs="Arial"/>
                <w:sz w:val="20"/>
                <w:szCs w:val="20"/>
              </w:rPr>
            </w:pPr>
            <w:r w:rsidRPr="000C12FF">
              <w:rPr>
                <w:rFonts w:ascii="Arial" w:hAnsi="Arial" w:cs="Arial"/>
                <w:spacing w:val="40"/>
                <w:sz w:val="20"/>
                <w:szCs w:val="20"/>
              </w:rPr>
              <w:t xml:space="preserve">Примечание – </w:t>
            </w:r>
            <w:r w:rsidRPr="000C12FF">
              <w:rPr>
                <w:rFonts w:ascii="Arial" w:hAnsi="Arial" w:cs="Arial"/>
                <w:sz w:val="20"/>
                <w:szCs w:val="20"/>
              </w:rPr>
              <w:t>В настоящей таблице использовано следующее условное обозначение степени соответствия стандарта:</w:t>
            </w:r>
          </w:p>
          <w:p w:rsidR="007C2E2C" w:rsidRPr="000C12FF" w:rsidRDefault="007C2E2C" w:rsidP="007C2E2C">
            <w:pPr>
              <w:keepNext/>
              <w:keepLines/>
              <w:spacing w:before="240" w:line="360" w:lineRule="auto"/>
              <w:jc w:val="both"/>
              <w:rPr>
                <w:rFonts w:ascii="Arial" w:hAnsi="Arial" w:cs="Arial"/>
                <w:sz w:val="20"/>
                <w:szCs w:val="20"/>
              </w:rPr>
            </w:pPr>
            <w:r w:rsidRPr="000C12FF">
              <w:rPr>
                <w:rFonts w:ascii="Arial" w:hAnsi="Arial" w:cs="Arial"/>
                <w:sz w:val="20"/>
                <w:szCs w:val="20"/>
              </w:rPr>
              <w:t xml:space="preserve">- </w:t>
            </w:r>
            <w:r w:rsidRPr="000C12FF">
              <w:rPr>
                <w:rFonts w:ascii="Arial" w:hAnsi="Arial" w:cs="Arial"/>
                <w:sz w:val="20"/>
                <w:szCs w:val="20"/>
                <w:lang w:val="en-US"/>
              </w:rPr>
              <w:t>IDT</w:t>
            </w:r>
            <w:r w:rsidRPr="000C12FF">
              <w:rPr>
                <w:rFonts w:ascii="Arial" w:hAnsi="Arial" w:cs="Arial"/>
                <w:sz w:val="20"/>
                <w:szCs w:val="20"/>
              </w:rPr>
              <w:t xml:space="preserve"> – идентичный стандарт.</w:t>
            </w:r>
          </w:p>
        </w:tc>
      </w:tr>
    </w:tbl>
    <w:p w:rsidR="007C2E2C" w:rsidRPr="007C2E2C" w:rsidRDefault="007C2E2C" w:rsidP="00681834">
      <w:pPr>
        <w:keepNext/>
        <w:keepLines/>
        <w:pageBreakBefore/>
        <w:spacing w:after="0" w:line="360" w:lineRule="auto"/>
        <w:ind w:firstLine="709"/>
        <w:jc w:val="center"/>
        <w:outlineLvl w:val="0"/>
        <w:rPr>
          <w:rFonts w:ascii="Arial" w:eastAsia="SimSun" w:hAnsi="Arial" w:cs="Arial"/>
          <w:b/>
          <w:sz w:val="24"/>
          <w:szCs w:val="24"/>
        </w:rPr>
      </w:pPr>
      <w:bookmarkStart w:id="91" w:name="_Toc197961185"/>
      <w:bookmarkStart w:id="92" w:name="_Toc198565336"/>
      <w:r w:rsidRPr="007C2E2C">
        <w:rPr>
          <w:rFonts w:ascii="Arial" w:eastAsia="SimSun" w:hAnsi="Arial" w:cs="Arial"/>
          <w:b/>
          <w:sz w:val="24"/>
          <w:szCs w:val="24"/>
        </w:rPr>
        <w:lastRenderedPageBreak/>
        <w:t>Библиография</w:t>
      </w:r>
      <w:bookmarkEnd w:id="89"/>
      <w:bookmarkEnd w:id="90"/>
      <w:bookmarkEnd w:id="91"/>
      <w:bookmarkEnd w:id="92"/>
    </w:p>
    <w:tbl>
      <w:tblPr>
        <w:tblW w:w="4954" w:type="pct"/>
        <w:tblInd w:w="91" w:type="dxa"/>
        <w:tblCellMar>
          <w:left w:w="0" w:type="dxa"/>
          <w:right w:w="0" w:type="dxa"/>
        </w:tblCellMar>
        <w:tblLook w:val="04A0" w:firstRow="1" w:lastRow="0" w:firstColumn="1" w:lastColumn="0" w:noHBand="0" w:noVBand="1"/>
      </w:tblPr>
      <w:tblGrid>
        <w:gridCol w:w="3169"/>
        <w:gridCol w:w="6661"/>
      </w:tblGrid>
      <w:tr w:rsidR="007C2E2C" w:rsidRPr="00681834" w:rsidTr="00067557">
        <w:trPr>
          <w:trHeight w:val="966"/>
        </w:trPr>
        <w:tc>
          <w:tcPr>
            <w:tcW w:w="1612" w:type="pct"/>
            <w:shd w:val="clear" w:color="auto" w:fill="FFFFFF"/>
          </w:tcPr>
          <w:p w:rsidR="007C2E2C" w:rsidRPr="007C2E2C" w:rsidRDefault="007C2E2C" w:rsidP="007C2E2C">
            <w:pPr>
              <w:widowControl w:val="0"/>
              <w:shd w:val="clear" w:color="auto" w:fill="FFFFFF"/>
              <w:tabs>
                <w:tab w:val="left" w:pos="1039"/>
              </w:tabs>
              <w:spacing w:after="0" w:line="360" w:lineRule="auto"/>
              <w:rPr>
                <w:rFonts w:ascii="Arial" w:eastAsia="SimSun" w:hAnsi="Arial" w:cs="Arial"/>
                <w:iCs/>
                <w:lang w:val="en-US" w:eastAsia="ru-RU"/>
              </w:rPr>
            </w:pPr>
            <w:r w:rsidRPr="007C2E2C">
              <w:rPr>
                <w:rFonts w:ascii="Arial" w:eastAsia="SimSun" w:hAnsi="Arial" w:cs="Arial"/>
                <w:iCs/>
                <w:lang w:val="en-US" w:eastAsia="ru-RU"/>
              </w:rPr>
              <w:t>IEC 60027-1:1992</w:t>
            </w:r>
          </w:p>
          <w:p w:rsidR="007C2E2C" w:rsidRPr="007C2E2C" w:rsidRDefault="007C2E2C" w:rsidP="007C2E2C">
            <w:pPr>
              <w:widowControl w:val="0"/>
              <w:shd w:val="clear" w:color="auto" w:fill="FFFFFF"/>
              <w:tabs>
                <w:tab w:val="left" w:pos="1039"/>
              </w:tabs>
              <w:spacing w:after="0" w:line="360" w:lineRule="auto"/>
              <w:rPr>
                <w:rFonts w:ascii="Arial" w:eastAsia="SimSun" w:hAnsi="Arial" w:cs="Arial"/>
                <w:iCs/>
                <w:lang w:val="en-US" w:eastAsia="ru-RU"/>
              </w:rPr>
            </w:pPr>
            <w:r w:rsidRPr="007C2E2C">
              <w:rPr>
                <w:rFonts w:ascii="Arial" w:eastAsia="SimSun" w:hAnsi="Arial" w:cs="Arial"/>
                <w:iCs/>
                <w:lang w:val="en-US" w:eastAsia="ru-RU"/>
              </w:rPr>
              <w:t xml:space="preserve">IEC60027-1:1992/AMD1:1997 </w:t>
            </w:r>
          </w:p>
          <w:p w:rsidR="007C2E2C" w:rsidRPr="007C2E2C" w:rsidRDefault="007C2E2C" w:rsidP="007C2E2C">
            <w:pPr>
              <w:widowControl w:val="0"/>
              <w:shd w:val="clear" w:color="auto" w:fill="FFFFFF"/>
              <w:tabs>
                <w:tab w:val="left" w:pos="1039"/>
              </w:tabs>
              <w:spacing w:after="0" w:line="360" w:lineRule="auto"/>
              <w:rPr>
                <w:rFonts w:ascii="Arial" w:eastAsia="SimSun" w:hAnsi="Arial" w:cs="Arial"/>
                <w:iCs/>
                <w:highlight w:val="yellow"/>
                <w:lang w:val="en-US" w:eastAsia="ru-RU"/>
              </w:rPr>
            </w:pPr>
            <w:r w:rsidRPr="007C2E2C">
              <w:rPr>
                <w:rFonts w:ascii="Arial" w:eastAsia="SimSun" w:hAnsi="Arial" w:cs="Arial"/>
                <w:iCs/>
                <w:lang w:val="en-US" w:eastAsia="ru-RU"/>
              </w:rPr>
              <w:t>IEC 60027-1:1992/AMD2:2005</w:t>
            </w:r>
          </w:p>
        </w:tc>
        <w:tc>
          <w:tcPr>
            <w:tcW w:w="3388" w:type="pct"/>
            <w:shd w:val="clear" w:color="auto" w:fill="FFFFFF"/>
          </w:tcPr>
          <w:p w:rsidR="007C2E2C" w:rsidRPr="007C2E2C" w:rsidRDefault="007C2E2C" w:rsidP="007C2E2C">
            <w:pPr>
              <w:widowControl w:val="0"/>
              <w:shd w:val="clear" w:color="auto" w:fill="FFFFFF"/>
              <w:tabs>
                <w:tab w:val="left" w:pos="1039"/>
              </w:tabs>
              <w:spacing w:after="0" w:line="360" w:lineRule="auto"/>
              <w:rPr>
                <w:rFonts w:ascii="Arial" w:eastAsia="SimSun" w:hAnsi="Arial" w:cs="Arial"/>
                <w:iCs/>
                <w:highlight w:val="yellow"/>
                <w:lang w:val="en-US" w:eastAsia="ru-RU"/>
              </w:rPr>
            </w:pPr>
            <w:r w:rsidRPr="007C2E2C">
              <w:rPr>
                <w:rFonts w:ascii="Arial" w:eastAsia="SimSun" w:hAnsi="Arial" w:cs="Arial"/>
                <w:iCs/>
                <w:lang w:val="en-US" w:eastAsia="ru-RU"/>
              </w:rPr>
              <w:t>Letter symbols to be used in electrical technology – Part 1: General (Буквенные обозначения, используемые в электротехнике – Часть 1: Общие положения)</w:t>
            </w:r>
          </w:p>
        </w:tc>
      </w:tr>
      <w:tr w:rsidR="007C2E2C" w:rsidRPr="007C2E2C" w:rsidTr="00067557">
        <w:trPr>
          <w:trHeight w:val="966"/>
        </w:trPr>
        <w:tc>
          <w:tcPr>
            <w:tcW w:w="1612" w:type="pct"/>
            <w:shd w:val="clear" w:color="auto" w:fill="FFFFFF"/>
          </w:tcPr>
          <w:p w:rsidR="007C2E2C" w:rsidRPr="007C2E2C" w:rsidRDefault="007C2E2C" w:rsidP="007C2E2C">
            <w:pPr>
              <w:widowControl w:val="0"/>
              <w:shd w:val="clear" w:color="auto" w:fill="FFFFFF"/>
              <w:tabs>
                <w:tab w:val="left" w:pos="1039"/>
              </w:tabs>
              <w:spacing w:after="0" w:line="360" w:lineRule="auto"/>
              <w:rPr>
                <w:rFonts w:ascii="Arial" w:eastAsia="SimSun" w:hAnsi="Arial" w:cs="Arial"/>
                <w:iCs/>
                <w:highlight w:val="yellow"/>
                <w:lang w:eastAsia="ru-RU"/>
              </w:rPr>
            </w:pPr>
            <w:r w:rsidRPr="007C2E2C">
              <w:rPr>
                <w:rFonts w:ascii="Arial" w:eastAsia="SimSun" w:hAnsi="Arial" w:cs="Arial"/>
                <w:iCs/>
                <w:lang w:eastAsia="ru-RU"/>
              </w:rPr>
              <w:t>IEC 60050-845:2020</w:t>
            </w:r>
          </w:p>
        </w:tc>
        <w:tc>
          <w:tcPr>
            <w:tcW w:w="3388" w:type="pct"/>
            <w:shd w:val="clear" w:color="auto" w:fill="FFFFFF"/>
          </w:tcPr>
          <w:p w:rsidR="007C2E2C" w:rsidRPr="007C2E2C" w:rsidRDefault="007C2E2C" w:rsidP="007C2E2C">
            <w:pPr>
              <w:widowControl w:val="0"/>
              <w:shd w:val="clear" w:color="auto" w:fill="FFFFFF"/>
              <w:tabs>
                <w:tab w:val="left" w:pos="1039"/>
              </w:tabs>
              <w:spacing w:after="0" w:line="360" w:lineRule="auto"/>
              <w:rPr>
                <w:rFonts w:ascii="Arial" w:eastAsia="SimSun" w:hAnsi="Arial" w:cs="Arial"/>
                <w:iCs/>
                <w:highlight w:val="yellow"/>
                <w:lang w:eastAsia="ru-RU"/>
              </w:rPr>
            </w:pPr>
            <w:r w:rsidRPr="007C2E2C">
              <w:rPr>
                <w:rFonts w:ascii="Arial" w:eastAsia="SimSun" w:hAnsi="Arial" w:cs="Arial"/>
                <w:iCs/>
                <w:lang w:val="en-US" w:eastAsia="ru-RU"/>
              </w:rPr>
              <w:t>International</w:t>
            </w:r>
            <w:r w:rsidRPr="007C2E2C">
              <w:rPr>
                <w:rFonts w:ascii="Arial" w:eastAsia="SimSun" w:hAnsi="Arial" w:cs="Arial"/>
                <w:iCs/>
                <w:lang w:eastAsia="ru-RU"/>
              </w:rPr>
              <w:t xml:space="preserve"> </w:t>
            </w:r>
            <w:r w:rsidRPr="007C2E2C">
              <w:rPr>
                <w:rFonts w:ascii="Arial" w:eastAsia="SimSun" w:hAnsi="Arial" w:cs="Arial"/>
                <w:iCs/>
                <w:lang w:val="en-US" w:eastAsia="ru-RU"/>
              </w:rPr>
              <w:t>Electrotechnical</w:t>
            </w:r>
            <w:r w:rsidRPr="007C2E2C">
              <w:rPr>
                <w:rFonts w:ascii="Arial" w:eastAsia="SimSun" w:hAnsi="Arial" w:cs="Arial"/>
                <w:iCs/>
                <w:lang w:eastAsia="ru-RU"/>
              </w:rPr>
              <w:t xml:space="preserve"> </w:t>
            </w:r>
            <w:r w:rsidRPr="007C2E2C">
              <w:rPr>
                <w:rFonts w:ascii="Arial" w:eastAsia="SimSun" w:hAnsi="Arial" w:cs="Arial"/>
                <w:iCs/>
                <w:lang w:val="en-US" w:eastAsia="ru-RU"/>
              </w:rPr>
              <w:t>Vocabulary</w:t>
            </w:r>
            <w:r w:rsidRPr="007C2E2C">
              <w:rPr>
                <w:rFonts w:ascii="Arial" w:eastAsia="SimSun" w:hAnsi="Arial" w:cs="Arial"/>
                <w:iCs/>
                <w:lang w:eastAsia="ru-RU"/>
              </w:rPr>
              <w:t xml:space="preserve"> (</w:t>
            </w:r>
            <w:r w:rsidRPr="007C2E2C">
              <w:rPr>
                <w:rFonts w:ascii="Arial" w:eastAsia="SimSun" w:hAnsi="Arial" w:cs="Arial"/>
                <w:iCs/>
                <w:lang w:val="en-US" w:eastAsia="ru-RU"/>
              </w:rPr>
              <w:t>IEV</w:t>
            </w:r>
            <w:r w:rsidRPr="007C2E2C">
              <w:rPr>
                <w:rFonts w:ascii="Arial" w:eastAsia="SimSun" w:hAnsi="Arial" w:cs="Arial"/>
                <w:iCs/>
                <w:lang w:eastAsia="ru-RU"/>
              </w:rPr>
              <w:t xml:space="preserve">) – </w:t>
            </w:r>
            <w:r w:rsidRPr="007C2E2C">
              <w:rPr>
                <w:rFonts w:ascii="Arial" w:eastAsia="SimSun" w:hAnsi="Arial" w:cs="Arial"/>
                <w:iCs/>
                <w:lang w:val="en-US" w:eastAsia="ru-RU"/>
              </w:rPr>
              <w:t>Part</w:t>
            </w:r>
            <w:r w:rsidRPr="007C2E2C">
              <w:rPr>
                <w:rFonts w:ascii="Arial" w:eastAsia="SimSun" w:hAnsi="Arial" w:cs="Arial"/>
                <w:iCs/>
                <w:lang w:eastAsia="ru-RU"/>
              </w:rPr>
              <w:t xml:space="preserve"> 845: </w:t>
            </w:r>
            <w:r w:rsidRPr="007C2E2C">
              <w:rPr>
                <w:rFonts w:ascii="Arial" w:eastAsia="SimSun" w:hAnsi="Arial" w:cs="Arial"/>
                <w:iCs/>
                <w:lang w:val="en-US" w:eastAsia="ru-RU"/>
              </w:rPr>
              <w:t>Lighting</w:t>
            </w:r>
            <w:r w:rsidRPr="007C2E2C">
              <w:rPr>
                <w:rFonts w:ascii="Arial" w:eastAsia="SimSun" w:hAnsi="Arial" w:cs="Arial"/>
                <w:iCs/>
                <w:lang w:eastAsia="ru-RU"/>
              </w:rPr>
              <w:t xml:space="preserve"> [Международный электротехнический словарь (</w:t>
            </w:r>
            <w:r w:rsidRPr="007C2E2C">
              <w:rPr>
                <w:rFonts w:ascii="Arial" w:eastAsia="SimSun" w:hAnsi="Arial" w:cs="Arial"/>
                <w:iCs/>
                <w:lang w:val="en-US" w:eastAsia="ru-RU"/>
              </w:rPr>
              <w:t>IEV</w:t>
            </w:r>
            <w:r w:rsidRPr="007C2E2C">
              <w:rPr>
                <w:rFonts w:ascii="Arial" w:eastAsia="SimSun" w:hAnsi="Arial" w:cs="Arial"/>
                <w:iCs/>
                <w:lang w:eastAsia="ru-RU"/>
              </w:rPr>
              <w:t>) – Часть 845: Освещение]</w:t>
            </w:r>
          </w:p>
        </w:tc>
      </w:tr>
      <w:tr w:rsidR="007C2E2C" w:rsidRPr="00681834" w:rsidTr="00067557">
        <w:trPr>
          <w:trHeight w:val="966"/>
        </w:trPr>
        <w:tc>
          <w:tcPr>
            <w:tcW w:w="1612" w:type="pct"/>
            <w:shd w:val="clear" w:color="auto" w:fill="FFFFFF"/>
          </w:tcPr>
          <w:p w:rsidR="007C2E2C" w:rsidRPr="007C2E2C" w:rsidRDefault="007C2E2C" w:rsidP="007C2E2C">
            <w:pPr>
              <w:widowControl w:val="0"/>
              <w:shd w:val="clear" w:color="auto" w:fill="FFFFFF"/>
              <w:tabs>
                <w:tab w:val="left" w:pos="1039"/>
              </w:tabs>
              <w:spacing w:after="0" w:line="360" w:lineRule="auto"/>
              <w:rPr>
                <w:rFonts w:ascii="Arial" w:eastAsia="SimSun" w:hAnsi="Arial" w:cs="Arial"/>
                <w:iCs/>
                <w:highlight w:val="yellow"/>
                <w:lang w:eastAsia="ru-RU"/>
              </w:rPr>
            </w:pPr>
            <w:r w:rsidRPr="007C2E2C">
              <w:rPr>
                <w:rFonts w:ascii="Arial" w:eastAsia="SimSun" w:hAnsi="Arial" w:cs="Arial"/>
                <w:iCs/>
                <w:lang w:eastAsia="ru-RU"/>
              </w:rPr>
              <w:t>IEC 31010:2019</w:t>
            </w:r>
          </w:p>
        </w:tc>
        <w:tc>
          <w:tcPr>
            <w:tcW w:w="3388" w:type="pct"/>
            <w:shd w:val="clear" w:color="auto" w:fill="FFFFFF"/>
          </w:tcPr>
          <w:p w:rsidR="007C2E2C" w:rsidRPr="007C2E2C" w:rsidRDefault="007C2E2C" w:rsidP="007C2E2C">
            <w:pPr>
              <w:widowControl w:val="0"/>
              <w:shd w:val="clear" w:color="auto" w:fill="FFFFFF"/>
              <w:tabs>
                <w:tab w:val="left" w:pos="1039"/>
              </w:tabs>
              <w:spacing w:after="0" w:line="360" w:lineRule="auto"/>
              <w:rPr>
                <w:rFonts w:ascii="Arial" w:eastAsia="SimSun" w:hAnsi="Arial" w:cs="Arial"/>
                <w:iCs/>
                <w:highlight w:val="yellow"/>
                <w:lang w:val="en-US" w:eastAsia="ru-RU"/>
              </w:rPr>
            </w:pPr>
            <w:r w:rsidRPr="007C2E2C">
              <w:rPr>
                <w:rFonts w:ascii="Arial" w:eastAsia="SimSun" w:hAnsi="Arial" w:cs="Arial"/>
                <w:iCs/>
                <w:lang w:val="en-US" w:eastAsia="ru-RU"/>
              </w:rPr>
              <w:t>Risk management – Risk assessment techniques (Управление рисками – Методы оценки рисков)</w:t>
            </w:r>
          </w:p>
        </w:tc>
      </w:tr>
      <w:tr w:rsidR="007C2E2C" w:rsidRPr="00681834" w:rsidTr="00067557">
        <w:trPr>
          <w:trHeight w:val="966"/>
        </w:trPr>
        <w:tc>
          <w:tcPr>
            <w:tcW w:w="1612" w:type="pct"/>
            <w:shd w:val="clear" w:color="auto" w:fill="FFFFFF"/>
          </w:tcPr>
          <w:p w:rsidR="007C2E2C" w:rsidRPr="007C2E2C" w:rsidRDefault="007C2E2C" w:rsidP="007C2E2C">
            <w:pPr>
              <w:widowControl w:val="0"/>
              <w:shd w:val="clear" w:color="auto" w:fill="FFFFFF"/>
              <w:tabs>
                <w:tab w:val="left" w:pos="1039"/>
              </w:tabs>
              <w:spacing w:after="0" w:line="360" w:lineRule="auto"/>
              <w:rPr>
                <w:rFonts w:ascii="Arial" w:eastAsia="SimSun" w:hAnsi="Arial" w:cs="Arial"/>
                <w:iCs/>
                <w:highlight w:val="yellow"/>
                <w:lang w:val="en-US" w:eastAsia="ru-RU"/>
              </w:rPr>
            </w:pPr>
            <w:r w:rsidRPr="007C2E2C">
              <w:rPr>
                <w:rFonts w:ascii="Arial" w:eastAsia="SimSun" w:hAnsi="Arial" w:cs="Arial"/>
                <w:iCs/>
                <w:lang w:val="en-US" w:eastAsia="ru-RU"/>
              </w:rPr>
              <w:t>IEC 60601-2-22:2019</w:t>
            </w:r>
          </w:p>
        </w:tc>
        <w:tc>
          <w:tcPr>
            <w:tcW w:w="3388" w:type="pct"/>
            <w:shd w:val="clear" w:color="auto" w:fill="FFFFFF"/>
          </w:tcPr>
          <w:p w:rsidR="007C2E2C" w:rsidRPr="007C2E2C" w:rsidRDefault="007C2E2C" w:rsidP="007C2E2C">
            <w:pPr>
              <w:widowControl w:val="0"/>
              <w:shd w:val="clear" w:color="auto" w:fill="FFFFFF"/>
              <w:tabs>
                <w:tab w:val="left" w:pos="1039"/>
              </w:tabs>
              <w:spacing w:after="0" w:line="360" w:lineRule="auto"/>
              <w:rPr>
                <w:rFonts w:ascii="Arial" w:eastAsia="SimSun" w:hAnsi="Arial" w:cs="Arial"/>
                <w:iCs/>
                <w:lang w:val="en-US" w:eastAsia="ru-RU"/>
              </w:rPr>
            </w:pPr>
            <w:r w:rsidRPr="007C2E2C">
              <w:rPr>
                <w:rFonts w:ascii="Arial" w:eastAsia="SimSun" w:hAnsi="Arial" w:cs="Arial"/>
                <w:iCs/>
                <w:lang w:val="en-US" w:eastAsia="ru-RU"/>
              </w:rPr>
              <w:t>Medical electrical equipment – Part 2-22: Particular requirements for basic safety and essential performance of surgical, cosmetic, therapeutic and diagnostic laser equipment (</w:t>
            </w:r>
            <w:r w:rsidRPr="007C2E2C">
              <w:rPr>
                <w:rFonts w:ascii="Arial" w:eastAsia="SimSun" w:hAnsi="Arial" w:cs="Arial"/>
                <w:iCs/>
                <w:lang w:eastAsia="ru-RU"/>
              </w:rPr>
              <w:t>Медицинское</w:t>
            </w:r>
            <w:r w:rsidRPr="007C2E2C">
              <w:rPr>
                <w:rFonts w:ascii="Arial" w:eastAsia="SimSun" w:hAnsi="Arial" w:cs="Arial"/>
                <w:iCs/>
                <w:lang w:val="en-US" w:eastAsia="ru-RU"/>
              </w:rPr>
              <w:t xml:space="preserve"> </w:t>
            </w:r>
            <w:r w:rsidRPr="007C2E2C">
              <w:rPr>
                <w:rFonts w:ascii="Arial" w:eastAsia="SimSun" w:hAnsi="Arial" w:cs="Arial"/>
                <w:iCs/>
                <w:lang w:eastAsia="ru-RU"/>
              </w:rPr>
              <w:t>электрооборудование</w:t>
            </w:r>
            <w:r w:rsidRPr="007C2E2C">
              <w:rPr>
                <w:rFonts w:ascii="Arial" w:eastAsia="SimSun" w:hAnsi="Arial" w:cs="Arial"/>
                <w:iCs/>
                <w:lang w:val="en-US" w:eastAsia="ru-RU"/>
              </w:rPr>
              <w:t xml:space="preserve"> – </w:t>
            </w:r>
            <w:r w:rsidRPr="007C2E2C">
              <w:rPr>
                <w:rFonts w:ascii="Arial" w:eastAsia="SimSun" w:hAnsi="Arial" w:cs="Arial"/>
                <w:iCs/>
                <w:lang w:eastAsia="ru-RU"/>
              </w:rPr>
              <w:t>Часть</w:t>
            </w:r>
            <w:r w:rsidRPr="007C2E2C">
              <w:rPr>
                <w:rFonts w:ascii="Arial" w:eastAsia="SimSun" w:hAnsi="Arial" w:cs="Arial"/>
                <w:iCs/>
                <w:lang w:val="en-US" w:eastAsia="ru-RU"/>
              </w:rPr>
              <w:t xml:space="preserve"> 2-22: </w:t>
            </w:r>
            <w:r w:rsidRPr="007C2E2C">
              <w:rPr>
                <w:rFonts w:ascii="Arial" w:eastAsia="SimSun" w:hAnsi="Arial" w:cs="Arial"/>
                <w:iCs/>
                <w:lang w:eastAsia="ru-RU"/>
              </w:rPr>
              <w:t>Особые</w:t>
            </w:r>
            <w:r w:rsidRPr="007C2E2C">
              <w:rPr>
                <w:rFonts w:ascii="Arial" w:eastAsia="SimSun" w:hAnsi="Arial" w:cs="Arial"/>
                <w:iCs/>
                <w:lang w:val="en-US" w:eastAsia="ru-RU"/>
              </w:rPr>
              <w:t xml:space="preserve"> </w:t>
            </w:r>
            <w:r w:rsidRPr="007C2E2C">
              <w:rPr>
                <w:rFonts w:ascii="Arial" w:eastAsia="SimSun" w:hAnsi="Arial" w:cs="Arial"/>
                <w:iCs/>
                <w:lang w:eastAsia="ru-RU"/>
              </w:rPr>
              <w:t>требования</w:t>
            </w:r>
            <w:r w:rsidRPr="007C2E2C">
              <w:rPr>
                <w:rFonts w:ascii="Arial" w:eastAsia="SimSun" w:hAnsi="Arial" w:cs="Arial"/>
                <w:iCs/>
                <w:lang w:val="en-US" w:eastAsia="ru-RU"/>
              </w:rPr>
              <w:t xml:space="preserve"> </w:t>
            </w:r>
            <w:r w:rsidRPr="007C2E2C">
              <w:rPr>
                <w:rFonts w:ascii="Arial" w:eastAsia="SimSun" w:hAnsi="Arial" w:cs="Arial"/>
                <w:iCs/>
                <w:lang w:eastAsia="ru-RU"/>
              </w:rPr>
              <w:t>к</w:t>
            </w:r>
            <w:r w:rsidRPr="007C2E2C">
              <w:rPr>
                <w:rFonts w:ascii="Arial" w:eastAsia="SimSun" w:hAnsi="Arial" w:cs="Arial"/>
                <w:iCs/>
                <w:lang w:val="en-US" w:eastAsia="ru-RU"/>
              </w:rPr>
              <w:t xml:space="preserve"> </w:t>
            </w:r>
            <w:r w:rsidRPr="007C2E2C">
              <w:rPr>
                <w:rFonts w:ascii="Arial" w:eastAsia="SimSun" w:hAnsi="Arial" w:cs="Arial"/>
                <w:iCs/>
                <w:lang w:eastAsia="ru-RU"/>
              </w:rPr>
              <w:t>базовой</w:t>
            </w:r>
            <w:r w:rsidRPr="007C2E2C">
              <w:rPr>
                <w:rFonts w:ascii="Arial" w:eastAsia="SimSun" w:hAnsi="Arial" w:cs="Arial"/>
                <w:iCs/>
                <w:lang w:val="en-US" w:eastAsia="ru-RU"/>
              </w:rPr>
              <w:t xml:space="preserve"> </w:t>
            </w:r>
            <w:r w:rsidRPr="007C2E2C">
              <w:rPr>
                <w:rFonts w:ascii="Arial" w:eastAsia="SimSun" w:hAnsi="Arial" w:cs="Arial"/>
                <w:iCs/>
                <w:lang w:eastAsia="ru-RU"/>
              </w:rPr>
              <w:t>безопасности</w:t>
            </w:r>
            <w:r w:rsidRPr="007C2E2C">
              <w:rPr>
                <w:rFonts w:ascii="Arial" w:eastAsia="SimSun" w:hAnsi="Arial" w:cs="Arial"/>
                <w:iCs/>
                <w:lang w:val="en-US" w:eastAsia="ru-RU"/>
              </w:rPr>
              <w:t xml:space="preserve"> </w:t>
            </w:r>
            <w:r w:rsidRPr="007C2E2C">
              <w:rPr>
                <w:rFonts w:ascii="Arial" w:eastAsia="SimSun" w:hAnsi="Arial" w:cs="Arial"/>
                <w:iCs/>
                <w:lang w:eastAsia="ru-RU"/>
              </w:rPr>
              <w:t>и</w:t>
            </w:r>
            <w:r w:rsidRPr="007C2E2C">
              <w:rPr>
                <w:rFonts w:ascii="Arial" w:eastAsia="SimSun" w:hAnsi="Arial" w:cs="Arial"/>
                <w:iCs/>
                <w:lang w:val="en-US" w:eastAsia="ru-RU"/>
              </w:rPr>
              <w:t xml:space="preserve"> </w:t>
            </w:r>
            <w:r w:rsidRPr="007C2E2C">
              <w:rPr>
                <w:rFonts w:ascii="Arial" w:eastAsia="SimSun" w:hAnsi="Arial" w:cs="Arial"/>
                <w:iCs/>
                <w:lang w:eastAsia="ru-RU"/>
              </w:rPr>
              <w:t>основным</w:t>
            </w:r>
            <w:r w:rsidRPr="007C2E2C">
              <w:rPr>
                <w:rFonts w:ascii="Arial" w:eastAsia="SimSun" w:hAnsi="Arial" w:cs="Arial"/>
                <w:iCs/>
                <w:lang w:val="en-US" w:eastAsia="ru-RU"/>
              </w:rPr>
              <w:t xml:space="preserve"> </w:t>
            </w:r>
            <w:r w:rsidRPr="007C2E2C">
              <w:rPr>
                <w:rFonts w:ascii="Arial" w:eastAsia="SimSun" w:hAnsi="Arial" w:cs="Arial"/>
                <w:iCs/>
                <w:lang w:eastAsia="ru-RU"/>
              </w:rPr>
              <w:t>характеристикам</w:t>
            </w:r>
            <w:r w:rsidRPr="007C2E2C">
              <w:rPr>
                <w:rFonts w:ascii="Arial" w:eastAsia="SimSun" w:hAnsi="Arial" w:cs="Arial"/>
                <w:iCs/>
                <w:lang w:val="en-US" w:eastAsia="ru-RU"/>
              </w:rPr>
              <w:t xml:space="preserve"> </w:t>
            </w:r>
            <w:r w:rsidRPr="007C2E2C">
              <w:rPr>
                <w:rFonts w:ascii="Arial" w:eastAsia="SimSun" w:hAnsi="Arial" w:cs="Arial"/>
                <w:iCs/>
                <w:lang w:eastAsia="ru-RU"/>
              </w:rPr>
              <w:t>хирургического</w:t>
            </w:r>
            <w:r w:rsidRPr="007C2E2C">
              <w:rPr>
                <w:rFonts w:ascii="Arial" w:eastAsia="SimSun" w:hAnsi="Arial" w:cs="Arial"/>
                <w:iCs/>
                <w:lang w:val="en-US" w:eastAsia="ru-RU"/>
              </w:rPr>
              <w:t xml:space="preserve">, </w:t>
            </w:r>
            <w:r w:rsidRPr="007C2E2C">
              <w:rPr>
                <w:rFonts w:ascii="Arial" w:eastAsia="SimSun" w:hAnsi="Arial" w:cs="Arial"/>
                <w:iCs/>
                <w:lang w:eastAsia="ru-RU"/>
              </w:rPr>
              <w:t>косметического</w:t>
            </w:r>
            <w:r w:rsidRPr="007C2E2C">
              <w:rPr>
                <w:rFonts w:ascii="Arial" w:eastAsia="SimSun" w:hAnsi="Arial" w:cs="Arial"/>
                <w:iCs/>
                <w:lang w:val="en-US" w:eastAsia="ru-RU"/>
              </w:rPr>
              <w:t xml:space="preserve">, </w:t>
            </w:r>
            <w:r w:rsidRPr="007C2E2C">
              <w:rPr>
                <w:rFonts w:ascii="Arial" w:eastAsia="SimSun" w:hAnsi="Arial" w:cs="Arial"/>
                <w:iCs/>
                <w:lang w:eastAsia="ru-RU"/>
              </w:rPr>
              <w:t>терапевтического</w:t>
            </w:r>
            <w:r w:rsidRPr="007C2E2C">
              <w:rPr>
                <w:rFonts w:ascii="Arial" w:eastAsia="SimSun" w:hAnsi="Arial" w:cs="Arial"/>
                <w:iCs/>
                <w:lang w:val="en-US" w:eastAsia="ru-RU"/>
              </w:rPr>
              <w:t xml:space="preserve"> </w:t>
            </w:r>
            <w:r w:rsidRPr="007C2E2C">
              <w:rPr>
                <w:rFonts w:ascii="Arial" w:eastAsia="SimSun" w:hAnsi="Arial" w:cs="Arial"/>
                <w:iCs/>
                <w:lang w:eastAsia="ru-RU"/>
              </w:rPr>
              <w:t>и</w:t>
            </w:r>
            <w:r w:rsidRPr="007C2E2C">
              <w:rPr>
                <w:rFonts w:ascii="Arial" w:eastAsia="SimSun" w:hAnsi="Arial" w:cs="Arial"/>
                <w:iCs/>
                <w:lang w:val="en-US" w:eastAsia="ru-RU"/>
              </w:rPr>
              <w:t xml:space="preserve"> </w:t>
            </w:r>
            <w:r w:rsidRPr="007C2E2C">
              <w:rPr>
                <w:rFonts w:ascii="Arial" w:eastAsia="SimSun" w:hAnsi="Arial" w:cs="Arial"/>
                <w:iCs/>
                <w:lang w:eastAsia="ru-RU"/>
              </w:rPr>
              <w:t>диагностического</w:t>
            </w:r>
            <w:r w:rsidRPr="007C2E2C">
              <w:rPr>
                <w:rFonts w:ascii="Arial" w:eastAsia="SimSun" w:hAnsi="Arial" w:cs="Arial"/>
                <w:iCs/>
                <w:lang w:val="en-US" w:eastAsia="ru-RU"/>
              </w:rPr>
              <w:t xml:space="preserve"> </w:t>
            </w:r>
            <w:r w:rsidRPr="007C2E2C">
              <w:rPr>
                <w:rFonts w:ascii="Arial" w:eastAsia="SimSun" w:hAnsi="Arial" w:cs="Arial"/>
                <w:iCs/>
                <w:lang w:eastAsia="ru-RU"/>
              </w:rPr>
              <w:t>лазерного</w:t>
            </w:r>
            <w:r w:rsidRPr="007C2E2C">
              <w:rPr>
                <w:rFonts w:ascii="Arial" w:eastAsia="SimSun" w:hAnsi="Arial" w:cs="Arial"/>
                <w:iCs/>
                <w:lang w:val="en-US" w:eastAsia="ru-RU"/>
              </w:rPr>
              <w:t xml:space="preserve"> </w:t>
            </w:r>
            <w:r w:rsidRPr="007C2E2C">
              <w:rPr>
                <w:rFonts w:ascii="Arial" w:eastAsia="SimSun" w:hAnsi="Arial" w:cs="Arial"/>
                <w:iCs/>
                <w:lang w:eastAsia="ru-RU"/>
              </w:rPr>
              <w:t>оборудования</w:t>
            </w:r>
            <w:r w:rsidRPr="007C2E2C">
              <w:rPr>
                <w:rFonts w:ascii="Arial" w:eastAsia="SimSun" w:hAnsi="Arial" w:cs="Arial"/>
                <w:iCs/>
                <w:lang w:val="en-US" w:eastAsia="ru-RU"/>
              </w:rPr>
              <w:t>)</w:t>
            </w:r>
          </w:p>
        </w:tc>
      </w:tr>
      <w:tr w:rsidR="007C2E2C" w:rsidRPr="007C2E2C" w:rsidTr="00067557">
        <w:trPr>
          <w:trHeight w:val="966"/>
        </w:trPr>
        <w:tc>
          <w:tcPr>
            <w:tcW w:w="1612" w:type="pct"/>
            <w:shd w:val="clear" w:color="auto" w:fill="FFFFFF"/>
          </w:tcPr>
          <w:p w:rsidR="007C2E2C" w:rsidRPr="007C2E2C" w:rsidRDefault="007C2E2C" w:rsidP="007C2E2C">
            <w:pPr>
              <w:widowControl w:val="0"/>
              <w:shd w:val="clear" w:color="auto" w:fill="FFFFFF"/>
              <w:tabs>
                <w:tab w:val="left" w:pos="1039"/>
              </w:tabs>
              <w:spacing w:after="0" w:line="360" w:lineRule="auto"/>
              <w:rPr>
                <w:rFonts w:ascii="Arial" w:eastAsia="SimSun" w:hAnsi="Arial" w:cs="Arial"/>
                <w:iCs/>
                <w:highlight w:val="yellow"/>
                <w:lang w:val="en-US" w:eastAsia="ru-RU"/>
              </w:rPr>
            </w:pPr>
            <w:r w:rsidRPr="007C2E2C">
              <w:rPr>
                <w:rFonts w:ascii="Arial" w:eastAsia="SimSun" w:hAnsi="Arial" w:cs="Arial"/>
                <w:iCs/>
                <w:lang w:val="en-US" w:eastAsia="ru-RU"/>
              </w:rPr>
              <w:t>IEC 60825-1:2014</w:t>
            </w:r>
          </w:p>
        </w:tc>
        <w:tc>
          <w:tcPr>
            <w:tcW w:w="3388" w:type="pct"/>
            <w:shd w:val="clear" w:color="auto" w:fill="FFFFFF"/>
          </w:tcPr>
          <w:p w:rsidR="007C2E2C" w:rsidRPr="007C2E2C" w:rsidRDefault="007C2E2C" w:rsidP="007C2E2C">
            <w:pPr>
              <w:widowControl w:val="0"/>
              <w:shd w:val="clear" w:color="auto" w:fill="FFFFFF"/>
              <w:tabs>
                <w:tab w:val="left" w:pos="1039"/>
              </w:tabs>
              <w:spacing w:after="0" w:line="360" w:lineRule="auto"/>
              <w:rPr>
                <w:rFonts w:ascii="Arial" w:eastAsia="SimSun" w:hAnsi="Arial" w:cs="Arial"/>
                <w:iCs/>
                <w:highlight w:val="yellow"/>
                <w:lang w:val="en-US" w:eastAsia="ru-RU"/>
              </w:rPr>
            </w:pPr>
            <w:r w:rsidRPr="007C2E2C">
              <w:rPr>
                <w:rFonts w:ascii="Arial" w:eastAsia="SimSun" w:hAnsi="Arial" w:cs="Arial"/>
                <w:iCs/>
                <w:lang w:val="en-US" w:eastAsia="ru-RU"/>
              </w:rPr>
              <w:t>Safety of laser products – Part 1: Equipment classification и requirements (Безопасность лазерной аппаратуры. Часть 1. Классификация оборудования и требования)</w:t>
            </w:r>
          </w:p>
        </w:tc>
      </w:tr>
      <w:tr w:rsidR="007C2E2C" w:rsidRPr="00681834" w:rsidTr="00067557">
        <w:trPr>
          <w:trHeight w:val="966"/>
        </w:trPr>
        <w:tc>
          <w:tcPr>
            <w:tcW w:w="1612" w:type="pct"/>
            <w:shd w:val="clear" w:color="auto" w:fill="FFFFFF"/>
          </w:tcPr>
          <w:p w:rsidR="007C2E2C" w:rsidRPr="007C2E2C" w:rsidRDefault="007C2E2C" w:rsidP="007C2E2C">
            <w:pPr>
              <w:widowControl w:val="0"/>
              <w:shd w:val="clear" w:color="auto" w:fill="FFFFFF"/>
              <w:tabs>
                <w:tab w:val="left" w:pos="1039"/>
              </w:tabs>
              <w:spacing w:after="0" w:line="360" w:lineRule="auto"/>
              <w:rPr>
                <w:rFonts w:ascii="Arial" w:eastAsia="SimSun" w:hAnsi="Arial" w:cs="Arial"/>
                <w:iCs/>
                <w:lang w:val="en-US" w:eastAsia="ru-RU"/>
              </w:rPr>
            </w:pPr>
            <w:r w:rsidRPr="007C2E2C">
              <w:rPr>
                <w:rFonts w:ascii="Arial" w:eastAsia="SimSun" w:hAnsi="Arial" w:cs="Arial"/>
                <w:iCs/>
                <w:lang w:val="en-US" w:eastAsia="ru-RU"/>
              </w:rPr>
              <w:t>IEC TR 60825-3:2008</w:t>
            </w:r>
          </w:p>
        </w:tc>
        <w:tc>
          <w:tcPr>
            <w:tcW w:w="3388" w:type="pct"/>
            <w:shd w:val="clear" w:color="auto" w:fill="FFFFFF"/>
          </w:tcPr>
          <w:p w:rsidR="007C2E2C" w:rsidRPr="007C2E2C" w:rsidRDefault="007C2E2C" w:rsidP="007C2E2C">
            <w:pPr>
              <w:widowControl w:val="0"/>
              <w:shd w:val="clear" w:color="auto" w:fill="FFFFFF"/>
              <w:tabs>
                <w:tab w:val="left" w:pos="1039"/>
              </w:tabs>
              <w:spacing w:after="0" w:line="360" w:lineRule="auto"/>
              <w:rPr>
                <w:rFonts w:ascii="Arial" w:eastAsia="SimSun" w:hAnsi="Arial" w:cs="Arial"/>
                <w:iCs/>
                <w:lang w:val="en-US" w:eastAsia="ru-RU"/>
              </w:rPr>
            </w:pPr>
            <w:r w:rsidRPr="007C2E2C">
              <w:rPr>
                <w:rFonts w:ascii="Arial" w:eastAsia="SimSun" w:hAnsi="Arial" w:cs="Arial"/>
                <w:iCs/>
                <w:lang w:val="en-US" w:eastAsia="ru-RU"/>
              </w:rPr>
              <w:t>Safety of laser products – Part 3: Guidance for laser displays and shows (</w:t>
            </w:r>
          </w:p>
        </w:tc>
      </w:tr>
      <w:tr w:rsidR="007C2E2C" w:rsidRPr="007C2E2C" w:rsidTr="00067557">
        <w:trPr>
          <w:trHeight w:val="966"/>
        </w:trPr>
        <w:tc>
          <w:tcPr>
            <w:tcW w:w="1612" w:type="pct"/>
            <w:shd w:val="clear" w:color="auto" w:fill="FFFFFF"/>
          </w:tcPr>
          <w:p w:rsidR="007C2E2C" w:rsidRPr="007C2E2C" w:rsidRDefault="007C2E2C" w:rsidP="007C2E2C">
            <w:pPr>
              <w:widowControl w:val="0"/>
              <w:shd w:val="clear" w:color="auto" w:fill="FFFFFF"/>
              <w:tabs>
                <w:tab w:val="left" w:pos="1039"/>
              </w:tabs>
              <w:spacing w:after="0" w:line="360" w:lineRule="auto"/>
              <w:rPr>
                <w:rFonts w:ascii="Arial" w:eastAsia="SimSun" w:hAnsi="Arial" w:cs="Arial"/>
                <w:iCs/>
                <w:lang w:val="en-US" w:eastAsia="ru-RU"/>
              </w:rPr>
            </w:pPr>
            <w:r w:rsidRPr="007C2E2C">
              <w:rPr>
                <w:rFonts w:ascii="Arial" w:eastAsia="SimSun" w:hAnsi="Arial" w:cs="Arial"/>
                <w:iCs/>
                <w:lang w:val="en-US" w:eastAsia="ru-RU"/>
              </w:rPr>
              <w:t xml:space="preserve">IEC 60825-4, </w:t>
            </w:r>
          </w:p>
        </w:tc>
        <w:tc>
          <w:tcPr>
            <w:tcW w:w="3388" w:type="pct"/>
            <w:shd w:val="clear" w:color="auto" w:fill="FFFFFF"/>
          </w:tcPr>
          <w:p w:rsidR="007C2E2C" w:rsidRPr="007C2E2C" w:rsidRDefault="007C2E2C" w:rsidP="007C2E2C">
            <w:pPr>
              <w:widowControl w:val="0"/>
              <w:shd w:val="clear" w:color="auto" w:fill="FFFFFF"/>
              <w:tabs>
                <w:tab w:val="left" w:pos="1039"/>
              </w:tabs>
              <w:spacing w:after="0" w:line="360" w:lineRule="auto"/>
              <w:rPr>
                <w:rFonts w:ascii="Arial" w:eastAsia="SimSun" w:hAnsi="Arial" w:cs="Arial"/>
                <w:iCs/>
                <w:lang w:eastAsia="ru-RU"/>
              </w:rPr>
            </w:pPr>
            <w:r w:rsidRPr="007C2E2C">
              <w:rPr>
                <w:rFonts w:ascii="Arial" w:eastAsia="SimSun" w:hAnsi="Arial" w:cs="Arial"/>
                <w:iCs/>
                <w:lang w:val="en-US" w:eastAsia="ru-RU"/>
              </w:rPr>
              <w:t>Safety</w:t>
            </w:r>
            <w:r w:rsidRPr="007C2E2C">
              <w:rPr>
                <w:rFonts w:ascii="Arial" w:eastAsia="SimSun" w:hAnsi="Arial" w:cs="Arial"/>
                <w:iCs/>
                <w:lang w:eastAsia="ru-RU"/>
              </w:rPr>
              <w:t xml:space="preserve"> </w:t>
            </w:r>
            <w:r w:rsidRPr="007C2E2C">
              <w:rPr>
                <w:rFonts w:ascii="Arial" w:eastAsia="SimSun" w:hAnsi="Arial" w:cs="Arial"/>
                <w:iCs/>
                <w:lang w:val="en-US" w:eastAsia="ru-RU"/>
              </w:rPr>
              <w:t>of</w:t>
            </w:r>
            <w:r w:rsidRPr="007C2E2C">
              <w:rPr>
                <w:rFonts w:ascii="Arial" w:eastAsia="SimSun" w:hAnsi="Arial" w:cs="Arial"/>
                <w:iCs/>
                <w:lang w:eastAsia="ru-RU"/>
              </w:rPr>
              <w:t xml:space="preserve"> </w:t>
            </w:r>
            <w:r w:rsidRPr="007C2E2C">
              <w:rPr>
                <w:rFonts w:ascii="Arial" w:eastAsia="SimSun" w:hAnsi="Arial" w:cs="Arial"/>
                <w:iCs/>
                <w:lang w:val="en-US" w:eastAsia="ru-RU"/>
              </w:rPr>
              <w:t>laser</w:t>
            </w:r>
            <w:r w:rsidRPr="007C2E2C">
              <w:rPr>
                <w:rFonts w:ascii="Arial" w:eastAsia="SimSun" w:hAnsi="Arial" w:cs="Arial"/>
                <w:iCs/>
                <w:lang w:eastAsia="ru-RU"/>
              </w:rPr>
              <w:t xml:space="preserve"> </w:t>
            </w:r>
            <w:r w:rsidRPr="007C2E2C">
              <w:rPr>
                <w:rFonts w:ascii="Arial" w:eastAsia="SimSun" w:hAnsi="Arial" w:cs="Arial"/>
                <w:iCs/>
                <w:lang w:val="en-US" w:eastAsia="ru-RU"/>
              </w:rPr>
              <w:t>products</w:t>
            </w:r>
            <w:r w:rsidRPr="007C2E2C">
              <w:rPr>
                <w:rFonts w:ascii="Arial" w:eastAsia="SimSun" w:hAnsi="Arial" w:cs="Arial"/>
                <w:iCs/>
                <w:lang w:eastAsia="ru-RU"/>
              </w:rPr>
              <w:t xml:space="preserve"> – </w:t>
            </w:r>
            <w:r w:rsidRPr="007C2E2C">
              <w:rPr>
                <w:rFonts w:ascii="Arial" w:eastAsia="SimSun" w:hAnsi="Arial" w:cs="Arial"/>
                <w:iCs/>
                <w:lang w:val="en-US" w:eastAsia="ru-RU"/>
              </w:rPr>
              <w:t>Part</w:t>
            </w:r>
            <w:r w:rsidRPr="007C2E2C">
              <w:rPr>
                <w:rFonts w:ascii="Arial" w:eastAsia="SimSun" w:hAnsi="Arial" w:cs="Arial"/>
                <w:iCs/>
                <w:lang w:eastAsia="ru-RU"/>
              </w:rPr>
              <w:t xml:space="preserve"> 4: </w:t>
            </w:r>
            <w:r w:rsidRPr="007C2E2C">
              <w:rPr>
                <w:rFonts w:ascii="Arial" w:eastAsia="SimSun" w:hAnsi="Arial" w:cs="Arial"/>
                <w:iCs/>
                <w:lang w:val="en-US" w:eastAsia="ru-RU"/>
              </w:rPr>
              <w:t>Laser</w:t>
            </w:r>
            <w:r w:rsidRPr="007C2E2C">
              <w:rPr>
                <w:rFonts w:ascii="Arial" w:eastAsia="SimSun" w:hAnsi="Arial" w:cs="Arial"/>
                <w:iCs/>
                <w:lang w:eastAsia="ru-RU"/>
              </w:rPr>
              <w:t xml:space="preserve"> </w:t>
            </w:r>
            <w:r w:rsidRPr="007C2E2C">
              <w:rPr>
                <w:rFonts w:ascii="Arial" w:eastAsia="SimSun" w:hAnsi="Arial" w:cs="Arial"/>
                <w:iCs/>
                <w:lang w:val="en-US" w:eastAsia="ru-RU"/>
              </w:rPr>
              <w:t>guards</w:t>
            </w:r>
            <w:r w:rsidRPr="007C2E2C">
              <w:rPr>
                <w:rFonts w:ascii="Arial" w:eastAsia="SimSun" w:hAnsi="Arial" w:cs="Arial"/>
                <w:iCs/>
                <w:lang w:eastAsia="ru-RU"/>
              </w:rPr>
              <w:t xml:space="preserve"> (Руководящие указания по применению лазеров для зрелищных мероприятий)</w:t>
            </w:r>
          </w:p>
        </w:tc>
      </w:tr>
      <w:tr w:rsidR="007C2E2C" w:rsidRPr="007C2E2C" w:rsidTr="00067557">
        <w:trPr>
          <w:trHeight w:val="966"/>
        </w:trPr>
        <w:tc>
          <w:tcPr>
            <w:tcW w:w="1612" w:type="pct"/>
            <w:shd w:val="clear" w:color="auto" w:fill="FFFFFF"/>
          </w:tcPr>
          <w:p w:rsidR="007C2E2C" w:rsidRPr="007C2E2C" w:rsidRDefault="007C2E2C" w:rsidP="007C2E2C">
            <w:pPr>
              <w:widowControl w:val="0"/>
              <w:shd w:val="clear" w:color="auto" w:fill="FFFFFF"/>
              <w:tabs>
                <w:tab w:val="left" w:pos="1039"/>
              </w:tabs>
              <w:spacing w:after="0" w:line="360" w:lineRule="auto"/>
              <w:rPr>
                <w:rFonts w:ascii="Arial" w:eastAsia="SimSun" w:hAnsi="Arial" w:cs="Arial"/>
                <w:iCs/>
                <w:lang w:val="en-US" w:eastAsia="ru-RU"/>
              </w:rPr>
            </w:pPr>
            <w:r w:rsidRPr="007C2E2C">
              <w:rPr>
                <w:rFonts w:ascii="Arial" w:eastAsia="SimSun" w:hAnsi="Arial" w:cs="Arial"/>
                <w:iCs/>
                <w:lang w:val="en-US" w:eastAsia="ru-RU"/>
              </w:rPr>
              <w:t>IEC TR 60825-5:2019</w:t>
            </w:r>
          </w:p>
        </w:tc>
        <w:tc>
          <w:tcPr>
            <w:tcW w:w="3388" w:type="pct"/>
            <w:shd w:val="clear" w:color="auto" w:fill="FFFFFF"/>
          </w:tcPr>
          <w:p w:rsidR="007C2E2C" w:rsidRPr="007C2E2C" w:rsidRDefault="007C2E2C" w:rsidP="007C2E2C">
            <w:pPr>
              <w:widowControl w:val="0"/>
              <w:shd w:val="clear" w:color="auto" w:fill="FFFFFF"/>
              <w:tabs>
                <w:tab w:val="left" w:pos="1039"/>
              </w:tabs>
              <w:spacing w:after="0" w:line="360" w:lineRule="auto"/>
              <w:rPr>
                <w:rFonts w:ascii="Arial" w:eastAsia="SimSun" w:hAnsi="Arial" w:cs="Arial"/>
                <w:iCs/>
                <w:lang w:eastAsia="ru-RU"/>
              </w:rPr>
            </w:pPr>
            <w:r w:rsidRPr="007C2E2C">
              <w:rPr>
                <w:rFonts w:ascii="Arial" w:eastAsia="SimSun" w:hAnsi="Arial" w:cs="Arial"/>
                <w:iCs/>
                <w:lang w:val="en-US" w:eastAsia="ru-RU"/>
              </w:rPr>
              <w:t>Safety  of  laser  products  –  Part  5:  Manufacturer's  checklist  for IEC 60825-1 (</w:t>
            </w:r>
            <w:r w:rsidRPr="007C2E2C">
              <w:rPr>
                <w:rFonts w:ascii="Arial" w:eastAsia="SimSun" w:hAnsi="Arial" w:cs="Arial"/>
                <w:iCs/>
                <w:lang w:eastAsia="ru-RU"/>
              </w:rPr>
              <w:t>Безопасность</w:t>
            </w:r>
            <w:r w:rsidRPr="007C2E2C">
              <w:rPr>
                <w:rFonts w:ascii="Arial" w:eastAsia="SimSun" w:hAnsi="Arial" w:cs="Arial"/>
                <w:iCs/>
                <w:lang w:val="en-US" w:eastAsia="ru-RU"/>
              </w:rPr>
              <w:t xml:space="preserve"> </w:t>
            </w:r>
            <w:r w:rsidRPr="007C2E2C">
              <w:rPr>
                <w:rFonts w:ascii="Arial" w:eastAsia="SimSun" w:hAnsi="Arial" w:cs="Arial"/>
                <w:iCs/>
                <w:lang w:eastAsia="ru-RU"/>
              </w:rPr>
              <w:t>лазерной</w:t>
            </w:r>
            <w:r w:rsidRPr="007C2E2C">
              <w:rPr>
                <w:rFonts w:ascii="Arial" w:eastAsia="SimSun" w:hAnsi="Arial" w:cs="Arial"/>
                <w:iCs/>
                <w:lang w:val="en-US" w:eastAsia="ru-RU"/>
              </w:rPr>
              <w:t xml:space="preserve"> </w:t>
            </w:r>
            <w:r w:rsidRPr="007C2E2C">
              <w:rPr>
                <w:rFonts w:ascii="Arial" w:eastAsia="SimSun" w:hAnsi="Arial" w:cs="Arial"/>
                <w:iCs/>
                <w:lang w:eastAsia="ru-RU"/>
              </w:rPr>
              <w:t>аппаратуры</w:t>
            </w:r>
            <w:r w:rsidRPr="007C2E2C">
              <w:rPr>
                <w:rFonts w:ascii="Arial" w:eastAsia="SimSun" w:hAnsi="Arial" w:cs="Arial"/>
                <w:iCs/>
                <w:lang w:val="en-US" w:eastAsia="ru-RU"/>
              </w:rPr>
              <w:t xml:space="preserve">. </w:t>
            </w:r>
            <w:r w:rsidRPr="007C2E2C">
              <w:rPr>
                <w:rFonts w:ascii="Arial" w:eastAsia="SimSun" w:hAnsi="Arial" w:cs="Arial"/>
                <w:iCs/>
                <w:lang w:eastAsia="ru-RU"/>
              </w:rPr>
              <w:t xml:space="preserve">Часть 5. Контрольный перечень к </w:t>
            </w:r>
            <w:r w:rsidRPr="007C2E2C">
              <w:rPr>
                <w:rFonts w:ascii="Arial" w:eastAsia="SimSun" w:hAnsi="Arial" w:cs="Arial"/>
                <w:iCs/>
                <w:lang w:val="en-US" w:eastAsia="ru-RU"/>
              </w:rPr>
              <w:t>IEC</w:t>
            </w:r>
            <w:r w:rsidRPr="007C2E2C">
              <w:rPr>
                <w:rFonts w:ascii="Arial" w:eastAsia="SimSun" w:hAnsi="Arial" w:cs="Arial"/>
                <w:iCs/>
                <w:lang w:eastAsia="ru-RU"/>
              </w:rPr>
              <w:t xml:space="preserve"> 60825-1 для изготовителей)</w:t>
            </w:r>
          </w:p>
        </w:tc>
      </w:tr>
      <w:tr w:rsidR="007C2E2C" w:rsidRPr="007C2E2C" w:rsidTr="00067557">
        <w:trPr>
          <w:trHeight w:val="966"/>
        </w:trPr>
        <w:tc>
          <w:tcPr>
            <w:tcW w:w="1612" w:type="pct"/>
            <w:shd w:val="clear" w:color="auto" w:fill="FFFFFF"/>
          </w:tcPr>
          <w:p w:rsidR="007C2E2C" w:rsidRPr="007C2E2C" w:rsidRDefault="007C2E2C" w:rsidP="007C2E2C">
            <w:pPr>
              <w:widowControl w:val="0"/>
              <w:shd w:val="clear" w:color="auto" w:fill="FFFFFF"/>
              <w:tabs>
                <w:tab w:val="left" w:pos="1039"/>
              </w:tabs>
              <w:spacing w:after="0" w:line="360" w:lineRule="auto"/>
              <w:rPr>
                <w:rFonts w:ascii="Arial" w:eastAsia="SimSun" w:hAnsi="Arial" w:cs="Arial"/>
                <w:iCs/>
                <w:lang w:val="en-US" w:eastAsia="ru-RU"/>
              </w:rPr>
            </w:pPr>
            <w:r w:rsidRPr="007C2E2C">
              <w:rPr>
                <w:rFonts w:ascii="Arial" w:eastAsia="SimSun" w:hAnsi="Arial" w:cs="Arial"/>
                <w:iCs/>
                <w:lang w:val="en-US" w:eastAsia="ru-RU"/>
              </w:rPr>
              <w:t>IEC TR 60825-8:2006</w:t>
            </w:r>
          </w:p>
        </w:tc>
        <w:tc>
          <w:tcPr>
            <w:tcW w:w="3388" w:type="pct"/>
            <w:shd w:val="clear" w:color="auto" w:fill="FFFFFF"/>
          </w:tcPr>
          <w:p w:rsidR="007C2E2C" w:rsidRPr="007C2E2C" w:rsidRDefault="007C2E2C" w:rsidP="007C2E2C">
            <w:pPr>
              <w:widowControl w:val="0"/>
              <w:shd w:val="clear" w:color="auto" w:fill="FFFFFF"/>
              <w:tabs>
                <w:tab w:val="left" w:pos="1039"/>
              </w:tabs>
              <w:spacing w:after="0" w:line="360" w:lineRule="auto"/>
              <w:rPr>
                <w:rFonts w:ascii="Arial" w:eastAsia="SimSun" w:hAnsi="Arial" w:cs="Arial"/>
                <w:iCs/>
                <w:lang w:eastAsia="ru-RU"/>
              </w:rPr>
            </w:pPr>
            <w:r w:rsidRPr="007C2E2C">
              <w:rPr>
                <w:rFonts w:ascii="Arial" w:eastAsia="SimSun" w:hAnsi="Arial" w:cs="Arial"/>
                <w:iCs/>
                <w:lang w:val="en-US" w:eastAsia="ru-RU"/>
              </w:rPr>
              <w:t xml:space="preserve">Safety of laser products – Part 8: Guidelines for the safe use of laser beams on humans (Безопасность лазерной аппаратуры. </w:t>
            </w:r>
            <w:r w:rsidRPr="007C2E2C">
              <w:rPr>
                <w:rFonts w:ascii="Arial" w:eastAsia="SimSun" w:hAnsi="Arial" w:cs="Arial"/>
                <w:iCs/>
                <w:lang w:eastAsia="ru-RU"/>
              </w:rPr>
              <w:t>Часть 8. Руководящие указания по безопасному использованию лазерных пучков для человека)</w:t>
            </w:r>
          </w:p>
        </w:tc>
      </w:tr>
      <w:tr w:rsidR="007C2E2C" w:rsidRPr="007C2E2C" w:rsidTr="00067557">
        <w:trPr>
          <w:trHeight w:val="966"/>
        </w:trPr>
        <w:tc>
          <w:tcPr>
            <w:tcW w:w="1612" w:type="pct"/>
            <w:shd w:val="clear" w:color="auto" w:fill="FFFFFF"/>
          </w:tcPr>
          <w:p w:rsidR="007C2E2C" w:rsidRPr="007C2E2C" w:rsidRDefault="007C2E2C" w:rsidP="007C2E2C">
            <w:pPr>
              <w:widowControl w:val="0"/>
              <w:shd w:val="clear" w:color="auto" w:fill="FFFFFF"/>
              <w:tabs>
                <w:tab w:val="left" w:pos="1039"/>
              </w:tabs>
              <w:spacing w:after="0" w:line="360" w:lineRule="auto"/>
              <w:rPr>
                <w:rFonts w:ascii="Arial" w:eastAsia="SimSun" w:hAnsi="Arial" w:cs="Arial"/>
                <w:iCs/>
                <w:lang w:val="en-US" w:eastAsia="ru-RU"/>
              </w:rPr>
            </w:pPr>
            <w:r w:rsidRPr="007C2E2C">
              <w:rPr>
                <w:rFonts w:ascii="Arial" w:eastAsia="SimSun" w:hAnsi="Arial" w:cs="Arial"/>
                <w:iCs/>
                <w:lang w:val="en-US" w:eastAsia="ru-RU"/>
              </w:rPr>
              <w:t xml:space="preserve">IEC 60825-12:2019, </w:t>
            </w:r>
          </w:p>
        </w:tc>
        <w:tc>
          <w:tcPr>
            <w:tcW w:w="3388" w:type="pct"/>
            <w:shd w:val="clear" w:color="auto" w:fill="FFFFFF"/>
          </w:tcPr>
          <w:p w:rsidR="007C2E2C" w:rsidRPr="007C2E2C" w:rsidRDefault="007C2E2C" w:rsidP="007C2E2C">
            <w:pPr>
              <w:widowControl w:val="0"/>
              <w:shd w:val="clear" w:color="auto" w:fill="FFFFFF"/>
              <w:tabs>
                <w:tab w:val="left" w:pos="1039"/>
              </w:tabs>
              <w:spacing w:after="0" w:line="360" w:lineRule="auto"/>
              <w:rPr>
                <w:rFonts w:ascii="Arial" w:eastAsia="SimSun" w:hAnsi="Arial" w:cs="Arial"/>
                <w:iCs/>
                <w:lang w:eastAsia="ru-RU"/>
              </w:rPr>
            </w:pPr>
            <w:r w:rsidRPr="007C2E2C">
              <w:rPr>
                <w:rFonts w:ascii="Arial" w:eastAsia="SimSun" w:hAnsi="Arial" w:cs="Arial"/>
                <w:iCs/>
                <w:lang w:val="en-US" w:eastAsia="ru-RU"/>
              </w:rPr>
              <w:t>Safety of laser products – Part 12: Safety of free space optical communication systems used for transmission of information (</w:t>
            </w:r>
            <w:r w:rsidRPr="007C2E2C">
              <w:rPr>
                <w:rFonts w:ascii="Arial" w:eastAsia="SimSun" w:hAnsi="Arial" w:cs="Arial"/>
                <w:iCs/>
                <w:lang w:eastAsia="ru-RU"/>
              </w:rPr>
              <w:t>Безопасность</w:t>
            </w:r>
            <w:r w:rsidRPr="007C2E2C">
              <w:rPr>
                <w:rFonts w:ascii="Arial" w:eastAsia="SimSun" w:hAnsi="Arial" w:cs="Arial"/>
                <w:iCs/>
                <w:lang w:val="en-US" w:eastAsia="ru-RU"/>
              </w:rPr>
              <w:t xml:space="preserve"> </w:t>
            </w:r>
            <w:r w:rsidRPr="007C2E2C">
              <w:rPr>
                <w:rFonts w:ascii="Arial" w:eastAsia="SimSun" w:hAnsi="Arial" w:cs="Arial"/>
                <w:iCs/>
                <w:lang w:eastAsia="ru-RU"/>
              </w:rPr>
              <w:t>лазерной</w:t>
            </w:r>
            <w:r w:rsidRPr="007C2E2C">
              <w:rPr>
                <w:rFonts w:ascii="Arial" w:eastAsia="SimSun" w:hAnsi="Arial" w:cs="Arial"/>
                <w:iCs/>
                <w:lang w:val="en-US" w:eastAsia="ru-RU"/>
              </w:rPr>
              <w:t xml:space="preserve"> </w:t>
            </w:r>
            <w:r w:rsidRPr="007C2E2C">
              <w:rPr>
                <w:rFonts w:ascii="Arial" w:eastAsia="SimSun" w:hAnsi="Arial" w:cs="Arial"/>
                <w:iCs/>
                <w:lang w:eastAsia="ru-RU"/>
              </w:rPr>
              <w:t>аппаратуры</w:t>
            </w:r>
            <w:r w:rsidRPr="007C2E2C">
              <w:rPr>
                <w:rFonts w:ascii="Arial" w:eastAsia="SimSun" w:hAnsi="Arial" w:cs="Arial"/>
                <w:iCs/>
                <w:lang w:val="en-US" w:eastAsia="ru-RU"/>
              </w:rPr>
              <w:t xml:space="preserve">. </w:t>
            </w:r>
            <w:r w:rsidRPr="007C2E2C">
              <w:rPr>
                <w:rFonts w:ascii="Arial" w:eastAsia="SimSun" w:hAnsi="Arial" w:cs="Arial"/>
                <w:iCs/>
                <w:lang w:eastAsia="ru-RU"/>
              </w:rPr>
              <w:t>Часть 12. Безопасность систем оптической связи в свободном пространстве, используемых для передачи информации)</w:t>
            </w:r>
          </w:p>
        </w:tc>
      </w:tr>
      <w:tr w:rsidR="007C2E2C" w:rsidRPr="00681834" w:rsidTr="00067557">
        <w:trPr>
          <w:trHeight w:val="966"/>
        </w:trPr>
        <w:tc>
          <w:tcPr>
            <w:tcW w:w="1612" w:type="pct"/>
            <w:shd w:val="clear" w:color="auto" w:fill="FFFFFF"/>
          </w:tcPr>
          <w:p w:rsidR="007C2E2C" w:rsidRPr="007C2E2C" w:rsidRDefault="007C2E2C" w:rsidP="007C2E2C">
            <w:pPr>
              <w:widowControl w:val="0"/>
              <w:shd w:val="clear" w:color="auto" w:fill="FFFFFF"/>
              <w:tabs>
                <w:tab w:val="left" w:pos="1039"/>
              </w:tabs>
              <w:spacing w:after="0" w:line="360" w:lineRule="auto"/>
              <w:rPr>
                <w:rFonts w:ascii="Arial" w:eastAsia="SimSun" w:hAnsi="Arial" w:cs="Arial"/>
                <w:iCs/>
                <w:lang w:val="en-US" w:eastAsia="ru-RU"/>
              </w:rPr>
            </w:pPr>
            <w:r w:rsidRPr="007C2E2C">
              <w:rPr>
                <w:rFonts w:ascii="Arial" w:eastAsia="SimSun" w:hAnsi="Arial" w:cs="Arial"/>
                <w:iCs/>
                <w:lang w:val="en-US" w:eastAsia="ru-RU"/>
              </w:rPr>
              <w:lastRenderedPageBreak/>
              <w:t>IEC 61010-1</w:t>
            </w:r>
          </w:p>
          <w:p w:rsidR="007C2E2C" w:rsidRPr="007C2E2C" w:rsidRDefault="007C2E2C" w:rsidP="007C2E2C">
            <w:pPr>
              <w:widowControl w:val="0"/>
              <w:shd w:val="clear" w:color="auto" w:fill="FFFFFF"/>
              <w:tabs>
                <w:tab w:val="left" w:pos="1039"/>
              </w:tabs>
              <w:spacing w:after="0" w:line="360" w:lineRule="auto"/>
              <w:rPr>
                <w:rFonts w:ascii="Arial" w:eastAsia="SimSun" w:hAnsi="Arial" w:cs="Arial"/>
                <w:iCs/>
                <w:lang w:val="en-US" w:eastAsia="ru-RU"/>
              </w:rPr>
            </w:pPr>
          </w:p>
          <w:p w:rsidR="007C2E2C" w:rsidRPr="007C2E2C" w:rsidRDefault="007C2E2C" w:rsidP="007C2E2C">
            <w:pPr>
              <w:widowControl w:val="0"/>
              <w:shd w:val="clear" w:color="auto" w:fill="FFFFFF"/>
              <w:tabs>
                <w:tab w:val="left" w:pos="1039"/>
              </w:tabs>
              <w:spacing w:after="0" w:line="360" w:lineRule="auto"/>
              <w:rPr>
                <w:rFonts w:ascii="Arial" w:eastAsia="SimSun" w:hAnsi="Arial" w:cs="Arial"/>
                <w:iCs/>
                <w:lang w:val="en-US" w:eastAsia="ru-RU"/>
              </w:rPr>
            </w:pPr>
          </w:p>
          <w:p w:rsidR="007C2E2C" w:rsidRPr="007C2E2C" w:rsidRDefault="007C2E2C" w:rsidP="007C2E2C">
            <w:pPr>
              <w:widowControl w:val="0"/>
              <w:shd w:val="clear" w:color="auto" w:fill="FFFFFF"/>
              <w:tabs>
                <w:tab w:val="left" w:pos="1039"/>
              </w:tabs>
              <w:spacing w:after="0" w:line="360" w:lineRule="auto"/>
              <w:rPr>
                <w:rFonts w:ascii="Arial" w:eastAsia="SimSun" w:hAnsi="Arial" w:cs="Arial"/>
                <w:iCs/>
                <w:lang w:val="en-US" w:eastAsia="ru-RU"/>
              </w:rPr>
            </w:pPr>
          </w:p>
          <w:p w:rsidR="007C2E2C" w:rsidRPr="007C2E2C" w:rsidRDefault="007C2E2C" w:rsidP="007C2E2C">
            <w:pPr>
              <w:widowControl w:val="0"/>
              <w:shd w:val="clear" w:color="auto" w:fill="FFFFFF"/>
              <w:tabs>
                <w:tab w:val="left" w:pos="1039"/>
              </w:tabs>
              <w:spacing w:after="0" w:line="360" w:lineRule="auto"/>
              <w:rPr>
                <w:rFonts w:ascii="Arial" w:eastAsia="SimSun" w:hAnsi="Arial" w:cs="Arial"/>
                <w:iCs/>
                <w:lang w:val="en-US" w:eastAsia="ru-RU"/>
              </w:rPr>
            </w:pPr>
          </w:p>
        </w:tc>
        <w:tc>
          <w:tcPr>
            <w:tcW w:w="3388" w:type="pct"/>
            <w:shd w:val="clear" w:color="auto" w:fill="FFFFFF"/>
          </w:tcPr>
          <w:p w:rsidR="007C2E2C" w:rsidRPr="007C2E2C" w:rsidRDefault="007C2E2C" w:rsidP="007C2E2C">
            <w:pPr>
              <w:widowControl w:val="0"/>
              <w:shd w:val="clear" w:color="auto" w:fill="FFFFFF"/>
              <w:tabs>
                <w:tab w:val="left" w:pos="1039"/>
              </w:tabs>
              <w:spacing w:after="0" w:line="360" w:lineRule="auto"/>
              <w:rPr>
                <w:rFonts w:ascii="Arial" w:eastAsia="SimSun" w:hAnsi="Arial" w:cs="Arial"/>
                <w:iCs/>
                <w:lang w:val="en-US" w:eastAsia="ru-RU"/>
              </w:rPr>
            </w:pPr>
            <w:r w:rsidRPr="007C2E2C">
              <w:rPr>
                <w:rFonts w:ascii="Arial" w:eastAsia="SimSun" w:hAnsi="Arial" w:cs="Arial"/>
                <w:iCs/>
                <w:lang w:val="en-US" w:eastAsia="ru-RU"/>
              </w:rPr>
              <w:t>Safety requirements for electrical equipment for measurement, control and laboratory use – Part 1: General requirements (</w:t>
            </w:r>
            <w:r w:rsidRPr="007C2E2C">
              <w:rPr>
                <w:rFonts w:ascii="Arial" w:eastAsia="SimSun" w:hAnsi="Arial" w:cs="Arial"/>
                <w:iCs/>
                <w:lang w:eastAsia="ru-RU"/>
              </w:rPr>
              <w:t>Требования</w:t>
            </w:r>
            <w:r w:rsidRPr="007C2E2C">
              <w:rPr>
                <w:rFonts w:ascii="Arial" w:eastAsia="SimSun" w:hAnsi="Arial" w:cs="Arial"/>
                <w:iCs/>
                <w:lang w:val="en-US" w:eastAsia="ru-RU"/>
              </w:rPr>
              <w:t xml:space="preserve"> </w:t>
            </w:r>
            <w:r w:rsidRPr="007C2E2C">
              <w:rPr>
                <w:rFonts w:ascii="Arial" w:eastAsia="SimSun" w:hAnsi="Arial" w:cs="Arial"/>
                <w:iCs/>
                <w:lang w:eastAsia="ru-RU"/>
              </w:rPr>
              <w:t>безопасности</w:t>
            </w:r>
            <w:r w:rsidRPr="007C2E2C">
              <w:rPr>
                <w:rFonts w:ascii="Arial" w:eastAsia="SimSun" w:hAnsi="Arial" w:cs="Arial"/>
                <w:iCs/>
                <w:lang w:val="en-US" w:eastAsia="ru-RU"/>
              </w:rPr>
              <w:t xml:space="preserve"> </w:t>
            </w:r>
            <w:r w:rsidRPr="007C2E2C">
              <w:rPr>
                <w:rFonts w:ascii="Arial" w:eastAsia="SimSun" w:hAnsi="Arial" w:cs="Arial"/>
                <w:iCs/>
                <w:lang w:eastAsia="ru-RU"/>
              </w:rPr>
              <w:t>к</w:t>
            </w:r>
            <w:r w:rsidRPr="007C2E2C">
              <w:rPr>
                <w:rFonts w:ascii="Arial" w:eastAsia="SimSun" w:hAnsi="Arial" w:cs="Arial"/>
                <w:iCs/>
                <w:lang w:val="en-US" w:eastAsia="ru-RU"/>
              </w:rPr>
              <w:t xml:space="preserve"> </w:t>
            </w:r>
            <w:r w:rsidRPr="007C2E2C">
              <w:rPr>
                <w:rFonts w:ascii="Arial" w:eastAsia="SimSun" w:hAnsi="Arial" w:cs="Arial"/>
                <w:iCs/>
                <w:lang w:eastAsia="ru-RU"/>
              </w:rPr>
              <w:t>электрооборудованию</w:t>
            </w:r>
            <w:r w:rsidRPr="007C2E2C">
              <w:rPr>
                <w:rFonts w:ascii="Arial" w:eastAsia="SimSun" w:hAnsi="Arial" w:cs="Arial"/>
                <w:iCs/>
                <w:lang w:val="en-US" w:eastAsia="ru-RU"/>
              </w:rPr>
              <w:t xml:space="preserve"> </w:t>
            </w:r>
            <w:r w:rsidRPr="007C2E2C">
              <w:rPr>
                <w:rFonts w:ascii="Arial" w:eastAsia="SimSun" w:hAnsi="Arial" w:cs="Arial"/>
                <w:iCs/>
                <w:lang w:eastAsia="ru-RU"/>
              </w:rPr>
              <w:t>для</w:t>
            </w:r>
            <w:r w:rsidRPr="007C2E2C">
              <w:rPr>
                <w:rFonts w:ascii="Arial" w:eastAsia="SimSun" w:hAnsi="Arial" w:cs="Arial"/>
                <w:iCs/>
                <w:lang w:val="en-US" w:eastAsia="ru-RU"/>
              </w:rPr>
              <w:t xml:space="preserve"> </w:t>
            </w:r>
            <w:r w:rsidRPr="007C2E2C">
              <w:rPr>
                <w:rFonts w:ascii="Arial" w:eastAsia="SimSun" w:hAnsi="Arial" w:cs="Arial"/>
                <w:iCs/>
                <w:lang w:eastAsia="ru-RU"/>
              </w:rPr>
              <w:t>измерений</w:t>
            </w:r>
            <w:r w:rsidRPr="007C2E2C">
              <w:rPr>
                <w:rFonts w:ascii="Arial" w:eastAsia="SimSun" w:hAnsi="Arial" w:cs="Arial"/>
                <w:iCs/>
                <w:lang w:val="en-US" w:eastAsia="ru-RU"/>
              </w:rPr>
              <w:t xml:space="preserve">, </w:t>
            </w:r>
            <w:r w:rsidRPr="007C2E2C">
              <w:rPr>
                <w:rFonts w:ascii="Arial" w:eastAsia="SimSun" w:hAnsi="Arial" w:cs="Arial"/>
                <w:iCs/>
                <w:lang w:eastAsia="ru-RU"/>
              </w:rPr>
              <w:t>контроля</w:t>
            </w:r>
            <w:r w:rsidRPr="007C2E2C">
              <w:rPr>
                <w:rFonts w:ascii="Arial" w:eastAsia="SimSun" w:hAnsi="Arial" w:cs="Arial"/>
                <w:iCs/>
                <w:lang w:val="en-US" w:eastAsia="ru-RU"/>
              </w:rPr>
              <w:t xml:space="preserve"> </w:t>
            </w:r>
            <w:r w:rsidRPr="007C2E2C">
              <w:rPr>
                <w:rFonts w:ascii="Arial" w:eastAsia="SimSun" w:hAnsi="Arial" w:cs="Arial"/>
                <w:iCs/>
                <w:lang w:eastAsia="ru-RU"/>
              </w:rPr>
              <w:t>и</w:t>
            </w:r>
            <w:r w:rsidRPr="007C2E2C">
              <w:rPr>
                <w:rFonts w:ascii="Arial" w:eastAsia="SimSun" w:hAnsi="Arial" w:cs="Arial"/>
                <w:iCs/>
                <w:lang w:val="en-US" w:eastAsia="ru-RU"/>
              </w:rPr>
              <w:t xml:space="preserve"> </w:t>
            </w:r>
            <w:r w:rsidRPr="007C2E2C">
              <w:rPr>
                <w:rFonts w:ascii="Arial" w:eastAsia="SimSun" w:hAnsi="Arial" w:cs="Arial"/>
                <w:iCs/>
                <w:lang w:eastAsia="ru-RU"/>
              </w:rPr>
              <w:t>лабораторного</w:t>
            </w:r>
            <w:r w:rsidRPr="007C2E2C">
              <w:rPr>
                <w:rFonts w:ascii="Arial" w:eastAsia="SimSun" w:hAnsi="Arial" w:cs="Arial"/>
                <w:iCs/>
                <w:lang w:val="en-US" w:eastAsia="ru-RU"/>
              </w:rPr>
              <w:t xml:space="preserve"> </w:t>
            </w:r>
            <w:r w:rsidRPr="007C2E2C">
              <w:rPr>
                <w:rFonts w:ascii="Arial" w:eastAsia="SimSun" w:hAnsi="Arial" w:cs="Arial"/>
                <w:iCs/>
                <w:lang w:eastAsia="ru-RU"/>
              </w:rPr>
              <w:t>использования</w:t>
            </w:r>
            <w:r w:rsidRPr="007C2E2C">
              <w:rPr>
                <w:rFonts w:ascii="Arial" w:eastAsia="SimSun" w:hAnsi="Arial" w:cs="Arial"/>
                <w:iCs/>
                <w:lang w:val="en-US" w:eastAsia="ru-RU"/>
              </w:rPr>
              <w:t xml:space="preserve"> – </w:t>
            </w:r>
            <w:r w:rsidRPr="007C2E2C">
              <w:rPr>
                <w:rFonts w:ascii="Arial" w:eastAsia="SimSun" w:hAnsi="Arial" w:cs="Arial"/>
                <w:iCs/>
                <w:lang w:eastAsia="ru-RU"/>
              </w:rPr>
              <w:t>Часть</w:t>
            </w:r>
            <w:r w:rsidRPr="007C2E2C">
              <w:rPr>
                <w:rFonts w:ascii="Arial" w:eastAsia="SimSun" w:hAnsi="Arial" w:cs="Arial"/>
                <w:iCs/>
                <w:lang w:val="en-US" w:eastAsia="ru-RU"/>
              </w:rPr>
              <w:t xml:space="preserve"> 1: </w:t>
            </w:r>
            <w:r w:rsidRPr="007C2E2C">
              <w:rPr>
                <w:rFonts w:ascii="Arial" w:eastAsia="SimSun" w:hAnsi="Arial" w:cs="Arial"/>
                <w:iCs/>
                <w:lang w:eastAsia="ru-RU"/>
              </w:rPr>
              <w:t>Общие</w:t>
            </w:r>
            <w:r w:rsidRPr="007C2E2C">
              <w:rPr>
                <w:rFonts w:ascii="Arial" w:eastAsia="SimSun" w:hAnsi="Arial" w:cs="Arial"/>
                <w:iCs/>
                <w:lang w:val="en-US" w:eastAsia="ru-RU"/>
              </w:rPr>
              <w:t xml:space="preserve"> </w:t>
            </w:r>
            <w:r w:rsidRPr="007C2E2C">
              <w:rPr>
                <w:rFonts w:ascii="Arial" w:eastAsia="SimSun" w:hAnsi="Arial" w:cs="Arial"/>
                <w:iCs/>
                <w:lang w:eastAsia="ru-RU"/>
              </w:rPr>
              <w:t>требования</w:t>
            </w:r>
            <w:r w:rsidRPr="007C2E2C">
              <w:rPr>
                <w:rFonts w:ascii="Arial" w:eastAsia="SimSun" w:hAnsi="Arial" w:cs="Arial"/>
                <w:iCs/>
                <w:lang w:val="en-US" w:eastAsia="ru-RU"/>
              </w:rPr>
              <w:t>)</w:t>
            </w:r>
          </w:p>
        </w:tc>
      </w:tr>
      <w:tr w:rsidR="007C2E2C" w:rsidRPr="00681834" w:rsidTr="00067557">
        <w:trPr>
          <w:trHeight w:val="966"/>
        </w:trPr>
        <w:tc>
          <w:tcPr>
            <w:tcW w:w="1612" w:type="pct"/>
            <w:shd w:val="clear" w:color="auto" w:fill="FFFFFF"/>
          </w:tcPr>
          <w:p w:rsidR="007C2E2C" w:rsidRPr="007C2E2C" w:rsidRDefault="007C2E2C" w:rsidP="007C2E2C">
            <w:pPr>
              <w:widowControl w:val="0"/>
              <w:shd w:val="clear" w:color="auto" w:fill="FFFFFF"/>
              <w:tabs>
                <w:tab w:val="left" w:pos="1039"/>
              </w:tabs>
              <w:spacing w:after="0" w:line="360" w:lineRule="auto"/>
              <w:rPr>
                <w:rFonts w:ascii="Arial" w:eastAsia="SimSun" w:hAnsi="Arial" w:cs="Arial"/>
                <w:iCs/>
                <w:lang w:val="en-US" w:eastAsia="ru-RU"/>
              </w:rPr>
            </w:pPr>
            <w:r w:rsidRPr="007C2E2C">
              <w:rPr>
                <w:rFonts w:ascii="Arial" w:eastAsia="SimSun" w:hAnsi="Arial" w:cs="Arial"/>
                <w:iCs/>
                <w:lang w:val="en-US" w:eastAsia="ru-RU"/>
              </w:rPr>
              <w:t>ISO/IEC Guide 2:2004</w:t>
            </w:r>
          </w:p>
          <w:p w:rsidR="007C2E2C" w:rsidRPr="007C2E2C" w:rsidRDefault="007C2E2C" w:rsidP="007C2E2C">
            <w:pPr>
              <w:widowControl w:val="0"/>
              <w:shd w:val="clear" w:color="auto" w:fill="FFFFFF"/>
              <w:tabs>
                <w:tab w:val="left" w:pos="1039"/>
              </w:tabs>
              <w:spacing w:after="0" w:line="360" w:lineRule="auto"/>
              <w:rPr>
                <w:rFonts w:ascii="Arial" w:eastAsia="SimSun" w:hAnsi="Arial" w:cs="Arial"/>
                <w:iCs/>
                <w:lang w:val="en-US" w:eastAsia="ru-RU"/>
              </w:rPr>
            </w:pPr>
          </w:p>
        </w:tc>
        <w:tc>
          <w:tcPr>
            <w:tcW w:w="3388" w:type="pct"/>
            <w:shd w:val="clear" w:color="auto" w:fill="FFFFFF"/>
          </w:tcPr>
          <w:p w:rsidR="007C2E2C" w:rsidRPr="007C2E2C" w:rsidRDefault="007C2E2C" w:rsidP="007C2E2C">
            <w:pPr>
              <w:widowControl w:val="0"/>
              <w:shd w:val="clear" w:color="auto" w:fill="FFFFFF"/>
              <w:tabs>
                <w:tab w:val="left" w:pos="1039"/>
              </w:tabs>
              <w:spacing w:after="0" w:line="360" w:lineRule="auto"/>
              <w:rPr>
                <w:rFonts w:ascii="Arial" w:eastAsia="SimSun" w:hAnsi="Arial" w:cs="Arial"/>
                <w:iCs/>
                <w:lang w:val="en-US" w:eastAsia="ru-RU"/>
              </w:rPr>
            </w:pPr>
            <w:r w:rsidRPr="007C2E2C">
              <w:rPr>
                <w:rFonts w:ascii="Arial" w:eastAsia="SimSun" w:hAnsi="Arial" w:cs="Arial"/>
                <w:iCs/>
                <w:lang w:val="en-US" w:eastAsia="ru-RU"/>
              </w:rPr>
              <w:t>Standardization and related activities – General vocabulary (</w:t>
            </w:r>
            <w:r w:rsidRPr="007C2E2C">
              <w:rPr>
                <w:rFonts w:ascii="Arial" w:eastAsia="SimSun" w:hAnsi="Arial" w:cs="Arial"/>
                <w:iCs/>
                <w:lang w:eastAsia="ru-RU"/>
              </w:rPr>
              <w:t>Стандартизация</w:t>
            </w:r>
            <w:r w:rsidRPr="007C2E2C">
              <w:rPr>
                <w:rFonts w:ascii="Arial" w:eastAsia="SimSun" w:hAnsi="Arial" w:cs="Arial"/>
                <w:iCs/>
                <w:lang w:val="en-US" w:eastAsia="ru-RU"/>
              </w:rPr>
              <w:t xml:space="preserve"> </w:t>
            </w:r>
            <w:r w:rsidRPr="007C2E2C">
              <w:rPr>
                <w:rFonts w:ascii="Arial" w:eastAsia="SimSun" w:hAnsi="Arial" w:cs="Arial"/>
                <w:iCs/>
                <w:lang w:eastAsia="ru-RU"/>
              </w:rPr>
              <w:t>и</w:t>
            </w:r>
            <w:r w:rsidRPr="007C2E2C">
              <w:rPr>
                <w:rFonts w:ascii="Arial" w:eastAsia="SimSun" w:hAnsi="Arial" w:cs="Arial"/>
                <w:iCs/>
                <w:lang w:val="en-US" w:eastAsia="ru-RU"/>
              </w:rPr>
              <w:t xml:space="preserve"> </w:t>
            </w:r>
            <w:r w:rsidRPr="007C2E2C">
              <w:rPr>
                <w:rFonts w:ascii="Arial" w:eastAsia="SimSun" w:hAnsi="Arial" w:cs="Arial"/>
                <w:iCs/>
                <w:lang w:eastAsia="ru-RU"/>
              </w:rPr>
              <w:t>связанная</w:t>
            </w:r>
            <w:r w:rsidRPr="007C2E2C">
              <w:rPr>
                <w:rFonts w:ascii="Arial" w:eastAsia="SimSun" w:hAnsi="Arial" w:cs="Arial"/>
                <w:iCs/>
                <w:lang w:val="en-US" w:eastAsia="ru-RU"/>
              </w:rPr>
              <w:t xml:space="preserve"> </w:t>
            </w:r>
            <w:r w:rsidRPr="007C2E2C">
              <w:rPr>
                <w:rFonts w:ascii="Arial" w:eastAsia="SimSun" w:hAnsi="Arial" w:cs="Arial"/>
                <w:iCs/>
                <w:lang w:eastAsia="ru-RU"/>
              </w:rPr>
              <w:t>с</w:t>
            </w:r>
            <w:r w:rsidRPr="007C2E2C">
              <w:rPr>
                <w:rFonts w:ascii="Arial" w:eastAsia="SimSun" w:hAnsi="Arial" w:cs="Arial"/>
                <w:iCs/>
                <w:lang w:val="en-US" w:eastAsia="ru-RU"/>
              </w:rPr>
              <w:t xml:space="preserve"> </w:t>
            </w:r>
            <w:r w:rsidRPr="007C2E2C">
              <w:rPr>
                <w:rFonts w:ascii="Arial" w:eastAsia="SimSun" w:hAnsi="Arial" w:cs="Arial"/>
                <w:iCs/>
                <w:lang w:eastAsia="ru-RU"/>
              </w:rPr>
              <w:t>ней</w:t>
            </w:r>
            <w:r w:rsidRPr="007C2E2C">
              <w:rPr>
                <w:rFonts w:ascii="Arial" w:eastAsia="SimSun" w:hAnsi="Arial" w:cs="Arial"/>
                <w:iCs/>
                <w:lang w:val="en-US" w:eastAsia="ru-RU"/>
              </w:rPr>
              <w:t xml:space="preserve"> </w:t>
            </w:r>
            <w:r w:rsidRPr="007C2E2C">
              <w:rPr>
                <w:rFonts w:ascii="Arial" w:eastAsia="SimSun" w:hAnsi="Arial" w:cs="Arial"/>
                <w:iCs/>
                <w:lang w:eastAsia="ru-RU"/>
              </w:rPr>
              <w:t>деятельность</w:t>
            </w:r>
            <w:r w:rsidRPr="007C2E2C">
              <w:rPr>
                <w:rFonts w:ascii="Arial" w:eastAsia="SimSun" w:hAnsi="Arial" w:cs="Arial"/>
                <w:iCs/>
                <w:lang w:val="en-US" w:eastAsia="ru-RU"/>
              </w:rPr>
              <w:t xml:space="preserve"> – </w:t>
            </w:r>
            <w:r w:rsidRPr="007C2E2C">
              <w:rPr>
                <w:rFonts w:ascii="Arial" w:eastAsia="SimSun" w:hAnsi="Arial" w:cs="Arial"/>
                <w:iCs/>
                <w:lang w:eastAsia="ru-RU"/>
              </w:rPr>
              <w:t>Общий</w:t>
            </w:r>
            <w:r w:rsidRPr="007C2E2C">
              <w:rPr>
                <w:rFonts w:ascii="Arial" w:eastAsia="SimSun" w:hAnsi="Arial" w:cs="Arial"/>
                <w:iCs/>
                <w:lang w:val="en-US" w:eastAsia="ru-RU"/>
              </w:rPr>
              <w:t xml:space="preserve"> </w:t>
            </w:r>
            <w:r w:rsidRPr="007C2E2C">
              <w:rPr>
                <w:rFonts w:ascii="Arial" w:eastAsia="SimSun" w:hAnsi="Arial" w:cs="Arial"/>
                <w:iCs/>
                <w:lang w:eastAsia="ru-RU"/>
              </w:rPr>
              <w:t>словарь</w:t>
            </w:r>
            <w:r w:rsidRPr="007C2E2C">
              <w:rPr>
                <w:rFonts w:ascii="Arial" w:eastAsia="SimSun" w:hAnsi="Arial" w:cs="Arial"/>
                <w:iCs/>
                <w:lang w:val="en-US" w:eastAsia="ru-RU"/>
              </w:rPr>
              <w:t>)</w:t>
            </w:r>
          </w:p>
        </w:tc>
      </w:tr>
      <w:tr w:rsidR="007C2E2C" w:rsidRPr="007C2E2C" w:rsidTr="00067557">
        <w:trPr>
          <w:trHeight w:val="966"/>
        </w:trPr>
        <w:tc>
          <w:tcPr>
            <w:tcW w:w="1612" w:type="pct"/>
            <w:shd w:val="clear" w:color="auto" w:fill="FFFFFF"/>
          </w:tcPr>
          <w:p w:rsidR="007C2E2C" w:rsidRPr="007C2E2C" w:rsidRDefault="007C2E2C" w:rsidP="007C2E2C">
            <w:pPr>
              <w:widowControl w:val="0"/>
              <w:shd w:val="clear" w:color="auto" w:fill="FFFFFF"/>
              <w:tabs>
                <w:tab w:val="left" w:pos="1039"/>
              </w:tabs>
              <w:spacing w:after="0" w:line="360" w:lineRule="auto"/>
              <w:rPr>
                <w:rFonts w:ascii="Arial" w:eastAsia="SimSun" w:hAnsi="Arial" w:cs="Arial"/>
                <w:iCs/>
                <w:lang w:val="en-US" w:eastAsia="ru-RU"/>
              </w:rPr>
            </w:pPr>
            <w:r w:rsidRPr="007C2E2C">
              <w:rPr>
                <w:rFonts w:ascii="Arial" w:eastAsia="SimSun" w:hAnsi="Arial" w:cs="Arial"/>
                <w:iCs/>
                <w:lang w:val="en-US" w:eastAsia="ru-RU"/>
              </w:rPr>
              <w:t>ISO/IEC Guide 51:2014</w:t>
            </w:r>
          </w:p>
          <w:p w:rsidR="007C2E2C" w:rsidRPr="007C2E2C" w:rsidRDefault="007C2E2C" w:rsidP="007C2E2C">
            <w:pPr>
              <w:widowControl w:val="0"/>
              <w:shd w:val="clear" w:color="auto" w:fill="FFFFFF"/>
              <w:tabs>
                <w:tab w:val="left" w:pos="1039"/>
              </w:tabs>
              <w:spacing w:after="0" w:line="360" w:lineRule="auto"/>
              <w:rPr>
                <w:rFonts w:ascii="Arial" w:eastAsia="SimSun" w:hAnsi="Arial" w:cs="Arial"/>
                <w:iCs/>
                <w:lang w:val="en-US" w:eastAsia="ru-RU"/>
              </w:rPr>
            </w:pPr>
          </w:p>
        </w:tc>
        <w:tc>
          <w:tcPr>
            <w:tcW w:w="3388" w:type="pct"/>
            <w:shd w:val="clear" w:color="auto" w:fill="FFFFFF"/>
          </w:tcPr>
          <w:p w:rsidR="007C2E2C" w:rsidRPr="007C2E2C" w:rsidRDefault="007C2E2C" w:rsidP="007C2E2C">
            <w:pPr>
              <w:widowControl w:val="0"/>
              <w:shd w:val="clear" w:color="auto" w:fill="FFFFFF"/>
              <w:tabs>
                <w:tab w:val="left" w:pos="1039"/>
              </w:tabs>
              <w:spacing w:after="0" w:line="360" w:lineRule="auto"/>
              <w:rPr>
                <w:rFonts w:ascii="Arial" w:eastAsia="SimSun" w:hAnsi="Arial" w:cs="Arial"/>
                <w:iCs/>
                <w:lang w:eastAsia="ru-RU"/>
              </w:rPr>
            </w:pPr>
            <w:r w:rsidRPr="007C2E2C">
              <w:rPr>
                <w:rFonts w:ascii="Arial" w:eastAsia="SimSun" w:hAnsi="Arial" w:cs="Arial"/>
                <w:iCs/>
                <w:lang w:val="en-US" w:eastAsia="ru-RU"/>
              </w:rPr>
              <w:t>Safety aspects – Guidelines for their inclusion in standards</w:t>
            </w:r>
            <w:r w:rsidRPr="007C2E2C">
              <w:rPr>
                <w:rFonts w:ascii="Arial" w:eastAsia="SimSun" w:hAnsi="Arial" w:cs="Arial"/>
                <w:iCs/>
                <w:lang w:eastAsia="ru-RU"/>
              </w:rPr>
              <w:t xml:space="preserve"> (Аспекты безопасности – рекомендации по их включению в стандарты)</w:t>
            </w:r>
          </w:p>
        </w:tc>
      </w:tr>
      <w:tr w:rsidR="007C2E2C" w:rsidRPr="007C2E2C" w:rsidTr="00067557">
        <w:trPr>
          <w:trHeight w:val="966"/>
        </w:trPr>
        <w:tc>
          <w:tcPr>
            <w:tcW w:w="1612" w:type="pct"/>
            <w:shd w:val="clear" w:color="auto" w:fill="FFFFFF"/>
          </w:tcPr>
          <w:p w:rsidR="007C2E2C" w:rsidRPr="007C2E2C" w:rsidRDefault="007C2E2C" w:rsidP="007C2E2C">
            <w:pPr>
              <w:widowControl w:val="0"/>
              <w:shd w:val="clear" w:color="auto" w:fill="FFFFFF"/>
              <w:tabs>
                <w:tab w:val="left" w:pos="1039"/>
              </w:tabs>
              <w:spacing w:after="0" w:line="360" w:lineRule="auto"/>
              <w:rPr>
                <w:rFonts w:ascii="Arial" w:eastAsia="SimSun" w:hAnsi="Arial" w:cs="Arial"/>
                <w:iCs/>
                <w:lang w:val="en-US" w:eastAsia="ru-RU"/>
              </w:rPr>
            </w:pPr>
            <w:r w:rsidRPr="007C2E2C">
              <w:rPr>
                <w:rFonts w:ascii="Arial" w:eastAsia="SimSun" w:hAnsi="Arial" w:cs="Arial"/>
                <w:iCs/>
                <w:lang w:val="en-US" w:eastAsia="ru-RU"/>
              </w:rPr>
              <w:t>ISO 3864-1</w:t>
            </w:r>
          </w:p>
        </w:tc>
        <w:tc>
          <w:tcPr>
            <w:tcW w:w="3388" w:type="pct"/>
            <w:shd w:val="clear" w:color="auto" w:fill="FFFFFF"/>
          </w:tcPr>
          <w:p w:rsidR="007C2E2C" w:rsidRPr="007C2E2C" w:rsidRDefault="007C2E2C" w:rsidP="007C2E2C">
            <w:pPr>
              <w:widowControl w:val="0"/>
              <w:shd w:val="clear" w:color="auto" w:fill="FFFFFF"/>
              <w:tabs>
                <w:tab w:val="left" w:pos="1039"/>
              </w:tabs>
              <w:spacing w:after="0" w:line="360" w:lineRule="auto"/>
              <w:rPr>
                <w:rFonts w:ascii="Arial" w:eastAsia="SimSun" w:hAnsi="Arial" w:cs="Arial"/>
                <w:iCs/>
                <w:lang w:eastAsia="ru-RU"/>
              </w:rPr>
            </w:pPr>
            <w:r w:rsidRPr="007C2E2C">
              <w:rPr>
                <w:rFonts w:ascii="Arial" w:eastAsia="SimSun" w:hAnsi="Arial" w:cs="Arial"/>
                <w:iCs/>
                <w:lang w:val="en-US" w:eastAsia="ru-RU"/>
              </w:rPr>
              <w:t>Graphical symbols – Safety colours and safety signs – Part 1: Design principles for safety signs and safety markings (</w:t>
            </w:r>
            <w:r w:rsidRPr="007C2E2C">
              <w:rPr>
                <w:rFonts w:ascii="Arial" w:eastAsia="SimSun" w:hAnsi="Arial" w:cs="Arial"/>
                <w:iCs/>
                <w:lang w:eastAsia="ru-RU"/>
              </w:rPr>
              <w:t>Графические</w:t>
            </w:r>
            <w:r w:rsidRPr="007C2E2C">
              <w:rPr>
                <w:rFonts w:ascii="Arial" w:eastAsia="SimSun" w:hAnsi="Arial" w:cs="Arial"/>
                <w:iCs/>
                <w:lang w:val="en-US" w:eastAsia="ru-RU"/>
              </w:rPr>
              <w:t xml:space="preserve"> </w:t>
            </w:r>
            <w:r w:rsidRPr="007C2E2C">
              <w:rPr>
                <w:rFonts w:ascii="Arial" w:eastAsia="SimSun" w:hAnsi="Arial" w:cs="Arial"/>
                <w:iCs/>
                <w:lang w:eastAsia="ru-RU"/>
              </w:rPr>
              <w:t>обозначения</w:t>
            </w:r>
            <w:r w:rsidRPr="007C2E2C">
              <w:rPr>
                <w:rFonts w:ascii="Arial" w:eastAsia="SimSun" w:hAnsi="Arial" w:cs="Arial"/>
                <w:iCs/>
                <w:lang w:val="en-US" w:eastAsia="ru-RU"/>
              </w:rPr>
              <w:t xml:space="preserve"> – </w:t>
            </w:r>
            <w:r w:rsidRPr="007C2E2C">
              <w:rPr>
                <w:rFonts w:ascii="Arial" w:eastAsia="SimSun" w:hAnsi="Arial" w:cs="Arial"/>
                <w:iCs/>
                <w:lang w:eastAsia="ru-RU"/>
              </w:rPr>
              <w:t>Цвета</w:t>
            </w:r>
            <w:r w:rsidRPr="007C2E2C">
              <w:rPr>
                <w:rFonts w:ascii="Arial" w:eastAsia="SimSun" w:hAnsi="Arial" w:cs="Arial"/>
                <w:iCs/>
                <w:lang w:val="en-US" w:eastAsia="ru-RU"/>
              </w:rPr>
              <w:t xml:space="preserve"> </w:t>
            </w:r>
            <w:r w:rsidRPr="007C2E2C">
              <w:rPr>
                <w:rFonts w:ascii="Arial" w:eastAsia="SimSun" w:hAnsi="Arial" w:cs="Arial"/>
                <w:iCs/>
                <w:lang w:eastAsia="ru-RU"/>
              </w:rPr>
              <w:t>и</w:t>
            </w:r>
            <w:r w:rsidRPr="007C2E2C">
              <w:rPr>
                <w:rFonts w:ascii="Arial" w:eastAsia="SimSun" w:hAnsi="Arial" w:cs="Arial"/>
                <w:iCs/>
                <w:lang w:val="en-US" w:eastAsia="ru-RU"/>
              </w:rPr>
              <w:t xml:space="preserve"> </w:t>
            </w:r>
            <w:r w:rsidRPr="007C2E2C">
              <w:rPr>
                <w:rFonts w:ascii="Arial" w:eastAsia="SimSun" w:hAnsi="Arial" w:cs="Arial"/>
                <w:iCs/>
                <w:lang w:eastAsia="ru-RU"/>
              </w:rPr>
              <w:t>знаки</w:t>
            </w:r>
            <w:r w:rsidRPr="007C2E2C">
              <w:rPr>
                <w:rFonts w:ascii="Arial" w:eastAsia="SimSun" w:hAnsi="Arial" w:cs="Arial"/>
                <w:iCs/>
                <w:lang w:val="en-US" w:eastAsia="ru-RU"/>
              </w:rPr>
              <w:t xml:space="preserve"> </w:t>
            </w:r>
            <w:r w:rsidRPr="007C2E2C">
              <w:rPr>
                <w:rFonts w:ascii="Arial" w:eastAsia="SimSun" w:hAnsi="Arial" w:cs="Arial"/>
                <w:iCs/>
                <w:lang w:eastAsia="ru-RU"/>
              </w:rPr>
              <w:t>безопасности</w:t>
            </w:r>
            <w:r w:rsidRPr="007C2E2C">
              <w:rPr>
                <w:rFonts w:ascii="Arial" w:eastAsia="SimSun" w:hAnsi="Arial" w:cs="Arial"/>
                <w:iCs/>
                <w:lang w:val="en-US" w:eastAsia="ru-RU"/>
              </w:rPr>
              <w:t xml:space="preserve"> – </w:t>
            </w:r>
            <w:r w:rsidRPr="007C2E2C">
              <w:rPr>
                <w:rFonts w:ascii="Arial" w:eastAsia="SimSun" w:hAnsi="Arial" w:cs="Arial"/>
                <w:iCs/>
                <w:lang w:eastAsia="ru-RU"/>
              </w:rPr>
              <w:t>Часть</w:t>
            </w:r>
            <w:r w:rsidRPr="007C2E2C">
              <w:rPr>
                <w:rFonts w:ascii="Arial" w:eastAsia="SimSun" w:hAnsi="Arial" w:cs="Arial"/>
                <w:iCs/>
                <w:lang w:val="en-US" w:eastAsia="ru-RU"/>
              </w:rPr>
              <w:t xml:space="preserve"> 1. </w:t>
            </w:r>
            <w:r w:rsidRPr="007C2E2C">
              <w:rPr>
                <w:rFonts w:ascii="Arial" w:eastAsia="SimSun" w:hAnsi="Arial" w:cs="Arial"/>
                <w:iCs/>
                <w:lang w:eastAsia="ru-RU"/>
              </w:rPr>
              <w:t>Принципы проектирования знаков и разметки безопасности)</w:t>
            </w:r>
          </w:p>
        </w:tc>
      </w:tr>
      <w:tr w:rsidR="007C2E2C" w:rsidRPr="00681834" w:rsidTr="00067557">
        <w:trPr>
          <w:trHeight w:val="966"/>
        </w:trPr>
        <w:tc>
          <w:tcPr>
            <w:tcW w:w="1612" w:type="pct"/>
            <w:shd w:val="clear" w:color="auto" w:fill="FFFFFF"/>
          </w:tcPr>
          <w:p w:rsidR="007C2E2C" w:rsidRPr="007C2E2C" w:rsidRDefault="007C2E2C" w:rsidP="007C2E2C">
            <w:pPr>
              <w:widowControl w:val="0"/>
              <w:shd w:val="clear" w:color="auto" w:fill="FFFFFF"/>
              <w:tabs>
                <w:tab w:val="left" w:pos="1039"/>
              </w:tabs>
              <w:spacing w:after="0" w:line="360" w:lineRule="auto"/>
              <w:rPr>
                <w:rFonts w:ascii="Arial" w:eastAsia="SimSun" w:hAnsi="Arial" w:cs="Arial"/>
                <w:iCs/>
                <w:lang w:val="en-US" w:eastAsia="ru-RU"/>
              </w:rPr>
            </w:pPr>
            <w:r w:rsidRPr="007C2E2C">
              <w:rPr>
                <w:rFonts w:ascii="Arial" w:eastAsia="SimSun" w:hAnsi="Arial" w:cs="Arial"/>
                <w:iCs/>
                <w:lang w:val="en-US" w:eastAsia="ru-RU"/>
              </w:rPr>
              <w:t>ISO 15004-2</w:t>
            </w:r>
          </w:p>
          <w:p w:rsidR="007C2E2C" w:rsidRPr="007C2E2C" w:rsidRDefault="007C2E2C" w:rsidP="007C2E2C">
            <w:pPr>
              <w:widowControl w:val="0"/>
              <w:shd w:val="clear" w:color="auto" w:fill="FFFFFF"/>
              <w:tabs>
                <w:tab w:val="left" w:pos="1039"/>
              </w:tabs>
              <w:spacing w:after="0" w:line="360" w:lineRule="auto"/>
              <w:rPr>
                <w:rFonts w:ascii="Arial" w:eastAsia="SimSun" w:hAnsi="Arial" w:cs="Arial"/>
                <w:iCs/>
                <w:lang w:val="en-US" w:eastAsia="ru-RU"/>
              </w:rPr>
            </w:pPr>
          </w:p>
          <w:p w:rsidR="007C2E2C" w:rsidRPr="007C2E2C" w:rsidRDefault="007C2E2C" w:rsidP="007C2E2C">
            <w:pPr>
              <w:widowControl w:val="0"/>
              <w:shd w:val="clear" w:color="auto" w:fill="FFFFFF"/>
              <w:tabs>
                <w:tab w:val="left" w:pos="1039"/>
              </w:tabs>
              <w:spacing w:after="0" w:line="360" w:lineRule="auto"/>
              <w:rPr>
                <w:rFonts w:ascii="Arial" w:eastAsia="SimSun" w:hAnsi="Arial" w:cs="Arial"/>
                <w:iCs/>
                <w:lang w:val="en-US" w:eastAsia="ru-RU"/>
              </w:rPr>
            </w:pPr>
          </w:p>
          <w:p w:rsidR="007C2E2C" w:rsidRPr="007C2E2C" w:rsidRDefault="007C2E2C" w:rsidP="007C2E2C">
            <w:pPr>
              <w:widowControl w:val="0"/>
              <w:shd w:val="clear" w:color="auto" w:fill="FFFFFF"/>
              <w:tabs>
                <w:tab w:val="left" w:pos="1039"/>
              </w:tabs>
              <w:spacing w:after="0" w:line="360" w:lineRule="auto"/>
              <w:rPr>
                <w:rFonts w:ascii="Arial" w:eastAsia="SimSun" w:hAnsi="Arial" w:cs="Arial"/>
                <w:iCs/>
                <w:lang w:val="en-US" w:eastAsia="ru-RU"/>
              </w:rPr>
            </w:pPr>
          </w:p>
          <w:p w:rsidR="007C2E2C" w:rsidRPr="007C2E2C" w:rsidRDefault="007C2E2C" w:rsidP="007C2E2C">
            <w:pPr>
              <w:widowControl w:val="0"/>
              <w:shd w:val="clear" w:color="auto" w:fill="FFFFFF"/>
              <w:tabs>
                <w:tab w:val="left" w:pos="1039"/>
              </w:tabs>
              <w:spacing w:after="0" w:line="360" w:lineRule="auto"/>
              <w:rPr>
                <w:rFonts w:ascii="Arial" w:eastAsia="SimSun" w:hAnsi="Arial" w:cs="Arial"/>
                <w:iCs/>
                <w:lang w:val="en-US" w:eastAsia="ru-RU"/>
              </w:rPr>
            </w:pPr>
          </w:p>
        </w:tc>
        <w:tc>
          <w:tcPr>
            <w:tcW w:w="3388" w:type="pct"/>
            <w:shd w:val="clear" w:color="auto" w:fill="FFFFFF"/>
          </w:tcPr>
          <w:p w:rsidR="007C2E2C" w:rsidRPr="007C2E2C" w:rsidRDefault="007C2E2C" w:rsidP="007C2E2C">
            <w:pPr>
              <w:widowControl w:val="0"/>
              <w:shd w:val="clear" w:color="auto" w:fill="FFFFFF"/>
              <w:tabs>
                <w:tab w:val="left" w:pos="1039"/>
              </w:tabs>
              <w:spacing w:after="0" w:line="360" w:lineRule="auto"/>
              <w:rPr>
                <w:rFonts w:ascii="Arial" w:eastAsia="SimSun" w:hAnsi="Arial" w:cs="Arial"/>
                <w:iCs/>
                <w:lang w:val="en-US" w:eastAsia="ru-RU"/>
              </w:rPr>
            </w:pPr>
            <w:r w:rsidRPr="007C2E2C">
              <w:rPr>
                <w:rFonts w:ascii="Arial" w:eastAsia="SimSun" w:hAnsi="Arial" w:cs="Arial"/>
                <w:iCs/>
                <w:lang w:val="en-US" w:eastAsia="ru-RU"/>
              </w:rPr>
              <w:t>Ophthalmic instruments – Fundamental requirements and test methods – Part 2: Light hazard protection (</w:t>
            </w:r>
            <w:r w:rsidRPr="007C2E2C">
              <w:rPr>
                <w:rFonts w:ascii="Arial" w:eastAsia="SimSun" w:hAnsi="Arial" w:cs="Arial"/>
                <w:iCs/>
                <w:lang w:eastAsia="ru-RU"/>
              </w:rPr>
              <w:t>Офтальмологические</w:t>
            </w:r>
            <w:r w:rsidRPr="007C2E2C">
              <w:rPr>
                <w:rFonts w:ascii="Arial" w:eastAsia="SimSun" w:hAnsi="Arial" w:cs="Arial"/>
                <w:iCs/>
                <w:lang w:val="en-US" w:eastAsia="ru-RU"/>
              </w:rPr>
              <w:t xml:space="preserve"> </w:t>
            </w:r>
            <w:r w:rsidRPr="007C2E2C">
              <w:rPr>
                <w:rFonts w:ascii="Arial" w:eastAsia="SimSun" w:hAnsi="Arial" w:cs="Arial"/>
                <w:iCs/>
                <w:lang w:eastAsia="ru-RU"/>
              </w:rPr>
              <w:t>приборы</w:t>
            </w:r>
            <w:r w:rsidRPr="007C2E2C">
              <w:rPr>
                <w:rFonts w:ascii="Arial" w:eastAsia="SimSun" w:hAnsi="Arial" w:cs="Arial"/>
                <w:iCs/>
                <w:lang w:val="en-US" w:eastAsia="ru-RU"/>
              </w:rPr>
              <w:t xml:space="preserve"> – </w:t>
            </w:r>
            <w:r w:rsidRPr="007C2E2C">
              <w:rPr>
                <w:rFonts w:ascii="Arial" w:eastAsia="SimSun" w:hAnsi="Arial" w:cs="Arial"/>
                <w:iCs/>
                <w:lang w:eastAsia="ru-RU"/>
              </w:rPr>
              <w:t>Основные</w:t>
            </w:r>
            <w:r w:rsidRPr="007C2E2C">
              <w:rPr>
                <w:rFonts w:ascii="Arial" w:eastAsia="SimSun" w:hAnsi="Arial" w:cs="Arial"/>
                <w:iCs/>
                <w:lang w:val="en-US" w:eastAsia="ru-RU"/>
              </w:rPr>
              <w:t xml:space="preserve"> </w:t>
            </w:r>
            <w:r w:rsidRPr="007C2E2C">
              <w:rPr>
                <w:rFonts w:ascii="Arial" w:eastAsia="SimSun" w:hAnsi="Arial" w:cs="Arial"/>
                <w:iCs/>
                <w:lang w:eastAsia="ru-RU"/>
              </w:rPr>
              <w:t>требования</w:t>
            </w:r>
            <w:r w:rsidRPr="007C2E2C">
              <w:rPr>
                <w:rFonts w:ascii="Arial" w:eastAsia="SimSun" w:hAnsi="Arial" w:cs="Arial"/>
                <w:iCs/>
                <w:lang w:val="en-US" w:eastAsia="ru-RU"/>
              </w:rPr>
              <w:t xml:space="preserve"> </w:t>
            </w:r>
            <w:r w:rsidRPr="007C2E2C">
              <w:rPr>
                <w:rFonts w:ascii="Arial" w:eastAsia="SimSun" w:hAnsi="Arial" w:cs="Arial"/>
                <w:iCs/>
                <w:lang w:eastAsia="ru-RU"/>
              </w:rPr>
              <w:t>и</w:t>
            </w:r>
            <w:r w:rsidRPr="007C2E2C">
              <w:rPr>
                <w:rFonts w:ascii="Arial" w:eastAsia="SimSun" w:hAnsi="Arial" w:cs="Arial"/>
                <w:iCs/>
                <w:lang w:val="en-US" w:eastAsia="ru-RU"/>
              </w:rPr>
              <w:t xml:space="preserve"> </w:t>
            </w:r>
            <w:r w:rsidRPr="007C2E2C">
              <w:rPr>
                <w:rFonts w:ascii="Arial" w:eastAsia="SimSun" w:hAnsi="Arial" w:cs="Arial"/>
                <w:iCs/>
                <w:lang w:eastAsia="ru-RU"/>
              </w:rPr>
              <w:t>методы</w:t>
            </w:r>
            <w:r w:rsidRPr="007C2E2C">
              <w:rPr>
                <w:rFonts w:ascii="Arial" w:eastAsia="SimSun" w:hAnsi="Arial" w:cs="Arial"/>
                <w:iCs/>
                <w:lang w:val="en-US" w:eastAsia="ru-RU"/>
              </w:rPr>
              <w:t xml:space="preserve"> </w:t>
            </w:r>
            <w:r w:rsidRPr="007C2E2C">
              <w:rPr>
                <w:rFonts w:ascii="Arial" w:eastAsia="SimSun" w:hAnsi="Arial" w:cs="Arial"/>
                <w:iCs/>
                <w:lang w:eastAsia="ru-RU"/>
              </w:rPr>
              <w:t>испытаний</w:t>
            </w:r>
            <w:r w:rsidRPr="007C2E2C">
              <w:rPr>
                <w:rFonts w:ascii="Arial" w:eastAsia="SimSun" w:hAnsi="Arial" w:cs="Arial"/>
                <w:iCs/>
                <w:lang w:val="en-US" w:eastAsia="ru-RU"/>
              </w:rPr>
              <w:t xml:space="preserve"> – </w:t>
            </w:r>
            <w:r w:rsidRPr="007C2E2C">
              <w:rPr>
                <w:rFonts w:ascii="Arial" w:eastAsia="SimSun" w:hAnsi="Arial" w:cs="Arial"/>
                <w:iCs/>
                <w:lang w:eastAsia="ru-RU"/>
              </w:rPr>
              <w:t>Часть</w:t>
            </w:r>
            <w:r w:rsidRPr="007C2E2C">
              <w:rPr>
                <w:rFonts w:ascii="Arial" w:eastAsia="SimSun" w:hAnsi="Arial" w:cs="Arial"/>
                <w:iCs/>
                <w:lang w:val="en-US" w:eastAsia="ru-RU"/>
              </w:rPr>
              <w:t xml:space="preserve"> 2: </w:t>
            </w:r>
            <w:r w:rsidRPr="007C2E2C">
              <w:rPr>
                <w:rFonts w:ascii="Arial" w:eastAsia="SimSun" w:hAnsi="Arial" w:cs="Arial"/>
                <w:iCs/>
                <w:lang w:eastAsia="ru-RU"/>
              </w:rPr>
              <w:t>Защита</w:t>
            </w:r>
            <w:r w:rsidRPr="007C2E2C">
              <w:rPr>
                <w:rFonts w:ascii="Arial" w:eastAsia="SimSun" w:hAnsi="Arial" w:cs="Arial"/>
                <w:iCs/>
                <w:lang w:val="en-US" w:eastAsia="ru-RU"/>
              </w:rPr>
              <w:t xml:space="preserve"> </w:t>
            </w:r>
            <w:r w:rsidRPr="007C2E2C">
              <w:rPr>
                <w:rFonts w:ascii="Arial" w:eastAsia="SimSun" w:hAnsi="Arial" w:cs="Arial"/>
                <w:iCs/>
                <w:lang w:eastAsia="ru-RU"/>
              </w:rPr>
              <w:t>от</w:t>
            </w:r>
            <w:r w:rsidRPr="007C2E2C">
              <w:rPr>
                <w:rFonts w:ascii="Arial" w:eastAsia="SimSun" w:hAnsi="Arial" w:cs="Arial"/>
                <w:iCs/>
                <w:lang w:val="en-US" w:eastAsia="ru-RU"/>
              </w:rPr>
              <w:t xml:space="preserve"> </w:t>
            </w:r>
            <w:r w:rsidRPr="007C2E2C">
              <w:rPr>
                <w:rFonts w:ascii="Arial" w:eastAsia="SimSun" w:hAnsi="Arial" w:cs="Arial"/>
                <w:iCs/>
                <w:lang w:eastAsia="ru-RU"/>
              </w:rPr>
              <w:t>воздействия</w:t>
            </w:r>
            <w:r w:rsidRPr="007C2E2C">
              <w:rPr>
                <w:rFonts w:ascii="Arial" w:eastAsia="SimSun" w:hAnsi="Arial" w:cs="Arial"/>
                <w:iCs/>
                <w:lang w:val="en-US" w:eastAsia="ru-RU"/>
              </w:rPr>
              <w:t xml:space="preserve"> </w:t>
            </w:r>
            <w:r w:rsidRPr="007C2E2C">
              <w:rPr>
                <w:rFonts w:ascii="Arial" w:eastAsia="SimSun" w:hAnsi="Arial" w:cs="Arial"/>
                <w:iCs/>
                <w:lang w:eastAsia="ru-RU"/>
              </w:rPr>
              <w:t>света</w:t>
            </w:r>
            <w:r w:rsidRPr="007C2E2C">
              <w:rPr>
                <w:rFonts w:ascii="Arial" w:eastAsia="SimSun" w:hAnsi="Arial" w:cs="Arial"/>
                <w:iCs/>
                <w:lang w:val="en-US" w:eastAsia="ru-RU"/>
              </w:rPr>
              <w:t>)</w:t>
            </w:r>
          </w:p>
        </w:tc>
      </w:tr>
      <w:tr w:rsidR="007C2E2C" w:rsidRPr="00681834" w:rsidTr="00067557">
        <w:trPr>
          <w:trHeight w:val="966"/>
        </w:trPr>
        <w:tc>
          <w:tcPr>
            <w:tcW w:w="1612" w:type="pct"/>
            <w:shd w:val="clear" w:color="auto" w:fill="FFFFFF"/>
          </w:tcPr>
          <w:p w:rsidR="007C2E2C" w:rsidRPr="007C2E2C" w:rsidRDefault="007C2E2C" w:rsidP="007C2E2C">
            <w:pPr>
              <w:widowControl w:val="0"/>
              <w:shd w:val="clear" w:color="auto" w:fill="FFFFFF"/>
              <w:tabs>
                <w:tab w:val="left" w:pos="1039"/>
              </w:tabs>
              <w:spacing w:after="0" w:line="360" w:lineRule="auto"/>
              <w:rPr>
                <w:rFonts w:ascii="Arial" w:eastAsia="SimSun" w:hAnsi="Arial" w:cs="Arial"/>
                <w:iCs/>
                <w:lang w:val="en-US" w:eastAsia="ru-RU"/>
              </w:rPr>
            </w:pPr>
            <w:r w:rsidRPr="007C2E2C">
              <w:rPr>
                <w:rFonts w:ascii="Arial" w:eastAsia="SimSun" w:hAnsi="Arial" w:cs="Arial"/>
                <w:iCs/>
                <w:lang w:val="en-US" w:eastAsia="ru-RU"/>
              </w:rPr>
              <w:t>ISO 7010</w:t>
            </w:r>
          </w:p>
          <w:p w:rsidR="007C2E2C" w:rsidRPr="007C2E2C" w:rsidRDefault="007C2E2C" w:rsidP="007C2E2C">
            <w:pPr>
              <w:widowControl w:val="0"/>
              <w:shd w:val="clear" w:color="auto" w:fill="FFFFFF"/>
              <w:tabs>
                <w:tab w:val="left" w:pos="1039"/>
              </w:tabs>
              <w:spacing w:after="0" w:line="360" w:lineRule="auto"/>
              <w:rPr>
                <w:rFonts w:ascii="Arial" w:eastAsia="SimSun" w:hAnsi="Arial" w:cs="Arial"/>
                <w:iCs/>
                <w:lang w:val="en-US" w:eastAsia="ru-RU"/>
              </w:rPr>
            </w:pPr>
          </w:p>
        </w:tc>
        <w:tc>
          <w:tcPr>
            <w:tcW w:w="3388" w:type="pct"/>
            <w:shd w:val="clear" w:color="auto" w:fill="FFFFFF"/>
          </w:tcPr>
          <w:p w:rsidR="007C2E2C" w:rsidRPr="007C2E2C" w:rsidRDefault="007C2E2C" w:rsidP="007C2E2C">
            <w:pPr>
              <w:widowControl w:val="0"/>
              <w:shd w:val="clear" w:color="auto" w:fill="FFFFFF"/>
              <w:tabs>
                <w:tab w:val="left" w:pos="1039"/>
              </w:tabs>
              <w:spacing w:after="0" w:line="360" w:lineRule="auto"/>
              <w:rPr>
                <w:rFonts w:ascii="Arial" w:eastAsia="SimSun" w:hAnsi="Arial" w:cs="Arial"/>
                <w:iCs/>
                <w:lang w:val="en-US" w:eastAsia="ru-RU"/>
              </w:rPr>
            </w:pPr>
            <w:r w:rsidRPr="007C2E2C">
              <w:rPr>
                <w:rFonts w:ascii="Arial" w:eastAsia="SimSun" w:hAnsi="Arial" w:cs="Arial"/>
                <w:iCs/>
                <w:lang w:val="en-US" w:eastAsia="ru-RU"/>
              </w:rPr>
              <w:t xml:space="preserve">Graphical symbols – Safety colours and safety signs – Registered safety signs (available at </w:t>
            </w:r>
            <w:hyperlink r:id="rId28" w:history="1">
              <w:r w:rsidRPr="007C2E2C">
                <w:rPr>
                  <w:rFonts w:ascii="Arial" w:eastAsia="SimSun" w:hAnsi="Arial" w:cs="Arial"/>
                  <w:iCs/>
                  <w:color w:val="0563C1"/>
                  <w:sz w:val="20"/>
                  <w:szCs w:val="20"/>
                  <w:u w:val="single"/>
                  <w:lang w:val="en-US" w:eastAsia="ru-RU"/>
                </w:rPr>
                <w:t>https://www.iso.org/obp</w:t>
              </w:r>
            </w:hyperlink>
            <w:r w:rsidRPr="007C2E2C">
              <w:rPr>
                <w:rFonts w:ascii="Arial" w:eastAsia="SimSun" w:hAnsi="Arial" w:cs="Arial"/>
                <w:iCs/>
                <w:lang w:val="en-US" w:eastAsia="ru-RU"/>
              </w:rPr>
              <w:t>) [Графические символы – Цвета и знаки безопасности – Зарегистрированные знаки безопасности (</w:t>
            </w:r>
            <w:r w:rsidRPr="007C2E2C">
              <w:rPr>
                <w:rFonts w:ascii="Arial" w:eastAsia="SimSun" w:hAnsi="Arial" w:cs="Arial"/>
                <w:iCs/>
                <w:lang w:eastAsia="ru-RU"/>
              </w:rPr>
              <w:t>доступно</w:t>
            </w:r>
            <w:r w:rsidRPr="007C2E2C">
              <w:rPr>
                <w:rFonts w:ascii="Arial" w:eastAsia="SimSun" w:hAnsi="Arial" w:cs="Arial"/>
                <w:iCs/>
                <w:lang w:val="en-US" w:eastAsia="ru-RU"/>
              </w:rPr>
              <w:t xml:space="preserve"> </w:t>
            </w:r>
            <w:r w:rsidRPr="007C2E2C">
              <w:rPr>
                <w:rFonts w:ascii="Arial" w:eastAsia="SimSun" w:hAnsi="Arial" w:cs="Arial"/>
                <w:iCs/>
                <w:lang w:eastAsia="ru-RU"/>
              </w:rPr>
              <w:t>на</w:t>
            </w:r>
            <w:r w:rsidRPr="007C2E2C">
              <w:rPr>
                <w:rFonts w:ascii="Arial" w:eastAsia="SimSun" w:hAnsi="Arial" w:cs="Arial"/>
                <w:iCs/>
                <w:lang w:val="en-US" w:eastAsia="ru-RU"/>
              </w:rPr>
              <w:t xml:space="preserve"> </w:t>
            </w:r>
            <w:hyperlink r:id="rId29" w:history="1">
              <w:r w:rsidRPr="007C2E2C">
                <w:rPr>
                  <w:rFonts w:ascii="Arial" w:eastAsia="SimSun" w:hAnsi="Arial" w:cs="Arial"/>
                  <w:iCs/>
                  <w:color w:val="0563C1"/>
                  <w:sz w:val="20"/>
                  <w:szCs w:val="20"/>
                  <w:u w:val="single"/>
                  <w:lang w:val="en-US" w:eastAsia="ru-RU"/>
                </w:rPr>
                <w:t>https://www.iso.org/obp</w:t>
              </w:r>
            </w:hyperlink>
            <w:r w:rsidRPr="007C2E2C">
              <w:rPr>
                <w:rFonts w:ascii="Arial" w:eastAsia="SimSun" w:hAnsi="Arial" w:cs="Arial"/>
                <w:iCs/>
                <w:lang w:val="en-US" w:eastAsia="ru-RU"/>
              </w:rPr>
              <w:t>]</w:t>
            </w:r>
          </w:p>
          <w:p w:rsidR="007C2E2C" w:rsidRPr="007C2E2C" w:rsidRDefault="007C2E2C" w:rsidP="007C2E2C">
            <w:pPr>
              <w:widowControl w:val="0"/>
              <w:shd w:val="clear" w:color="auto" w:fill="FFFFFF"/>
              <w:tabs>
                <w:tab w:val="left" w:pos="1039"/>
              </w:tabs>
              <w:spacing w:after="0" w:line="360" w:lineRule="auto"/>
              <w:rPr>
                <w:rFonts w:ascii="Arial" w:eastAsia="SimSun" w:hAnsi="Arial" w:cs="Arial"/>
                <w:iCs/>
                <w:lang w:val="en-US" w:eastAsia="ru-RU"/>
              </w:rPr>
            </w:pPr>
          </w:p>
        </w:tc>
      </w:tr>
      <w:tr w:rsidR="007C2E2C" w:rsidRPr="007C2E2C" w:rsidTr="00067557">
        <w:trPr>
          <w:trHeight w:val="966"/>
        </w:trPr>
        <w:tc>
          <w:tcPr>
            <w:tcW w:w="1612" w:type="pct"/>
            <w:shd w:val="clear" w:color="auto" w:fill="FFFFFF"/>
          </w:tcPr>
          <w:p w:rsidR="007C2E2C" w:rsidRPr="007C2E2C" w:rsidRDefault="007C2E2C" w:rsidP="007C2E2C">
            <w:pPr>
              <w:widowControl w:val="0"/>
              <w:shd w:val="clear" w:color="auto" w:fill="FFFFFF"/>
              <w:tabs>
                <w:tab w:val="left" w:pos="1039"/>
              </w:tabs>
              <w:spacing w:after="0" w:line="360" w:lineRule="auto"/>
              <w:rPr>
                <w:rFonts w:ascii="Arial" w:eastAsia="SimSun" w:hAnsi="Arial" w:cs="Arial"/>
                <w:iCs/>
                <w:lang w:val="en-US" w:eastAsia="ru-RU"/>
              </w:rPr>
            </w:pPr>
            <w:r w:rsidRPr="007C2E2C">
              <w:rPr>
                <w:rFonts w:ascii="Arial" w:eastAsia="SimSun" w:hAnsi="Arial" w:cs="Arial"/>
                <w:iCs/>
                <w:lang w:val="en-US" w:eastAsia="ru-RU"/>
              </w:rPr>
              <w:t xml:space="preserve">ISO 80000-1:2009, </w:t>
            </w:r>
          </w:p>
          <w:p w:rsidR="007C2E2C" w:rsidRPr="007C2E2C" w:rsidRDefault="007C2E2C" w:rsidP="007C2E2C">
            <w:pPr>
              <w:widowControl w:val="0"/>
              <w:shd w:val="clear" w:color="auto" w:fill="FFFFFF"/>
              <w:tabs>
                <w:tab w:val="left" w:pos="1039"/>
              </w:tabs>
              <w:spacing w:after="0" w:line="360" w:lineRule="auto"/>
              <w:rPr>
                <w:rFonts w:ascii="Arial" w:eastAsia="SimSun" w:hAnsi="Arial" w:cs="Arial"/>
                <w:iCs/>
                <w:lang w:val="en-US" w:eastAsia="ru-RU"/>
              </w:rPr>
            </w:pPr>
          </w:p>
        </w:tc>
        <w:tc>
          <w:tcPr>
            <w:tcW w:w="3388" w:type="pct"/>
            <w:shd w:val="clear" w:color="auto" w:fill="FFFFFF"/>
          </w:tcPr>
          <w:p w:rsidR="007C2E2C" w:rsidRPr="007C2E2C" w:rsidRDefault="007C2E2C" w:rsidP="007C2E2C">
            <w:pPr>
              <w:widowControl w:val="0"/>
              <w:shd w:val="clear" w:color="auto" w:fill="FFFFFF"/>
              <w:tabs>
                <w:tab w:val="left" w:pos="1039"/>
              </w:tabs>
              <w:spacing w:after="0" w:line="360" w:lineRule="auto"/>
              <w:rPr>
                <w:rFonts w:ascii="Arial" w:eastAsia="SimSun" w:hAnsi="Arial" w:cs="Arial"/>
                <w:iCs/>
                <w:lang w:eastAsia="ru-RU"/>
              </w:rPr>
            </w:pPr>
            <w:r w:rsidRPr="007C2E2C">
              <w:rPr>
                <w:rFonts w:ascii="Arial" w:eastAsia="SimSun" w:hAnsi="Arial" w:cs="Arial"/>
                <w:iCs/>
                <w:lang w:val="en-US" w:eastAsia="ru-RU"/>
              </w:rPr>
              <w:t>Quantities</w:t>
            </w:r>
            <w:r w:rsidRPr="007C2E2C">
              <w:rPr>
                <w:rFonts w:ascii="Arial" w:eastAsia="SimSun" w:hAnsi="Arial" w:cs="Arial"/>
                <w:iCs/>
                <w:lang w:eastAsia="ru-RU"/>
              </w:rPr>
              <w:t xml:space="preserve"> </w:t>
            </w:r>
            <w:r w:rsidRPr="007C2E2C">
              <w:rPr>
                <w:rFonts w:ascii="Arial" w:eastAsia="SimSun" w:hAnsi="Arial" w:cs="Arial"/>
                <w:iCs/>
                <w:lang w:val="en-US" w:eastAsia="ru-RU"/>
              </w:rPr>
              <w:t>and</w:t>
            </w:r>
            <w:r w:rsidRPr="007C2E2C">
              <w:rPr>
                <w:rFonts w:ascii="Arial" w:eastAsia="SimSun" w:hAnsi="Arial" w:cs="Arial"/>
                <w:iCs/>
                <w:lang w:eastAsia="ru-RU"/>
              </w:rPr>
              <w:t xml:space="preserve"> </w:t>
            </w:r>
            <w:r w:rsidRPr="007C2E2C">
              <w:rPr>
                <w:rFonts w:ascii="Arial" w:eastAsia="SimSun" w:hAnsi="Arial" w:cs="Arial"/>
                <w:iCs/>
                <w:lang w:val="en-US" w:eastAsia="ru-RU"/>
              </w:rPr>
              <w:t>units</w:t>
            </w:r>
            <w:r w:rsidRPr="007C2E2C">
              <w:rPr>
                <w:rFonts w:ascii="Arial" w:eastAsia="SimSun" w:hAnsi="Arial" w:cs="Arial"/>
                <w:iCs/>
                <w:lang w:eastAsia="ru-RU"/>
              </w:rPr>
              <w:t xml:space="preserve"> – </w:t>
            </w:r>
            <w:r w:rsidRPr="007C2E2C">
              <w:rPr>
                <w:rFonts w:ascii="Arial" w:eastAsia="SimSun" w:hAnsi="Arial" w:cs="Arial"/>
                <w:iCs/>
                <w:lang w:val="en-US" w:eastAsia="ru-RU"/>
              </w:rPr>
              <w:t>Part</w:t>
            </w:r>
            <w:r w:rsidRPr="007C2E2C">
              <w:rPr>
                <w:rFonts w:ascii="Arial" w:eastAsia="SimSun" w:hAnsi="Arial" w:cs="Arial"/>
                <w:iCs/>
                <w:lang w:eastAsia="ru-RU"/>
              </w:rPr>
              <w:t xml:space="preserve"> 1: </w:t>
            </w:r>
            <w:r w:rsidRPr="007C2E2C">
              <w:rPr>
                <w:rFonts w:ascii="Arial" w:eastAsia="SimSun" w:hAnsi="Arial" w:cs="Arial"/>
                <w:iCs/>
                <w:lang w:val="en-US" w:eastAsia="ru-RU"/>
              </w:rPr>
              <w:t>General</w:t>
            </w:r>
            <w:r w:rsidRPr="007C2E2C">
              <w:rPr>
                <w:rFonts w:ascii="Arial" w:eastAsia="SimSun" w:hAnsi="Arial" w:cs="Arial"/>
                <w:iCs/>
                <w:lang w:eastAsia="ru-RU"/>
              </w:rPr>
              <w:t xml:space="preserve"> (Количества и единицы измерения – Часть 1: Общие сведения)</w:t>
            </w:r>
          </w:p>
        </w:tc>
      </w:tr>
      <w:tr w:rsidR="007C2E2C" w:rsidRPr="007C2E2C" w:rsidTr="00067557">
        <w:trPr>
          <w:trHeight w:val="966"/>
        </w:trPr>
        <w:tc>
          <w:tcPr>
            <w:tcW w:w="1612" w:type="pct"/>
            <w:shd w:val="clear" w:color="auto" w:fill="FFFFFF"/>
          </w:tcPr>
          <w:p w:rsidR="007C2E2C" w:rsidRPr="007C2E2C" w:rsidRDefault="007C2E2C" w:rsidP="007C2E2C">
            <w:pPr>
              <w:widowControl w:val="0"/>
              <w:shd w:val="clear" w:color="auto" w:fill="FFFFFF"/>
              <w:tabs>
                <w:tab w:val="left" w:pos="1039"/>
              </w:tabs>
              <w:spacing w:after="0" w:line="360" w:lineRule="auto"/>
              <w:rPr>
                <w:rFonts w:ascii="Arial" w:eastAsia="SimSun" w:hAnsi="Arial" w:cs="Arial"/>
                <w:iCs/>
                <w:lang w:eastAsia="ru-RU"/>
              </w:rPr>
            </w:pPr>
          </w:p>
        </w:tc>
        <w:tc>
          <w:tcPr>
            <w:tcW w:w="3388" w:type="pct"/>
            <w:shd w:val="clear" w:color="auto" w:fill="FFFFFF"/>
          </w:tcPr>
          <w:p w:rsidR="007C2E2C" w:rsidRPr="007C2E2C" w:rsidRDefault="007C2E2C" w:rsidP="007C2E2C">
            <w:pPr>
              <w:widowControl w:val="0"/>
              <w:shd w:val="clear" w:color="auto" w:fill="FFFFFF"/>
              <w:tabs>
                <w:tab w:val="left" w:pos="1039"/>
              </w:tabs>
              <w:spacing w:after="0" w:line="360" w:lineRule="auto"/>
              <w:rPr>
                <w:rFonts w:ascii="Arial" w:eastAsia="SimSun" w:hAnsi="Arial" w:cs="Arial"/>
                <w:iCs/>
                <w:lang w:eastAsia="ru-RU"/>
              </w:rPr>
            </w:pPr>
            <w:r w:rsidRPr="007C2E2C">
              <w:rPr>
                <w:rFonts w:ascii="Arial" w:eastAsia="SimSun" w:hAnsi="Arial" w:cs="Arial"/>
                <w:iCs/>
                <w:lang w:val="en-US" w:eastAsia="ru-RU"/>
              </w:rPr>
              <w:t>International Commission on Non-Ionizing Radiation Protection (ICNIRP): Guidelines on limits of exposure to laser radiation of wavelengths between 180 nm and 1,000 um. Health</w:t>
            </w:r>
            <w:r w:rsidRPr="007C2E2C">
              <w:rPr>
                <w:rFonts w:ascii="Arial" w:eastAsia="SimSun" w:hAnsi="Arial" w:cs="Arial"/>
                <w:iCs/>
                <w:lang w:eastAsia="ru-RU"/>
              </w:rPr>
              <w:t xml:space="preserve"> </w:t>
            </w:r>
            <w:r w:rsidRPr="007C2E2C">
              <w:rPr>
                <w:rFonts w:ascii="Arial" w:eastAsia="SimSun" w:hAnsi="Arial" w:cs="Arial"/>
                <w:iCs/>
                <w:lang w:val="en-US" w:eastAsia="ru-RU"/>
              </w:rPr>
              <w:t>Phys</w:t>
            </w:r>
            <w:r w:rsidRPr="007C2E2C">
              <w:rPr>
                <w:rFonts w:ascii="Arial" w:eastAsia="SimSun" w:hAnsi="Arial" w:cs="Arial"/>
                <w:iCs/>
                <w:lang w:eastAsia="ru-RU"/>
              </w:rPr>
              <w:t>., 2013, 105(3), 271-295 (</w:t>
            </w:r>
            <w:r w:rsidRPr="007C2E2C">
              <w:rPr>
                <w:rFonts w:ascii="Arial" w:eastAsia="SimSun" w:hAnsi="Arial" w:cs="Arial"/>
                <w:iCs/>
                <w:lang w:val="en-US" w:eastAsia="ru-RU"/>
              </w:rPr>
              <w:t>Erratum</w:t>
            </w:r>
            <w:r w:rsidRPr="007C2E2C">
              <w:rPr>
                <w:rFonts w:ascii="Arial" w:eastAsia="SimSun" w:hAnsi="Arial" w:cs="Arial"/>
                <w:iCs/>
                <w:lang w:eastAsia="ru-RU"/>
              </w:rPr>
              <w:t xml:space="preserve"> </w:t>
            </w:r>
            <w:r w:rsidRPr="007C2E2C">
              <w:rPr>
                <w:rFonts w:ascii="Arial" w:eastAsia="SimSun" w:hAnsi="Arial" w:cs="Arial"/>
                <w:iCs/>
                <w:lang w:val="en-US" w:eastAsia="ru-RU"/>
              </w:rPr>
              <w:t>published</w:t>
            </w:r>
            <w:r w:rsidRPr="007C2E2C">
              <w:rPr>
                <w:rFonts w:ascii="Arial" w:eastAsia="SimSun" w:hAnsi="Arial" w:cs="Arial"/>
                <w:iCs/>
                <w:lang w:eastAsia="ru-RU"/>
              </w:rPr>
              <w:t xml:space="preserve"> </w:t>
            </w:r>
            <w:r w:rsidRPr="007C2E2C">
              <w:rPr>
                <w:rFonts w:ascii="Arial" w:eastAsia="SimSun" w:hAnsi="Arial" w:cs="Arial"/>
                <w:iCs/>
                <w:lang w:val="en-US" w:eastAsia="ru-RU"/>
              </w:rPr>
              <w:t>in</w:t>
            </w:r>
            <w:r w:rsidRPr="007C2E2C">
              <w:rPr>
                <w:rFonts w:ascii="Arial" w:eastAsia="SimSun" w:hAnsi="Arial" w:cs="Arial"/>
                <w:iCs/>
                <w:lang w:eastAsia="ru-RU"/>
              </w:rPr>
              <w:t xml:space="preserve"> </w:t>
            </w:r>
            <w:r w:rsidRPr="007C2E2C">
              <w:rPr>
                <w:rFonts w:ascii="Arial" w:eastAsia="SimSun" w:hAnsi="Arial" w:cs="Arial"/>
                <w:iCs/>
                <w:lang w:val="en-US" w:eastAsia="ru-RU"/>
              </w:rPr>
              <w:t>Health</w:t>
            </w:r>
            <w:r w:rsidRPr="007C2E2C">
              <w:rPr>
                <w:rFonts w:ascii="Arial" w:eastAsia="SimSun" w:hAnsi="Arial" w:cs="Arial"/>
                <w:iCs/>
                <w:lang w:eastAsia="ru-RU"/>
              </w:rPr>
              <w:t xml:space="preserve"> </w:t>
            </w:r>
            <w:r w:rsidRPr="007C2E2C">
              <w:rPr>
                <w:rFonts w:ascii="Arial" w:eastAsia="SimSun" w:hAnsi="Arial" w:cs="Arial"/>
                <w:iCs/>
                <w:lang w:val="en-US" w:eastAsia="ru-RU"/>
              </w:rPr>
              <w:t>Phys</w:t>
            </w:r>
            <w:r w:rsidRPr="007C2E2C">
              <w:rPr>
                <w:rFonts w:ascii="Arial" w:eastAsia="SimSun" w:hAnsi="Arial" w:cs="Arial"/>
                <w:iCs/>
                <w:lang w:eastAsia="ru-RU"/>
              </w:rPr>
              <w:t>., 2020, 118(5), 580) [Международная комиссия по защите от неионизирующего излучения (</w:t>
            </w:r>
            <w:r w:rsidRPr="007C2E2C">
              <w:rPr>
                <w:rFonts w:ascii="Arial" w:eastAsia="SimSun" w:hAnsi="Arial" w:cs="Arial"/>
                <w:iCs/>
                <w:lang w:val="en-US" w:eastAsia="ru-RU"/>
              </w:rPr>
              <w:t>ICNIRP</w:t>
            </w:r>
            <w:r w:rsidRPr="007C2E2C">
              <w:rPr>
                <w:rFonts w:ascii="Arial" w:eastAsia="SimSun" w:hAnsi="Arial" w:cs="Arial"/>
                <w:iCs/>
                <w:lang w:eastAsia="ru-RU"/>
              </w:rPr>
              <w:t>):</w:t>
            </w:r>
            <w:r w:rsidRPr="007C2E2C">
              <w:rPr>
                <w:rFonts w:ascii="Times New Roman" w:eastAsia="SimSun" w:hAnsi="Times New Roman" w:cs="Times New Roman"/>
                <w:i/>
                <w:iCs/>
                <w:lang w:eastAsia="ru-RU"/>
              </w:rPr>
              <w:t xml:space="preserve"> </w:t>
            </w:r>
            <w:r w:rsidRPr="007C2E2C">
              <w:rPr>
                <w:rFonts w:ascii="Arial" w:eastAsia="SimSun" w:hAnsi="Arial" w:cs="Arial"/>
                <w:iCs/>
                <w:lang w:eastAsia="ru-RU"/>
              </w:rPr>
              <w:t>Руководства по ограничению воздействия лазерного излучения на длинах волн от 180 нм до 1000 мкм. Физика здоровья, 2013, 105(3), 271-295 (Ошибка опубликована в журнале Физика здоровья., 2020, 118(5), 580)]</w:t>
            </w:r>
          </w:p>
        </w:tc>
      </w:tr>
      <w:tr w:rsidR="007C2E2C" w:rsidRPr="007C2E2C" w:rsidTr="00067557">
        <w:trPr>
          <w:trHeight w:val="966"/>
        </w:trPr>
        <w:tc>
          <w:tcPr>
            <w:tcW w:w="1612" w:type="pct"/>
            <w:shd w:val="clear" w:color="auto" w:fill="FFFFFF"/>
          </w:tcPr>
          <w:p w:rsidR="007C2E2C" w:rsidRPr="007C2E2C" w:rsidRDefault="007C2E2C" w:rsidP="007C2E2C">
            <w:pPr>
              <w:widowControl w:val="0"/>
              <w:shd w:val="clear" w:color="auto" w:fill="FFFFFF"/>
              <w:tabs>
                <w:tab w:val="left" w:pos="1039"/>
              </w:tabs>
              <w:spacing w:after="0" w:line="360" w:lineRule="auto"/>
              <w:rPr>
                <w:rFonts w:ascii="Arial" w:eastAsia="SimSun" w:hAnsi="Arial" w:cs="Arial"/>
                <w:iCs/>
                <w:lang w:eastAsia="ru-RU"/>
              </w:rPr>
            </w:pPr>
          </w:p>
        </w:tc>
        <w:tc>
          <w:tcPr>
            <w:tcW w:w="3388" w:type="pct"/>
            <w:shd w:val="clear" w:color="auto" w:fill="FFFFFF"/>
          </w:tcPr>
          <w:p w:rsidR="007C2E2C" w:rsidRPr="007C2E2C" w:rsidRDefault="007C2E2C" w:rsidP="007C2E2C">
            <w:pPr>
              <w:widowControl w:val="0"/>
              <w:shd w:val="clear" w:color="auto" w:fill="FFFFFF"/>
              <w:tabs>
                <w:tab w:val="left" w:pos="1039"/>
              </w:tabs>
              <w:spacing w:after="0" w:line="360" w:lineRule="auto"/>
              <w:rPr>
                <w:rFonts w:ascii="Arial" w:eastAsia="SimSun" w:hAnsi="Arial" w:cs="Arial"/>
                <w:iCs/>
                <w:lang w:val="en-US" w:eastAsia="ru-RU"/>
              </w:rPr>
            </w:pPr>
            <w:r w:rsidRPr="007C2E2C">
              <w:rPr>
                <w:rFonts w:ascii="Arial" w:eastAsia="SimSun" w:hAnsi="Arial" w:cs="Arial"/>
                <w:iCs/>
                <w:lang w:val="en-US" w:eastAsia="ru-RU"/>
              </w:rPr>
              <w:t>International Commission on Non-Ionizing Radiation Protection (ICNIRP): Comments on the 2013 ICNIRP laser guidelines. Health</w:t>
            </w:r>
            <w:r w:rsidRPr="007C2E2C">
              <w:rPr>
                <w:rFonts w:ascii="Arial" w:eastAsia="SimSun" w:hAnsi="Arial" w:cs="Arial"/>
                <w:iCs/>
                <w:lang w:eastAsia="ru-RU"/>
              </w:rPr>
              <w:t xml:space="preserve"> </w:t>
            </w:r>
            <w:r w:rsidRPr="007C2E2C">
              <w:rPr>
                <w:rFonts w:ascii="Arial" w:eastAsia="SimSun" w:hAnsi="Arial" w:cs="Arial"/>
                <w:iCs/>
                <w:lang w:val="en-US" w:eastAsia="ru-RU"/>
              </w:rPr>
              <w:t>Phys</w:t>
            </w:r>
            <w:r w:rsidRPr="007C2E2C">
              <w:rPr>
                <w:rFonts w:ascii="Arial" w:eastAsia="SimSun" w:hAnsi="Arial" w:cs="Arial"/>
                <w:iCs/>
                <w:lang w:eastAsia="ru-RU"/>
              </w:rPr>
              <w:t>., 118(5), 543-548 [Международная комиссия по защите от неионизирующего излучения (</w:t>
            </w:r>
            <w:r w:rsidRPr="007C2E2C">
              <w:rPr>
                <w:rFonts w:ascii="Arial" w:eastAsia="SimSun" w:hAnsi="Arial" w:cs="Arial"/>
                <w:iCs/>
                <w:lang w:val="en-US" w:eastAsia="ru-RU"/>
              </w:rPr>
              <w:t>ICNIRP</w:t>
            </w:r>
            <w:r w:rsidRPr="007C2E2C">
              <w:rPr>
                <w:rFonts w:ascii="Arial" w:eastAsia="SimSun" w:hAnsi="Arial" w:cs="Arial"/>
                <w:iCs/>
                <w:lang w:eastAsia="ru-RU"/>
              </w:rPr>
              <w:t>):</w:t>
            </w:r>
            <w:r w:rsidRPr="007C2E2C">
              <w:rPr>
                <w:rFonts w:ascii="Times New Roman" w:eastAsia="SimSun" w:hAnsi="Times New Roman" w:cs="Times New Roman"/>
                <w:i/>
                <w:iCs/>
                <w:sz w:val="20"/>
                <w:szCs w:val="20"/>
                <w:lang w:eastAsia="ru-RU"/>
              </w:rPr>
              <w:t xml:space="preserve"> </w:t>
            </w:r>
            <w:r w:rsidRPr="007C2E2C">
              <w:rPr>
                <w:rFonts w:ascii="Arial" w:eastAsia="SimSun" w:hAnsi="Arial" w:cs="Arial"/>
                <w:iCs/>
                <w:lang w:eastAsia="ru-RU"/>
              </w:rPr>
              <w:t>Комментарии к руководству ICNIRP по лазерной терапии 2013 года. Физика здоровья</w:t>
            </w:r>
            <w:r w:rsidRPr="007C2E2C">
              <w:rPr>
                <w:rFonts w:ascii="Arial" w:eastAsia="SimSun" w:hAnsi="Arial" w:cs="Arial"/>
                <w:iCs/>
                <w:lang w:val="en-US" w:eastAsia="ru-RU"/>
              </w:rPr>
              <w:t>, 118(5), 543-548]</w:t>
            </w:r>
          </w:p>
        </w:tc>
      </w:tr>
      <w:tr w:rsidR="007C2E2C" w:rsidRPr="007C2E2C" w:rsidTr="00067557">
        <w:trPr>
          <w:trHeight w:val="966"/>
        </w:trPr>
        <w:tc>
          <w:tcPr>
            <w:tcW w:w="1612" w:type="pct"/>
            <w:shd w:val="clear" w:color="auto" w:fill="FFFFFF"/>
          </w:tcPr>
          <w:p w:rsidR="007C2E2C" w:rsidRPr="007C2E2C" w:rsidRDefault="007C2E2C" w:rsidP="007C2E2C">
            <w:pPr>
              <w:widowControl w:val="0"/>
              <w:shd w:val="clear" w:color="auto" w:fill="FFFFFF"/>
              <w:tabs>
                <w:tab w:val="left" w:pos="1039"/>
              </w:tabs>
              <w:spacing w:after="0" w:line="360" w:lineRule="auto"/>
              <w:rPr>
                <w:rFonts w:ascii="Arial" w:eastAsia="SimSun" w:hAnsi="Arial" w:cs="Arial"/>
                <w:iCs/>
                <w:lang w:val="en-US" w:eastAsia="ru-RU"/>
              </w:rPr>
            </w:pPr>
          </w:p>
        </w:tc>
        <w:tc>
          <w:tcPr>
            <w:tcW w:w="3388" w:type="pct"/>
            <w:shd w:val="clear" w:color="auto" w:fill="FFFFFF"/>
          </w:tcPr>
          <w:p w:rsidR="007C2E2C" w:rsidRPr="007C2E2C" w:rsidRDefault="007C2E2C" w:rsidP="007C2E2C">
            <w:pPr>
              <w:widowControl w:val="0"/>
              <w:shd w:val="clear" w:color="auto" w:fill="FFFFFF"/>
              <w:tabs>
                <w:tab w:val="left" w:pos="1039"/>
              </w:tabs>
              <w:spacing w:after="0" w:line="360" w:lineRule="auto"/>
              <w:rPr>
                <w:rFonts w:ascii="Arial" w:eastAsia="SimSun" w:hAnsi="Arial" w:cs="Arial"/>
                <w:iCs/>
                <w:lang w:eastAsia="ru-RU"/>
              </w:rPr>
            </w:pPr>
            <w:r w:rsidRPr="007C2E2C">
              <w:rPr>
                <w:rFonts w:ascii="Arial" w:eastAsia="SimSun" w:hAnsi="Arial" w:cs="Arial"/>
                <w:iCs/>
                <w:lang w:val="en-US" w:eastAsia="ru-RU"/>
              </w:rPr>
              <w:t>HENDERSON, R. and SCHULMEISTER, K. Laser Safety. CRC</w:t>
            </w:r>
            <w:r w:rsidRPr="007C2E2C">
              <w:rPr>
                <w:rFonts w:ascii="Arial" w:eastAsia="SimSun" w:hAnsi="Arial" w:cs="Arial"/>
                <w:iCs/>
                <w:lang w:eastAsia="ru-RU"/>
              </w:rPr>
              <w:t xml:space="preserve"> </w:t>
            </w:r>
            <w:r w:rsidRPr="007C2E2C">
              <w:rPr>
                <w:rFonts w:ascii="Arial" w:eastAsia="SimSun" w:hAnsi="Arial" w:cs="Arial"/>
                <w:iCs/>
                <w:lang w:val="en-US" w:eastAsia="ru-RU"/>
              </w:rPr>
              <w:t>Press</w:t>
            </w:r>
            <w:r w:rsidRPr="007C2E2C">
              <w:rPr>
                <w:rFonts w:ascii="Arial" w:eastAsia="SimSun" w:hAnsi="Arial" w:cs="Arial"/>
                <w:iCs/>
                <w:lang w:eastAsia="ru-RU"/>
              </w:rPr>
              <w:t>, 2003 (Хендерсон Р. и Шульмейстер К. Лазерная безопасность. CRC Press, 2003)</w:t>
            </w:r>
          </w:p>
        </w:tc>
      </w:tr>
      <w:tr w:rsidR="007C2E2C" w:rsidRPr="007C2E2C" w:rsidTr="00067557">
        <w:trPr>
          <w:trHeight w:val="966"/>
        </w:trPr>
        <w:tc>
          <w:tcPr>
            <w:tcW w:w="1612" w:type="pct"/>
            <w:shd w:val="clear" w:color="auto" w:fill="FFFFFF"/>
          </w:tcPr>
          <w:p w:rsidR="007C2E2C" w:rsidRPr="007C2E2C" w:rsidRDefault="007C2E2C" w:rsidP="007C2E2C">
            <w:pPr>
              <w:widowControl w:val="0"/>
              <w:shd w:val="clear" w:color="auto" w:fill="FFFFFF"/>
              <w:tabs>
                <w:tab w:val="left" w:pos="1039"/>
              </w:tabs>
              <w:spacing w:after="0" w:line="360" w:lineRule="auto"/>
              <w:rPr>
                <w:rFonts w:ascii="Arial" w:eastAsia="SimSun" w:hAnsi="Arial" w:cs="Arial"/>
                <w:iCs/>
                <w:lang w:eastAsia="ru-RU"/>
              </w:rPr>
            </w:pPr>
          </w:p>
        </w:tc>
        <w:tc>
          <w:tcPr>
            <w:tcW w:w="3388" w:type="pct"/>
            <w:shd w:val="clear" w:color="auto" w:fill="FFFFFF"/>
          </w:tcPr>
          <w:p w:rsidR="007C2E2C" w:rsidRPr="007C2E2C" w:rsidRDefault="007C2E2C" w:rsidP="007C2E2C">
            <w:pPr>
              <w:widowControl w:val="0"/>
              <w:shd w:val="clear" w:color="auto" w:fill="FFFFFF"/>
              <w:tabs>
                <w:tab w:val="left" w:pos="1039"/>
              </w:tabs>
              <w:spacing w:after="0" w:line="360" w:lineRule="auto"/>
              <w:rPr>
                <w:rFonts w:ascii="Arial" w:eastAsia="SimSun" w:hAnsi="Arial" w:cs="Arial"/>
                <w:iCs/>
                <w:lang w:eastAsia="ru-RU"/>
              </w:rPr>
            </w:pPr>
            <w:r w:rsidRPr="007C2E2C">
              <w:rPr>
                <w:rFonts w:ascii="Arial" w:eastAsia="SimSun" w:hAnsi="Arial" w:cs="Arial"/>
                <w:iCs/>
                <w:lang w:val="en-US" w:eastAsia="ru-RU"/>
              </w:rPr>
              <w:t>SLINEY, D.H. and WOLBARSHT, M.L. Safety with Lasers and Other Optical Sources. New</w:t>
            </w:r>
            <w:r w:rsidRPr="007C2E2C">
              <w:rPr>
                <w:rFonts w:ascii="Arial" w:eastAsia="SimSun" w:hAnsi="Arial" w:cs="Arial"/>
                <w:iCs/>
                <w:lang w:eastAsia="ru-RU"/>
              </w:rPr>
              <w:t xml:space="preserve"> </w:t>
            </w:r>
            <w:r w:rsidRPr="007C2E2C">
              <w:rPr>
                <w:rFonts w:ascii="Arial" w:eastAsia="SimSun" w:hAnsi="Arial" w:cs="Arial"/>
                <w:iCs/>
                <w:lang w:val="en-US" w:eastAsia="ru-RU"/>
              </w:rPr>
              <w:t>York</w:t>
            </w:r>
            <w:r w:rsidRPr="007C2E2C">
              <w:rPr>
                <w:rFonts w:ascii="Arial" w:eastAsia="SimSun" w:hAnsi="Arial" w:cs="Arial"/>
                <w:iCs/>
                <w:lang w:eastAsia="ru-RU"/>
              </w:rPr>
              <w:t xml:space="preserve">, </w:t>
            </w:r>
            <w:r w:rsidRPr="007C2E2C">
              <w:rPr>
                <w:rFonts w:ascii="Arial" w:eastAsia="SimSun" w:hAnsi="Arial" w:cs="Arial"/>
                <w:iCs/>
                <w:lang w:val="en-US" w:eastAsia="ru-RU"/>
              </w:rPr>
              <w:t>Plenum</w:t>
            </w:r>
            <w:r w:rsidRPr="007C2E2C">
              <w:rPr>
                <w:rFonts w:ascii="Arial" w:eastAsia="SimSun" w:hAnsi="Arial" w:cs="Arial"/>
                <w:iCs/>
                <w:lang w:eastAsia="ru-RU"/>
              </w:rPr>
              <w:t xml:space="preserve"> </w:t>
            </w:r>
            <w:r w:rsidRPr="007C2E2C">
              <w:rPr>
                <w:rFonts w:ascii="Arial" w:eastAsia="SimSun" w:hAnsi="Arial" w:cs="Arial"/>
                <w:iCs/>
                <w:lang w:val="en-US" w:eastAsia="ru-RU"/>
              </w:rPr>
              <w:t>Publishing</w:t>
            </w:r>
            <w:r w:rsidRPr="007C2E2C">
              <w:rPr>
                <w:rFonts w:ascii="Arial" w:eastAsia="SimSun" w:hAnsi="Arial" w:cs="Arial"/>
                <w:iCs/>
                <w:lang w:eastAsia="ru-RU"/>
              </w:rPr>
              <w:t xml:space="preserve"> </w:t>
            </w:r>
            <w:r w:rsidRPr="007C2E2C">
              <w:rPr>
                <w:rFonts w:ascii="Arial" w:eastAsia="SimSun" w:hAnsi="Arial" w:cs="Arial"/>
                <w:iCs/>
                <w:lang w:val="en-US" w:eastAsia="ru-RU"/>
              </w:rPr>
              <w:t>Corp</w:t>
            </w:r>
            <w:r w:rsidRPr="007C2E2C">
              <w:rPr>
                <w:rFonts w:ascii="Arial" w:eastAsia="SimSun" w:hAnsi="Arial" w:cs="Arial"/>
                <w:iCs/>
                <w:lang w:eastAsia="ru-RU"/>
              </w:rPr>
              <w:t>., 1980 (СЛИНИ Д.Х. и ВОЛЬБАРШТ М.Л. Безопасность при использовании лазеров и других оптических источников. Нью-Йорк, издательство Plenum Publishing Corp., 1980)</w:t>
            </w:r>
          </w:p>
        </w:tc>
      </w:tr>
    </w:tbl>
    <w:p w:rsidR="007C2E2C" w:rsidRPr="007C2E2C" w:rsidRDefault="007C2E2C" w:rsidP="007C2E2C">
      <w:pPr>
        <w:spacing w:after="0" w:line="360" w:lineRule="auto"/>
        <w:ind w:firstLine="709"/>
        <w:jc w:val="both"/>
        <w:rPr>
          <w:rFonts w:ascii="Calibri" w:eastAsia="Calibri" w:hAnsi="Calibri" w:cs="Times New Roman"/>
        </w:rPr>
      </w:pPr>
    </w:p>
    <w:p w:rsidR="007C2E2C" w:rsidRPr="007C2E2C" w:rsidRDefault="007C2E2C" w:rsidP="007C2E2C">
      <w:pPr>
        <w:spacing w:after="0" w:line="360" w:lineRule="auto"/>
        <w:ind w:firstLine="709"/>
        <w:jc w:val="both"/>
        <w:rPr>
          <w:rFonts w:ascii="Arial" w:eastAsia="Times New Roman" w:hAnsi="Arial" w:cs="Arial"/>
          <w:sz w:val="24"/>
          <w:szCs w:val="24"/>
          <w:lang w:eastAsia="ru-RU"/>
        </w:rPr>
      </w:pPr>
    </w:p>
    <w:p w:rsidR="007C2E2C" w:rsidRPr="007C2E2C" w:rsidRDefault="007C2E2C" w:rsidP="007C2E2C">
      <w:pPr>
        <w:spacing w:after="0" w:line="360" w:lineRule="auto"/>
        <w:ind w:firstLine="709"/>
        <w:jc w:val="both"/>
        <w:rPr>
          <w:rFonts w:ascii="Arial" w:eastAsia="Times New Roman" w:hAnsi="Arial" w:cs="Arial"/>
          <w:sz w:val="24"/>
          <w:szCs w:val="24"/>
          <w:lang w:eastAsia="ru-RU"/>
        </w:rPr>
      </w:pPr>
    </w:p>
    <w:p w:rsidR="007C2E2C" w:rsidRPr="007C2E2C" w:rsidRDefault="007C2E2C" w:rsidP="007C2E2C">
      <w:pPr>
        <w:spacing w:after="0" w:line="360" w:lineRule="auto"/>
        <w:ind w:firstLine="709"/>
        <w:jc w:val="both"/>
        <w:rPr>
          <w:rFonts w:ascii="Arial" w:eastAsia="Times New Roman" w:hAnsi="Arial" w:cs="Arial"/>
          <w:sz w:val="24"/>
          <w:szCs w:val="24"/>
          <w:lang w:eastAsia="ru-RU"/>
        </w:rPr>
      </w:pPr>
    </w:p>
    <w:p w:rsidR="007C2E2C" w:rsidRPr="007C2E2C" w:rsidRDefault="007C2E2C" w:rsidP="007C2E2C">
      <w:pPr>
        <w:spacing w:after="0" w:line="360" w:lineRule="auto"/>
        <w:ind w:firstLine="709"/>
        <w:jc w:val="both"/>
        <w:rPr>
          <w:rFonts w:ascii="Arial" w:eastAsia="Times New Roman" w:hAnsi="Arial" w:cs="Arial"/>
          <w:sz w:val="24"/>
          <w:szCs w:val="24"/>
          <w:lang w:eastAsia="ru-RU"/>
        </w:rPr>
      </w:pPr>
    </w:p>
    <w:p w:rsidR="007C2E2C" w:rsidRPr="007C2E2C" w:rsidRDefault="007C2E2C" w:rsidP="007C2E2C">
      <w:pPr>
        <w:spacing w:after="0" w:line="360" w:lineRule="auto"/>
        <w:ind w:firstLine="709"/>
        <w:jc w:val="both"/>
        <w:rPr>
          <w:rFonts w:ascii="Arial" w:eastAsia="Times New Roman" w:hAnsi="Arial" w:cs="Arial"/>
          <w:sz w:val="24"/>
          <w:szCs w:val="24"/>
          <w:lang w:eastAsia="ru-RU"/>
        </w:rPr>
      </w:pPr>
    </w:p>
    <w:p w:rsidR="007C2E2C" w:rsidRPr="007C2E2C" w:rsidRDefault="007C2E2C" w:rsidP="007C2E2C">
      <w:pPr>
        <w:spacing w:after="0" w:line="360" w:lineRule="auto"/>
        <w:ind w:firstLine="709"/>
        <w:jc w:val="both"/>
        <w:rPr>
          <w:rFonts w:ascii="Arial" w:eastAsia="Times New Roman" w:hAnsi="Arial" w:cs="Arial"/>
          <w:sz w:val="24"/>
          <w:szCs w:val="24"/>
          <w:lang w:eastAsia="ru-RU"/>
        </w:rPr>
      </w:pPr>
    </w:p>
    <w:p w:rsidR="007C2E2C" w:rsidRPr="007C2E2C" w:rsidRDefault="007C2E2C" w:rsidP="007C2E2C">
      <w:pPr>
        <w:spacing w:after="0" w:line="360" w:lineRule="auto"/>
        <w:ind w:firstLine="709"/>
        <w:jc w:val="both"/>
        <w:rPr>
          <w:rFonts w:ascii="Arial" w:eastAsia="Times New Roman" w:hAnsi="Arial" w:cs="Arial"/>
          <w:sz w:val="24"/>
          <w:szCs w:val="24"/>
          <w:lang w:eastAsia="ru-RU"/>
        </w:rPr>
      </w:pPr>
    </w:p>
    <w:tbl>
      <w:tblPr>
        <w:tblW w:w="10065" w:type="dxa"/>
        <w:tblInd w:w="-142" w:type="dxa"/>
        <w:tblBorders>
          <w:top w:val="single" w:sz="8" w:space="0" w:color="auto"/>
          <w:bottom w:val="single" w:sz="8" w:space="0" w:color="auto"/>
        </w:tblBorders>
        <w:tblLayout w:type="fixed"/>
        <w:tblCellMar>
          <w:top w:w="142" w:type="dxa"/>
          <w:left w:w="57" w:type="dxa"/>
          <w:right w:w="57" w:type="dxa"/>
        </w:tblCellMar>
        <w:tblLook w:val="04A0" w:firstRow="1" w:lastRow="0" w:firstColumn="1" w:lastColumn="0" w:noHBand="0" w:noVBand="1"/>
      </w:tblPr>
      <w:tblGrid>
        <w:gridCol w:w="4820"/>
        <w:gridCol w:w="592"/>
        <w:gridCol w:w="2668"/>
        <w:gridCol w:w="422"/>
        <w:gridCol w:w="1563"/>
      </w:tblGrid>
      <w:tr w:rsidR="007C2E2C" w:rsidRPr="007C2E2C" w:rsidTr="00067557">
        <w:trPr>
          <w:trHeight w:val="246"/>
        </w:trPr>
        <w:tc>
          <w:tcPr>
            <w:tcW w:w="4820" w:type="dxa"/>
            <w:tcBorders>
              <w:top w:val="single" w:sz="8" w:space="0" w:color="auto"/>
              <w:bottom w:val="nil"/>
            </w:tcBorders>
          </w:tcPr>
          <w:p w:rsidR="007C2E2C" w:rsidRPr="007C2E2C" w:rsidRDefault="007C2E2C" w:rsidP="007C2E2C">
            <w:pPr>
              <w:pageBreakBefore/>
              <w:rPr>
                <w:rFonts w:ascii="Arial" w:eastAsia="Calibri" w:hAnsi="Arial" w:cs="Arial"/>
                <w:sz w:val="24"/>
                <w:szCs w:val="24"/>
              </w:rPr>
            </w:pPr>
            <w:r w:rsidRPr="007C2E2C">
              <w:rPr>
                <w:rFonts w:ascii="Arial" w:eastAsia="Calibri" w:hAnsi="Arial" w:cs="Arial"/>
                <w:sz w:val="24"/>
                <w:szCs w:val="24"/>
              </w:rPr>
              <w:lastRenderedPageBreak/>
              <w:br w:type="page"/>
              <w:t>УДК 621.375.826:001.4:006.354</w:t>
            </w:r>
          </w:p>
        </w:tc>
        <w:tc>
          <w:tcPr>
            <w:tcW w:w="592" w:type="dxa"/>
            <w:tcBorders>
              <w:top w:val="single" w:sz="8" w:space="0" w:color="auto"/>
              <w:bottom w:val="nil"/>
            </w:tcBorders>
          </w:tcPr>
          <w:p w:rsidR="007C2E2C" w:rsidRPr="007C2E2C" w:rsidRDefault="007C2E2C" w:rsidP="007C2E2C">
            <w:pPr>
              <w:ind w:left="6" w:hanging="63"/>
              <w:jc w:val="center"/>
              <w:rPr>
                <w:rFonts w:ascii="Arial" w:eastAsia="Calibri" w:hAnsi="Arial" w:cs="Arial"/>
                <w:sz w:val="24"/>
                <w:szCs w:val="24"/>
              </w:rPr>
            </w:pPr>
          </w:p>
        </w:tc>
        <w:tc>
          <w:tcPr>
            <w:tcW w:w="2668" w:type="dxa"/>
            <w:tcBorders>
              <w:top w:val="single" w:sz="8" w:space="0" w:color="auto"/>
              <w:bottom w:val="nil"/>
            </w:tcBorders>
          </w:tcPr>
          <w:p w:rsidR="007C2E2C" w:rsidRPr="007C2E2C" w:rsidRDefault="007C2E2C" w:rsidP="007C2E2C">
            <w:pPr>
              <w:shd w:val="clear" w:color="auto" w:fill="FFFFFF"/>
              <w:spacing w:after="0" w:line="240" w:lineRule="auto"/>
              <w:ind w:left="-364"/>
              <w:jc w:val="center"/>
              <w:textAlignment w:val="baseline"/>
              <w:rPr>
                <w:rFonts w:ascii="Arial" w:eastAsia="Times New Roman" w:hAnsi="Arial" w:cs="Arial"/>
                <w:sz w:val="24"/>
                <w:szCs w:val="24"/>
                <w:lang w:eastAsia="ru-RU"/>
              </w:rPr>
            </w:pPr>
            <w:r w:rsidRPr="007C2E2C">
              <w:rPr>
                <w:rFonts w:ascii="Arial" w:eastAsia="Times New Roman" w:hAnsi="Arial" w:cs="Arial"/>
                <w:sz w:val="24"/>
                <w:szCs w:val="24"/>
                <w:lang w:eastAsia="ru-RU"/>
              </w:rPr>
              <w:t>МКС 31.260</w:t>
            </w:r>
          </w:p>
          <w:p w:rsidR="007C2E2C" w:rsidRPr="007C2E2C" w:rsidRDefault="007C2E2C" w:rsidP="007C2E2C">
            <w:pPr>
              <w:shd w:val="clear" w:color="auto" w:fill="FFFFFF"/>
              <w:spacing w:after="0" w:line="240" w:lineRule="auto"/>
              <w:ind w:left="-364"/>
              <w:jc w:val="center"/>
              <w:textAlignment w:val="baseline"/>
              <w:rPr>
                <w:rFonts w:ascii="Arial" w:eastAsia="Times New Roman" w:hAnsi="Arial" w:cs="Arial"/>
                <w:sz w:val="24"/>
                <w:szCs w:val="24"/>
                <w:lang w:eastAsia="ru-RU"/>
              </w:rPr>
            </w:pPr>
            <w:r w:rsidRPr="007C2E2C">
              <w:rPr>
                <w:rFonts w:ascii="Arial" w:eastAsia="Times New Roman" w:hAnsi="Arial" w:cs="Arial"/>
                <w:sz w:val="24"/>
                <w:szCs w:val="24"/>
                <w:lang w:eastAsia="ru-RU"/>
              </w:rPr>
              <w:t xml:space="preserve">     13.160</w:t>
            </w:r>
          </w:p>
          <w:p w:rsidR="007C2E2C" w:rsidRPr="007C2E2C" w:rsidRDefault="007C2E2C" w:rsidP="007C2E2C">
            <w:pPr>
              <w:shd w:val="clear" w:color="auto" w:fill="FFFFFF"/>
              <w:spacing w:after="0" w:line="240" w:lineRule="auto"/>
              <w:ind w:left="60" w:firstLine="142"/>
              <w:jc w:val="center"/>
              <w:textAlignment w:val="baseline"/>
              <w:rPr>
                <w:rFonts w:ascii="Arial" w:eastAsia="Times New Roman" w:hAnsi="Arial" w:cs="Arial"/>
                <w:sz w:val="24"/>
                <w:szCs w:val="24"/>
                <w:lang w:eastAsia="ru-RU"/>
              </w:rPr>
            </w:pPr>
            <w:r w:rsidRPr="007C2E2C">
              <w:rPr>
                <w:rFonts w:ascii="Arial" w:eastAsia="Times New Roman" w:hAnsi="Arial" w:cs="Arial"/>
                <w:sz w:val="24"/>
                <w:szCs w:val="24"/>
                <w:lang w:eastAsia="ru-RU"/>
              </w:rPr>
              <w:t xml:space="preserve">   </w:t>
            </w:r>
          </w:p>
        </w:tc>
        <w:tc>
          <w:tcPr>
            <w:tcW w:w="422" w:type="dxa"/>
            <w:tcBorders>
              <w:top w:val="single" w:sz="8" w:space="0" w:color="auto"/>
              <w:bottom w:val="nil"/>
            </w:tcBorders>
          </w:tcPr>
          <w:p w:rsidR="007C2E2C" w:rsidRPr="007C2E2C" w:rsidRDefault="007C2E2C" w:rsidP="007C2E2C">
            <w:pPr>
              <w:ind w:right="-1336"/>
              <w:jc w:val="right"/>
              <w:rPr>
                <w:rFonts w:ascii="Arial" w:eastAsia="Calibri" w:hAnsi="Arial" w:cs="Arial"/>
                <w:sz w:val="24"/>
                <w:szCs w:val="24"/>
              </w:rPr>
            </w:pPr>
            <w:r w:rsidRPr="007C2E2C">
              <w:rPr>
                <w:rFonts w:ascii="Arial" w:eastAsia="Calibri" w:hAnsi="Arial" w:cs="Arial"/>
                <w:sz w:val="24"/>
                <w:szCs w:val="24"/>
              </w:rPr>
              <w:t xml:space="preserve">  </w:t>
            </w:r>
          </w:p>
        </w:tc>
        <w:tc>
          <w:tcPr>
            <w:tcW w:w="1563" w:type="dxa"/>
            <w:tcBorders>
              <w:top w:val="single" w:sz="8" w:space="0" w:color="auto"/>
              <w:bottom w:val="nil"/>
            </w:tcBorders>
          </w:tcPr>
          <w:p w:rsidR="007C2E2C" w:rsidRPr="007C2E2C" w:rsidRDefault="007C2E2C" w:rsidP="007C2E2C">
            <w:pPr>
              <w:jc w:val="right"/>
              <w:rPr>
                <w:rFonts w:ascii="Arial" w:eastAsia="Calibri" w:hAnsi="Arial" w:cs="Arial"/>
                <w:sz w:val="24"/>
                <w:szCs w:val="24"/>
              </w:rPr>
            </w:pPr>
            <w:r w:rsidRPr="007C2E2C">
              <w:rPr>
                <w:rFonts w:ascii="Arial" w:eastAsia="Calibri" w:hAnsi="Arial" w:cs="Arial"/>
                <w:sz w:val="24"/>
                <w:szCs w:val="24"/>
                <w:lang w:val="en-US"/>
              </w:rPr>
              <w:t>IDT</w:t>
            </w:r>
          </w:p>
        </w:tc>
      </w:tr>
      <w:tr w:rsidR="007C2E2C" w:rsidRPr="007C2E2C" w:rsidTr="00067557">
        <w:tblPrEx>
          <w:tblCellMar>
            <w:bottom w:w="142" w:type="dxa"/>
          </w:tblCellMar>
        </w:tblPrEx>
        <w:trPr>
          <w:trHeight w:val="867"/>
        </w:trPr>
        <w:tc>
          <w:tcPr>
            <w:tcW w:w="10065" w:type="dxa"/>
            <w:gridSpan w:val="5"/>
            <w:tcBorders>
              <w:top w:val="nil"/>
              <w:bottom w:val="single" w:sz="8" w:space="0" w:color="auto"/>
            </w:tcBorders>
          </w:tcPr>
          <w:p w:rsidR="007C2E2C" w:rsidRPr="007C2E2C" w:rsidRDefault="007C2E2C" w:rsidP="007C2E2C">
            <w:pPr>
              <w:spacing w:after="0" w:line="380" w:lineRule="exact"/>
              <w:jc w:val="both"/>
              <w:rPr>
                <w:rFonts w:ascii="Arial" w:eastAsia="Calibri" w:hAnsi="Arial" w:cs="Arial"/>
                <w:sz w:val="24"/>
                <w:szCs w:val="24"/>
              </w:rPr>
            </w:pPr>
            <w:r w:rsidRPr="007C2E2C">
              <w:rPr>
                <w:rFonts w:ascii="Arial" w:eastAsia="Calibri" w:hAnsi="Arial" w:cs="Arial"/>
                <w:sz w:val="24"/>
                <w:szCs w:val="24"/>
              </w:rPr>
              <w:t>Ключевые слова: лазерное излучение, длина волны, максимально допустимое воздействие, опасные излучения, УФ-, видимое-, ИК-излучение, облученность</w:t>
            </w:r>
          </w:p>
        </w:tc>
      </w:tr>
    </w:tbl>
    <w:p w:rsidR="007C2E2C" w:rsidRPr="007C2E2C" w:rsidRDefault="007C2E2C" w:rsidP="007C2E2C">
      <w:pPr>
        <w:spacing w:after="0" w:line="360" w:lineRule="auto"/>
        <w:ind w:firstLine="709"/>
        <w:jc w:val="both"/>
        <w:rPr>
          <w:rFonts w:ascii="Arial" w:eastAsia="Times New Roman" w:hAnsi="Arial" w:cs="Arial"/>
          <w:sz w:val="24"/>
          <w:szCs w:val="24"/>
          <w:lang w:eastAsia="ru-RU"/>
        </w:rPr>
      </w:pPr>
    </w:p>
    <w:p w:rsidR="007C2E2C" w:rsidRPr="007C2E2C" w:rsidRDefault="007C2E2C" w:rsidP="007C2E2C">
      <w:pPr>
        <w:spacing w:after="0" w:line="360" w:lineRule="auto"/>
        <w:ind w:firstLine="709"/>
        <w:jc w:val="both"/>
        <w:rPr>
          <w:rFonts w:ascii="Arial" w:eastAsia="Times New Roman" w:hAnsi="Arial" w:cs="Arial"/>
          <w:sz w:val="24"/>
          <w:szCs w:val="24"/>
          <w:lang w:eastAsia="ru-RU"/>
        </w:rPr>
      </w:pPr>
    </w:p>
    <w:p w:rsidR="005F755A" w:rsidRDefault="005F755A" w:rsidP="005F755A">
      <w:pPr>
        <w:spacing w:after="0" w:line="360" w:lineRule="auto"/>
        <w:jc w:val="both"/>
        <w:rPr>
          <w:rFonts w:ascii="Arial" w:eastAsia="Times New Roman" w:hAnsi="Arial" w:cs="Arial"/>
          <w:sz w:val="24"/>
          <w:szCs w:val="24"/>
          <w:lang w:eastAsia="ru-RU"/>
        </w:rPr>
      </w:pPr>
    </w:p>
    <w:p w:rsidR="005F755A" w:rsidRPr="00FF7800" w:rsidRDefault="005F755A" w:rsidP="005F755A">
      <w:pPr>
        <w:widowControl w:val="0"/>
        <w:spacing w:after="0" w:line="360" w:lineRule="auto"/>
        <w:ind w:firstLine="567"/>
        <w:jc w:val="both"/>
        <w:rPr>
          <w:rFonts w:ascii="Arial" w:eastAsia="Times New Roman" w:hAnsi="Arial" w:cs="Times New Roman"/>
          <w:sz w:val="24"/>
          <w:szCs w:val="28"/>
          <w:lang w:eastAsia="ar-SA"/>
        </w:rPr>
      </w:pPr>
      <w:r w:rsidRPr="00FF7800">
        <w:rPr>
          <w:rFonts w:ascii="Arial" w:eastAsia="Times New Roman" w:hAnsi="Arial" w:cs="Times New Roman"/>
          <w:sz w:val="24"/>
          <w:szCs w:val="28"/>
          <w:lang w:eastAsia="ar-SA"/>
        </w:rPr>
        <w:t>Сведения о разработчике:</w:t>
      </w:r>
    </w:p>
    <w:p w:rsidR="005F755A" w:rsidRPr="00FF7800" w:rsidRDefault="005F755A" w:rsidP="005F755A">
      <w:pPr>
        <w:widowControl w:val="0"/>
        <w:spacing w:after="0" w:line="360" w:lineRule="auto"/>
        <w:ind w:firstLine="567"/>
        <w:jc w:val="both"/>
        <w:rPr>
          <w:rFonts w:ascii="Arial" w:eastAsia="Times New Roman" w:hAnsi="Arial" w:cs="Times New Roman"/>
          <w:sz w:val="24"/>
          <w:szCs w:val="28"/>
          <w:lang w:eastAsia="ar-SA"/>
        </w:rPr>
      </w:pPr>
    </w:p>
    <w:p w:rsidR="005F755A" w:rsidRPr="00FF7800" w:rsidRDefault="005F755A" w:rsidP="005F755A">
      <w:pPr>
        <w:widowControl w:val="0"/>
        <w:spacing w:after="0" w:line="360" w:lineRule="auto"/>
        <w:ind w:firstLine="567"/>
        <w:jc w:val="both"/>
        <w:rPr>
          <w:rFonts w:ascii="Arial" w:eastAsia="Times New Roman" w:hAnsi="Arial" w:cs="Times New Roman"/>
          <w:sz w:val="24"/>
          <w:szCs w:val="28"/>
          <w:lang w:eastAsia="ar-SA"/>
        </w:rPr>
      </w:pPr>
      <w:r w:rsidRPr="00FF7800">
        <w:rPr>
          <w:rFonts w:ascii="Arial" w:eastAsia="Times New Roman" w:hAnsi="Arial" w:cs="Times New Roman"/>
          <w:sz w:val="24"/>
          <w:szCs w:val="28"/>
          <w:lang w:eastAsia="ar-SA"/>
        </w:rPr>
        <w:t>Общество с ограниченной ответственностью Научно-методический центр «Электромагнитная совместимость» (ООО «НМЦ ЭМС»)</w:t>
      </w:r>
    </w:p>
    <w:p w:rsidR="005F755A" w:rsidRPr="00FF7800" w:rsidRDefault="005F755A" w:rsidP="005F755A">
      <w:pPr>
        <w:widowControl w:val="0"/>
        <w:spacing w:after="0" w:line="360" w:lineRule="auto"/>
        <w:ind w:firstLine="567"/>
        <w:jc w:val="both"/>
        <w:rPr>
          <w:rFonts w:ascii="Arial" w:eastAsia="Times New Roman" w:hAnsi="Arial" w:cs="Times New Roman"/>
          <w:sz w:val="24"/>
          <w:szCs w:val="28"/>
          <w:lang w:eastAsia="ar-SA"/>
        </w:rPr>
      </w:pPr>
    </w:p>
    <w:tbl>
      <w:tblPr>
        <w:tblW w:w="9356"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3827"/>
        <w:gridCol w:w="2552"/>
      </w:tblGrid>
      <w:tr w:rsidR="005F755A" w:rsidRPr="00073D08" w:rsidTr="006C07CC">
        <w:tc>
          <w:tcPr>
            <w:tcW w:w="2977" w:type="dxa"/>
            <w:tcBorders>
              <w:top w:val="nil"/>
              <w:left w:val="nil"/>
              <w:bottom w:val="nil"/>
              <w:right w:val="nil"/>
            </w:tcBorders>
            <w:shd w:val="clear" w:color="auto" w:fill="auto"/>
            <w:vAlign w:val="center"/>
          </w:tcPr>
          <w:p w:rsidR="005F755A" w:rsidRPr="00FF7800" w:rsidRDefault="005F755A" w:rsidP="006C07CC">
            <w:pPr>
              <w:widowControl w:val="0"/>
              <w:spacing w:after="0"/>
              <w:rPr>
                <w:rFonts w:ascii="Arial" w:hAnsi="Arial" w:cs="Arial"/>
                <w:sz w:val="24"/>
              </w:rPr>
            </w:pPr>
            <w:r>
              <w:rPr>
                <w:rFonts w:ascii="Arial" w:hAnsi="Arial" w:cs="Arial"/>
                <w:sz w:val="24"/>
                <w:szCs w:val="24"/>
              </w:rPr>
              <w:t>Генеральный д</w:t>
            </w:r>
            <w:r w:rsidRPr="00FF7800">
              <w:rPr>
                <w:rFonts w:ascii="Arial" w:hAnsi="Arial" w:cs="Arial"/>
                <w:sz w:val="24"/>
                <w:szCs w:val="24"/>
              </w:rPr>
              <w:t>иректор</w:t>
            </w:r>
          </w:p>
        </w:tc>
        <w:tc>
          <w:tcPr>
            <w:tcW w:w="3827" w:type="dxa"/>
            <w:tcBorders>
              <w:top w:val="nil"/>
              <w:left w:val="nil"/>
              <w:bottom w:val="nil"/>
              <w:right w:val="nil"/>
            </w:tcBorders>
            <w:shd w:val="clear" w:color="auto" w:fill="auto"/>
          </w:tcPr>
          <w:p w:rsidR="005F755A" w:rsidRPr="00FF7800" w:rsidRDefault="005F755A" w:rsidP="006C07CC">
            <w:pPr>
              <w:widowControl w:val="0"/>
              <w:spacing w:after="0"/>
              <w:jc w:val="center"/>
              <w:rPr>
                <w:rFonts w:ascii="Arial" w:hAnsi="Arial" w:cs="Arial"/>
                <w:sz w:val="24"/>
              </w:rPr>
            </w:pPr>
          </w:p>
        </w:tc>
        <w:tc>
          <w:tcPr>
            <w:tcW w:w="2552" w:type="dxa"/>
            <w:tcBorders>
              <w:top w:val="nil"/>
              <w:left w:val="nil"/>
              <w:bottom w:val="nil"/>
              <w:right w:val="nil"/>
            </w:tcBorders>
            <w:shd w:val="clear" w:color="auto" w:fill="auto"/>
            <w:vAlign w:val="center"/>
          </w:tcPr>
          <w:p w:rsidR="005F755A" w:rsidRPr="00073D08" w:rsidRDefault="005F755A" w:rsidP="006C07CC">
            <w:pPr>
              <w:widowControl w:val="0"/>
              <w:spacing w:after="0"/>
              <w:rPr>
                <w:rFonts w:ascii="Arial" w:hAnsi="Arial" w:cs="Arial"/>
                <w:sz w:val="24"/>
              </w:rPr>
            </w:pPr>
            <w:r w:rsidRPr="00FF7800">
              <w:rPr>
                <w:rFonts w:ascii="Arial" w:hAnsi="Arial" w:cs="Arial"/>
                <w:sz w:val="24"/>
              </w:rPr>
              <w:t>Н.И. Файзрахманов</w:t>
            </w:r>
          </w:p>
        </w:tc>
      </w:tr>
    </w:tbl>
    <w:p w:rsidR="005F755A" w:rsidRDefault="005F755A" w:rsidP="005F755A">
      <w:pPr>
        <w:widowControl w:val="0"/>
        <w:spacing w:after="0" w:line="360" w:lineRule="auto"/>
        <w:ind w:firstLine="567"/>
        <w:jc w:val="both"/>
        <w:rPr>
          <w:rFonts w:ascii="Arial" w:eastAsia="Times New Roman" w:hAnsi="Arial" w:cs="Times New Roman"/>
          <w:sz w:val="24"/>
          <w:szCs w:val="28"/>
          <w:lang w:eastAsia="ar-SA"/>
        </w:rPr>
      </w:pPr>
    </w:p>
    <w:tbl>
      <w:tblPr>
        <w:tblW w:w="9356"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3827"/>
        <w:gridCol w:w="2552"/>
      </w:tblGrid>
      <w:tr w:rsidR="005F755A" w:rsidRPr="00073D08" w:rsidTr="006C07CC">
        <w:tc>
          <w:tcPr>
            <w:tcW w:w="2977" w:type="dxa"/>
            <w:tcBorders>
              <w:top w:val="nil"/>
              <w:left w:val="nil"/>
              <w:bottom w:val="nil"/>
              <w:right w:val="nil"/>
            </w:tcBorders>
            <w:shd w:val="clear" w:color="auto" w:fill="auto"/>
            <w:vAlign w:val="center"/>
          </w:tcPr>
          <w:p w:rsidR="005F755A" w:rsidRPr="00FF7800" w:rsidRDefault="005F755A" w:rsidP="006C07CC">
            <w:pPr>
              <w:widowControl w:val="0"/>
              <w:spacing w:after="0"/>
              <w:rPr>
                <w:rFonts w:ascii="Arial" w:hAnsi="Arial" w:cs="Arial"/>
                <w:sz w:val="24"/>
              </w:rPr>
            </w:pPr>
            <w:r>
              <w:rPr>
                <w:rFonts w:ascii="Arial" w:eastAsia="Times New Roman" w:hAnsi="Arial" w:cs="Arial"/>
                <w:sz w:val="24"/>
                <w:szCs w:val="24"/>
                <w:lang w:eastAsia="ar-SA"/>
              </w:rPr>
              <w:t>Разработчик</w:t>
            </w:r>
          </w:p>
        </w:tc>
        <w:tc>
          <w:tcPr>
            <w:tcW w:w="3827" w:type="dxa"/>
            <w:tcBorders>
              <w:top w:val="nil"/>
              <w:left w:val="nil"/>
              <w:bottom w:val="nil"/>
              <w:right w:val="nil"/>
            </w:tcBorders>
            <w:shd w:val="clear" w:color="auto" w:fill="auto"/>
          </w:tcPr>
          <w:p w:rsidR="005F755A" w:rsidRPr="00FF7800" w:rsidRDefault="005F755A" w:rsidP="006C07CC">
            <w:pPr>
              <w:widowControl w:val="0"/>
              <w:spacing w:after="0"/>
              <w:jc w:val="center"/>
              <w:rPr>
                <w:rFonts w:ascii="Arial" w:hAnsi="Arial" w:cs="Arial"/>
                <w:sz w:val="24"/>
              </w:rPr>
            </w:pPr>
            <w:bookmarkStart w:id="93" w:name="_GoBack"/>
            <w:bookmarkEnd w:id="93"/>
          </w:p>
        </w:tc>
        <w:tc>
          <w:tcPr>
            <w:tcW w:w="2552" w:type="dxa"/>
            <w:tcBorders>
              <w:top w:val="nil"/>
              <w:left w:val="nil"/>
              <w:bottom w:val="nil"/>
              <w:right w:val="nil"/>
            </w:tcBorders>
            <w:shd w:val="clear" w:color="auto" w:fill="auto"/>
            <w:vAlign w:val="center"/>
          </w:tcPr>
          <w:p w:rsidR="005F755A" w:rsidRPr="00073D08" w:rsidRDefault="005F755A" w:rsidP="006C07CC">
            <w:pPr>
              <w:widowControl w:val="0"/>
              <w:spacing w:after="0"/>
              <w:rPr>
                <w:rFonts w:ascii="Arial" w:hAnsi="Arial" w:cs="Arial"/>
                <w:sz w:val="24"/>
              </w:rPr>
            </w:pPr>
            <w:r>
              <w:rPr>
                <w:rFonts w:ascii="Arial" w:eastAsia="Times New Roman" w:hAnsi="Arial" w:cs="Arial"/>
                <w:sz w:val="24"/>
                <w:szCs w:val="24"/>
                <w:lang w:eastAsia="ar-SA"/>
              </w:rPr>
              <w:t>А.В. Толкачева</w:t>
            </w:r>
          </w:p>
        </w:tc>
      </w:tr>
    </w:tbl>
    <w:p w:rsidR="005F755A" w:rsidRPr="00577BE0" w:rsidRDefault="005F755A" w:rsidP="005F755A">
      <w:pPr>
        <w:widowControl w:val="0"/>
        <w:tabs>
          <w:tab w:val="left" w:pos="7655"/>
        </w:tabs>
        <w:spacing w:after="0" w:line="360" w:lineRule="auto"/>
        <w:ind w:firstLine="567"/>
        <w:jc w:val="both"/>
        <w:rPr>
          <w:rFonts w:ascii="Arial" w:eastAsia="Times New Roman" w:hAnsi="Arial" w:cs="Times New Roman"/>
          <w:sz w:val="24"/>
          <w:szCs w:val="28"/>
          <w:lang w:eastAsia="ar-SA"/>
        </w:rPr>
      </w:pPr>
    </w:p>
    <w:p w:rsidR="005F755A" w:rsidRDefault="005F755A" w:rsidP="005F755A">
      <w:pPr>
        <w:spacing w:after="0" w:line="360" w:lineRule="auto"/>
        <w:jc w:val="both"/>
        <w:rPr>
          <w:rFonts w:ascii="Arial" w:eastAsia="Times New Roman" w:hAnsi="Arial" w:cs="Arial"/>
          <w:sz w:val="24"/>
          <w:szCs w:val="24"/>
          <w:lang w:eastAsia="ru-RU"/>
        </w:rPr>
      </w:pPr>
    </w:p>
    <w:p w:rsidR="007C2E2C" w:rsidRPr="007C2E2C" w:rsidRDefault="007C2E2C" w:rsidP="007C2E2C">
      <w:pPr>
        <w:spacing w:after="0" w:line="360" w:lineRule="auto"/>
        <w:ind w:firstLine="709"/>
        <w:jc w:val="both"/>
        <w:rPr>
          <w:rFonts w:ascii="Arial" w:eastAsia="Times New Roman" w:hAnsi="Arial" w:cs="Arial"/>
          <w:sz w:val="24"/>
          <w:szCs w:val="24"/>
          <w:lang w:eastAsia="ru-RU"/>
        </w:rPr>
      </w:pPr>
    </w:p>
    <w:p w:rsidR="007C2E2C" w:rsidRDefault="007C2E2C" w:rsidP="007C2E2C">
      <w:pPr>
        <w:spacing w:after="0" w:line="360" w:lineRule="auto"/>
        <w:ind w:firstLine="709"/>
        <w:jc w:val="both"/>
        <w:rPr>
          <w:rFonts w:ascii="Arial" w:eastAsia="Calibri" w:hAnsi="Arial" w:cs="Arial"/>
          <w:sz w:val="24"/>
          <w:szCs w:val="24"/>
        </w:rPr>
      </w:pPr>
    </w:p>
    <w:p w:rsidR="00681834" w:rsidRDefault="00681834" w:rsidP="007C2E2C">
      <w:pPr>
        <w:spacing w:after="0" w:line="360" w:lineRule="auto"/>
        <w:ind w:firstLine="709"/>
        <w:jc w:val="both"/>
        <w:rPr>
          <w:rFonts w:ascii="Arial" w:eastAsia="Calibri" w:hAnsi="Arial" w:cs="Arial"/>
          <w:sz w:val="24"/>
          <w:szCs w:val="24"/>
        </w:rPr>
      </w:pPr>
    </w:p>
    <w:p w:rsidR="00681834" w:rsidRPr="007C2E2C" w:rsidRDefault="00681834" w:rsidP="007C2E2C">
      <w:pPr>
        <w:spacing w:after="0" w:line="360" w:lineRule="auto"/>
        <w:ind w:firstLine="709"/>
        <w:jc w:val="both"/>
        <w:rPr>
          <w:rFonts w:ascii="Arial" w:eastAsia="Calibri" w:hAnsi="Arial" w:cs="Arial"/>
          <w:sz w:val="24"/>
          <w:szCs w:val="24"/>
        </w:rPr>
        <w:sectPr w:rsidR="00681834" w:rsidRPr="007C2E2C" w:rsidSect="004426D0">
          <w:pgSz w:w="11906" w:h="16838"/>
          <w:pgMar w:top="1134" w:right="851" w:bottom="1134" w:left="1134" w:header="567" w:footer="567" w:gutter="0"/>
          <w:cols w:space="708"/>
          <w:titlePg/>
          <w:docGrid w:linePitch="360"/>
        </w:sectPr>
      </w:pPr>
    </w:p>
    <w:p w:rsidR="005A4F52" w:rsidRDefault="005A4F52">
      <w:bookmarkStart w:id="94" w:name="_Hlk74738110"/>
      <w:bookmarkEnd w:id="70"/>
      <w:bookmarkEnd w:id="94"/>
    </w:p>
    <w:sectPr w:rsidR="005A4F52">
      <w:headerReference w:type="default" r:id="rId30"/>
      <w:footerReference w:type="even" r:id="rId31"/>
      <w:footerReference w:type="default" r:id="rId32"/>
      <w:headerReference w:type="first" r:id="rId33"/>
      <w:footerReference w:type="first" r:id="rId34"/>
      <w:type w:val="oddPage"/>
      <w:pgSz w:w="11906" w:h="16838"/>
      <w:pgMar w:top="1134" w:right="851" w:bottom="1134" w:left="1134" w:header="567" w:footer="56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2158" w:rsidRDefault="00FD2158" w:rsidP="007C2E2C">
      <w:pPr>
        <w:spacing w:after="0" w:line="240" w:lineRule="auto"/>
      </w:pPr>
      <w:r>
        <w:separator/>
      </w:r>
    </w:p>
  </w:endnote>
  <w:endnote w:type="continuationSeparator" w:id="0">
    <w:p w:rsidR="00FD2158" w:rsidRDefault="00FD2158" w:rsidP="007C2E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DejaVuSerif">
    <w:altName w:val="MS Gothic"/>
    <w:panose1 w:val="00000000000000000000"/>
    <w:charset w:val="80"/>
    <w:family w:val="auto"/>
    <w:notTrueType/>
    <w:pitch w:val="default"/>
    <w:sig w:usb0="00000000" w:usb1="08070000" w:usb2="00000010" w:usb3="00000000" w:csb0="00020004"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CC"/>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9714410"/>
    </w:sdtPr>
    <w:sdtEndPr>
      <w:rPr>
        <w:rFonts w:ascii="Arial" w:hAnsi="Arial" w:cs="Arial"/>
      </w:rPr>
    </w:sdtEndPr>
    <w:sdtContent>
      <w:p w:rsidR="00067557" w:rsidRDefault="00067557">
        <w:pPr>
          <w:pStyle w:val="1b"/>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4C6918">
          <w:rPr>
            <w:rFonts w:ascii="Arial" w:hAnsi="Arial" w:cs="Arial"/>
            <w:noProof/>
          </w:rPr>
          <w:t>140</w:t>
        </w:r>
        <w:r>
          <w:rPr>
            <w:rFonts w:ascii="Arial" w:hAnsi="Arial" w:cs="Arial"/>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2749246"/>
    </w:sdtPr>
    <w:sdtEndPr>
      <w:rPr>
        <w:rFonts w:ascii="Arial" w:hAnsi="Arial" w:cs="Arial"/>
      </w:rPr>
    </w:sdtEndPr>
    <w:sdtContent>
      <w:p w:rsidR="00067557" w:rsidRDefault="00067557">
        <w:pPr>
          <w:pStyle w:val="1b"/>
          <w:jc w:val="right"/>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BC526D">
          <w:rPr>
            <w:rFonts w:ascii="Arial" w:hAnsi="Arial" w:cs="Arial"/>
            <w:noProof/>
          </w:rPr>
          <w:t>141</w:t>
        </w:r>
        <w:r>
          <w:rPr>
            <w:rFonts w:ascii="Arial" w:hAnsi="Arial" w:cs="Arial"/>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7557" w:rsidRDefault="00067557">
    <w:pPr>
      <w:pStyle w:val="1b"/>
      <w:jc w:val="right"/>
      <w:rPr>
        <w:rFonts w:ascii="Arial" w:hAnsi="Arial" w:cs="Arial"/>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2579058"/>
    </w:sdtPr>
    <w:sdtEndPr>
      <w:rPr>
        <w:rFonts w:ascii="Arial" w:hAnsi="Arial" w:cs="Arial"/>
      </w:rPr>
    </w:sdtEndPr>
    <w:sdtContent>
      <w:p w:rsidR="00067557" w:rsidRDefault="00067557">
        <w:pPr>
          <w:pStyle w:val="1b"/>
          <w:pBdr>
            <w:bottom w:val="single" w:sz="12" w:space="1" w:color="auto"/>
          </w:pBdr>
          <w:jc w:val="right"/>
        </w:pPr>
      </w:p>
      <w:p w:rsidR="00067557" w:rsidRDefault="00067557">
        <w:pPr>
          <w:pStyle w:val="1b"/>
          <w:rPr>
            <w:rFonts w:ascii="Arial" w:hAnsi="Arial" w:cs="Arial"/>
            <w:b/>
            <w:sz w:val="24"/>
            <w:szCs w:val="24"/>
          </w:rPr>
        </w:pPr>
        <w:r>
          <w:rPr>
            <w:rFonts w:ascii="Arial" w:hAnsi="Arial" w:cs="Arial"/>
            <w:b/>
            <w:i/>
            <w:sz w:val="24"/>
            <w:szCs w:val="24"/>
          </w:rPr>
          <w:t>Проект, первая редакция</w:t>
        </w:r>
      </w:p>
      <w:p w:rsidR="00067557" w:rsidRPr="00780E51" w:rsidRDefault="00067557" w:rsidP="00067557">
        <w:pPr>
          <w:pStyle w:val="1b"/>
          <w:jc w:val="right"/>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4C6918">
          <w:rPr>
            <w:rFonts w:ascii="Arial" w:hAnsi="Arial" w:cs="Arial"/>
            <w:noProof/>
          </w:rPr>
          <w:t>39</w:t>
        </w:r>
        <w:r>
          <w:rPr>
            <w:rFonts w:ascii="Arial" w:hAnsi="Arial" w:cs="Arial"/>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3583190"/>
    </w:sdtPr>
    <w:sdtEndPr>
      <w:rPr>
        <w:rFonts w:ascii="Arial" w:hAnsi="Arial" w:cs="Arial"/>
        <w:sz w:val="24"/>
        <w:szCs w:val="24"/>
      </w:rPr>
    </w:sdtEndPr>
    <w:sdtContent>
      <w:p w:rsidR="00067557" w:rsidRDefault="00067557">
        <w:pPr>
          <w:pStyle w:val="1b"/>
          <w:rPr>
            <w:rFonts w:ascii="Arial" w:hAnsi="Arial" w:cs="Arial"/>
            <w:sz w:val="24"/>
            <w:szCs w:val="24"/>
          </w:rPr>
        </w:pPr>
        <w:r>
          <w:rPr>
            <w:rFonts w:ascii="Arial" w:hAnsi="Arial" w:cs="Arial"/>
            <w:sz w:val="24"/>
            <w:szCs w:val="24"/>
          </w:rPr>
          <w:fldChar w:fldCharType="begin"/>
        </w:r>
        <w:r>
          <w:rPr>
            <w:rFonts w:ascii="Arial" w:hAnsi="Arial" w:cs="Arial"/>
            <w:sz w:val="24"/>
            <w:szCs w:val="24"/>
          </w:rPr>
          <w:instrText>PAGE   \* MERGEFORMAT</w:instrText>
        </w:r>
        <w:r>
          <w:rPr>
            <w:rFonts w:ascii="Arial" w:hAnsi="Arial" w:cs="Arial"/>
            <w:sz w:val="24"/>
            <w:szCs w:val="24"/>
          </w:rPr>
          <w:fldChar w:fldCharType="separate"/>
        </w:r>
        <w:r w:rsidR="00DC46E2">
          <w:rPr>
            <w:rFonts w:ascii="Arial" w:hAnsi="Arial" w:cs="Arial"/>
            <w:noProof/>
            <w:sz w:val="24"/>
            <w:szCs w:val="24"/>
          </w:rPr>
          <w:t>2</w:t>
        </w:r>
        <w:r>
          <w:rPr>
            <w:rFonts w:ascii="Arial" w:hAnsi="Arial" w:cs="Arial"/>
            <w:sz w:val="24"/>
            <w:szCs w:val="24"/>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701276"/>
    </w:sdtPr>
    <w:sdtEndPr>
      <w:rPr>
        <w:rFonts w:ascii="Arial" w:hAnsi="Arial" w:cs="Arial"/>
        <w:sz w:val="24"/>
        <w:szCs w:val="24"/>
      </w:rPr>
    </w:sdtEndPr>
    <w:sdtContent>
      <w:p w:rsidR="00067557" w:rsidRDefault="00067557">
        <w:pPr>
          <w:pStyle w:val="1b"/>
          <w:jc w:val="right"/>
          <w:rPr>
            <w:rFonts w:ascii="Arial" w:hAnsi="Arial" w:cs="Arial"/>
            <w:sz w:val="24"/>
            <w:szCs w:val="24"/>
          </w:rPr>
        </w:pPr>
        <w:r>
          <w:rPr>
            <w:rFonts w:ascii="Arial" w:hAnsi="Arial" w:cs="Arial"/>
            <w:sz w:val="24"/>
            <w:szCs w:val="24"/>
          </w:rPr>
          <w:fldChar w:fldCharType="begin"/>
        </w:r>
        <w:r>
          <w:rPr>
            <w:rFonts w:ascii="Arial" w:hAnsi="Arial" w:cs="Arial"/>
            <w:sz w:val="24"/>
            <w:szCs w:val="24"/>
          </w:rPr>
          <w:instrText>PAGE   \* MERGEFORMAT</w:instrText>
        </w:r>
        <w:r>
          <w:rPr>
            <w:rFonts w:ascii="Arial" w:hAnsi="Arial" w:cs="Arial"/>
            <w:sz w:val="24"/>
            <w:szCs w:val="24"/>
          </w:rPr>
          <w:fldChar w:fldCharType="separate"/>
        </w:r>
        <w:r w:rsidR="00DC46E2">
          <w:rPr>
            <w:rFonts w:ascii="Arial" w:hAnsi="Arial" w:cs="Arial"/>
            <w:noProof/>
            <w:sz w:val="24"/>
            <w:szCs w:val="24"/>
          </w:rPr>
          <w:t>3</w:t>
        </w:r>
        <w:r>
          <w:rPr>
            <w:rFonts w:ascii="Arial" w:hAnsi="Arial" w:cs="Arial"/>
            <w:sz w:val="24"/>
            <w:szCs w:val="24"/>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7557" w:rsidRDefault="00067557">
    <w:pPr>
      <w:pStyle w:val="1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2158" w:rsidRDefault="00FD2158" w:rsidP="007C2E2C">
      <w:pPr>
        <w:spacing w:after="0" w:line="240" w:lineRule="auto"/>
      </w:pPr>
      <w:r>
        <w:separator/>
      </w:r>
    </w:p>
  </w:footnote>
  <w:footnote w:type="continuationSeparator" w:id="0">
    <w:p w:rsidR="00FD2158" w:rsidRDefault="00FD2158" w:rsidP="007C2E2C">
      <w:pPr>
        <w:spacing w:after="0" w:line="240" w:lineRule="auto"/>
      </w:pPr>
      <w:r>
        <w:continuationSeparator/>
      </w:r>
    </w:p>
  </w:footnote>
  <w:footnote w:id="1">
    <w:p w:rsidR="00067557" w:rsidRDefault="00067557" w:rsidP="007C2E2C">
      <w:pPr>
        <w:pStyle w:val="18"/>
        <w:rPr>
          <w:rFonts w:ascii="Arial" w:hAnsi="Arial" w:cs="Arial"/>
        </w:rPr>
      </w:pPr>
      <w:r>
        <w:rPr>
          <w:rStyle w:val="a3"/>
          <w:rFonts w:ascii="Arial" w:hAnsi="Arial" w:cs="Arial"/>
        </w:rPr>
        <w:footnoteRef/>
      </w:r>
      <w:r>
        <w:rPr>
          <w:rFonts w:ascii="Arial" w:hAnsi="Arial" w:cs="Arial"/>
        </w:rPr>
        <w:t xml:space="preserve"> Производительность электронно-оптической системы визуализации (G.C. Holst, 5-е издание, 2008)</w:t>
      </w:r>
    </w:p>
  </w:footnote>
  <w:footnote w:id="2">
    <w:p w:rsidR="00067557" w:rsidRDefault="00067557" w:rsidP="007C2E2C">
      <w:pPr>
        <w:pStyle w:val="18"/>
      </w:pPr>
      <w:r>
        <w:rPr>
          <w:rStyle w:val="a3"/>
        </w:rPr>
        <w:footnoteRef/>
      </w:r>
      <w:r>
        <w:t xml:space="preserve"> </w:t>
      </w:r>
      <w:r>
        <w:rPr>
          <w:rFonts w:ascii="Arial" w:hAnsi="Arial" w:cs="Arial"/>
        </w:rPr>
        <w:t>MODTRAN</w:t>
      </w:r>
      <w:r>
        <w:rPr>
          <w:rFonts w:ascii="Arial" w:hAnsi="Arial" w:cs="Arial"/>
          <w:vertAlign w:val="superscript"/>
        </w:rPr>
        <w:t>®</w:t>
      </w:r>
      <w:r>
        <w:rPr>
          <w:rFonts w:ascii="Arial" w:hAnsi="Arial" w:cs="Arial"/>
        </w:rPr>
        <w:t xml:space="preserve"> является примером подходящего продукта, имеющегося в продаже. Эта информация приведена для удобства пользователей данного документа и не является одобрением данного продукта со стороны IEC.</w:t>
      </w:r>
    </w:p>
  </w:footnote>
  <w:footnote w:id="3">
    <w:p w:rsidR="00067557" w:rsidRDefault="00067557" w:rsidP="007C2E2C">
      <w:pPr>
        <w:pStyle w:val="18"/>
      </w:pPr>
      <w:r>
        <w:rPr>
          <w:rStyle w:val="a3"/>
        </w:rPr>
        <w:footnoteRef/>
      </w:r>
      <w:r>
        <w:t xml:space="preserve"> </w:t>
      </w:r>
      <w:r>
        <w:rPr>
          <w:rFonts w:ascii="Arial" w:hAnsi="Arial" w:cs="Arial"/>
          <w:sz w:val="18"/>
        </w:rPr>
        <w:t>Такое поведение обусловлено тем, что видимый источник находится на бесконечности, и более подробно объясняется в главе 15 книги Sliney и Wolbarsht "Безопасность при использовании лазеров и других оптических источников", Нью-Йорк: Издательство Plenum Publishing Co.,1980.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7557" w:rsidRDefault="00067557" w:rsidP="004426D0">
    <w:pPr>
      <w:pStyle w:val="19"/>
      <w:tabs>
        <w:tab w:val="clear" w:pos="4677"/>
        <w:tab w:val="clear" w:pos="9355"/>
        <w:tab w:val="left" w:pos="3119"/>
        <w:tab w:val="left" w:pos="3320"/>
      </w:tabs>
      <w:jc w:val="left"/>
      <w:rPr>
        <w:rFonts w:ascii="Arial" w:hAnsi="Arial" w:cs="Arial"/>
        <w:b/>
      </w:rPr>
    </w:pPr>
    <w:bookmarkStart w:id="4" w:name="_Hlk95647286"/>
    <w:r>
      <w:rPr>
        <w:rFonts w:ascii="Arial" w:hAnsi="Arial" w:cs="Arial"/>
        <w:b/>
      </w:rPr>
      <w:t xml:space="preserve">ГОСТ </w:t>
    </w:r>
    <w:r>
      <w:rPr>
        <w:rFonts w:ascii="Arial" w:hAnsi="Arial" w:cs="Arial"/>
        <w:b/>
        <w:bCs/>
        <w:lang w:val="en-US"/>
      </w:rPr>
      <w:t>IEC</w:t>
    </w:r>
    <w:r w:rsidR="00914EE8">
      <w:rPr>
        <w:rFonts w:ascii="Arial" w:hAnsi="Arial" w:cs="Arial"/>
        <w:b/>
        <w:bCs/>
      </w:rPr>
      <w:t>/</w:t>
    </w:r>
    <w:r w:rsidR="00914EE8">
      <w:rPr>
        <w:rFonts w:ascii="Arial" w:hAnsi="Arial" w:cs="Arial"/>
        <w:b/>
        <w:bCs/>
        <w:lang w:val="en-US"/>
      </w:rPr>
      <w:t>TR</w:t>
    </w:r>
    <w:r>
      <w:rPr>
        <w:rFonts w:ascii="Arial" w:hAnsi="Arial" w:cs="Arial"/>
        <w:b/>
        <w:bCs/>
      </w:rPr>
      <w:t xml:space="preserve"> 60825-14</w:t>
    </w:r>
    <w:r>
      <w:rPr>
        <w:rFonts w:ascii="Arial" w:hAnsi="Arial" w:cs="Arial"/>
        <w:b/>
      </w:rPr>
      <w:t>–202</w:t>
    </w:r>
    <w:bookmarkEnd w:id="4"/>
    <w:r>
      <w:rPr>
        <w:rFonts w:ascii="Arial" w:hAnsi="Arial" w:cs="Arial"/>
        <w:b/>
      </w:rPr>
      <w:t>_</w:t>
    </w:r>
  </w:p>
  <w:p w:rsidR="00067557" w:rsidRPr="00F67370" w:rsidRDefault="00067557" w:rsidP="004426D0">
    <w:pPr>
      <w:pStyle w:val="19"/>
      <w:tabs>
        <w:tab w:val="clear" w:pos="4677"/>
        <w:tab w:val="clear" w:pos="9355"/>
        <w:tab w:val="left" w:pos="3119"/>
        <w:tab w:val="left" w:pos="3320"/>
      </w:tabs>
      <w:jc w:val="left"/>
      <w:rPr>
        <w:rFonts w:ascii="Arial" w:hAnsi="Arial" w:cs="Arial"/>
        <w:b/>
        <w:i/>
      </w:rPr>
    </w:pPr>
    <w:r>
      <w:rPr>
        <w:rFonts w:ascii="Arial" w:hAnsi="Arial" w:cs="Arial"/>
        <w:b/>
        <w:i/>
      </w:rPr>
      <w:t>(Проект, первая редакция)</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7557" w:rsidRDefault="00067557" w:rsidP="004426D0">
    <w:pPr>
      <w:pStyle w:val="19"/>
      <w:jc w:val="right"/>
      <w:rPr>
        <w:rFonts w:ascii="Arial" w:hAnsi="Arial" w:cs="Arial"/>
        <w:b/>
      </w:rPr>
    </w:pPr>
    <w:bookmarkStart w:id="5" w:name="_Hlk95646259"/>
    <w:r>
      <w:rPr>
        <w:rFonts w:ascii="Arial" w:hAnsi="Arial" w:cs="Arial"/>
        <w:b/>
      </w:rPr>
      <w:t xml:space="preserve">ГОСТ </w:t>
    </w:r>
    <w:bookmarkEnd w:id="5"/>
    <w:r>
      <w:rPr>
        <w:rFonts w:ascii="Arial" w:hAnsi="Arial" w:cs="Arial"/>
        <w:b/>
        <w:lang w:val="en-US"/>
      </w:rPr>
      <w:t>IEC</w:t>
    </w:r>
    <w:r w:rsidR="00681834">
      <w:rPr>
        <w:rFonts w:ascii="Arial" w:hAnsi="Arial" w:cs="Arial"/>
        <w:b/>
        <w:lang w:val="en-US"/>
      </w:rPr>
      <w:t>/TR</w:t>
    </w:r>
    <w:r>
      <w:rPr>
        <w:rFonts w:ascii="Arial" w:hAnsi="Arial" w:cs="Arial"/>
        <w:b/>
      </w:rPr>
      <w:t xml:space="preserve"> </w:t>
    </w:r>
    <w:r>
      <w:rPr>
        <w:rFonts w:ascii="Arial" w:hAnsi="Arial" w:cs="Arial"/>
        <w:b/>
        <w:bCs/>
      </w:rPr>
      <w:t>60825-14</w:t>
    </w:r>
    <w:r>
      <w:rPr>
        <w:rFonts w:ascii="Arial" w:hAnsi="Arial" w:cs="Arial"/>
        <w:b/>
      </w:rPr>
      <w:t>–202_</w:t>
    </w:r>
  </w:p>
  <w:p w:rsidR="00067557" w:rsidRDefault="00067557" w:rsidP="004426D0">
    <w:pPr>
      <w:pStyle w:val="19"/>
      <w:jc w:val="right"/>
      <w:rPr>
        <w:rFonts w:ascii="Arial" w:hAnsi="Arial" w:cs="Arial"/>
        <w:b/>
        <w:i/>
      </w:rPr>
    </w:pPr>
    <w:r>
      <w:rPr>
        <w:rFonts w:ascii="Arial" w:hAnsi="Arial" w:cs="Arial"/>
        <w:b/>
        <w:i/>
      </w:rPr>
      <w:t>(Проект, первая редакция)</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7557" w:rsidRDefault="00067557">
    <w:pPr>
      <w:pStyle w:val="19"/>
      <w:jc w:val="right"/>
      <w:rPr>
        <w:rFonts w:ascii="Arial" w:hAnsi="Arial" w:cs="Arial"/>
        <w:b/>
      </w:rPr>
    </w:pPr>
    <w:r>
      <w:rPr>
        <w:rFonts w:ascii="Arial" w:hAnsi="Arial" w:cs="Arial"/>
        <w:b/>
      </w:rPr>
      <w:t xml:space="preserve">ГОСТ IEC </w:t>
    </w:r>
    <w:r>
      <w:rPr>
        <w:rFonts w:ascii="Arial" w:hAnsi="Arial" w:cs="Arial"/>
        <w:b/>
        <w:bCs/>
      </w:rPr>
      <w:t>60825-14</w:t>
    </w:r>
    <w:r>
      <w:rPr>
        <w:rFonts w:ascii="Arial" w:hAnsi="Arial" w:cs="Arial"/>
        <w:b/>
      </w:rPr>
      <w:t>–202_</w:t>
    </w:r>
  </w:p>
  <w:p w:rsidR="00067557" w:rsidRPr="00780E51" w:rsidRDefault="00067557" w:rsidP="00067557">
    <w:pPr>
      <w:pStyle w:val="19"/>
      <w:jc w:val="right"/>
      <w:rPr>
        <w:rFonts w:ascii="Arial" w:hAnsi="Arial" w:cs="Arial"/>
        <w:b/>
        <w:i/>
      </w:rPr>
    </w:pPr>
    <w:r>
      <w:rPr>
        <w:rFonts w:ascii="Arial" w:hAnsi="Arial" w:cs="Arial"/>
        <w:b/>
        <w:i/>
      </w:rPr>
      <w:t>(Проект, первая редакция)</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7557" w:rsidRDefault="00067557">
    <w:pPr>
      <w:pStyle w:val="19"/>
      <w:tabs>
        <w:tab w:val="clear" w:pos="4677"/>
        <w:tab w:val="clear" w:pos="9355"/>
        <w:tab w:val="left" w:pos="3119"/>
        <w:tab w:val="left" w:pos="3320"/>
      </w:tabs>
      <w:rPr>
        <w:rFonts w:ascii="Arial" w:hAnsi="Arial" w:cs="Arial"/>
        <w:b/>
      </w:rPr>
    </w:pPr>
    <w:r>
      <w:rPr>
        <w:rFonts w:ascii="Arial" w:hAnsi="Arial" w:cs="Arial"/>
        <w:b/>
      </w:rPr>
      <w:t xml:space="preserve">ГОСТ </w:t>
    </w:r>
    <w:r>
      <w:rPr>
        <w:rFonts w:ascii="Arial" w:hAnsi="Arial" w:cs="Arial"/>
        <w:b/>
        <w:bCs/>
        <w:lang w:val="en-US"/>
      </w:rPr>
      <w:t>IEC</w:t>
    </w:r>
    <w:r>
      <w:rPr>
        <w:rFonts w:ascii="Arial" w:hAnsi="Arial" w:cs="Arial"/>
        <w:b/>
        <w:bCs/>
      </w:rPr>
      <w:t xml:space="preserve"> 60825-14</w:t>
    </w:r>
    <w:r>
      <w:rPr>
        <w:rFonts w:ascii="Arial" w:hAnsi="Arial" w:cs="Arial"/>
        <w:b/>
      </w:rPr>
      <w:t>–202_</w:t>
    </w:r>
  </w:p>
  <w:p w:rsidR="00067557" w:rsidRDefault="00067557">
    <w:pPr>
      <w:pStyle w:val="19"/>
      <w:tabs>
        <w:tab w:val="clear" w:pos="4677"/>
        <w:tab w:val="clear" w:pos="9355"/>
        <w:tab w:val="left" w:pos="3119"/>
        <w:tab w:val="left" w:pos="3320"/>
      </w:tabs>
      <w:rPr>
        <w:rFonts w:ascii="Arial" w:hAnsi="Arial" w:cs="Arial"/>
        <w:b/>
        <w:i/>
      </w:rPr>
    </w:pPr>
    <w:r>
      <w:rPr>
        <w:rFonts w:ascii="Arial" w:hAnsi="Arial" w:cs="Arial"/>
        <w:b/>
        <w:i/>
      </w:rPr>
      <w:t>(Проект, первая редакция)</w:t>
    </w:r>
  </w:p>
  <w:p w:rsidR="00067557" w:rsidRDefault="00067557">
    <w:pPr>
      <w:widowControl w:val="0"/>
      <w:autoSpaceDE w:val="0"/>
      <w:autoSpaceDN w:val="0"/>
      <w:adjustRightInd w:val="0"/>
      <w:spacing w:line="240" w:lineRule="auto"/>
      <w:rPr>
        <w:rFonts w:ascii="Arial" w:eastAsia="MS Mincho" w:hAnsi="Arial" w:cs="Arial"/>
        <w:b/>
        <w:sz w:val="24"/>
        <w:szCs w:val="20"/>
        <w:lang w:eastAsia="ja-JP"/>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7557" w:rsidRDefault="00067557">
    <w:pPr>
      <w:pStyle w:val="1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E180FD90"/>
    <w:multiLevelType w:val="singleLevel"/>
    <w:tmpl w:val="E180FD90"/>
    <w:lvl w:ilvl="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2E2C"/>
    <w:rsid w:val="00067557"/>
    <w:rsid w:val="000C12FF"/>
    <w:rsid w:val="00183EDB"/>
    <w:rsid w:val="00310B89"/>
    <w:rsid w:val="00375C31"/>
    <w:rsid w:val="004426D0"/>
    <w:rsid w:val="004C6918"/>
    <w:rsid w:val="005A4F52"/>
    <w:rsid w:val="005F755A"/>
    <w:rsid w:val="00681834"/>
    <w:rsid w:val="007C2E2C"/>
    <w:rsid w:val="008475B6"/>
    <w:rsid w:val="00914EE8"/>
    <w:rsid w:val="00BC526D"/>
    <w:rsid w:val="00DC46E2"/>
    <w:rsid w:val="00FD21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ED0B4F8-35D8-4655-BE82-BE2960152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7C2E2C"/>
    <w:pPr>
      <w:keepNext/>
      <w:keepLines/>
      <w:spacing w:before="240" w:after="0"/>
      <w:outlineLvl w:val="0"/>
    </w:pPr>
    <w:rPr>
      <w:rFonts w:ascii="Calibri Light" w:eastAsia="SimSun" w:hAnsi="Calibri Light" w:cs="Times New Roman"/>
      <w:color w:val="2E74B5"/>
      <w:sz w:val="32"/>
      <w:szCs w:val="32"/>
    </w:rPr>
  </w:style>
  <w:style w:type="paragraph" w:styleId="2">
    <w:name w:val="heading 2"/>
    <w:basedOn w:val="a"/>
    <w:next w:val="a"/>
    <w:link w:val="20"/>
    <w:uiPriority w:val="9"/>
    <w:semiHidden/>
    <w:unhideWhenUsed/>
    <w:qFormat/>
    <w:rsid w:val="007C2E2C"/>
    <w:pPr>
      <w:keepNext/>
      <w:keepLines/>
      <w:spacing w:before="40" w:after="0"/>
      <w:outlineLvl w:val="1"/>
    </w:pPr>
    <w:rPr>
      <w:rFonts w:ascii="Calibri Light" w:eastAsia="SimSun" w:hAnsi="Calibri Light" w:cs="Times New Roman"/>
      <w:color w:val="2E74B5"/>
      <w:sz w:val="26"/>
      <w:szCs w:val="26"/>
    </w:rPr>
  </w:style>
  <w:style w:type="paragraph" w:styleId="3">
    <w:name w:val="heading 3"/>
    <w:basedOn w:val="a"/>
    <w:next w:val="a"/>
    <w:link w:val="30"/>
    <w:uiPriority w:val="9"/>
    <w:semiHidden/>
    <w:unhideWhenUsed/>
    <w:qFormat/>
    <w:rsid w:val="007C2E2C"/>
    <w:pPr>
      <w:keepNext/>
      <w:keepLines/>
      <w:spacing w:before="40" w:after="0"/>
      <w:outlineLvl w:val="2"/>
    </w:pPr>
    <w:rPr>
      <w:rFonts w:ascii="Calibri Light" w:eastAsia="SimSun" w:hAnsi="Calibri Light" w:cs="Times New Roman"/>
      <w:color w:val="1F4E79"/>
      <w:sz w:val="24"/>
      <w:szCs w:val="24"/>
    </w:rPr>
  </w:style>
  <w:style w:type="paragraph" w:styleId="4">
    <w:name w:val="heading 4"/>
    <w:basedOn w:val="a"/>
    <w:next w:val="a"/>
    <w:link w:val="40"/>
    <w:uiPriority w:val="9"/>
    <w:semiHidden/>
    <w:unhideWhenUsed/>
    <w:qFormat/>
    <w:rsid w:val="007C2E2C"/>
    <w:pPr>
      <w:keepNext/>
      <w:keepLines/>
      <w:spacing w:before="40" w:after="0"/>
      <w:outlineLvl w:val="3"/>
    </w:pPr>
    <w:rPr>
      <w:rFonts w:ascii="Calibri Light" w:eastAsia="SimSun" w:hAnsi="Calibri Light" w:cs="Times New Roman"/>
      <w:i/>
      <w:iCs/>
      <w:color w:val="2E74B5"/>
    </w:rPr>
  </w:style>
  <w:style w:type="paragraph" w:styleId="5">
    <w:name w:val="heading 5"/>
    <w:basedOn w:val="a"/>
    <w:next w:val="a"/>
    <w:link w:val="50"/>
    <w:uiPriority w:val="9"/>
    <w:semiHidden/>
    <w:unhideWhenUsed/>
    <w:qFormat/>
    <w:rsid w:val="007C2E2C"/>
    <w:pPr>
      <w:keepNext/>
      <w:keepLines/>
      <w:spacing w:before="40" w:after="0"/>
      <w:outlineLvl w:val="4"/>
    </w:pPr>
    <w:rPr>
      <w:rFonts w:ascii="Calibri Light" w:eastAsia="SimSun" w:hAnsi="Calibri Light" w:cs="Times New Roman"/>
      <w:color w:val="2E74B5"/>
    </w:rPr>
  </w:style>
  <w:style w:type="paragraph" w:styleId="6">
    <w:name w:val="heading 6"/>
    <w:basedOn w:val="a"/>
    <w:next w:val="a"/>
    <w:link w:val="60"/>
    <w:uiPriority w:val="9"/>
    <w:semiHidden/>
    <w:unhideWhenUsed/>
    <w:qFormat/>
    <w:rsid w:val="007C2E2C"/>
    <w:pPr>
      <w:keepNext/>
      <w:keepLines/>
      <w:spacing w:before="40" w:after="0"/>
      <w:outlineLvl w:val="5"/>
    </w:pPr>
    <w:rPr>
      <w:rFonts w:ascii="Calibri Light" w:eastAsia="SimSun" w:hAnsi="Calibri Light" w:cs="Times New Roman"/>
      <w:color w:val="1F4E7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a"/>
    <w:next w:val="a"/>
    <w:uiPriority w:val="9"/>
    <w:qFormat/>
    <w:rsid w:val="007C2E2C"/>
    <w:pPr>
      <w:keepNext/>
      <w:keepLines/>
      <w:spacing w:before="240" w:after="0" w:line="360" w:lineRule="auto"/>
      <w:ind w:firstLine="709"/>
      <w:jc w:val="both"/>
      <w:outlineLvl w:val="0"/>
    </w:pPr>
    <w:rPr>
      <w:rFonts w:ascii="Calibri Light" w:eastAsia="SimSun" w:hAnsi="Calibri Light" w:cs="Times New Roman"/>
      <w:color w:val="2E74B5"/>
      <w:sz w:val="32"/>
      <w:szCs w:val="32"/>
    </w:rPr>
  </w:style>
  <w:style w:type="paragraph" w:customStyle="1" w:styleId="21">
    <w:name w:val="Заголовок 21"/>
    <w:basedOn w:val="a"/>
    <w:next w:val="a"/>
    <w:uiPriority w:val="9"/>
    <w:unhideWhenUsed/>
    <w:qFormat/>
    <w:rsid w:val="007C2E2C"/>
    <w:pPr>
      <w:keepNext/>
      <w:keepLines/>
      <w:spacing w:before="40" w:after="0" w:line="360" w:lineRule="auto"/>
      <w:ind w:firstLine="709"/>
      <w:jc w:val="both"/>
      <w:outlineLvl w:val="1"/>
    </w:pPr>
    <w:rPr>
      <w:rFonts w:ascii="Calibri Light" w:eastAsia="SimSun" w:hAnsi="Calibri Light" w:cs="Times New Roman"/>
      <w:color w:val="2E74B5"/>
      <w:sz w:val="26"/>
      <w:szCs w:val="26"/>
    </w:rPr>
  </w:style>
  <w:style w:type="paragraph" w:customStyle="1" w:styleId="31">
    <w:name w:val="Заголовок 31"/>
    <w:basedOn w:val="a"/>
    <w:next w:val="a"/>
    <w:uiPriority w:val="9"/>
    <w:unhideWhenUsed/>
    <w:qFormat/>
    <w:rsid w:val="007C2E2C"/>
    <w:pPr>
      <w:keepNext/>
      <w:keepLines/>
      <w:spacing w:before="40" w:after="0" w:line="360" w:lineRule="auto"/>
      <w:ind w:firstLine="709"/>
      <w:jc w:val="both"/>
      <w:outlineLvl w:val="2"/>
    </w:pPr>
    <w:rPr>
      <w:rFonts w:ascii="Calibri Light" w:eastAsia="SimSun" w:hAnsi="Calibri Light" w:cs="Times New Roman"/>
      <w:color w:val="1F4E79"/>
      <w:sz w:val="24"/>
      <w:szCs w:val="24"/>
    </w:rPr>
  </w:style>
  <w:style w:type="paragraph" w:customStyle="1" w:styleId="41">
    <w:name w:val="Заголовок 41"/>
    <w:basedOn w:val="a"/>
    <w:next w:val="a"/>
    <w:uiPriority w:val="9"/>
    <w:unhideWhenUsed/>
    <w:qFormat/>
    <w:rsid w:val="007C2E2C"/>
    <w:pPr>
      <w:keepNext/>
      <w:keepLines/>
      <w:spacing w:before="40" w:after="0" w:line="360" w:lineRule="auto"/>
      <w:ind w:firstLine="709"/>
      <w:jc w:val="both"/>
      <w:outlineLvl w:val="3"/>
    </w:pPr>
    <w:rPr>
      <w:rFonts w:ascii="Calibri Light" w:eastAsia="SimSun" w:hAnsi="Calibri Light" w:cs="Times New Roman"/>
      <w:i/>
      <w:iCs/>
      <w:color w:val="2E74B5"/>
    </w:rPr>
  </w:style>
  <w:style w:type="paragraph" w:customStyle="1" w:styleId="51">
    <w:name w:val="Заголовок 51"/>
    <w:basedOn w:val="a"/>
    <w:next w:val="a"/>
    <w:uiPriority w:val="9"/>
    <w:unhideWhenUsed/>
    <w:qFormat/>
    <w:rsid w:val="007C2E2C"/>
    <w:pPr>
      <w:keepNext/>
      <w:keepLines/>
      <w:spacing w:before="40" w:after="0" w:line="360" w:lineRule="auto"/>
      <w:ind w:firstLine="709"/>
      <w:jc w:val="both"/>
      <w:outlineLvl w:val="4"/>
    </w:pPr>
    <w:rPr>
      <w:rFonts w:ascii="Calibri Light" w:eastAsia="SimSun" w:hAnsi="Calibri Light" w:cs="Times New Roman"/>
      <w:color w:val="2E74B5"/>
    </w:rPr>
  </w:style>
  <w:style w:type="paragraph" w:customStyle="1" w:styleId="61">
    <w:name w:val="Заголовок 61"/>
    <w:basedOn w:val="a"/>
    <w:next w:val="a"/>
    <w:uiPriority w:val="9"/>
    <w:semiHidden/>
    <w:unhideWhenUsed/>
    <w:qFormat/>
    <w:rsid w:val="007C2E2C"/>
    <w:pPr>
      <w:keepNext/>
      <w:keepLines/>
      <w:spacing w:before="40" w:after="0" w:line="360" w:lineRule="auto"/>
      <w:ind w:firstLine="709"/>
      <w:jc w:val="both"/>
      <w:outlineLvl w:val="5"/>
    </w:pPr>
    <w:rPr>
      <w:rFonts w:ascii="Calibri Light" w:eastAsia="SimSun" w:hAnsi="Calibri Light" w:cs="Times New Roman"/>
      <w:color w:val="1F4E79"/>
    </w:rPr>
  </w:style>
  <w:style w:type="numbering" w:customStyle="1" w:styleId="12">
    <w:name w:val="Нет списка1"/>
    <w:next w:val="a2"/>
    <w:uiPriority w:val="99"/>
    <w:semiHidden/>
    <w:unhideWhenUsed/>
    <w:rsid w:val="007C2E2C"/>
  </w:style>
  <w:style w:type="character" w:customStyle="1" w:styleId="10">
    <w:name w:val="Заголовок 1 Знак"/>
    <w:basedOn w:val="a0"/>
    <w:link w:val="1"/>
    <w:uiPriority w:val="9"/>
    <w:qFormat/>
    <w:rsid w:val="007C2E2C"/>
    <w:rPr>
      <w:rFonts w:ascii="Calibri Light" w:eastAsia="SimSun" w:hAnsi="Calibri Light" w:cs="Times New Roman"/>
      <w:color w:val="2E74B5"/>
      <w:sz w:val="32"/>
      <w:szCs w:val="32"/>
      <w:lang w:eastAsia="en-US"/>
    </w:rPr>
  </w:style>
  <w:style w:type="character" w:customStyle="1" w:styleId="20">
    <w:name w:val="Заголовок 2 Знак"/>
    <w:basedOn w:val="a0"/>
    <w:link w:val="2"/>
    <w:uiPriority w:val="9"/>
    <w:qFormat/>
    <w:rsid w:val="007C2E2C"/>
    <w:rPr>
      <w:rFonts w:ascii="Calibri Light" w:eastAsia="SimSun" w:hAnsi="Calibri Light" w:cs="Times New Roman"/>
      <w:color w:val="2E74B5"/>
      <w:sz w:val="26"/>
      <w:szCs w:val="26"/>
      <w:lang w:eastAsia="en-US"/>
    </w:rPr>
  </w:style>
  <w:style w:type="character" w:customStyle="1" w:styleId="30">
    <w:name w:val="Заголовок 3 Знак"/>
    <w:basedOn w:val="a0"/>
    <w:link w:val="3"/>
    <w:uiPriority w:val="9"/>
    <w:qFormat/>
    <w:rsid w:val="007C2E2C"/>
    <w:rPr>
      <w:rFonts w:ascii="Calibri Light" w:eastAsia="SimSun" w:hAnsi="Calibri Light" w:cs="Times New Roman"/>
      <w:color w:val="1F4E79"/>
      <w:sz w:val="24"/>
      <w:szCs w:val="24"/>
      <w:lang w:eastAsia="en-US"/>
    </w:rPr>
  </w:style>
  <w:style w:type="character" w:customStyle="1" w:styleId="40">
    <w:name w:val="Заголовок 4 Знак"/>
    <w:basedOn w:val="a0"/>
    <w:link w:val="4"/>
    <w:uiPriority w:val="9"/>
    <w:qFormat/>
    <w:rsid w:val="007C2E2C"/>
    <w:rPr>
      <w:rFonts w:ascii="Calibri Light" w:eastAsia="SimSun" w:hAnsi="Calibri Light" w:cs="Times New Roman"/>
      <w:i/>
      <w:iCs/>
      <w:color w:val="2E74B5"/>
      <w:sz w:val="22"/>
      <w:szCs w:val="22"/>
      <w:lang w:eastAsia="en-US"/>
    </w:rPr>
  </w:style>
  <w:style w:type="character" w:customStyle="1" w:styleId="50">
    <w:name w:val="Заголовок 5 Знак"/>
    <w:basedOn w:val="a0"/>
    <w:link w:val="5"/>
    <w:uiPriority w:val="9"/>
    <w:qFormat/>
    <w:rsid w:val="007C2E2C"/>
    <w:rPr>
      <w:rFonts w:ascii="Calibri Light" w:eastAsia="SimSun" w:hAnsi="Calibri Light" w:cs="Times New Roman"/>
      <w:color w:val="2E74B5"/>
      <w:sz w:val="22"/>
      <w:szCs w:val="22"/>
      <w:lang w:eastAsia="en-US"/>
    </w:rPr>
  </w:style>
  <w:style w:type="character" w:customStyle="1" w:styleId="60">
    <w:name w:val="Заголовок 6 Знак"/>
    <w:basedOn w:val="a0"/>
    <w:link w:val="6"/>
    <w:uiPriority w:val="9"/>
    <w:semiHidden/>
    <w:qFormat/>
    <w:rsid w:val="007C2E2C"/>
    <w:rPr>
      <w:rFonts w:ascii="Calibri Light" w:eastAsia="SimSun" w:hAnsi="Calibri Light" w:cs="Times New Roman"/>
      <w:color w:val="1F4E79"/>
      <w:sz w:val="22"/>
      <w:szCs w:val="22"/>
      <w:lang w:eastAsia="en-US"/>
    </w:rPr>
  </w:style>
  <w:style w:type="character" w:styleId="a3">
    <w:name w:val="footnote reference"/>
    <w:basedOn w:val="a0"/>
    <w:uiPriority w:val="99"/>
    <w:semiHidden/>
    <w:unhideWhenUsed/>
    <w:qFormat/>
    <w:rsid w:val="007C2E2C"/>
    <w:rPr>
      <w:vertAlign w:val="superscript"/>
    </w:rPr>
  </w:style>
  <w:style w:type="character" w:styleId="a4">
    <w:name w:val="annotation reference"/>
    <w:basedOn w:val="a0"/>
    <w:uiPriority w:val="99"/>
    <w:semiHidden/>
    <w:unhideWhenUsed/>
    <w:qFormat/>
    <w:rsid w:val="007C2E2C"/>
    <w:rPr>
      <w:sz w:val="16"/>
      <w:szCs w:val="16"/>
    </w:rPr>
  </w:style>
  <w:style w:type="character" w:styleId="a5">
    <w:name w:val="endnote reference"/>
    <w:basedOn w:val="a0"/>
    <w:uiPriority w:val="99"/>
    <w:semiHidden/>
    <w:unhideWhenUsed/>
    <w:qFormat/>
    <w:rsid w:val="007C2E2C"/>
    <w:rPr>
      <w:vertAlign w:val="superscript"/>
    </w:rPr>
  </w:style>
  <w:style w:type="character" w:styleId="a6">
    <w:name w:val="Emphasis"/>
    <w:qFormat/>
    <w:rsid w:val="007C2E2C"/>
    <w:rPr>
      <w:i/>
      <w:iCs/>
    </w:rPr>
  </w:style>
  <w:style w:type="character" w:customStyle="1" w:styleId="13">
    <w:name w:val="Гиперссылка1"/>
    <w:basedOn w:val="a0"/>
    <w:uiPriority w:val="99"/>
    <w:unhideWhenUsed/>
    <w:qFormat/>
    <w:rsid w:val="007C2E2C"/>
    <w:rPr>
      <w:color w:val="0563C1"/>
      <w:u w:val="single"/>
    </w:rPr>
  </w:style>
  <w:style w:type="paragraph" w:customStyle="1" w:styleId="14">
    <w:name w:val="Текст выноски1"/>
    <w:basedOn w:val="a"/>
    <w:next w:val="a7"/>
    <w:link w:val="a8"/>
    <w:uiPriority w:val="99"/>
    <w:semiHidden/>
    <w:unhideWhenUsed/>
    <w:qFormat/>
    <w:rsid w:val="007C2E2C"/>
    <w:pPr>
      <w:spacing w:after="0" w:line="240" w:lineRule="auto"/>
      <w:ind w:firstLine="709"/>
      <w:jc w:val="both"/>
    </w:pPr>
    <w:rPr>
      <w:rFonts w:ascii="Tahoma" w:eastAsia="Calibri" w:hAnsi="Tahoma" w:cs="Tahoma"/>
      <w:sz w:val="16"/>
      <w:szCs w:val="16"/>
    </w:rPr>
  </w:style>
  <w:style w:type="character" w:customStyle="1" w:styleId="a8">
    <w:name w:val="Текст выноски Знак"/>
    <w:basedOn w:val="a0"/>
    <w:link w:val="14"/>
    <w:uiPriority w:val="99"/>
    <w:semiHidden/>
    <w:qFormat/>
    <w:rsid w:val="007C2E2C"/>
    <w:rPr>
      <w:rFonts w:ascii="Tahoma" w:eastAsia="Calibri" w:hAnsi="Tahoma" w:cs="Tahoma"/>
      <w:sz w:val="16"/>
      <w:szCs w:val="16"/>
      <w:lang w:eastAsia="en-US"/>
    </w:rPr>
  </w:style>
  <w:style w:type="paragraph" w:customStyle="1" w:styleId="15">
    <w:name w:val="Текст концевой сноски1"/>
    <w:basedOn w:val="a"/>
    <w:next w:val="a9"/>
    <w:link w:val="aa"/>
    <w:uiPriority w:val="99"/>
    <w:semiHidden/>
    <w:unhideWhenUsed/>
    <w:qFormat/>
    <w:rsid w:val="007C2E2C"/>
    <w:pPr>
      <w:spacing w:after="0" w:line="240" w:lineRule="auto"/>
      <w:ind w:firstLine="709"/>
      <w:jc w:val="both"/>
    </w:pPr>
    <w:rPr>
      <w:rFonts w:ascii="Calibri" w:eastAsia="Calibri" w:hAnsi="Calibri" w:cs="Times New Roman"/>
    </w:rPr>
  </w:style>
  <w:style w:type="character" w:customStyle="1" w:styleId="aa">
    <w:name w:val="Текст концевой сноски Знак"/>
    <w:basedOn w:val="a0"/>
    <w:link w:val="15"/>
    <w:uiPriority w:val="99"/>
    <w:semiHidden/>
    <w:qFormat/>
    <w:rsid w:val="007C2E2C"/>
    <w:rPr>
      <w:rFonts w:ascii="Calibri" w:eastAsia="Calibri" w:hAnsi="Calibri" w:cs="Times New Roman"/>
      <w:lang w:eastAsia="en-US"/>
    </w:rPr>
  </w:style>
  <w:style w:type="paragraph" w:customStyle="1" w:styleId="16">
    <w:name w:val="Текст примечания1"/>
    <w:basedOn w:val="a"/>
    <w:next w:val="ab"/>
    <w:link w:val="ac"/>
    <w:uiPriority w:val="99"/>
    <w:unhideWhenUsed/>
    <w:qFormat/>
    <w:rsid w:val="007C2E2C"/>
    <w:pPr>
      <w:spacing w:after="0" w:line="240" w:lineRule="auto"/>
      <w:ind w:firstLine="709"/>
      <w:jc w:val="both"/>
    </w:pPr>
    <w:rPr>
      <w:rFonts w:ascii="Calibri" w:eastAsia="Calibri" w:hAnsi="Calibri" w:cs="Times New Roman"/>
    </w:rPr>
  </w:style>
  <w:style w:type="character" w:customStyle="1" w:styleId="ac">
    <w:name w:val="Текст примечания Знак"/>
    <w:basedOn w:val="a0"/>
    <w:link w:val="16"/>
    <w:uiPriority w:val="99"/>
    <w:qFormat/>
    <w:rsid w:val="007C2E2C"/>
    <w:rPr>
      <w:rFonts w:ascii="Calibri" w:eastAsia="Calibri" w:hAnsi="Calibri" w:cs="Times New Roman"/>
      <w:lang w:eastAsia="en-US"/>
    </w:rPr>
  </w:style>
  <w:style w:type="paragraph" w:customStyle="1" w:styleId="17">
    <w:name w:val="Тема примечания1"/>
    <w:basedOn w:val="ab"/>
    <w:next w:val="ab"/>
    <w:uiPriority w:val="99"/>
    <w:semiHidden/>
    <w:unhideWhenUsed/>
    <w:qFormat/>
    <w:rsid w:val="007C2E2C"/>
    <w:pPr>
      <w:spacing w:after="0"/>
      <w:ind w:firstLine="709"/>
      <w:jc w:val="both"/>
    </w:pPr>
    <w:rPr>
      <w:b/>
      <w:bCs/>
    </w:rPr>
  </w:style>
  <w:style w:type="character" w:customStyle="1" w:styleId="ad">
    <w:name w:val="Тема примечания Знак"/>
    <w:basedOn w:val="ac"/>
    <w:link w:val="ae"/>
    <w:uiPriority w:val="99"/>
    <w:semiHidden/>
    <w:qFormat/>
    <w:rsid w:val="007C2E2C"/>
    <w:rPr>
      <w:rFonts w:ascii="Calibri" w:eastAsia="Calibri" w:hAnsi="Calibri" w:cs="Times New Roman"/>
      <w:b/>
      <w:bCs/>
      <w:lang w:eastAsia="en-US"/>
    </w:rPr>
  </w:style>
  <w:style w:type="paragraph" w:customStyle="1" w:styleId="18">
    <w:name w:val="Текст сноски1"/>
    <w:basedOn w:val="a"/>
    <w:next w:val="af"/>
    <w:link w:val="af0"/>
    <w:uiPriority w:val="99"/>
    <w:semiHidden/>
    <w:unhideWhenUsed/>
    <w:qFormat/>
    <w:rsid w:val="007C2E2C"/>
    <w:pPr>
      <w:spacing w:after="0" w:line="240" w:lineRule="auto"/>
      <w:ind w:firstLine="709"/>
      <w:jc w:val="both"/>
    </w:pPr>
    <w:rPr>
      <w:rFonts w:ascii="Calibri" w:eastAsia="Calibri" w:hAnsi="Calibri" w:cs="Times New Roman"/>
    </w:rPr>
  </w:style>
  <w:style w:type="character" w:customStyle="1" w:styleId="af0">
    <w:name w:val="Текст сноски Знак"/>
    <w:basedOn w:val="a0"/>
    <w:link w:val="18"/>
    <w:uiPriority w:val="99"/>
    <w:semiHidden/>
    <w:qFormat/>
    <w:rsid w:val="007C2E2C"/>
    <w:rPr>
      <w:rFonts w:ascii="Calibri" w:eastAsia="Calibri" w:hAnsi="Calibri" w:cs="Times New Roman"/>
      <w:lang w:eastAsia="en-US"/>
    </w:rPr>
  </w:style>
  <w:style w:type="paragraph" w:customStyle="1" w:styleId="19">
    <w:name w:val="Верхний колонтитул1"/>
    <w:basedOn w:val="a"/>
    <w:next w:val="af1"/>
    <w:link w:val="af2"/>
    <w:uiPriority w:val="99"/>
    <w:unhideWhenUsed/>
    <w:qFormat/>
    <w:rsid w:val="007C2E2C"/>
    <w:pPr>
      <w:tabs>
        <w:tab w:val="center" w:pos="4677"/>
        <w:tab w:val="right" w:pos="9355"/>
      </w:tabs>
      <w:spacing w:after="0" w:line="240" w:lineRule="auto"/>
      <w:ind w:firstLine="709"/>
      <w:jc w:val="both"/>
    </w:pPr>
    <w:rPr>
      <w:rFonts w:ascii="Calibri" w:eastAsia="Calibri" w:hAnsi="Calibri" w:cs="Times New Roman"/>
    </w:rPr>
  </w:style>
  <w:style w:type="character" w:customStyle="1" w:styleId="af2">
    <w:name w:val="Верхний колонтитул Знак"/>
    <w:basedOn w:val="a0"/>
    <w:link w:val="19"/>
    <w:uiPriority w:val="99"/>
    <w:qFormat/>
    <w:rsid w:val="007C2E2C"/>
    <w:rPr>
      <w:rFonts w:ascii="Calibri" w:eastAsia="Calibri" w:hAnsi="Calibri" w:cs="Times New Roman"/>
      <w:sz w:val="22"/>
      <w:szCs w:val="22"/>
      <w:lang w:eastAsia="en-US"/>
    </w:rPr>
  </w:style>
  <w:style w:type="paragraph" w:customStyle="1" w:styleId="1a">
    <w:name w:val="Основной текст1"/>
    <w:basedOn w:val="a"/>
    <w:next w:val="af3"/>
    <w:link w:val="af4"/>
    <w:uiPriority w:val="1"/>
    <w:unhideWhenUsed/>
    <w:qFormat/>
    <w:rsid w:val="007C2E2C"/>
    <w:pPr>
      <w:spacing w:after="120" w:line="360" w:lineRule="auto"/>
      <w:ind w:firstLine="709"/>
      <w:jc w:val="both"/>
    </w:pPr>
    <w:rPr>
      <w:rFonts w:ascii="Calibri" w:eastAsia="Calibri" w:hAnsi="Calibri" w:cs="Times New Roman"/>
    </w:rPr>
  </w:style>
  <w:style w:type="character" w:customStyle="1" w:styleId="af4">
    <w:name w:val="Основной текст Знак"/>
    <w:basedOn w:val="a0"/>
    <w:link w:val="1a"/>
    <w:uiPriority w:val="1"/>
    <w:qFormat/>
    <w:rsid w:val="007C2E2C"/>
    <w:rPr>
      <w:rFonts w:ascii="Calibri" w:eastAsia="Calibri" w:hAnsi="Calibri" w:cs="Times New Roman"/>
      <w:sz w:val="22"/>
      <w:szCs w:val="22"/>
      <w:lang w:eastAsia="en-US"/>
    </w:rPr>
  </w:style>
  <w:style w:type="paragraph" w:customStyle="1" w:styleId="110">
    <w:name w:val="Оглавление 11"/>
    <w:basedOn w:val="a"/>
    <w:next w:val="a"/>
    <w:autoRedefine/>
    <w:uiPriority w:val="39"/>
    <w:unhideWhenUsed/>
    <w:qFormat/>
    <w:rsid w:val="007C2E2C"/>
    <w:pPr>
      <w:tabs>
        <w:tab w:val="right" w:leader="dot" w:pos="9498"/>
      </w:tabs>
      <w:spacing w:after="60" w:line="360" w:lineRule="auto"/>
      <w:ind w:right="567" w:firstLine="142"/>
      <w:contextualSpacing/>
      <w:jc w:val="both"/>
    </w:pPr>
    <w:rPr>
      <w:rFonts w:ascii="Arial" w:hAnsi="Arial"/>
      <w:sz w:val="24"/>
    </w:rPr>
  </w:style>
  <w:style w:type="paragraph" w:customStyle="1" w:styleId="310">
    <w:name w:val="Оглавление 31"/>
    <w:basedOn w:val="a"/>
    <w:next w:val="a"/>
    <w:autoRedefine/>
    <w:uiPriority w:val="39"/>
    <w:unhideWhenUsed/>
    <w:qFormat/>
    <w:rsid w:val="007C2E2C"/>
    <w:pPr>
      <w:spacing w:after="100" w:line="360" w:lineRule="auto"/>
      <w:ind w:left="440" w:firstLine="709"/>
      <w:jc w:val="both"/>
    </w:pPr>
  </w:style>
  <w:style w:type="paragraph" w:customStyle="1" w:styleId="210">
    <w:name w:val="Оглавление 21"/>
    <w:basedOn w:val="a"/>
    <w:next w:val="a"/>
    <w:autoRedefine/>
    <w:uiPriority w:val="39"/>
    <w:unhideWhenUsed/>
    <w:qFormat/>
    <w:rsid w:val="007C2E2C"/>
    <w:pPr>
      <w:tabs>
        <w:tab w:val="right" w:leader="dot" w:pos="10055"/>
      </w:tabs>
      <w:spacing w:after="60" w:line="360" w:lineRule="auto"/>
      <w:ind w:firstLine="284"/>
      <w:contextualSpacing/>
      <w:jc w:val="both"/>
    </w:pPr>
    <w:rPr>
      <w:rFonts w:ascii="Arial" w:hAnsi="Arial"/>
      <w:sz w:val="24"/>
    </w:rPr>
  </w:style>
  <w:style w:type="paragraph" w:customStyle="1" w:styleId="1b">
    <w:name w:val="Нижний колонтитул1"/>
    <w:basedOn w:val="a"/>
    <w:next w:val="af5"/>
    <w:link w:val="af6"/>
    <w:uiPriority w:val="99"/>
    <w:unhideWhenUsed/>
    <w:qFormat/>
    <w:rsid w:val="007C2E2C"/>
    <w:pPr>
      <w:tabs>
        <w:tab w:val="center" w:pos="4677"/>
        <w:tab w:val="right" w:pos="9355"/>
      </w:tabs>
      <w:spacing w:after="0" w:line="240" w:lineRule="auto"/>
      <w:ind w:firstLine="709"/>
      <w:jc w:val="both"/>
    </w:pPr>
    <w:rPr>
      <w:rFonts w:ascii="Calibri" w:eastAsia="Calibri" w:hAnsi="Calibri" w:cs="Times New Roman"/>
    </w:rPr>
  </w:style>
  <w:style w:type="character" w:customStyle="1" w:styleId="af6">
    <w:name w:val="Нижний колонтитул Знак"/>
    <w:basedOn w:val="a0"/>
    <w:link w:val="1b"/>
    <w:uiPriority w:val="99"/>
    <w:qFormat/>
    <w:rsid w:val="007C2E2C"/>
    <w:rPr>
      <w:rFonts w:ascii="Calibri" w:eastAsia="Calibri" w:hAnsi="Calibri" w:cs="Times New Roman"/>
      <w:sz w:val="22"/>
      <w:szCs w:val="22"/>
      <w:lang w:eastAsia="en-US"/>
    </w:rPr>
  </w:style>
  <w:style w:type="paragraph" w:customStyle="1" w:styleId="1c">
    <w:name w:val="Обычный (веб)1"/>
    <w:basedOn w:val="a"/>
    <w:next w:val="af7"/>
    <w:uiPriority w:val="99"/>
    <w:semiHidden/>
    <w:unhideWhenUsed/>
    <w:qFormat/>
    <w:rsid w:val="007C2E2C"/>
    <w:pPr>
      <w:spacing w:before="100" w:beforeAutospacing="1" w:after="100" w:afterAutospacing="1" w:line="240" w:lineRule="auto"/>
      <w:ind w:firstLine="709"/>
      <w:jc w:val="both"/>
    </w:pPr>
    <w:rPr>
      <w:rFonts w:ascii="Times New Roman" w:eastAsia="SimSun" w:hAnsi="Times New Roman" w:cs="Times New Roman"/>
      <w:sz w:val="24"/>
      <w:szCs w:val="24"/>
      <w:lang w:eastAsia="ru-RU"/>
    </w:rPr>
  </w:style>
  <w:style w:type="paragraph" w:styleId="22">
    <w:name w:val="Body Text Indent 2"/>
    <w:basedOn w:val="a"/>
    <w:link w:val="23"/>
    <w:qFormat/>
    <w:rsid w:val="007C2E2C"/>
    <w:pPr>
      <w:spacing w:after="120" w:line="480" w:lineRule="auto"/>
      <w:ind w:left="283" w:firstLine="709"/>
      <w:jc w:val="both"/>
    </w:pPr>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0"/>
    <w:link w:val="22"/>
    <w:qFormat/>
    <w:rsid w:val="007C2E2C"/>
    <w:rPr>
      <w:rFonts w:ascii="Times New Roman" w:eastAsia="Times New Roman" w:hAnsi="Times New Roman" w:cs="Times New Roman"/>
      <w:sz w:val="24"/>
      <w:szCs w:val="24"/>
      <w:lang w:eastAsia="ru-RU"/>
    </w:rPr>
  </w:style>
  <w:style w:type="table" w:styleId="af8">
    <w:name w:val="Table Grid"/>
    <w:basedOn w:val="a1"/>
    <w:uiPriority w:val="39"/>
    <w:qFormat/>
    <w:rsid w:val="007C2E2C"/>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d">
    <w:name w:val="Наименование1"/>
    <w:basedOn w:val="a"/>
    <w:next w:val="24"/>
    <w:link w:val="1e"/>
    <w:qFormat/>
    <w:rsid w:val="007C2E2C"/>
    <w:pPr>
      <w:widowControl w:val="0"/>
      <w:autoSpaceDE w:val="0"/>
      <w:autoSpaceDN w:val="0"/>
      <w:adjustRightInd w:val="0"/>
      <w:spacing w:after="0" w:line="360" w:lineRule="auto"/>
      <w:ind w:firstLine="709"/>
      <w:jc w:val="center"/>
    </w:pPr>
    <w:rPr>
      <w:rFonts w:ascii="Times New Roman" w:eastAsia="Times New Roman" w:hAnsi="Times New Roman" w:cs="Times New Roman"/>
      <w:b/>
      <w:caps/>
      <w:sz w:val="28"/>
      <w:szCs w:val="20"/>
      <w:lang w:eastAsia="ru-RU"/>
    </w:rPr>
  </w:style>
  <w:style w:type="paragraph" w:customStyle="1" w:styleId="24">
    <w:name w:val="Наименование2"/>
    <w:basedOn w:val="a"/>
    <w:next w:val="a"/>
    <w:link w:val="25"/>
    <w:qFormat/>
    <w:rsid w:val="007C2E2C"/>
    <w:pPr>
      <w:widowControl w:val="0"/>
      <w:autoSpaceDE w:val="0"/>
      <w:autoSpaceDN w:val="0"/>
      <w:adjustRightInd w:val="0"/>
      <w:spacing w:after="0" w:line="360" w:lineRule="auto"/>
      <w:ind w:firstLine="709"/>
      <w:jc w:val="center"/>
    </w:pPr>
    <w:rPr>
      <w:rFonts w:ascii="Times New Roman" w:eastAsia="Times New Roman" w:hAnsi="Times New Roman" w:cs="Times New Roman"/>
      <w:b/>
      <w:sz w:val="28"/>
      <w:szCs w:val="20"/>
      <w:lang w:eastAsia="ru-RU"/>
    </w:rPr>
  </w:style>
  <w:style w:type="character" w:customStyle="1" w:styleId="1e">
    <w:name w:val="Наименование1 Знак"/>
    <w:link w:val="1d"/>
    <w:qFormat/>
    <w:rsid w:val="007C2E2C"/>
    <w:rPr>
      <w:rFonts w:ascii="Times New Roman" w:eastAsia="Times New Roman" w:hAnsi="Times New Roman" w:cs="Times New Roman"/>
      <w:b/>
      <w:caps/>
      <w:sz w:val="28"/>
      <w:szCs w:val="20"/>
      <w:lang w:eastAsia="ru-RU"/>
    </w:rPr>
  </w:style>
  <w:style w:type="character" w:customStyle="1" w:styleId="25">
    <w:name w:val="Наименование2 Знак"/>
    <w:link w:val="24"/>
    <w:qFormat/>
    <w:rsid w:val="007C2E2C"/>
    <w:rPr>
      <w:rFonts w:ascii="Times New Roman" w:eastAsia="Times New Roman" w:hAnsi="Times New Roman" w:cs="Times New Roman"/>
      <w:b/>
      <w:sz w:val="28"/>
      <w:szCs w:val="20"/>
      <w:lang w:eastAsia="ru-RU"/>
    </w:rPr>
  </w:style>
  <w:style w:type="paragraph" w:customStyle="1" w:styleId="af9">
    <w:name w:val="Заголовок_предисловие"/>
    <w:basedOn w:val="a"/>
    <w:link w:val="afa"/>
    <w:qFormat/>
    <w:rsid w:val="007C2E2C"/>
    <w:pPr>
      <w:keepNext/>
      <w:keepLines/>
      <w:widowControl w:val="0"/>
      <w:autoSpaceDE w:val="0"/>
      <w:autoSpaceDN w:val="0"/>
      <w:adjustRightInd w:val="0"/>
      <w:spacing w:before="120" w:after="120" w:line="360" w:lineRule="auto"/>
      <w:ind w:firstLine="709"/>
      <w:jc w:val="center"/>
    </w:pPr>
    <w:rPr>
      <w:rFonts w:ascii="Arial" w:eastAsia="Times New Roman" w:hAnsi="Arial" w:cs="Times New Roman"/>
      <w:b/>
      <w:sz w:val="28"/>
      <w:szCs w:val="20"/>
      <w:lang w:eastAsia="ru-RU"/>
    </w:rPr>
  </w:style>
  <w:style w:type="character" w:customStyle="1" w:styleId="afa">
    <w:name w:val="Заголовок_предисловие Знак"/>
    <w:link w:val="af9"/>
    <w:qFormat/>
    <w:rsid w:val="007C2E2C"/>
    <w:rPr>
      <w:rFonts w:ascii="Arial" w:eastAsia="Times New Roman" w:hAnsi="Arial" w:cs="Times New Roman"/>
      <w:b/>
      <w:sz w:val="28"/>
      <w:szCs w:val="20"/>
      <w:lang w:eastAsia="ru-RU"/>
    </w:rPr>
  </w:style>
  <w:style w:type="paragraph" w:customStyle="1" w:styleId="1f">
    <w:name w:val="Абзац списка1"/>
    <w:basedOn w:val="a"/>
    <w:next w:val="afb"/>
    <w:qFormat/>
    <w:rsid w:val="007C2E2C"/>
    <w:pPr>
      <w:spacing w:after="0" w:line="360" w:lineRule="auto"/>
      <w:ind w:left="720" w:firstLine="709"/>
      <w:contextualSpacing/>
      <w:jc w:val="both"/>
    </w:pPr>
  </w:style>
  <w:style w:type="paragraph" w:customStyle="1" w:styleId="1f0">
    <w:name w:val="Заголовок оглавления1"/>
    <w:basedOn w:val="1"/>
    <w:next w:val="a"/>
    <w:uiPriority w:val="39"/>
    <w:unhideWhenUsed/>
    <w:qFormat/>
    <w:rsid w:val="007C2E2C"/>
  </w:style>
  <w:style w:type="character" w:styleId="afc">
    <w:name w:val="Placeholder Text"/>
    <w:basedOn w:val="a0"/>
    <w:uiPriority w:val="99"/>
    <w:semiHidden/>
    <w:qFormat/>
    <w:rsid w:val="007C2E2C"/>
    <w:rPr>
      <w:color w:val="808080"/>
    </w:rPr>
  </w:style>
  <w:style w:type="paragraph" w:customStyle="1" w:styleId="26">
    <w:name w:val="Абзац списка2"/>
    <w:basedOn w:val="a"/>
    <w:qFormat/>
    <w:rsid w:val="007C2E2C"/>
    <w:pPr>
      <w:widowControl w:val="0"/>
      <w:spacing w:after="0" w:line="240" w:lineRule="auto"/>
      <w:ind w:left="720" w:firstLine="709"/>
      <w:contextualSpacing/>
      <w:jc w:val="both"/>
    </w:pPr>
    <w:rPr>
      <w:rFonts w:ascii="Arial" w:eastAsia="Times New Roman" w:hAnsi="Arial" w:cs="Arial"/>
      <w:color w:val="000000"/>
      <w:sz w:val="24"/>
      <w:szCs w:val="24"/>
      <w:lang w:eastAsia="ru-RU"/>
    </w:rPr>
  </w:style>
  <w:style w:type="table" w:customStyle="1" w:styleId="1f1">
    <w:name w:val="Сетка таблицы1"/>
    <w:basedOn w:val="a1"/>
    <w:uiPriority w:val="39"/>
    <w:qFormat/>
    <w:rsid w:val="007C2E2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1">
    <w:name w:val="Основной текст с отступом 31"/>
    <w:basedOn w:val="a"/>
    <w:qFormat/>
    <w:rsid w:val="007C2E2C"/>
    <w:pPr>
      <w:spacing w:after="0" w:line="240" w:lineRule="auto"/>
      <w:ind w:firstLine="567"/>
      <w:jc w:val="both"/>
    </w:pPr>
    <w:rPr>
      <w:rFonts w:ascii="Times New Roman" w:eastAsia="Times New Roman" w:hAnsi="Times New Roman" w:cs="Times New Roman"/>
      <w:i/>
      <w:szCs w:val="20"/>
      <w:lang w:eastAsia="ar-SA"/>
    </w:rPr>
  </w:style>
  <w:style w:type="character" w:customStyle="1" w:styleId="Bodytext8">
    <w:name w:val="Body text (8)_"/>
    <w:link w:val="Bodytext80"/>
    <w:uiPriority w:val="99"/>
    <w:qFormat/>
    <w:locked/>
    <w:rsid w:val="007C2E2C"/>
    <w:rPr>
      <w:rFonts w:ascii="Arial" w:hAnsi="Arial" w:cs="Arial"/>
      <w:sz w:val="17"/>
      <w:szCs w:val="17"/>
      <w:shd w:val="clear" w:color="auto" w:fill="FFFFFF"/>
    </w:rPr>
  </w:style>
  <w:style w:type="paragraph" w:customStyle="1" w:styleId="Bodytext80">
    <w:name w:val="Body text (8)"/>
    <w:basedOn w:val="a"/>
    <w:link w:val="Bodytext8"/>
    <w:uiPriority w:val="99"/>
    <w:qFormat/>
    <w:rsid w:val="007C2E2C"/>
    <w:pPr>
      <w:widowControl w:val="0"/>
      <w:shd w:val="clear" w:color="auto" w:fill="FFFFFF"/>
      <w:spacing w:before="420" w:after="540" w:line="240" w:lineRule="atLeast"/>
      <w:ind w:firstLine="709"/>
      <w:jc w:val="right"/>
    </w:pPr>
    <w:rPr>
      <w:rFonts w:ascii="Arial" w:hAnsi="Arial" w:cs="Arial"/>
      <w:sz w:val="17"/>
      <w:szCs w:val="17"/>
    </w:rPr>
  </w:style>
  <w:style w:type="paragraph" w:customStyle="1" w:styleId="27">
    <w:name w:val="Основной текст (2)"/>
    <w:basedOn w:val="a"/>
    <w:qFormat/>
    <w:rsid w:val="007C2E2C"/>
    <w:pPr>
      <w:widowControl w:val="0"/>
      <w:shd w:val="clear" w:color="auto" w:fill="FFFFFF"/>
      <w:spacing w:after="0" w:line="360" w:lineRule="auto"/>
      <w:ind w:hanging="400"/>
      <w:jc w:val="both"/>
    </w:pPr>
    <w:rPr>
      <w:sz w:val="20"/>
      <w:szCs w:val="20"/>
    </w:rPr>
  </w:style>
  <w:style w:type="table" w:customStyle="1" w:styleId="28">
    <w:name w:val="Сетка таблицы2"/>
    <w:basedOn w:val="a1"/>
    <w:qFormat/>
    <w:rsid w:val="007C2E2C"/>
    <w:pPr>
      <w:spacing w:after="0" w:line="240" w:lineRule="auto"/>
    </w:pPr>
    <w:rPr>
      <w:rFonts w:ascii="Arial" w:eastAsia="Times New Roman" w:hAnsi="Arial"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
    <w:name w:val="Основной текст (7)_"/>
    <w:basedOn w:val="a0"/>
    <w:link w:val="70"/>
    <w:qFormat/>
    <w:rsid w:val="007C2E2C"/>
    <w:rPr>
      <w:i/>
      <w:iCs/>
      <w:shd w:val="clear" w:color="auto" w:fill="FFFFFF"/>
    </w:rPr>
  </w:style>
  <w:style w:type="paragraph" w:customStyle="1" w:styleId="70">
    <w:name w:val="Основной текст (7)"/>
    <w:basedOn w:val="a"/>
    <w:link w:val="7"/>
    <w:qFormat/>
    <w:rsid w:val="007C2E2C"/>
    <w:pPr>
      <w:widowControl w:val="0"/>
      <w:shd w:val="clear" w:color="auto" w:fill="FFFFFF"/>
      <w:spacing w:after="0" w:line="360" w:lineRule="auto"/>
      <w:ind w:firstLine="709"/>
      <w:jc w:val="both"/>
    </w:pPr>
    <w:rPr>
      <w:i/>
      <w:iCs/>
    </w:rPr>
  </w:style>
  <w:style w:type="character" w:customStyle="1" w:styleId="Bodytext2">
    <w:name w:val="Body text (2)_"/>
    <w:link w:val="Bodytext21"/>
    <w:uiPriority w:val="99"/>
    <w:qFormat/>
    <w:locked/>
    <w:rsid w:val="007C2E2C"/>
    <w:rPr>
      <w:rFonts w:ascii="Arial" w:hAnsi="Arial" w:cs="Arial"/>
      <w:sz w:val="19"/>
      <w:szCs w:val="19"/>
      <w:shd w:val="clear" w:color="auto" w:fill="FFFFFF"/>
    </w:rPr>
  </w:style>
  <w:style w:type="paragraph" w:customStyle="1" w:styleId="Bodytext21">
    <w:name w:val="Body text (2)1"/>
    <w:basedOn w:val="a"/>
    <w:link w:val="Bodytext2"/>
    <w:uiPriority w:val="99"/>
    <w:qFormat/>
    <w:rsid w:val="007C2E2C"/>
    <w:pPr>
      <w:widowControl w:val="0"/>
      <w:shd w:val="clear" w:color="auto" w:fill="FFFFFF"/>
      <w:spacing w:after="1020" w:line="240" w:lineRule="atLeast"/>
      <w:ind w:firstLine="709"/>
      <w:jc w:val="center"/>
    </w:pPr>
    <w:rPr>
      <w:rFonts w:ascii="Arial" w:hAnsi="Arial" w:cs="Arial"/>
      <w:sz w:val="19"/>
      <w:szCs w:val="19"/>
      <w:shd w:val="clear" w:color="auto" w:fill="FFFFFF"/>
    </w:rPr>
  </w:style>
  <w:style w:type="paragraph" w:customStyle="1" w:styleId="0012">
    <w:name w:val="_т_У00_ш_П12"/>
    <w:basedOn w:val="a"/>
    <w:qFormat/>
    <w:rsid w:val="007C2E2C"/>
    <w:pPr>
      <w:widowControl w:val="0"/>
      <w:suppressAutoHyphens/>
      <w:spacing w:before="240" w:after="0" w:line="240" w:lineRule="auto"/>
      <w:ind w:firstLine="709"/>
      <w:jc w:val="both"/>
    </w:pPr>
    <w:rPr>
      <w:rFonts w:ascii="Arial" w:eastAsia="Times New Roman" w:hAnsi="Arial" w:cs="Times New Roman"/>
      <w:sz w:val="18"/>
      <w:szCs w:val="20"/>
    </w:rPr>
  </w:style>
  <w:style w:type="paragraph" w:customStyle="1" w:styleId="formattext">
    <w:name w:val="formattext"/>
    <w:basedOn w:val="a"/>
    <w:qFormat/>
    <w:rsid w:val="007C2E2C"/>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customStyle="1" w:styleId="TableParagraph">
    <w:name w:val="Table Paragraph"/>
    <w:basedOn w:val="a"/>
    <w:uiPriority w:val="1"/>
    <w:qFormat/>
    <w:rsid w:val="007C2E2C"/>
    <w:pPr>
      <w:widowControl w:val="0"/>
      <w:spacing w:after="0" w:line="240" w:lineRule="auto"/>
      <w:ind w:firstLine="709"/>
      <w:jc w:val="both"/>
    </w:pPr>
    <w:rPr>
      <w:rFonts w:ascii="Calibri" w:eastAsia="Calibri" w:hAnsi="Calibri" w:cs="Times New Roman"/>
      <w:lang w:val="en-US"/>
    </w:rPr>
  </w:style>
  <w:style w:type="character" w:customStyle="1" w:styleId="1f2">
    <w:name w:val="Неразрешенное упоминание1"/>
    <w:basedOn w:val="a0"/>
    <w:uiPriority w:val="99"/>
    <w:semiHidden/>
    <w:unhideWhenUsed/>
    <w:qFormat/>
    <w:rsid w:val="007C2E2C"/>
    <w:rPr>
      <w:color w:val="605E5C"/>
      <w:shd w:val="clear" w:color="auto" w:fill="E1DFDD"/>
    </w:rPr>
  </w:style>
  <w:style w:type="paragraph" w:customStyle="1" w:styleId="1f3">
    <w:name w:val="Рецензия1"/>
    <w:hidden/>
    <w:uiPriority w:val="99"/>
    <w:semiHidden/>
    <w:qFormat/>
    <w:rsid w:val="007C2E2C"/>
    <w:pPr>
      <w:spacing w:after="0" w:line="360" w:lineRule="auto"/>
      <w:ind w:firstLine="709"/>
      <w:jc w:val="both"/>
    </w:pPr>
  </w:style>
  <w:style w:type="paragraph" w:customStyle="1" w:styleId="1f4">
    <w:name w:val="1 Примечание"/>
    <w:basedOn w:val="a"/>
    <w:link w:val="1f5"/>
    <w:qFormat/>
    <w:rsid w:val="007C2E2C"/>
    <w:pPr>
      <w:spacing w:after="120" w:line="240" w:lineRule="auto"/>
      <w:ind w:firstLine="709"/>
      <w:jc w:val="both"/>
    </w:pPr>
    <w:rPr>
      <w:rFonts w:ascii="Arial" w:eastAsia="Times New Roman" w:hAnsi="Arial" w:cs="Arial"/>
      <w:snapToGrid w:val="0"/>
      <w:sz w:val="18"/>
      <w:szCs w:val="18"/>
      <w:lang w:eastAsia="ru-RU"/>
    </w:rPr>
  </w:style>
  <w:style w:type="character" w:customStyle="1" w:styleId="1f5">
    <w:name w:val="1 Примечание Знак"/>
    <w:link w:val="1f4"/>
    <w:qFormat/>
    <w:rsid w:val="007C2E2C"/>
    <w:rPr>
      <w:rFonts w:ascii="Arial" w:eastAsia="Times New Roman" w:hAnsi="Arial" w:cs="Arial"/>
      <w:snapToGrid w:val="0"/>
      <w:sz w:val="18"/>
      <w:szCs w:val="18"/>
      <w:lang w:eastAsia="ru-RU"/>
    </w:rPr>
  </w:style>
  <w:style w:type="paragraph" w:customStyle="1" w:styleId="29">
    <w:name w:val="заголовок 2"/>
    <w:basedOn w:val="a"/>
    <w:next w:val="a"/>
    <w:qFormat/>
    <w:rsid w:val="007C2E2C"/>
    <w:pPr>
      <w:keepNext/>
      <w:tabs>
        <w:tab w:val="left" w:pos="317"/>
      </w:tabs>
      <w:suppressAutoHyphens/>
      <w:autoSpaceDE w:val="0"/>
      <w:spacing w:after="0" w:line="240" w:lineRule="auto"/>
      <w:ind w:left="3719" w:right="2318" w:hanging="3719"/>
      <w:jc w:val="center"/>
    </w:pPr>
    <w:rPr>
      <w:rFonts w:ascii="Times New Roman" w:eastAsia="Times New Roman" w:hAnsi="Times New Roman" w:cs="Times New Roman"/>
      <w:b/>
      <w:bCs/>
      <w:sz w:val="28"/>
      <w:szCs w:val="28"/>
      <w:lang w:eastAsia="ar-SA"/>
    </w:rPr>
  </w:style>
  <w:style w:type="paragraph" w:customStyle="1" w:styleId="headertext">
    <w:name w:val="headertext"/>
    <w:basedOn w:val="a"/>
    <w:qFormat/>
    <w:rsid w:val="007C2E2C"/>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character" w:customStyle="1" w:styleId="ezkurwreuab5ozgtqnkl">
    <w:name w:val="ezkurwreuab5ozgtqnkl"/>
    <w:basedOn w:val="a0"/>
    <w:qFormat/>
    <w:rsid w:val="007C2E2C"/>
  </w:style>
  <w:style w:type="paragraph" w:customStyle="1" w:styleId="FORMATTEXT0">
    <w:name w:val=".FORMATTEXT"/>
    <w:uiPriority w:val="99"/>
    <w:qFormat/>
    <w:rsid w:val="007C2E2C"/>
    <w:pPr>
      <w:widowControl w:val="0"/>
      <w:autoSpaceDE w:val="0"/>
      <w:autoSpaceDN w:val="0"/>
      <w:adjustRightInd w:val="0"/>
      <w:spacing w:after="0" w:line="360" w:lineRule="auto"/>
      <w:ind w:firstLine="709"/>
      <w:jc w:val="both"/>
    </w:pPr>
    <w:rPr>
      <w:rFonts w:ascii="Arial" w:eastAsia="SimSun" w:hAnsi="Arial" w:cs="Arial"/>
      <w:sz w:val="20"/>
      <w:szCs w:val="20"/>
      <w:lang w:eastAsia="ru-RU"/>
    </w:rPr>
  </w:style>
  <w:style w:type="paragraph" w:customStyle="1" w:styleId="Default">
    <w:name w:val="Default"/>
    <w:qFormat/>
    <w:rsid w:val="007C2E2C"/>
    <w:pPr>
      <w:autoSpaceDE w:val="0"/>
      <w:autoSpaceDN w:val="0"/>
      <w:adjustRightInd w:val="0"/>
      <w:spacing w:after="0" w:line="360" w:lineRule="auto"/>
      <w:ind w:firstLine="709"/>
      <w:jc w:val="both"/>
    </w:pPr>
    <w:rPr>
      <w:rFonts w:ascii="Helvetica" w:eastAsia="SimSun" w:hAnsi="Helvetica" w:cs="Helvetica"/>
      <w:color w:val="000000"/>
      <w:sz w:val="24"/>
      <w:szCs w:val="24"/>
      <w:lang w:eastAsia="ru-RU"/>
    </w:rPr>
  </w:style>
  <w:style w:type="table" w:customStyle="1" w:styleId="TableNormal">
    <w:name w:val="Table Normal"/>
    <w:uiPriority w:val="2"/>
    <w:semiHidden/>
    <w:unhideWhenUsed/>
    <w:qFormat/>
    <w:rsid w:val="007C2E2C"/>
    <w:pPr>
      <w:spacing w:after="0" w:line="240" w:lineRule="auto"/>
    </w:pPr>
    <w:rPr>
      <w:sz w:val="20"/>
      <w:szCs w:val="20"/>
      <w:lang w:eastAsia="ru-RU"/>
    </w:rPr>
    <w:tblPr>
      <w:tblCellMar>
        <w:top w:w="0" w:type="dxa"/>
        <w:left w:w="0" w:type="dxa"/>
        <w:bottom w:w="0" w:type="dxa"/>
        <w:right w:w="0" w:type="dxa"/>
      </w:tblCellMar>
    </w:tblPr>
  </w:style>
  <w:style w:type="table" w:customStyle="1" w:styleId="TableNormal1">
    <w:name w:val="Table Normal1"/>
    <w:uiPriority w:val="2"/>
    <w:semiHidden/>
    <w:unhideWhenUsed/>
    <w:qFormat/>
    <w:rsid w:val="007C2E2C"/>
    <w:pPr>
      <w:spacing w:after="0" w:line="240" w:lineRule="auto"/>
    </w:pPr>
    <w:rPr>
      <w:rFonts w:ascii="Calibri" w:eastAsia="Calibri" w:hAnsi="Calibri" w:cs="Times New Roman"/>
      <w:sz w:val="20"/>
      <w:szCs w:val="20"/>
      <w:lang w:eastAsia="ru-RU"/>
    </w:rPr>
    <w:tblPr>
      <w:tblCellMar>
        <w:top w:w="0" w:type="dxa"/>
        <w:left w:w="0" w:type="dxa"/>
        <w:bottom w:w="0" w:type="dxa"/>
        <w:right w:w="0" w:type="dxa"/>
      </w:tblCellMar>
    </w:tblPr>
  </w:style>
  <w:style w:type="paragraph" w:customStyle="1" w:styleId="2a">
    <w:name w:val="Заголовок оглавления2"/>
    <w:basedOn w:val="1"/>
    <w:next w:val="a"/>
    <w:uiPriority w:val="39"/>
    <w:unhideWhenUsed/>
    <w:qFormat/>
    <w:rsid w:val="007C2E2C"/>
  </w:style>
  <w:style w:type="table" w:customStyle="1" w:styleId="32">
    <w:name w:val="Сетка таблицы3"/>
    <w:basedOn w:val="a1"/>
    <w:uiPriority w:val="39"/>
    <w:qFormat/>
    <w:rsid w:val="007C2E2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7C2E2C"/>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
    <w:name w:val="Table Normal3"/>
    <w:uiPriority w:val="2"/>
    <w:semiHidden/>
    <w:unhideWhenUsed/>
    <w:qFormat/>
    <w:rsid w:val="007C2E2C"/>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paragraph" w:customStyle="1" w:styleId="33">
    <w:name w:val="Заголовок оглавления3"/>
    <w:basedOn w:val="1"/>
    <w:next w:val="a"/>
    <w:uiPriority w:val="39"/>
    <w:unhideWhenUsed/>
    <w:qFormat/>
    <w:rsid w:val="007C2E2C"/>
  </w:style>
  <w:style w:type="character" w:customStyle="1" w:styleId="anegp0gi0b9av8jahpyh">
    <w:name w:val="anegp0gi0b9av8jahpyh"/>
    <w:basedOn w:val="a0"/>
    <w:qFormat/>
    <w:rsid w:val="007C2E2C"/>
  </w:style>
  <w:style w:type="table" w:customStyle="1" w:styleId="TableNormal4">
    <w:name w:val="Table Normal4"/>
    <w:uiPriority w:val="2"/>
    <w:semiHidden/>
    <w:unhideWhenUsed/>
    <w:qFormat/>
    <w:rsid w:val="007C2E2C"/>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
    <w:name w:val="Table Normal5"/>
    <w:uiPriority w:val="2"/>
    <w:semiHidden/>
    <w:unhideWhenUsed/>
    <w:qFormat/>
    <w:rsid w:val="007C2E2C"/>
    <w:pPr>
      <w:spacing w:after="0" w:line="240" w:lineRule="auto"/>
    </w:pPr>
    <w:rPr>
      <w:rFonts w:ascii="Calibri" w:eastAsia="Calibri" w:hAnsi="Calibri" w:cs="Times New Roman"/>
      <w:sz w:val="20"/>
      <w:szCs w:val="20"/>
      <w:lang w:eastAsia="ru-RU"/>
    </w:rPr>
    <w:tblPr>
      <w:tblCellMar>
        <w:top w:w="0" w:type="dxa"/>
        <w:left w:w="0" w:type="dxa"/>
        <w:bottom w:w="0" w:type="dxa"/>
        <w:right w:w="0" w:type="dxa"/>
      </w:tblCellMar>
    </w:tblPr>
  </w:style>
  <w:style w:type="table" w:customStyle="1" w:styleId="TableNormal6">
    <w:name w:val="Table Normal6"/>
    <w:uiPriority w:val="2"/>
    <w:semiHidden/>
    <w:unhideWhenUsed/>
    <w:qFormat/>
    <w:rsid w:val="007C2E2C"/>
    <w:pPr>
      <w:spacing w:after="0" w:line="240" w:lineRule="auto"/>
    </w:pPr>
    <w:rPr>
      <w:rFonts w:ascii="Calibri" w:eastAsia="Calibri" w:hAnsi="Calibri" w:cs="Times New Roman"/>
      <w:sz w:val="20"/>
      <w:szCs w:val="20"/>
      <w:lang w:eastAsia="ru-RU"/>
    </w:rPr>
    <w:tblPr>
      <w:tblCellMar>
        <w:top w:w="0" w:type="dxa"/>
        <w:left w:w="0" w:type="dxa"/>
        <w:bottom w:w="0" w:type="dxa"/>
        <w:right w:w="0" w:type="dxa"/>
      </w:tblCellMar>
    </w:tblPr>
  </w:style>
  <w:style w:type="table" w:customStyle="1" w:styleId="TableNormal7">
    <w:name w:val="Table Normal7"/>
    <w:uiPriority w:val="2"/>
    <w:semiHidden/>
    <w:unhideWhenUsed/>
    <w:qFormat/>
    <w:rsid w:val="007C2E2C"/>
    <w:pPr>
      <w:spacing w:after="0" w:line="240" w:lineRule="auto"/>
    </w:pPr>
    <w:rPr>
      <w:rFonts w:ascii="Calibri" w:eastAsia="Calibri" w:hAnsi="Calibri" w:cs="Times New Roman"/>
      <w:sz w:val="20"/>
      <w:szCs w:val="20"/>
      <w:lang w:eastAsia="ru-RU"/>
    </w:rPr>
    <w:tblPr>
      <w:tblCellMar>
        <w:top w:w="0" w:type="dxa"/>
        <w:left w:w="0" w:type="dxa"/>
        <w:bottom w:w="0" w:type="dxa"/>
        <w:right w:w="0" w:type="dxa"/>
      </w:tblCellMar>
    </w:tblPr>
  </w:style>
  <w:style w:type="table" w:customStyle="1" w:styleId="TableNormal8">
    <w:name w:val="Table Normal8"/>
    <w:uiPriority w:val="2"/>
    <w:semiHidden/>
    <w:unhideWhenUsed/>
    <w:qFormat/>
    <w:rsid w:val="007C2E2C"/>
    <w:pPr>
      <w:spacing w:after="0" w:line="240" w:lineRule="auto"/>
    </w:pPr>
    <w:rPr>
      <w:rFonts w:ascii="Calibri" w:eastAsia="Calibri" w:hAnsi="Calibri" w:cs="Times New Roman"/>
      <w:sz w:val="20"/>
      <w:szCs w:val="20"/>
      <w:lang w:eastAsia="ru-RU"/>
    </w:rPr>
    <w:tblPr>
      <w:tblCellMar>
        <w:top w:w="0" w:type="dxa"/>
        <w:left w:w="0" w:type="dxa"/>
        <w:bottom w:w="0" w:type="dxa"/>
        <w:right w:w="0" w:type="dxa"/>
      </w:tblCellMar>
    </w:tblPr>
  </w:style>
  <w:style w:type="table" w:customStyle="1" w:styleId="TableNormal9">
    <w:name w:val="Table Normal9"/>
    <w:uiPriority w:val="2"/>
    <w:semiHidden/>
    <w:unhideWhenUsed/>
    <w:qFormat/>
    <w:rsid w:val="007C2E2C"/>
    <w:pPr>
      <w:spacing w:after="0" w:line="240" w:lineRule="auto"/>
    </w:pPr>
    <w:rPr>
      <w:rFonts w:ascii="Calibri" w:eastAsia="Calibri" w:hAnsi="Calibri" w:cs="Times New Roman"/>
      <w:sz w:val="20"/>
      <w:szCs w:val="20"/>
      <w:lang w:eastAsia="ru-RU"/>
    </w:rPr>
    <w:tblPr>
      <w:tblCellMar>
        <w:top w:w="0" w:type="dxa"/>
        <w:left w:w="0" w:type="dxa"/>
        <w:bottom w:w="0" w:type="dxa"/>
        <w:right w:w="0" w:type="dxa"/>
      </w:tblCellMar>
    </w:tblPr>
  </w:style>
  <w:style w:type="table" w:customStyle="1" w:styleId="TableNormal10">
    <w:name w:val="Table Normal10"/>
    <w:uiPriority w:val="2"/>
    <w:semiHidden/>
    <w:unhideWhenUsed/>
    <w:qFormat/>
    <w:rsid w:val="007C2E2C"/>
    <w:pPr>
      <w:spacing w:after="0" w:line="240" w:lineRule="auto"/>
    </w:pPr>
    <w:rPr>
      <w:rFonts w:ascii="Calibri" w:eastAsia="Calibri" w:hAnsi="Calibri" w:cs="Times New Roman"/>
      <w:sz w:val="20"/>
      <w:szCs w:val="20"/>
      <w:lang w:eastAsia="ru-RU"/>
    </w:rPr>
    <w:tblPr>
      <w:tblCellMar>
        <w:top w:w="0" w:type="dxa"/>
        <w:left w:w="0" w:type="dxa"/>
        <w:bottom w:w="0" w:type="dxa"/>
        <w:right w:w="0" w:type="dxa"/>
      </w:tblCellMar>
    </w:tblPr>
  </w:style>
  <w:style w:type="paragraph" w:customStyle="1" w:styleId="42">
    <w:name w:val="Заголовок оглавления4"/>
    <w:basedOn w:val="1"/>
    <w:next w:val="a"/>
    <w:uiPriority w:val="39"/>
    <w:unhideWhenUsed/>
    <w:qFormat/>
    <w:rsid w:val="007C2E2C"/>
  </w:style>
  <w:style w:type="character" w:customStyle="1" w:styleId="111">
    <w:name w:val="Заголовок 1 Знак1"/>
    <w:basedOn w:val="a0"/>
    <w:uiPriority w:val="9"/>
    <w:rsid w:val="007C2E2C"/>
    <w:rPr>
      <w:rFonts w:asciiTheme="majorHAnsi" w:eastAsiaTheme="majorEastAsia" w:hAnsiTheme="majorHAnsi" w:cstheme="majorBidi"/>
      <w:color w:val="2E74B5" w:themeColor="accent1" w:themeShade="BF"/>
      <w:sz w:val="32"/>
      <w:szCs w:val="32"/>
    </w:rPr>
  </w:style>
  <w:style w:type="character" w:customStyle="1" w:styleId="211">
    <w:name w:val="Заголовок 2 Знак1"/>
    <w:basedOn w:val="a0"/>
    <w:uiPriority w:val="9"/>
    <w:semiHidden/>
    <w:rsid w:val="007C2E2C"/>
    <w:rPr>
      <w:rFonts w:asciiTheme="majorHAnsi" w:eastAsiaTheme="majorEastAsia" w:hAnsiTheme="majorHAnsi" w:cstheme="majorBidi"/>
      <w:color w:val="2E74B5" w:themeColor="accent1" w:themeShade="BF"/>
      <w:sz w:val="26"/>
      <w:szCs w:val="26"/>
    </w:rPr>
  </w:style>
  <w:style w:type="character" w:customStyle="1" w:styleId="312">
    <w:name w:val="Заголовок 3 Знак1"/>
    <w:basedOn w:val="a0"/>
    <w:uiPriority w:val="9"/>
    <w:semiHidden/>
    <w:rsid w:val="007C2E2C"/>
    <w:rPr>
      <w:rFonts w:asciiTheme="majorHAnsi" w:eastAsiaTheme="majorEastAsia" w:hAnsiTheme="majorHAnsi" w:cstheme="majorBidi"/>
      <w:color w:val="1F4D78" w:themeColor="accent1" w:themeShade="7F"/>
      <w:sz w:val="24"/>
      <w:szCs w:val="24"/>
    </w:rPr>
  </w:style>
  <w:style w:type="character" w:customStyle="1" w:styleId="410">
    <w:name w:val="Заголовок 4 Знак1"/>
    <w:basedOn w:val="a0"/>
    <w:uiPriority w:val="9"/>
    <w:semiHidden/>
    <w:rsid w:val="007C2E2C"/>
    <w:rPr>
      <w:rFonts w:asciiTheme="majorHAnsi" w:eastAsiaTheme="majorEastAsia" w:hAnsiTheme="majorHAnsi" w:cstheme="majorBidi"/>
      <w:i/>
      <w:iCs/>
      <w:color w:val="2E74B5" w:themeColor="accent1" w:themeShade="BF"/>
    </w:rPr>
  </w:style>
  <w:style w:type="character" w:customStyle="1" w:styleId="510">
    <w:name w:val="Заголовок 5 Знак1"/>
    <w:basedOn w:val="a0"/>
    <w:uiPriority w:val="9"/>
    <w:semiHidden/>
    <w:rsid w:val="007C2E2C"/>
    <w:rPr>
      <w:rFonts w:asciiTheme="majorHAnsi" w:eastAsiaTheme="majorEastAsia" w:hAnsiTheme="majorHAnsi" w:cstheme="majorBidi"/>
      <w:color w:val="2E74B5" w:themeColor="accent1" w:themeShade="BF"/>
    </w:rPr>
  </w:style>
  <w:style w:type="character" w:customStyle="1" w:styleId="610">
    <w:name w:val="Заголовок 6 Знак1"/>
    <w:basedOn w:val="a0"/>
    <w:uiPriority w:val="9"/>
    <w:semiHidden/>
    <w:rsid w:val="007C2E2C"/>
    <w:rPr>
      <w:rFonts w:asciiTheme="majorHAnsi" w:eastAsiaTheme="majorEastAsia" w:hAnsiTheme="majorHAnsi" w:cstheme="majorBidi"/>
      <w:color w:val="1F4D78" w:themeColor="accent1" w:themeShade="7F"/>
    </w:rPr>
  </w:style>
  <w:style w:type="character" w:styleId="afd">
    <w:name w:val="Hyperlink"/>
    <w:basedOn w:val="a0"/>
    <w:uiPriority w:val="99"/>
    <w:semiHidden/>
    <w:unhideWhenUsed/>
    <w:rsid w:val="007C2E2C"/>
    <w:rPr>
      <w:color w:val="0563C1" w:themeColor="hyperlink"/>
      <w:u w:val="single"/>
    </w:rPr>
  </w:style>
  <w:style w:type="paragraph" w:styleId="a7">
    <w:name w:val="Balloon Text"/>
    <w:basedOn w:val="a"/>
    <w:link w:val="1f6"/>
    <w:uiPriority w:val="99"/>
    <w:semiHidden/>
    <w:unhideWhenUsed/>
    <w:rsid w:val="007C2E2C"/>
    <w:pPr>
      <w:spacing w:after="0" w:line="240" w:lineRule="auto"/>
    </w:pPr>
    <w:rPr>
      <w:rFonts w:ascii="Segoe UI" w:hAnsi="Segoe UI" w:cs="Segoe UI"/>
      <w:sz w:val="18"/>
      <w:szCs w:val="18"/>
    </w:rPr>
  </w:style>
  <w:style w:type="character" w:customStyle="1" w:styleId="1f6">
    <w:name w:val="Текст выноски Знак1"/>
    <w:basedOn w:val="a0"/>
    <w:link w:val="a7"/>
    <w:uiPriority w:val="99"/>
    <w:semiHidden/>
    <w:rsid w:val="007C2E2C"/>
    <w:rPr>
      <w:rFonts w:ascii="Segoe UI" w:hAnsi="Segoe UI" w:cs="Segoe UI"/>
      <w:sz w:val="18"/>
      <w:szCs w:val="18"/>
    </w:rPr>
  </w:style>
  <w:style w:type="paragraph" w:styleId="a9">
    <w:name w:val="endnote text"/>
    <w:basedOn w:val="a"/>
    <w:link w:val="1f7"/>
    <w:uiPriority w:val="99"/>
    <w:semiHidden/>
    <w:unhideWhenUsed/>
    <w:rsid w:val="007C2E2C"/>
    <w:pPr>
      <w:spacing w:after="0" w:line="240" w:lineRule="auto"/>
    </w:pPr>
    <w:rPr>
      <w:sz w:val="20"/>
      <w:szCs w:val="20"/>
    </w:rPr>
  </w:style>
  <w:style w:type="character" w:customStyle="1" w:styleId="1f7">
    <w:name w:val="Текст концевой сноски Знак1"/>
    <w:basedOn w:val="a0"/>
    <w:link w:val="a9"/>
    <w:uiPriority w:val="99"/>
    <w:semiHidden/>
    <w:rsid w:val="007C2E2C"/>
    <w:rPr>
      <w:sz w:val="20"/>
      <w:szCs w:val="20"/>
    </w:rPr>
  </w:style>
  <w:style w:type="paragraph" w:styleId="ab">
    <w:name w:val="annotation text"/>
    <w:basedOn w:val="a"/>
    <w:link w:val="1f8"/>
    <w:uiPriority w:val="99"/>
    <w:semiHidden/>
    <w:unhideWhenUsed/>
    <w:rsid w:val="007C2E2C"/>
    <w:pPr>
      <w:spacing w:line="240" w:lineRule="auto"/>
    </w:pPr>
    <w:rPr>
      <w:sz w:val="20"/>
      <w:szCs w:val="20"/>
    </w:rPr>
  </w:style>
  <w:style w:type="character" w:customStyle="1" w:styleId="1f8">
    <w:name w:val="Текст примечания Знак1"/>
    <w:basedOn w:val="a0"/>
    <w:link w:val="ab"/>
    <w:uiPriority w:val="99"/>
    <w:semiHidden/>
    <w:rsid w:val="007C2E2C"/>
    <w:rPr>
      <w:sz w:val="20"/>
      <w:szCs w:val="20"/>
    </w:rPr>
  </w:style>
  <w:style w:type="paragraph" w:styleId="ae">
    <w:name w:val="annotation subject"/>
    <w:basedOn w:val="ab"/>
    <w:next w:val="ab"/>
    <w:link w:val="ad"/>
    <w:uiPriority w:val="99"/>
    <w:semiHidden/>
    <w:unhideWhenUsed/>
    <w:rsid w:val="007C2E2C"/>
    <w:rPr>
      <w:rFonts w:ascii="Calibri" w:eastAsia="Calibri" w:hAnsi="Calibri" w:cs="Times New Roman"/>
      <w:b/>
      <w:bCs/>
      <w:sz w:val="22"/>
      <w:szCs w:val="22"/>
    </w:rPr>
  </w:style>
  <w:style w:type="character" w:customStyle="1" w:styleId="1f9">
    <w:name w:val="Тема примечания Знак1"/>
    <w:basedOn w:val="1f8"/>
    <w:uiPriority w:val="99"/>
    <w:semiHidden/>
    <w:rsid w:val="007C2E2C"/>
    <w:rPr>
      <w:b/>
      <w:bCs/>
      <w:sz w:val="20"/>
      <w:szCs w:val="20"/>
    </w:rPr>
  </w:style>
  <w:style w:type="paragraph" w:styleId="af">
    <w:name w:val="footnote text"/>
    <w:basedOn w:val="a"/>
    <w:link w:val="1fa"/>
    <w:uiPriority w:val="99"/>
    <w:semiHidden/>
    <w:unhideWhenUsed/>
    <w:rsid w:val="007C2E2C"/>
    <w:pPr>
      <w:spacing w:after="0" w:line="240" w:lineRule="auto"/>
    </w:pPr>
    <w:rPr>
      <w:sz w:val="20"/>
      <w:szCs w:val="20"/>
    </w:rPr>
  </w:style>
  <w:style w:type="character" w:customStyle="1" w:styleId="1fa">
    <w:name w:val="Текст сноски Знак1"/>
    <w:basedOn w:val="a0"/>
    <w:link w:val="af"/>
    <w:uiPriority w:val="99"/>
    <w:semiHidden/>
    <w:rsid w:val="007C2E2C"/>
    <w:rPr>
      <w:sz w:val="20"/>
      <w:szCs w:val="20"/>
    </w:rPr>
  </w:style>
  <w:style w:type="paragraph" w:styleId="af1">
    <w:name w:val="header"/>
    <w:basedOn w:val="a"/>
    <w:link w:val="1fb"/>
    <w:uiPriority w:val="99"/>
    <w:unhideWhenUsed/>
    <w:rsid w:val="007C2E2C"/>
    <w:pPr>
      <w:tabs>
        <w:tab w:val="center" w:pos="4677"/>
        <w:tab w:val="right" w:pos="9355"/>
      </w:tabs>
      <w:spacing w:after="0" w:line="240" w:lineRule="auto"/>
    </w:pPr>
  </w:style>
  <w:style w:type="character" w:customStyle="1" w:styleId="1fb">
    <w:name w:val="Верхний колонтитул Знак1"/>
    <w:basedOn w:val="a0"/>
    <w:link w:val="af1"/>
    <w:uiPriority w:val="99"/>
    <w:rsid w:val="007C2E2C"/>
  </w:style>
  <w:style w:type="paragraph" w:styleId="af3">
    <w:name w:val="Body Text"/>
    <w:basedOn w:val="a"/>
    <w:link w:val="1fc"/>
    <w:uiPriority w:val="99"/>
    <w:semiHidden/>
    <w:unhideWhenUsed/>
    <w:rsid w:val="007C2E2C"/>
    <w:pPr>
      <w:spacing w:after="120"/>
    </w:pPr>
  </w:style>
  <w:style w:type="character" w:customStyle="1" w:styleId="1fc">
    <w:name w:val="Основной текст Знак1"/>
    <w:basedOn w:val="a0"/>
    <w:link w:val="af3"/>
    <w:uiPriority w:val="99"/>
    <w:semiHidden/>
    <w:rsid w:val="007C2E2C"/>
  </w:style>
  <w:style w:type="paragraph" w:styleId="af5">
    <w:name w:val="footer"/>
    <w:basedOn w:val="a"/>
    <w:link w:val="1fd"/>
    <w:uiPriority w:val="99"/>
    <w:semiHidden/>
    <w:unhideWhenUsed/>
    <w:rsid w:val="007C2E2C"/>
    <w:pPr>
      <w:tabs>
        <w:tab w:val="center" w:pos="4677"/>
        <w:tab w:val="right" w:pos="9355"/>
      </w:tabs>
      <w:spacing w:after="0" w:line="240" w:lineRule="auto"/>
    </w:pPr>
  </w:style>
  <w:style w:type="character" w:customStyle="1" w:styleId="1fd">
    <w:name w:val="Нижний колонтитул Знак1"/>
    <w:basedOn w:val="a0"/>
    <w:link w:val="af5"/>
    <w:uiPriority w:val="99"/>
    <w:semiHidden/>
    <w:rsid w:val="007C2E2C"/>
  </w:style>
  <w:style w:type="paragraph" w:styleId="af7">
    <w:name w:val="Normal (Web)"/>
    <w:basedOn w:val="a"/>
    <w:uiPriority w:val="99"/>
    <w:semiHidden/>
    <w:unhideWhenUsed/>
    <w:rsid w:val="007C2E2C"/>
    <w:rPr>
      <w:rFonts w:ascii="Times New Roman" w:hAnsi="Times New Roman" w:cs="Times New Roman"/>
      <w:sz w:val="24"/>
      <w:szCs w:val="24"/>
    </w:rPr>
  </w:style>
  <w:style w:type="paragraph" w:styleId="afb">
    <w:name w:val="List Paragraph"/>
    <w:basedOn w:val="a"/>
    <w:uiPriority w:val="34"/>
    <w:qFormat/>
    <w:rsid w:val="007C2E2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footer" Target="footer7.xml"/><Relationship Id="rId7" Type="http://schemas.openxmlformats.org/officeDocument/2006/relationships/image" Target="media/image1.png"/><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eader" Target="header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media/image7.png"/><Relationship Id="rId29" Type="http://schemas.openxmlformats.org/officeDocument/2006/relationships/hyperlink" Target="https://www.iso.org/obp"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10.png"/><Relationship Id="rId28" Type="http://schemas.openxmlformats.org/officeDocument/2006/relationships/hyperlink" Target="https://www.iso.org/obp" TargetMode="Externa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eader" Target="header4.xm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151</Pages>
  <Words>44934</Words>
  <Characters>256127</Characters>
  <Application>Microsoft Office Word</Application>
  <DocSecurity>0</DocSecurity>
  <Lines>2134</Lines>
  <Paragraphs>600</Paragraphs>
  <ScaleCrop>false</ScaleCrop>
  <HeadingPairs>
    <vt:vector size="2" baseType="variant">
      <vt:variant>
        <vt:lpstr>Название</vt:lpstr>
      </vt:variant>
      <vt:variant>
        <vt:i4>1</vt:i4>
      </vt:variant>
    </vt:vector>
  </HeadingPairs>
  <TitlesOfParts>
    <vt:vector size="1" baseType="lpstr">
      <vt:lpstr/>
    </vt:vector>
  </TitlesOfParts>
  <Company>IPM</Company>
  <LinksUpToDate>false</LinksUpToDate>
  <CharactersWithSpaces>300461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Tolkacheva</dc:creator>
  <cp:keywords/>
  <dc:description/>
  <cp:lastModifiedBy>Наталья В. Верховина</cp:lastModifiedBy>
  <cp:revision>3</cp:revision>
  <cp:lastPrinted>2025-06-09T13:16:00Z</cp:lastPrinted>
  <dcterms:created xsi:type="dcterms:W3CDTF">2025-06-09T13:17:00Z</dcterms:created>
  <dcterms:modified xsi:type="dcterms:W3CDTF">2025-06-09T13:17:00Z</dcterms:modified>
</cp:coreProperties>
</file>