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31" w:type="dxa"/>
        <w:tblBorders>
          <w:top w:val="single" w:sz="4" w:space="0" w:color="auto"/>
          <w:bottom w:val="single" w:sz="4" w:space="0" w:color="auto"/>
        </w:tblBorders>
        <w:tblLayout w:type="fixed"/>
        <w:tblLook w:val="0000" w:firstRow="0" w:lastRow="0" w:firstColumn="0" w:lastColumn="0" w:noHBand="0" w:noVBand="0"/>
      </w:tblPr>
      <w:tblGrid>
        <w:gridCol w:w="7905"/>
        <w:gridCol w:w="2126"/>
      </w:tblGrid>
      <w:tr w:rsidR="005F432C" w:rsidRPr="005F432C" w14:paraId="20248118" w14:textId="77777777" w:rsidTr="00BD2CE6">
        <w:trPr>
          <w:trHeight w:val="247"/>
        </w:trPr>
        <w:tc>
          <w:tcPr>
            <w:tcW w:w="10031" w:type="dxa"/>
            <w:gridSpan w:val="2"/>
            <w:tcBorders>
              <w:top w:val="nil"/>
              <w:bottom w:val="single" w:sz="36" w:space="0" w:color="auto"/>
            </w:tcBorders>
            <w:vAlign w:val="center"/>
          </w:tcPr>
          <w:p w14:paraId="35A899E4" w14:textId="77777777" w:rsidR="005F432C" w:rsidRPr="005F432C" w:rsidRDefault="005F432C" w:rsidP="005F432C">
            <w:pPr>
              <w:rPr>
                <w:rFonts w:ascii="Arial" w:hAnsi="Arial" w:cs="Arial"/>
                <w:b/>
              </w:rPr>
            </w:pPr>
            <w:bookmarkStart w:id="0" w:name="TO0000001"/>
          </w:p>
        </w:tc>
      </w:tr>
      <w:tr w:rsidR="005F432C" w:rsidRPr="005F432C" w14:paraId="7381D2C8" w14:textId="77777777" w:rsidTr="00BD2CE6">
        <w:trPr>
          <w:trHeight w:val="1956"/>
        </w:trPr>
        <w:tc>
          <w:tcPr>
            <w:tcW w:w="10031" w:type="dxa"/>
            <w:gridSpan w:val="2"/>
            <w:tcBorders>
              <w:top w:val="single" w:sz="36" w:space="0" w:color="auto"/>
              <w:bottom w:val="single" w:sz="4" w:space="0" w:color="auto"/>
            </w:tcBorders>
            <w:vAlign w:val="center"/>
          </w:tcPr>
          <w:p w14:paraId="33793137" w14:textId="77777777" w:rsidR="005F432C" w:rsidRPr="005F432C" w:rsidRDefault="005F432C" w:rsidP="005F432C">
            <w:pPr>
              <w:shd w:val="clear" w:color="auto" w:fill="FFFFFF"/>
              <w:jc w:val="center"/>
              <w:textAlignment w:val="top"/>
              <w:rPr>
                <w:rFonts w:ascii="Arial" w:hAnsi="Arial" w:cs="Arial"/>
                <w:b/>
                <w:bCs/>
              </w:rPr>
            </w:pPr>
            <w:r w:rsidRPr="005F432C">
              <w:rPr>
                <w:rFonts w:ascii="Arial" w:hAnsi="Arial" w:cs="Arial"/>
                <w:b/>
                <w:bCs/>
              </w:rPr>
              <w:t>ЕВРАЗИЙСКИЙ СОВЕТ ПО СТАНДАРТИЗАЦИИ, МЕТРОЛОГИИ И СЕРТИФИКАЦИИ</w:t>
            </w:r>
          </w:p>
          <w:p w14:paraId="4B61C6FF" w14:textId="77777777" w:rsidR="005F432C" w:rsidRPr="005F432C" w:rsidRDefault="005F432C" w:rsidP="005F432C">
            <w:pPr>
              <w:shd w:val="clear" w:color="auto" w:fill="FFFFFF"/>
              <w:jc w:val="center"/>
              <w:textAlignment w:val="top"/>
              <w:rPr>
                <w:rFonts w:ascii="Arial" w:hAnsi="Arial" w:cs="Arial"/>
                <w:b/>
                <w:bCs/>
                <w:lang w:val="en-US"/>
              </w:rPr>
            </w:pPr>
            <w:r w:rsidRPr="005F432C">
              <w:rPr>
                <w:rFonts w:ascii="Arial" w:hAnsi="Arial" w:cs="Arial"/>
                <w:b/>
                <w:bCs/>
                <w:lang w:val="en-US"/>
              </w:rPr>
              <w:t>(</w:t>
            </w:r>
            <w:r w:rsidRPr="005F432C">
              <w:rPr>
                <w:rFonts w:ascii="Arial" w:hAnsi="Arial" w:cs="Arial"/>
                <w:b/>
                <w:bCs/>
              </w:rPr>
              <w:t>ЕАСС</w:t>
            </w:r>
            <w:r w:rsidRPr="005F432C">
              <w:rPr>
                <w:rFonts w:ascii="Arial" w:hAnsi="Arial" w:cs="Arial"/>
                <w:b/>
                <w:bCs/>
                <w:lang w:val="en-US"/>
              </w:rPr>
              <w:t>)</w:t>
            </w:r>
          </w:p>
          <w:p w14:paraId="011C1170" w14:textId="77777777" w:rsidR="005F432C" w:rsidRPr="005F432C" w:rsidRDefault="005F432C" w:rsidP="005F432C">
            <w:pPr>
              <w:shd w:val="clear" w:color="auto" w:fill="FFFFFF"/>
              <w:jc w:val="center"/>
              <w:textAlignment w:val="top"/>
              <w:rPr>
                <w:rFonts w:ascii="Arial" w:hAnsi="Arial" w:cs="Arial"/>
                <w:b/>
                <w:bCs/>
                <w:lang w:val="en-US"/>
              </w:rPr>
            </w:pPr>
          </w:p>
          <w:p w14:paraId="2CD59F46" w14:textId="77777777" w:rsidR="005F432C" w:rsidRPr="005F432C" w:rsidRDefault="005F432C" w:rsidP="005F432C">
            <w:pPr>
              <w:shd w:val="clear" w:color="auto" w:fill="FFFFFF"/>
              <w:jc w:val="center"/>
              <w:textAlignment w:val="top"/>
              <w:rPr>
                <w:rFonts w:ascii="Arial" w:hAnsi="Arial" w:cs="Arial"/>
                <w:b/>
                <w:bCs/>
                <w:lang w:val="en-US"/>
              </w:rPr>
            </w:pPr>
            <w:r w:rsidRPr="005F432C">
              <w:rPr>
                <w:rFonts w:ascii="Arial" w:hAnsi="Arial" w:cs="Arial"/>
                <w:b/>
                <w:bCs/>
                <w:lang w:val="en-US"/>
              </w:rPr>
              <w:t>EURO-ASIAN COUNCIL FOR STANDARDIZATION, METROLOGY AND CERTIFICATION</w:t>
            </w:r>
          </w:p>
          <w:p w14:paraId="1A4C1301" w14:textId="77777777" w:rsidR="005F432C" w:rsidRPr="005F432C" w:rsidRDefault="005F432C" w:rsidP="005F432C">
            <w:pPr>
              <w:jc w:val="center"/>
              <w:rPr>
                <w:rFonts w:ascii="Arial" w:hAnsi="Arial" w:cs="Arial"/>
                <w:b/>
                <w:lang w:val="en-US"/>
              </w:rPr>
            </w:pPr>
            <w:r w:rsidRPr="005F432C">
              <w:rPr>
                <w:rFonts w:ascii="Arial" w:hAnsi="Arial" w:cs="Arial"/>
                <w:b/>
                <w:bCs/>
                <w:lang w:val="en-US"/>
              </w:rPr>
              <w:t>(EASC)</w:t>
            </w:r>
          </w:p>
        </w:tc>
      </w:tr>
      <w:tr w:rsidR="005F432C" w:rsidRPr="005F432C" w14:paraId="55F4C094" w14:textId="77777777" w:rsidTr="00BD2CE6">
        <w:trPr>
          <w:trHeight w:val="1474"/>
        </w:trPr>
        <w:tc>
          <w:tcPr>
            <w:tcW w:w="7905" w:type="dxa"/>
            <w:tcBorders>
              <w:top w:val="single" w:sz="36" w:space="0" w:color="auto"/>
              <w:left w:val="nil"/>
              <w:bottom w:val="single" w:sz="18" w:space="0" w:color="auto"/>
              <w:right w:val="nil"/>
            </w:tcBorders>
          </w:tcPr>
          <w:p w14:paraId="56803ACD" w14:textId="77777777" w:rsidR="005F432C" w:rsidRPr="005F432C" w:rsidRDefault="005F432C" w:rsidP="005F432C">
            <w:pPr>
              <w:spacing w:before="120" w:after="120"/>
              <w:rPr>
                <w:rFonts w:ascii="Arial" w:hAnsi="Arial" w:cs="Arial"/>
                <w:b/>
                <w:spacing w:val="40"/>
              </w:rPr>
            </w:pPr>
            <w:r w:rsidRPr="005F432C">
              <w:rPr>
                <w:rFonts w:ascii="Arial" w:hAnsi="Arial" w:cs="Arial"/>
                <w:b/>
                <w:noProof/>
              </w:rPr>
              <mc:AlternateContent>
                <mc:Choice Requires="wps">
                  <w:drawing>
                    <wp:anchor distT="0" distB="0" distL="114300" distR="114300" simplePos="0" relativeHeight="251659264" behindDoc="0" locked="0" layoutInCell="1" allowOverlap="1" wp14:anchorId="56C3C886" wp14:editId="2FF0A668">
                      <wp:simplePos x="0" y="0"/>
                      <wp:positionH relativeFrom="column">
                        <wp:posOffset>1193165</wp:posOffset>
                      </wp:positionH>
                      <wp:positionV relativeFrom="paragraph">
                        <wp:posOffset>253365</wp:posOffset>
                      </wp:positionV>
                      <wp:extent cx="3552825" cy="723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13C82" w14:textId="77777777" w:rsidR="005F432C" w:rsidRPr="00695CB0" w:rsidRDefault="005F432C" w:rsidP="005F432C">
                                  <w:pPr>
                                    <w:spacing w:before="120" w:after="120"/>
                                    <w:jc w:val="center"/>
                                    <w:rPr>
                                      <w:rFonts w:ascii="Arial" w:hAnsi="Arial" w:cs="Arial"/>
                                      <w:b/>
                                      <w:spacing w:val="40"/>
                                      <w:sz w:val="28"/>
                                    </w:rPr>
                                  </w:pPr>
                                  <w:r w:rsidRPr="00695CB0">
                                    <w:rPr>
                                      <w:rFonts w:ascii="Arial" w:hAnsi="Arial" w:cs="Arial"/>
                                      <w:b/>
                                      <w:spacing w:val="40"/>
                                      <w:sz w:val="28"/>
                                    </w:rPr>
                                    <w:t>МЕЖГОСУДАРСТВЕННЫЙ</w:t>
                                  </w:r>
                                </w:p>
                                <w:p w14:paraId="3A5B3DFD" w14:textId="77777777" w:rsidR="005F432C" w:rsidRDefault="005F432C" w:rsidP="005F432C">
                                  <w:pPr>
                                    <w:jc w:val="center"/>
                                  </w:pPr>
                                  <w:r w:rsidRPr="00695CB0">
                                    <w:rPr>
                                      <w:rFonts w:ascii="Arial" w:hAnsi="Arial" w:cs="Arial"/>
                                      <w:b/>
                                      <w:spacing w:val="40"/>
                                      <w:sz w:val="28"/>
                                    </w:rPr>
                                    <w:t>СТАНДАРТ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3C886" id="_x0000_t202" coordsize="21600,21600" o:spt="202" path="m,l,21600r21600,l21600,xe">
                      <v:stroke joinstyle="miter"/>
                      <v:path gradientshapeok="t" o:connecttype="rect"/>
                    </v:shapetype>
                    <v:shape id="Text Box 2" o:spid="_x0000_s1026" type="#_x0000_t202" style="position:absolute;margin-left:93.95pt;margin-top:19.95pt;width:279.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" stroked="f">
                      <v:textbox>
                        <w:txbxContent>
                          <w:p w14:paraId="71613C82" w14:textId="77777777" w:rsidR="005F432C" w:rsidRPr="00695CB0" w:rsidRDefault="005F432C" w:rsidP="005F432C">
                            <w:pPr>
                              <w:spacing w:before="120" w:after="120"/>
                              <w:jc w:val="center"/>
                              <w:rPr>
                                <w:rFonts w:ascii="Arial" w:hAnsi="Arial" w:cs="Arial"/>
                                <w:b/>
                                <w:spacing w:val="40"/>
                                <w:sz w:val="28"/>
                              </w:rPr>
                            </w:pPr>
                            <w:r w:rsidRPr="00695CB0">
                              <w:rPr>
                                <w:rFonts w:ascii="Arial" w:hAnsi="Arial" w:cs="Arial"/>
                                <w:b/>
                                <w:spacing w:val="40"/>
                                <w:sz w:val="28"/>
                              </w:rPr>
                              <w:t>МЕЖГОСУДАРСТВЕННЫЙ</w:t>
                            </w:r>
                          </w:p>
                          <w:p w14:paraId="3A5B3DFD" w14:textId="77777777" w:rsidR="005F432C" w:rsidRDefault="005F432C" w:rsidP="005F432C">
                            <w:pPr>
                              <w:jc w:val="center"/>
                            </w:pPr>
                            <w:r w:rsidRPr="00695CB0">
                              <w:rPr>
                                <w:rFonts w:ascii="Arial" w:hAnsi="Arial" w:cs="Arial"/>
                                <w:b/>
                                <w:spacing w:val="40"/>
                                <w:sz w:val="28"/>
                              </w:rPr>
                              <w:t>СТАНДАРТ</w:t>
                            </w:r>
                          </w:p>
                        </w:txbxContent>
                      </v:textbox>
                    </v:shape>
                  </w:pict>
                </mc:Fallback>
              </mc:AlternateContent>
            </w:r>
            <w:r w:rsidRPr="005F432C">
              <w:rPr>
                <w:rFonts w:ascii="Arial" w:hAnsi="Arial" w:cs="Arial"/>
                <w:noProof/>
              </w:rPr>
              <w:drawing>
                <wp:inline distT="0" distB="0" distL="0" distR="0" wp14:anchorId="3E2CA292" wp14:editId="51659D1F">
                  <wp:extent cx="1105535" cy="1105535"/>
                  <wp:effectExtent l="0" t="0" r="0" b="0"/>
                  <wp:docPr id="981684839" name="Рисунок 1"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zbydocs.com/tw_files2/urls_3/70/d-69272/7z-docs/1_html_260bf08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inline>
              </w:drawing>
            </w:r>
            <w:r w:rsidRPr="005F432C">
              <w:rPr>
                <w:rFonts w:ascii="Arial" w:hAnsi="Arial" w:cs="Arial"/>
                <w:b/>
                <w:spacing w:val="40"/>
                <w:sz w:val="28"/>
              </w:rPr>
              <w:t xml:space="preserve">    </w:t>
            </w:r>
          </w:p>
        </w:tc>
        <w:tc>
          <w:tcPr>
            <w:tcW w:w="2126" w:type="dxa"/>
            <w:tcBorders>
              <w:top w:val="single" w:sz="36" w:space="0" w:color="auto"/>
              <w:left w:val="nil"/>
              <w:bottom w:val="single" w:sz="18" w:space="0" w:color="auto"/>
              <w:right w:val="nil"/>
            </w:tcBorders>
          </w:tcPr>
          <w:p w14:paraId="105CC189" w14:textId="77777777" w:rsidR="005F432C" w:rsidRPr="005F432C" w:rsidRDefault="005F432C" w:rsidP="005F432C">
            <w:pPr>
              <w:keepNext/>
              <w:widowControl w:val="0"/>
              <w:overflowPunct w:val="0"/>
              <w:autoSpaceDE w:val="0"/>
              <w:autoSpaceDN w:val="0"/>
              <w:adjustRightInd w:val="0"/>
              <w:outlineLvl w:val="0"/>
              <w:rPr>
                <w:rFonts w:ascii="Arial" w:hAnsi="Arial" w:cs="Arial"/>
                <w:b/>
                <w:sz w:val="36"/>
              </w:rPr>
            </w:pPr>
          </w:p>
          <w:p w14:paraId="5179704C" w14:textId="77777777" w:rsidR="005F432C" w:rsidRPr="005F432C" w:rsidRDefault="005F432C" w:rsidP="005F432C">
            <w:pPr>
              <w:autoSpaceDE w:val="0"/>
              <w:autoSpaceDN w:val="0"/>
              <w:spacing w:line="360" w:lineRule="auto"/>
              <w:jc w:val="both"/>
              <w:rPr>
                <w:rFonts w:ascii="Arial" w:hAnsi="Arial" w:cs="Arial"/>
                <w:b/>
                <w:sz w:val="28"/>
                <w:szCs w:val="28"/>
              </w:rPr>
            </w:pPr>
            <w:r w:rsidRPr="005F432C">
              <w:rPr>
                <w:rFonts w:ascii="Arial" w:hAnsi="Arial" w:cs="Arial"/>
                <w:b/>
                <w:sz w:val="28"/>
                <w:szCs w:val="28"/>
              </w:rPr>
              <w:t xml:space="preserve">ГОСТ </w:t>
            </w:r>
          </w:p>
          <w:p w14:paraId="3AD5F10C" w14:textId="77777777" w:rsidR="005F432C" w:rsidRPr="005F432C" w:rsidRDefault="005F432C" w:rsidP="005F432C">
            <w:pPr>
              <w:autoSpaceDE w:val="0"/>
              <w:autoSpaceDN w:val="0"/>
              <w:spacing w:line="360" w:lineRule="auto"/>
              <w:jc w:val="both"/>
              <w:rPr>
                <w:rFonts w:ascii="Arial" w:hAnsi="Arial" w:cs="Arial"/>
                <w:b/>
                <w:sz w:val="28"/>
                <w:szCs w:val="28"/>
              </w:rPr>
            </w:pPr>
            <w:r w:rsidRPr="005F432C">
              <w:rPr>
                <w:rFonts w:ascii="Arial" w:hAnsi="Arial" w:cs="Arial"/>
                <w:b/>
                <w:sz w:val="28"/>
                <w:szCs w:val="28"/>
              </w:rPr>
              <w:t xml:space="preserve">             </w:t>
            </w:r>
            <w:r w:rsidRPr="005F432C">
              <w:rPr>
                <w:rFonts w:ascii="Arial" w:hAnsi="Arial" w:cs="Arial"/>
                <w:b/>
                <w:kern w:val="28"/>
                <w:sz w:val="28"/>
                <w:szCs w:val="28"/>
              </w:rPr>
              <w:t>—</w:t>
            </w:r>
          </w:p>
          <w:p w14:paraId="3C8D203E" w14:textId="77777777" w:rsidR="005F432C" w:rsidRPr="005F432C" w:rsidRDefault="005F432C" w:rsidP="005F432C">
            <w:pPr>
              <w:autoSpaceDE w:val="0"/>
              <w:autoSpaceDN w:val="0"/>
              <w:spacing w:line="360" w:lineRule="auto"/>
              <w:jc w:val="both"/>
              <w:rPr>
                <w:rFonts w:cs="Arial"/>
                <w:b/>
                <w:kern w:val="28"/>
                <w:sz w:val="28"/>
                <w:szCs w:val="28"/>
              </w:rPr>
            </w:pPr>
            <w:r w:rsidRPr="005F432C">
              <w:rPr>
                <w:rFonts w:ascii="Arial" w:hAnsi="Arial" w:cs="Arial"/>
                <w:b/>
                <w:kern w:val="28"/>
                <w:sz w:val="28"/>
                <w:szCs w:val="28"/>
              </w:rPr>
              <w:t>202</w:t>
            </w:r>
          </w:p>
          <w:p w14:paraId="0D1ABDEC" w14:textId="77777777" w:rsidR="005F432C" w:rsidRPr="005F432C" w:rsidRDefault="005F432C" w:rsidP="005F432C">
            <w:pPr>
              <w:autoSpaceDE w:val="0"/>
              <w:autoSpaceDN w:val="0"/>
              <w:jc w:val="both"/>
              <w:rPr>
                <w:rFonts w:cs="Arial"/>
                <w:b/>
                <w:i/>
                <w:iCs/>
                <w:sz w:val="20"/>
                <w:szCs w:val="20"/>
              </w:rPr>
            </w:pPr>
          </w:p>
        </w:tc>
      </w:tr>
      <w:bookmarkEnd w:id="0"/>
    </w:tbl>
    <w:p w14:paraId="298CD04C" w14:textId="77777777" w:rsidR="005F432C" w:rsidRPr="005F432C" w:rsidRDefault="005F432C" w:rsidP="005F432C">
      <w:pPr>
        <w:jc w:val="center"/>
        <w:rPr>
          <w:rFonts w:ascii="Arial" w:hAnsi="Arial" w:cs="Arial"/>
          <w:b/>
          <w:color w:val="000000"/>
        </w:rPr>
      </w:pPr>
    </w:p>
    <w:p w14:paraId="1A1FC7FB" w14:textId="77777777" w:rsidR="005F432C" w:rsidRPr="005F432C" w:rsidRDefault="005F432C" w:rsidP="005F432C">
      <w:pPr>
        <w:jc w:val="center"/>
        <w:rPr>
          <w:rFonts w:ascii="Arial" w:hAnsi="Arial" w:cs="Arial"/>
          <w:b/>
          <w:color w:val="000000"/>
        </w:rPr>
      </w:pPr>
    </w:p>
    <w:p w14:paraId="5047AFE4" w14:textId="77777777" w:rsidR="005F432C" w:rsidRPr="005F432C" w:rsidRDefault="005F432C" w:rsidP="005F432C">
      <w:pPr>
        <w:jc w:val="center"/>
        <w:rPr>
          <w:rFonts w:ascii="Arial" w:hAnsi="Arial" w:cs="Arial"/>
          <w:bCs/>
        </w:rPr>
      </w:pPr>
    </w:p>
    <w:p w14:paraId="69339125" w14:textId="77777777" w:rsidR="005F432C" w:rsidRPr="005F432C" w:rsidRDefault="005F432C" w:rsidP="005F432C">
      <w:pPr>
        <w:jc w:val="center"/>
        <w:rPr>
          <w:rFonts w:ascii="Arial" w:hAnsi="Arial" w:cs="Arial"/>
          <w:bCs/>
        </w:rPr>
      </w:pPr>
    </w:p>
    <w:p w14:paraId="7A54380B" w14:textId="77777777" w:rsidR="005F432C" w:rsidRPr="005F432C" w:rsidRDefault="005F432C" w:rsidP="005F432C">
      <w:pPr>
        <w:jc w:val="center"/>
        <w:rPr>
          <w:rFonts w:ascii="Arial" w:hAnsi="Arial" w:cs="Arial"/>
          <w:bCs/>
        </w:rPr>
      </w:pPr>
    </w:p>
    <w:p w14:paraId="0BF6E4A7" w14:textId="77777777" w:rsidR="005F432C" w:rsidRPr="005F432C" w:rsidRDefault="005F432C" w:rsidP="005F432C">
      <w:pPr>
        <w:jc w:val="center"/>
        <w:rPr>
          <w:rFonts w:ascii="Arial" w:hAnsi="Arial" w:cs="Arial"/>
          <w:bCs/>
        </w:rPr>
      </w:pPr>
    </w:p>
    <w:p w14:paraId="19AE8874" w14:textId="77777777" w:rsidR="005F432C" w:rsidRPr="005F432C" w:rsidRDefault="005F432C" w:rsidP="005F432C">
      <w:pPr>
        <w:jc w:val="center"/>
        <w:rPr>
          <w:rFonts w:ascii="Arial" w:hAnsi="Arial" w:cs="Arial"/>
          <w:bCs/>
        </w:rPr>
      </w:pPr>
    </w:p>
    <w:p w14:paraId="57B57CF1" w14:textId="77777777" w:rsidR="005F432C" w:rsidRPr="005F432C" w:rsidRDefault="005F432C" w:rsidP="005F432C">
      <w:pPr>
        <w:jc w:val="center"/>
        <w:rPr>
          <w:rFonts w:ascii="Arial" w:hAnsi="Arial" w:cs="Arial"/>
          <w:b/>
          <w:bCs/>
          <w:sz w:val="36"/>
          <w:szCs w:val="22"/>
          <w:lang w:eastAsia="en-US"/>
        </w:rPr>
      </w:pPr>
      <w:r w:rsidRPr="005F432C">
        <w:rPr>
          <w:rFonts w:ascii="Arial" w:hAnsi="Arial" w:cs="Arial"/>
          <w:b/>
          <w:bCs/>
          <w:sz w:val="36"/>
          <w:szCs w:val="22"/>
          <w:lang w:eastAsia="en-US"/>
        </w:rPr>
        <w:t>БЛОКИ СТЕНОВЫЕ БЕТОННЫЕ И</w:t>
      </w:r>
    </w:p>
    <w:p w14:paraId="6887093B" w14:textId="77777777" w:rsidR="005F432C" w:rsidRPr="005F432C" w:rsidRDefault="005F432C" w:rsidP="005F432C">
      <w:pPr>
        <w:jc w:val="center"/>
        <w:rPr>
          <w:rFonts w:ascii="Arial" w:hAnsi="Arial" w:cs="Arial"/>
          <w:b/>
          <w:bCs/>
          <w:sz w:val="36"/>
          <w:szCs w:val="22"/>
          <w:lang w:eastAsia="en-US"/>
        </w:rPr>
      </w:pPr>
      <w:r w:rsidRPr="005F432C">
        <w:rPr>
          <w:rFonts w:ascii="Arial" w:hAnsi="Arial" w:cs="Arial"/>
          <w:b/>
          <w:bCs/>
          <w:sz w:val="36"/>
          <w:szCs w:val="22"/>
          <w:lang w:eastAsia="en-US"/>
        </w:rPr>
        <w:t>ЖЕЛЕЗОБЕТОННЫЕ ДЛЯ ЗДАНИЙ</w:t>
      </w:r>
    </w:p>
    <w:p w14:paraId="1F7A1AEA" w14:textId="77777777" w:rsidR="005F432C" w:rsidRPr="005F432C" w:rsidRDefault="005F432C" w:rsidP="005F432C">
      <w:pPr>
        <w:jc w:val="center"/>
        <w:rPr>
          <w:rFonts w:ascii="Arial" w:hAnsi="Arial" w:cs="Arial"/>
          <w:szCs w:val="16"/>
          <w:lang w:eastAsia="en-US"/>
        </w:rPr>
      </w:pPr>
    </w:p>
    <w:p w14:paraId="2A674DDD" w14:textId="77777777" w:rsidR="005F432C" w:rsidRPr="005F432C" w:rsidRDefault="005F432C" w:rsidP="005F432C">
      <w:pPr>
        <w:jc w:val="center"/>
        <w:rPr>
          <w:rFonts w:ascii="Arial" w:hAnsi="Arial" w:cs="Arial"/>
          <w:szCs w:val="16"/>
          <w:lang w:eastAsia="en-US"/>
        </w:rPr>
      </w:pPr>
    </w:p>
    <w:p w14:paraId="5822DC5E" w14:textId="77777777" w:rsidR="005F432C" w:rsidRPr="005F432C" w:rsidRDefault="005F432C" w:rsidP="005F432C">
      <w:pPr>
        <w:jc w:val="center"/>
        <w:rPr>
          <w:rFonts w:ascii="Arial" w:hAnsi="Arial" w:cs="Arial"/>
          <w:szCs w:val="16"/>
          <w:lang w:eastAsia="en-US"/>
        </w:rPr>
      </w:pPr>
    </w:p>
    <w:p w14:paraId="4C6CEE1F" w14:textId="77777777" w:rsidR="005F432C" w:rsidRPr="005F432C" w:rsidRDefault="005F432C" w:rsidP="005F432C">
      <w:pPr>
        <w:jc w:val="center"/>
        <w:rPr>
          <w:rFonts w:ascii="Arial" w:hAnsi="Arial" w:cs="Arial"/>
          <w:szCs w:val="16"/>
          <w:lang w:eastAsia="en-US"/>
        </w:rPr>
      </w:pPr>
    </w:p>
    <w:p w14:paraId="09F7EB4A" w14:textId="77777777" w:rsidR="005F432C" w:rsidRPr="005F432C" w:rsidRDefault="005F432C" w:rsidP="005F432C">
      <w:pPr>
        <w:jc w:val="center"/>
        <w:rPr>
          <w:rFonts w:ascii="Arial" w:hAnsi="Arial" w:cs="Arial"/>
          <w:b/>
          <w:color w:val="000000"/>
          <w:sz w:val="28"/>
          <w:szCs w:val="28"/>
        </w:rPr>
      </w:pPr>
      <w:r w:rsidRPr="005F432C">
        <w:rPr>
          <w:rFonts w:ascii="Arial" w:hAnsi="Arial" w:cs="Arial"/>
          <w:b/>
          <w:bCs/>
          <w:sz w:val="28"/>
          <w:szCs w:val="28"/>
          <w:lang w:eastAsia="en-US"/>
        </w:rPr>
        <w:t>Общие технические условия</w:t>
      </w:r>
    </w:p>
    <w:p w14:paraId="070A2910" w14:textId="77777777" w:rsidR="005F432C" w:rsidRPr="005F432C" w:rsidRDefault="005F432C" w:rsidP="005F432C">
      <w:pPr>
        <w:jc w:val="center"/>
        <w:rPr>
          <w:rFonts w:ascii="Arial" w:hAnsi="Arial" w:cs="Arial"/>
          <w:b/>
          <w:color w:val="000000"/>
        </w:rPr>
      </w:pPr>
    </w:p>
    <w:p w14:paraId="2BD6009D" w14:textId="77777777" w:rsidR="005F432C" w:rsidRPr="005F432C" w:rsidRDefault="005F432C" w:rsidP="005F432C">
      <w:pPr>
        <w:jc w:val="center"/>
        <w:rPr>
          <w:rFonts w:ascii="Arial" w:hAnsi="Arial" w:cs="Arial"/>
          <w:color w:val="000000"/>
        </w:rPr>
      </w:pPr>
    </w:p>
    <w:p w14:paraId="4BE24A8C" w14:textId="77777777" w:rsidR="005F432C" w:rsidRPr="005F432C" w:rsidRDefault="005F432C" w:rsidP="005F432C">
      <w:pPr>
        <w:jc w:val="center"/>
        <w:rPr>
          <w:rFonts w:ascii="Arial" w:hAnsi="Arial" w:cs="Arial"/>
          <w:color w:val="000000"/>
        </w:rPr>
      </w:pPr>
    </w:p>
    <w:p w14:paraId="4352A996" w14:textId="77777777" w:rsidR="005F432C" w:rsidRPr="005F432C" w:rsidRDefault="005F432C" w:rsidP="005F432C">
      <w:pPr>
        <w:jc w:val="center"/>
        <w:rPr>
          <w:rFonts w:ascii="Arial" w:hAnsi="Arial" w:cs="Arial"/>
          <w:b/>
          <w:color w:val="000000"/>
          <w:sz w:val="22"/>
          <w:szCs w:val="22"/>
        </w:rPr>
      </w:pPr>
    </w:p>
    <w:p w14:paraId="5540B955" w14:textId="77777777" w:rsidR="005F432C" w:rsidRPr="005F432C" w:rsidRDefault="005F432C" w:rsidP="005F432C">
      <w:pPr>
        <w:jc w:val="center"/>
        <w:rPr>
          <w:rFonts w:ascii="Arial" w:hAnsi="Arial" w:cs="Arial"/>
          <w:color w:val="000000"/>
        </w:rPr>
      </w:pPr>
    </w:p>
    <w:p w14:paraId="2F12C38D" w14:textId="77777777" w:rsidR="005F432C" w:rsidRPr="005F432C" w:rsidRDefault="005F432C" w:rsidP="005F432C">
      <w:pPr>
        <w:jc w:val="center"/>
        <w:rPr>
          <w:rFonts w:ascii="Arial" w:hAnsi="Arial" w:cs="Arial"/>
          <w:color w:val="000000"/>
        </w:rPr>
      </w:pPr>
    </w:p>
    <w:p w14:paraId="7DE4D19C" w14:textId="77777777" w:rsidR="005F432C" w:rsidRPr="005F432C" w:rsidRDefault="005F432C" w:rsidP="005F432C">
      <w:pPr>
        <w:jc w:val="center"/>
        <w:rPr>
          <w:rFonts w:ascii="Arial" w:hAnsi="Arial" w:cs="Arial"/>
          <w:color w:val="000000"/>
        </w:rPr>
      </w:pPr>
    </w:p>
    <w:p w14:paraId="4E4A4242" w14:textId="77777777" w:rsidR="005F432C" w:rsidRPr="005F432C" w:rsidRDefault="005F432C" w:rsidP="005F432C">
      <w:pPr>
        <w:jc w:val="center"/>
        <w:outlineLvl w:val="0"/>
        <w:rPr>
          <w:rFonts w:ascii="Arial" w:hAnsi="Arial" w:cs="Arial"/>
          <w:b/>
          <w:color w:val="000000"/>
        </w:rPr>
      </w:pPr>
      <w:r w:rsidRPr="005F432C">
        <w:rPr>
          <w:rFonts w:ascii="Arial" w:hAnsi="Arial" w:cs="Arial"/>
          <w:b/>
          <w:color w:val="444444"/>
          <w:shd w:val="clear" w:color="auto" w:fill="FFFFFF"/>
        </w:rPr>
        <w:t>Издание официальное</w:t>
      </w:r>
    </w:p>
    <w:p w14:paraId="11DCD018" w14:textId="77777777" w:rsidR="005F432C" w:rsidRPr="005F432C" w:rsidRDefault="005F432C" w:rsidP="005F432C">
      <w:pPr>
        <w:jc w:val="center"/>
        <w:rPr>
          <w:rFonts w:ascii="Arial" w:hAnsi="Arial" w:cs="Arial"/>
          <w:b/>
          <w:color w:val="000000"/>
          <w:sz w:val="20"/>
          <w:szCs w:val="20"/>
          <w:lang w:eastAsia="en-US"/>
        </w:rPr>
      </w:pPr>
    </w:p>
    <w:p w14:paraId="5F27F4B2" w14:textId="77777777" w:rsidR="005F432C" w:rsidRPr="005F432C" w:rsidRDefault="005F432C" w:rsidP="005F432C">
      <w:pPr>
        <w:jc w:val="center"/>
        <w:rPr>
          <w:rFonts w:ascii="Arial" w:hAnsi="Arial" w:cs="Arial"/>
          <w:b/>
          <w:color w:val="000000"/>
          <w:lang w:eastAsia="en-US"/>
        </w:rPr>
      </w:pPr>
    </w:p>
    <w:p w14:paraId="1AE3318D" w14:textId="77777777" w:rsidR="005F432C" w:rsidRPr="005F432C" w:rsidRDefault="005F432C" w:rsidP="005F432C">
      <w:pPr>
        <w:jc w:val="center"/>
        <w:rPr>
          <w:rFonts w:ascii="Arial" w:hAnsi="Arial" w:cs="Arial"/>
          <w:b/>
          <w:color w:val="000000"/>
          <w:lang w:eastAsia="en-US"/>
        </w:rPr>
      </w:pPr>
    </w:p>
    <w:p w14:paraId="18F09C62" w14:textId="77777777" w:rsidR="005F432C" w:rsidRPr="005F432C" w:rsidRDefault="005F432C" w:rsidP="005F432C">
      <w:pPr>
        <w:jc w:val="center"/>
        <w:rPr>
          <w:rFonts w:ascii="Arial" w:hAnsi="Arial" w:cs="Arial"/>
          <w:b/>
          <w:color w:val="000000"/>
          <w:lang w:eastAsia="en-US"/>
        </w:rPr>
      </w:pPr>
    </w:p>
    <w:p w14:paraId="61AC0AE1" w14:textId="77777777" w:rsidR="005F432C" w:rsidRPr="005F432C" w:rsidRDefault="005F432C" w:rsidP="005F432C">
      <w:pPr>
        <w:jc w:val="center"/>
        <w:rPr>
          <w:rFonts w:ascii="Arial" w:hAnsi="Arial" w:cs="Arial"/>
          <w:b/>
          <w:color w:val="000000"/>
          <w:lang w:eastAsia="en-US"/>
        </w:rPr>
      </w:pPr>
    </w:p>
    <w:p w14:paraId="202A4B2F" w14:textId="77777777" w:rsidR="005F432C" w:rsidRPr="005F432C" w:rsidRDefault="005F432C" w:rsidP="005F432C">
      <w:pPr>
        <w:jc w:val="center"/>
        <w:rPr>
          <w:rFonts w:ascii="Arial" w:hAnsi="Arial" w:cs="Arial"/>
          <w:b/>
          <w:color w:val="000000"/>
          <w:lang w:eastAsia="en-US"/>
        </w:rPr>
      </w:pPr>
    </w:p>
    <w:p w14:paraId="1192FDB4" w14:textId="77777777" w:rsidR="005F432C" w:rsidRPr="005F432C" w:rsidRDefault="005F432C" w:rsidP="005F432C">
      <w:pPr>
        <w:spacing w:line="360" w:lineRule="auto"/>
        <w:jc w:val="center"/>
        <w:rPr>
          <w:rFonts w:ascii="Arial" w:hAnsi="Arial" w:cs="Arial"/>
          <w:b/>
        </w:rPr>
      </w:pPr>
      <w:r w:rsidRPr="005F432C">
        <w:rPr>
          <w:rFonts w:ascii="Arial" w:hAnsi="Arial" w:cs="Arial"/>
          <w:b/>
        </w:rPr>
        <w:t>Минск</w:t>
      </w:r>
    </w:p>
    <w:p w14:paraId="4F1B9BA3" w14:textId="77777777" w:rsidR="005F432C" w:rsidRPr="005F432C" w:rsidRDefault="005F432C" w:rsidP="005F432C">
      <w:pPr>
        <w:spacing w:line="360" w:lineRule="auto"/>
        <w:jc w:val="center"/>
        <w:rPr>
          <w:rFonts w:ascii="Arial" w:hAnsi="Arial" w:cs="Arial"/>
          <w:b/>
        </w:rPr>
      </w:pPr>
      <w:r w:rsidRPr="005F432C">
        <w:rPr>
          <w:rFonts w:ascii="Arial" w:hAnsi="Arial" w:cs="Arial"/>
          <w:b/>
        </w:rPr>
        <w:t xml:space="preserve">Евразийский </w:t>
      </w:r>
      <w:r w:rsidRPr="005F432C">
        <w:rPr>
          <w:rFonts w:ascii="Arial" w:hAnsi="Arial" w:cs="Arial"/>
          <w:b/>
          <w:lang w:val="en-US"/>
        </w:rPr>
        <w:t>c</w:t>
      </w:r>
      <w:r w:rsidRPr="005F432C">
        <w:rPr>
          <w:rFonts w:ascii="Arial" w:hAnsi="Arial" w:cs="Arial"/>
          <w:b/>
        </w:rPr>
        <w:t>овет по стандартизации, метрологии и сертификации</w:t>
      </w:r>
    </w:p>
    <w:p w14:paraId="712E8D5C" w14:textId="77777777" w:rsidR="005F432C" w:rsidRPr="005F432C" w:rsidRDefault="005F432C" w:rsidP="005F432C">
      <w:pPr>
        <w:jc w:val="center"/>
        <w:rPr>
          <w:rFonts w:ascii="Arial" w:hAnsi="Arial" w:cs="Arial"/>
          <w:b/>
          <w:sz w:val="20"/>
          <w:szCs w:val="20"/>
        </w:rPr>
      </w:pPr>
      <w:r w:rsidRPr="005F432C">
        <w:rPr>
          <w:rFonts w:ascii="Arial" w:hAnsi="Arial" w:cs="Arial"/>
          <w:b/>
        </w:rPr>
        <w:t xml:space="preserve">202  </w:t>
      </w:r>
    </w:p>
    <w:p w14:paraId="21F1F7C3" w14:textId="77777777" w:rsidR="005F432C" w:rsidRPr="005F432C" w:rsidRDefault="005F432C" w:rsidP="005F432C">
      <w:pPr>
        <w:jc w:val="center"/>
        <w:rPr>
          <w:rFonts w:ascii="Arial" w:hAnsi="Arial" w:cs="Arial"/>
          <w:b/>
          <w:color w:val="000000"/>
          <w:sz w:val="28"/>
        </w:rPr>
      </w:pPr>
      <w:r w:rsidRPr="005F432C">
        <w:rPr>
          <w:rFonts w:ascii="Arial" w:hAnsi="Arial" w:cs="Arial"/>
          <w:b/>
          <w:bCs/>
        </w:rPr>
        <w:br w:type="page"/>
      </w:r>
      <w:r w:rsidRPr="005F432C">
        <w:rPr>
          <w:rFonts w:ascii="Arial" w:hAnsi="Arial" w:cs="Arial"/>
          <w:b/>
          <w:color w:val="000000"/>
          <w:sz w:val="28"/>
        </w:rPr>
        <w:lastRenderedPageBreak/>
        <w:t>Предисловие</w:t>
      </w:r>
    </w:p>
    <w:p w14:paraId="5ABAB8B3" w14:textId="77777777" w:rsidR="005F432C" w:rsidRPr="005F432C" w:rsidRDefault="005F432C" w:rsidP="005F432C">
      <w:pPr>
        <w:jc w:val="center"/>
        <w:rPr>
          <w:rFonts w:ascii="Arial" w:hAnsi="Arial" w:cs="Arial"/>
          <w:b/>
          <w:color w:val="000000"/>
        </w:rPr>
      </w:pPr>
    </w:p>
    <w:p w14:paraId="484C8218" w14:textId="77777777" w:rsidR="005F432C" w:rsidRPr="005F432C" w:rsidRDefault="005F432C" w:rsidP="005F432C">
      <w:pPr>
        <w:shd w:val="clear" w:color="auto" w:fill="FFFFFF"/>
        <w:spacing w:line="360" w:lineRule="auto"/>
        <w:ind w:firstLine="709"/>
        <w:jc w:val="both"/>
        <w:rPr>
          <w:rFonts w:ascii="Arial" w:hAnsi="Arial" w:cs="Arial"/>
        </w:rPr>
      </w:pPr>
      <w:r w:rsidRPr="005F432C">
        <w:rPr>
          <w:rFonts w:ascii="Arial" w:hAnsi="Arial" w:cs="Arial"/>
          <w:spacing w:val="-1"/>
        </w:rPr>
        <w:t xml:space="preserve">Евразийский совет по стандартизации, метрологии и сертификации (ЕАСС) представляет собой </w:t>
      </w:r>
      <w:r w:rsidRPr="005F432C">
        <w:rPr>
          <w:rFonts w:ascii="Arial" w:hAnsi="Arial" w:cs="Arial"/>
          <w:spacing w:val="1"/>
        </w:rPr>
        <w:t xml:space="preserve">региональное объединение национальных органов по стандартизации государств, входящих в </w:t>
      </w:r>
      <w:r w:rsidRPr="005F432C">
        <w:rPr>
          <w:rFonts w:ascii="Arial" w:hAnsi="Arial" w:cs="Arial"/>
        </w:rPr>
        <w:t xml:space="preserve">Содружество Независимых Государств. В дальнейшем возможно вступление в ЕАСС национальных </w:t>
      </w:r>
      <w:r w:rsidRPr="005F432C">
        <w:rPr>
          <w:rFonts w:ascii="Arial" w:hAnsi="Arial" w:cs="Arial"/>
          <w:spacing w:val="-1"/>
        </w:rPr>
        <w:t>органов по стандартизации других государств.</w:t>
      </w:r>
    </w:p>
    <w:p w14:paraId="3A27AF1B" w14:textId="77777777" w:rsidR="005F432C" w:rsidRPr="005F432C" w:rsidRDefault="005F432C" w:rsidP="005F432C">
      <w:pPr>
        <w:spacing w:line="360" w:lineRule="auto"/>
        <w:ind w:firstLine="709"/>
        <w:jc w:val="both"/>
        <w:rPr>
          <w:rFonts w:ascii="Arial" w:hAnsi="Arial" w:cs="Arial"/>
        </w:rPr>
      </w:pPr>
      <w:r w:rsidRPr="005F432C">
        <w:rPr>
          <w:rFonts w:ascii="Arial" w:hAnsi="Arial" w:cs="Arial"/>
          <w:spacing w:val="-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F75773A" w14:textId="77777777" w:rsidR="005F432C" w:rsidRPr="005F432C" w:rsidRDefault="005F432C" w:rsidP="005F432C">
      <w:pPr>
        <w:ind w:firstLine="709"/>
        <w:jc w:val="both"/>
        <w:rPr>
          <w:rFonts w:ascii="Arial" w:hAnsi="Arial" w:cs="Arial"/>
        </w:rPr>
      </w:pPr>
    </w:p>
    <w:p w14:paraId="786BAC6E" w14:textId="77777777" w:rsidR="005F432C" w:rsidRPr="005F432C" w:rsidRDefault="005F432C" w:rsidP="005F432C">
      <w:pPr>
        <w:ind w:firstLine="709"/>
        <w:jc w:val="both"/>
        <w:rPr>
          <w:rFonts w:ascii="Arial" w:hAnsi="Arial" w:cs="Arial"/>
          <w:b/>
          <w:color w:val="000000"/>
        </w:rPr>
      </w:pPr>
      <w:r w:rsidRPr="005F432C">
        <w:rPr>
          <w:rFonts w:ascii="Arial" w:hAnsi="Arial" w:cs="Arial"/>
          <w:b/>
          <w:color w:val="000000"/>
        </w:rPr>
        <w:t>Сведения о стандарте</w:t>
      </w:r>
    </w:p>
    <w:p w14:paraId="55C2F949" w14:textId="77777777" w:rsidR="005F432C" w:rsidRPr="005F432C" w:rsidRDefault="005F432C" w:rsidP="005F432C">
      <w:pPr>
        <w:ind w:firstLine="709"/>
        <w:jc w:val="both"/>
        <w:rPr>
          <w:rFonts w:ascii="Arial" w:hAnsi="Arial" w:cs="Arial"/>
          <w:szCs w:val="20"/>
        </w:rPr>
      </w:pPr>
    </w:p>
    <w:p w14:paraId="33E25324" w14:textId="77777777" w:rsidR="005F432C" w:rsidRPr="005F432C" w:rsidRDefault="005F432C" w:rsidP="005F432C">
      <w:pPr>
        <w:widowControl w:val="0"/>
        <w:autoSpaceDE w:val="0"/>
        <w:autoSpaceDN w:val="0"/>
        <w:adjustRightInd w:val="0"/>
        <w:spacing w:line="360" w:lineRule="auto"/>
        <w:ind w:firstLine="709"/>
        <w:jc w:val="both"/>
        <w:rPr>
          <w:rFonts w:ascii="Arial" w:hAnsi="Arial" w:cs="Arial"/>
          <w:bCs/>
          <w:spacing w:val="-2"/>
          <w:szCs w:val="20"/>
        </w:rPr>
      </w:pPr>
      <w:r w:rsidRPr="005F432C">
        <w:rPr>
          <w:rFonts w:ascii="Arial" w:hAnsi="Arial" w:cs="Arial"/>
          <w:bCs/>
          <w:spacing w:val="-2"/>
          <w:szCs w:val="20"/>
        </w:rPr>
        <w:t xml:space="preserve">1 РАЗРАБОТАН </w:t>
      </w:r>
      <w:r w:rsidRPr="005F432C">
        <w:rPr>
          <w:rFonts w:ascii="Arial" w:hAnsi="Arial" w:cs="Arial"/>
          <w:bCs/>
          <w:color w:val="000000"/>
        </w:rPr>
        <w:t>Акционерным обществом «Центральный научно- исследовательский и проектно-экспериментальный институт промышленных зданий и сооружений» (АО «ЦНИИПромзданий»)</w:t>
      </w:r>
    </w:p>
    <w:p w14:paraId="0C9C5BF5" w14:textId="77777777" w:rsidR="005F432C" w:rsidRPr="005F432C" w:rsidRDefault="005F432C" w:rsidP="005F432C">
      <w:pPr>
        <w:widowControl w:val="0"/>
        <w:autoSpaceDE w:val="0"/>
        <w:autoSpaceDN w:val="0"/>
        <w:adjustRightInd w:val="0"/>
        <w:spacing w:line="360" w:lineRule="auto"/>
        <w:ind w:right="-144" w:firstLine="709"/>
        <w:jc w:val="both"/>
        <w:rPr>
          <w:rFonts w:ascii="Arial" w:hAnsi="Arial" w:cs="Arial"/>
          <w:bCs/>
          <w:noProof/>
          <w:szCs w:val="20"/>
        </w:rPr>
      </w:pPr>
      <w:r w:rsidRPr="005F432C">
        <w:rPr>
          <w:rFonts w:ascii="Arial" w:hAnsi="Arial" w:cs="Arial"/>
          <w:bCs/>
          <w:noProof/>
          <w:szCs w:val="20"/>
        </w:rPr>
        <w:t>2 ВНЕСЕН Техническим комитетом по стандартизации ТК 465 «Строительство»</w:t>
      </w:r>
    </w:p>
    <w:p w14:paraId="65806B3E" w14:textId="77777777" w:rsidR="005F432C" w:rsidRPr="005F432C" w:rsidRDefault="005F432C" w:rsidP="005F432C">
      <w:pPr>
        <w:widowControl w:val="0"/>
        <w:autoSpaceDE w:val="0"/>
        <w:autoSpaceDN w:val="0"/>
        <w:adjustRightInd w:val="0"/>
        <w:spacing w:line="360" w:lineRule="auto"/>
        <w:ind w:firstLine="709"/>
        <w:jc w:val="both"/>
        <w:rPr>
          <w:rFonts w:ascii="Arial" w:hAnsi="Arial" w:cs="Arial"/>
          <w:bCs/>
          <w:szCs w:val="20"/>
        </w:rPr>
      </w:pPr>
      <w:r w:rsidRPr="005F432C">
        <w:rPr>
          <w:rFonts w:ascii="Arial" w:hAnsi="Arial" w:cs="Arial"/>
          <w:bCs/>
          <w:szCs w:val="20"/>
        </w:rPr>
        <w:t>3 ПРИНЯТ Евразийским советом по стандартизации, метрологии и сертификации (протокол от __ __________ 20___ г. № ____________)</w:t>
      </w:r>
    </w:p>
    <w:p w14:paraId="0A9F0DEE" w14:textId="77777777" w:rsidR="005F432C" w:rsidRPr="005F432C" w:rsidRDefault="005F432C" w:rsidP="005F432C">
      <w:pPr>
        <w:spacing w:after="120"/>
        <w:ind w:firstLine="709"/>
        <w:outlineLvl w:val="0"/>
        <w:rPr>
          <w:rFonts w:ascii="Arial" w:hAnsi="Arial" w:cs="Arial"/>
        </w:rPr>
      </w:pPr>
      <w:r w:rsidRPr="005F432C">
        <w:rPr>
          <w:rFonts w:ascii="Arial" w:hAnsi="Arial" w:cs="Arial"/>
          <w:szCs w:val="20"/>
        </w:rPr>
        <w:t>За принятие проголосовали:</w:t>
      </w:r>
    </w:p>
    <w:tbl>
      <w:tblPr>
        <w:tblW w:w="9534" w:type="dxa"/>
        <w:tblInd w:w="291"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2792"/>
        <w:gridCol w:w="2295"/>
        <w:gridCol w:w="4447"/>
      </w:tblGrid>
      <w:tr w:rsidR="005F432C" w:rsidRPr="005F432C" w14:paraId="3F3717A7" w14:textId="77777777" w:rsidTr="00BD2CE6">
        <w:trPr>
          <w:trHeight w:val="521"/>
        </w:trPr>
        <w:tc>
          <w:tcPr>
            <w:tcW w:w="2792" w:type="dxa"/>
            <w:tcBorders>
              <w:top w:val="single" w:sz="6" w:space="0" w:color="auto"/>
              <w:bottom w:val="double" w:sz="4" w:space="0" w:color="auto"/>
              <w:right w:val="single" w:sz="6" w:space="0" w:color="auto"/>
            </w:tcBorders>
            <w:vAlign w:val="center"/>
          </w:tcPr>
          <w:p w14:paraId="12E6263A" w14:textId="77777777" w:rsidR="005F432C" w:rsidRPr="005F432C" w:rsidRDefault="005F432C" w:rsidP="005F432C">
            <w:pPr>
              <w:jc w:val="center"/>
              <w:rPr>
                <w:rFonts w:ascii="Arial" w:hAnsi="Arial" w:cs="Arial"/>
                <w:sz w:val="20"/>
                <w:szCs w:val="20"/>
              </w:rPr>
            </w:pPr>
            <w:r w:rsidRPr="005F432C">
              <w:rPr>
                <w:rFonts w:ascii="Arial" w:hAnsi="Arial" w:cs="Arial"/>
                <w:sz w:val="20"/>
                <w:szCs w:val="20"/>
              </w:rPr>
              <w:t>Краткое наименование страны по МК (ИСО 3166) 004—97</w:t>
            </w:r>
          </w:p>
        </w:tc>
        <w:tc>
          <w:tcPr>
            <w:tcW w:w="2295" w:type="dxa"/>
            <w:tcBorders>
              <w:top w:val="single" w:sz="6" w:space="0" w:color="auto"/>
              <w:bottom w:val="double" w:sz="4" w:space="0" w:color="auto"/>
            </w:tcBorders>
            <w:vAlign w:val="center"/>
          </w:tcPr>
          <w:p w14:paraId="22552C7B" w14:textId="77777777" w:rsidR="005F432C" w:rsidRPr="005F432C" w:rsidRDefault="005F432C" w:rsidP="005F432C">
            <w:pPr>
              <w:jc w:val="center"/>
              <w:rPr>
                <w:rFonts w:ascii="Arial" w:hAnsi="Arial" w:cs="Arial"/>
                <w:sz w:val="20"/>
                <w:szCs w:val="20"/>
              </w:rPr>
            </w:pPr>
            <w:r w:rsidRPr="005F432C">
              <w:rPr>
                <w:rFonts w:ascii="Arial" w:hAnsi="Arial" w:cs="Arial"/>
                <w:sz w:val="20"/>
                <w:szCs w:val="20"/>
              </w:rPr>
              <w:t xml:space="preserve">Код страны по </w:t>
            </w:r>
            <w:r w:rsidRPr="005F432C">
              <w:rPr>
                <w:rFonts w:ascii="Arial" w:hAnsi="Arial" w:cs="Arial"/>
                <w:spacing w:val="-10"/>
                <w:sz w:val="20"/>
                <w:szCs w:val="20"/>
              </w:rPr>
              <w:t xml:space="preserve">МК </w:t>
            </w:r>
            <w:r w:rsidRPr="005F432C">
              <w:rPr>
                <w:rFonts w:ascii="Arial" w:hAnsi="Arial" w:cs="Arial"/>
                <w:spacing w:val="-10"/>
                <w:sz w:val="20"/>
                <w:szCs w:val="20"/>
              </w:rPr>
              <w:br/>
              <w:t>(ИСО 3166) 004—97</w:t>
            </w:r>
          </w:p>
        </w:tc>
        <w:tc>
          <w:tcPr>
            <w:tcW w:w="4447" w:type="dxa"/>
            <w:tcBorders>
              <w:top w:val="single" w:sz="6" w:space="0" w:color="auto"/>
              <w:left w:val="single" w:sz="6" w:space="0" w:color="auto"/>
              <w:bottom w:val="double" w:sz="4" w:space="0" w:color="auto"/>
            </w:tcBorders>
            <w:vAlign w:val="center"/>
          </w:tcPr>
          <w:p w14:paraId="38982102" w14:textId="77777777" w:rsidR="005F432C" w:rsidRPr="005F432C" w:rsidRDefault="005F432C" w:rsidP="005F432C">
            <w:pPr>
              <w:ind w:left="1"/>
              <w:jc w:val="center"/>
              <w:rPr>
                <w:rFonts w:ascii="Arial" w:hAnsi="Arial" w:cs="Arial"/>
                <w:sz w:val="20"/>
                <w:szCs w:val="20"/>
              </w:rPr>
            </w:pPr>
            <w:r w:rsidRPr="005F432C">
              <w:rPr>
                <w:rFonts w:ascii="Arial" w:hAnsi="Arial" w:cs="Arial"/>
                <w:sz w:val="20"/>
                <w:szCs w:val="20"/>
              </w:rPr>
              <w:t>Сокращенное наименование национального органа по стандартизации</w:t>
            </w:r>
          </w:p>
        </w:tc>
      </w:tr>
      <w:tr w:rsidR="005F432C" w:rsidRPr="005F432C" w14:paraId="388D1B00" w14:textId="77777777" w:rsidTr="005F432C">
        <w:trPr>
          <w:trHeight w:val="3452"/>
        </w:trPr>
        <w:tc>
          <w:tcPr>
            <w:tcW w:w="2792" w:type="dxa"/>
            <w:tcBorders>
              <w:bottom w:val="single" w:sz="6" w:space="0" w:color="auto"/>
              <w:right w:val="single" w:sz="6" w:space="0" w:color="auto"/>
            </w:tcBorders>
          </w:tcPr>
          <w:p w14:paraId="57C23445" w14:textId="6F83FE29" w:rsidR="005F432C" w:rsidRPr="005F432C" w:rsidRDefault="005F432C" w:rsidP="005F432C">
            <w:pPr>
              <w:autoSpaceDE w:val="0"/>
              <w:autoSpaceDN w:val="0"/>
              <w:adjustRightInd w:val="0"/>
              <w:rPr>
                <w:rFonts w:ascii="Arial" w:hAnsi="Arial" w:cs="Arial"/>
                <w:sz w:val="22"/>
                <w:szCs w:val="22"/>
              </w:rPr>
            </w:pPr>
          </w:p>
        </w:tc>
        <w:tc>
          <w:tcPr>
            <w:tcW w:w="2295" w:type="dxa"/>
            <w:tcBorders>
              <w:bottom w:val="single" w:sz="6" w:space="0" w:color="auto"/>
              <w:right w:val="nil"/>
            </w:tcBorders>
          </w:tcPr>
          <w:p w14:paraId="57622B56" w14:textId="646E1E0E" w:rsidR="005F432C" w:rsidRPr="005F432C" w:rsidRDefault="005F432C" w:rsidP="005F432C">
            <w:pPr>
              <w:autoSpaceDE w:val="0"/>
              <w:autoSpaceDN w:val="0"/>
              <w:adjustRightInd w:val="0"/>
              <w:jc w:val="center"/>
              <w:rPr>
                <w:rFonts w:ascii="Arial" w:hAnsi="Arial" w:cs="Arial"/>
                <w:color w:val="000000"/>
                <w:sz w:val="22"/>
                <w:szCs w:val="22"/>
                <w:lang w:val="en-US"/>
              </w:rPr>
            </w:pPr>
          </w:p>
        </w:tc>
        <w:tc>
          <w:tcPr>
            <w:tcW w:w="4447" w:type="dxa"/>
            <w:tcBorders>
              <w:left w:val="single" w:sz="6" w:space="0" w:color="auto"/>
              <w:bottom w:val="single" w:sz="6" w:space="0" w:color="auto"/>
            </w:tcBorders>
          </w:tcPr>
          <w:p w14:paraId="0266B07B" w14:textId="77777777" w:rsidR="005F432C" w:rsidRPr="005F432C" w:rsidRDefault="005F432C" w:rsidP="005F432C">
            <w:pPr>
              <w:spacing w:line="288" w:lineRule="auto"/>
              <w:rPr>
                <w:rFonts w:ascii="Arial" w:hAnsi="Arial" w:cs="Arial"/>
                <w:sz w:val="22"/>
                <w:szCs w:val="22"/>
              </w:rPr>
            </w:pPr>
          </w:p>
        </w:tc>
      </w:tr>
    </w:tbl>
    <w:p w14:paraId="1851B150" w14:textId="77777777" w:rsidR="005F432C" w:rsidRPr="005F432C" w:rsidRDefault="005F432C" w:rsidP="005F432C">
      <w:pPr>
        <w:ind w:firstLine="709"/>
        <w:jc w:val="both"/>
        <w:rPr>
          <w:rFonts w:ascii="Arial" w:hAnsi="Arial" w:cs="Arial"/>
          <w:sz w:val="22"/>
          <w:szCs w:val="22"/>
        </w:rPr>
      </w:pPr>
    </w:p>
    <w:p w14:paraId="110BFA2B" w14:textId="77777777" w:rsidR="005F432C" w:rsidRPr="005F432C" w:rsidRDefault="005F432C" w:rsidP="005F432C">
      <w:pPr>
        <w:spacing w:line="360" w:lineRule="auto"/>
        <w:ind w:firstLine="709"/>
        <w:jc w:val="both"/>
        <w:outlineLvl w:val="0"/>
        <w:rPr>
          <w:rFonts w:ascii="Arial" w:hAnsi="Arial" w:cs="Arial"/>
        </w:rPr>
      </w:pPr>
      <w:r w:rsidRPr="005F432C">
        <w:rPr>
          <w:rFonts w:ascii="Arial" w:hAnsi="Arial" w:cs="Arial"/>
        </w:rPr>
        <w:t>4 ВВЕДЕН ВПЕРВЫЕ</w:t>
      </w:r>
    </w:p>
    <w:p w14:paraId="13890EA1" w14:textId="77777777" w:rsidR="005F432C" w:rsidRPr="005F432C" w:rsidRDefault="005F432C" w:rsidP="005F432C">
      <w:pPr>
        <w:spacing w:line="360" w:lineRule="auto"/>
        <w:ind w:firstLine="709"/>
        <w:jc w:val="both"/>
        <w:outlineLvl w:val="0"/>
        <w:rPr>
          <w:rFonts w:ascii="Arial" w:hAnsi="Arial" w:cs="Arial"/>
          <w:strike/>
        </w:rPr>
      </w:pPr>
      <w:r w:rsidRPr="005F432C">
        <w:rPr>
          <w:rFonts w:ascii="Arial" w:hAnsi="Arial" w:cs="Arial"/>
        </w:rPr>
        <w:br w:type="column"/>
      </w:r>
    </w:p>
    <w:p w14:paraId="0C02E326" w14:textId="77777777" w:rsidR="005F432C" w:rsidRPr="005F432C" w:rsidRDefault="005F432C" w:rsidP="005F432C">
      <w:pPr>
        <w:spacing w:line="360" w:lineRule="auto"/>
        <w:ind w:firstLine="709"/>
        <w:jc w:val="both"/>
        <w:outlineLvl w:val="0"/>
        <w:rPr>
          <w:rFonts w:ascii="Arial" w:hAnsi="Arial" w:cs="Arial"/>
          <w:strike/>
        </w:rPr>
      </w:pPr>
    </w:p>
    <w:p w14:paraId="65D0E62B" w14:textId="77777777" w:rsidR="005F432C" w:rsidRPr="005F432C" w:rsidRDefault="005F432C" w:rsidP="005F432C">
      <w:pPr>
        <w:widowControl w:val="0"/>
        <w:autoSpaceDE w:val="0"/>
        <w:autoSpaceDN w:val="0"/>
        <w:adjustRightInd w:val="0"/>
        <w:spacing w:line="360" w:lineRule="auto"/>
        <w:ind w:firstLine="709"/>
        <w:jc w:val="both"/>
        <w:rPr>
          <w:rFonts w:ascii="Arial" w:eastAsia="Calibri" w:hAnsi="Arial" w:cs="Arial"/>
          <w:i/>
          <w:iCs/>
        </w:rPr>
      </w:pPr>
      <w:r w:rsidRPr="005F432C">
        <w:rPr>
          <w:rFonts w:ascii="Arial" w:eastAsia="Calibri"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A1AF6C2" w14:textId="77777777" w:rsidR="005F432C" w:rsidRPr="005F432C" w:rsidRDefault="005F432C" w:rsidP="005F432C">
      <w:pPr>
        <w:spacing w:line="360" w:lineRule="auto"/>
        <w:ind w:firstLine="709"/>
        <w:jc w:val="both"/>
        <w:rPr>
          <w:rFonts w:ascii="Arial" w:hAnsi="Arial" w:cs="Arial"/>
          <w:i/>
        </w:rPr>
      </w:pPr>
      <w:r w:rsidRPr="005F432C">
        <w:rPr>
          <w:rFonts w:ascii="Arial" w:eastAsia="Calibri"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77942FA" w14:textId="77777777" w:rsidR="005F432C" w:rsidRPr="005F432C" w:rsidRDefault="005F432C" w:rsidP="005F432C">
      <w:pPr>
        <w:spacing w:line="360" w:lineRule="auto"/>
        <w:ind w:firstLine="709"/>
        <w:jc w:val="both"/>
        <w:outlineLvl w:val="0"/>
        <w:rPr>
          <w:rFonts w:ascii="Arial" w:hAnsi="Arial" w:cs="Arial"/>
          <w:strike/>
          <w:sz w:val="22"/>
          <w:szCs w:val="22"/>
        </w:rPr>
      </w:pPr>
    </w:p>
    <w:p w14:paraId="220B23C6" w14:textId="77777777" w:rsidR="005F432C" w:rsidRPr="005F432C" w:rsidRDefault="005F432C" w:rsidP="005F432C">
      <w:pPr>
        <w:ind w:firstLine="709"/>
        <w:jc w:val="both"/>
        <w:outlineLvl w:val="0"/>
        <w:rPr>
          <w:rFonts w:ascii="Arial" w:hAnsi="Arial" w:cs="Arial"/>
          <w:strike/>
          <w:sz w:val="22"/>
          <w:szCs w:val="22"/>
        </w:rPr>
      </w:pPr>
    </w:p>
    <w:p w14:paraId="20682A30" w14:textId="77777777" w:rsidR="005F432C" w:rsidRPr="005F432C" w:rsidRDefault="005F432C" w:rsidP="005F432C">
      <w:pPr>
        <w:ind w:firstLine="709"/>
        <w:jc w:val="both"/>
        <w:outlineLvl w:val="0"/>
        <w:rPr>
          <w:rFonts w:ascii="Arial" w:hAnsi="Arial" w:cs="Arial"/>
          <w:strike/>
          <w:sz w:val="22"/>
          <w:szCs w:val="22"/>
        </w:rPr>
      </w:pPr>
    </w:p>
    <w:p w14:paraId="5727434F" w14:textId="77777777" w:rsidR="005F432C" w:rsidRPr="005F432C" w:rsidRDefault="005F432C" w:rsidP="005F432C">
      <w:pPr>
        <w:ind w:firstLine="709"/>
        <w:jc w:val="both"/>
        <w:outlineLvl w:val="0"/>
        <w:rPr>
          <w:rFonts w:ascii="Arial" w:hAnsi="Arial" w:cs="Arial"/>
          <w:strike/>
          <w:sz w:val="22"/>
          <w:szCs w:val="22"/>
        </w:rPr>
      </w:pPr>
    </w:p>
    <w:p w14:paraId="184E1FAB" w14:textId="77777777" w:rsidR="005F432C" w:rsidRPr="005F432C" w:rsidRDefault="005F432C" w:rsidP="005F432C">
      <w:pPr>
        <w:ind w:firstLine="709"/>
        <w:jc w:val="both"/>
        <w:outlineLvl w:val="0"/>
        <w:rPr>
          <w:rFonts w:ascii="Arial" w:hAnsi="Arial" w:cs="Arial"/>
          <w:strike/>
          <w:sz w:val="22"/>
          <w:szCs w:val="22"/>
        </w:rPr>
      </w:pPr>
    </w:p>
    <w:p w14:paraId="0821A12A" w14:textId="77777777" w:rsidR="005F432C" w:rsidRPr="005F432C" w:rsidRDefault="005F432C" w:rsidP="005F432C">
      <w:pPr>
        <w:ind w:firstLine="709"/>
        <w:jc w:val="both"/>
        <w:outlineLvl w:val="0"/>
        <w:rPr>
          <w:rFonts w:ascii="Arial" w:hAnsi="Arial" w:cs="Arial"/>
          <w:strike/>
          <w:sz w:val="22"/>
          <w:szCs w:val="22"/>
        </w:rPr>
      </w:pPr>
    </w:p>
    <w:p w14:paraId="0D308B06" w14:textId="77777777" w:rsidR="005F432C" w:rsidRPr="005F432C" w:rsidRDefault="005F432C" w:rsidP="005F432C">
      <w:pPr>
        <w:ind w:firstLine="709"/>
        <w:jc w:val="both"/>
        <w:outlineLvl w:val="0"/>
        <w:rPr>
          <w:rFonts w:ascii="Arial" w:hAnsi="Arial" w:cs="Arial"/>
          <w:strike/>
          <w:sz w:val="22"/>
          <w:szCs w:val="22"/>
        </w:rPr>
      </w:pPr>
    </w:p>
    <w:p w14:paraId="1A521297" w14:textId="77777777" w:rsidR="005F432C" w:rsidRPr="005F432C" w:rsidRDefault="005F432C" w:rsidP="005F432C">
      <w:pPr>
        <w:ind w:firstLine="709"/>
        <w:jc w:val="both"/>
        <w:outlineLvl w:val="0"/>
        <w:rPr>
          <w:rFonts w:ascii="Arial" w:hAnsi="Arial" w:cs="Arial"/>
          <w:strike/>
          <w:sz w:val="22"/>
          <w:szCs w:val="22"/>
        </w:rPr>
      </w:pPr>
    </w:p>
    <w:p w14:paraId="599FE12D" w14:textId="77777777" w:rsidR="005F432C" w:rsidRPr="005F432C" w:rsidRDefault="005F432C" w:rsidP="005F432C">
      <w:pPr>
        <w:ind w:firstLine="709"/>
        <w:jc w:val="both"/>
        <w:outlineLvl w:val="0"/>
        <w:rPr>
          <w:rFonts w:ascii="Arial" w:hAnsi="Arial" w:cs="Arial"/>
          <w:strike/>
          <w:sz w:val="22"/>
          <w:szCs w:val="22"/>
        </w:rPr>
      </w:pPr>
    </w:p>
    <w:p w14:paraId="658E6FA2" w14:textId="77777777" w:rsidR="005F432C" w:rsidRPr="005F432C" w:rsidRDefault="005F432C" w:rsidP="005F432C">
      <w:pPr>
        <w:ind w:firstLine="709"/>
        <w:jc w:val="both"/>
        <w:outlineLvl w:val="0"/>
        <w:rPr>
          <w:rFonts w:ascii="Arial" w:hAnsi="Arial" w:cs="Arial"/>
          <w:strike/>
          <w:sz w:val="22"/>
          <w:szCs w:val="22"/>
        </w:rPr>
      </w:pPr>
    </w:p>
    <w:p w14:paraId="245D9676" w14:textId="77777777" w:rsidR="005F432C" w:rsidRPr="005F432C" w:rsidRDefault="005F432C" w:rsidP="005F432C">
      <w:pPr>
        <w:ind w:firstLine="709"/>
        <w:jc w:val="both"/>
        <w:outlineLvl w:val="0"/>
        <w:rPr>
          <w:rFonts w:ascii="Arial" w:hAnsi="Arial" w:cs="Arial"/>
          <w:strike/>
          <w:sz w:val="22"/>
          <w:szCs w:val="22"/>
        </w:rPr>
      </w:pPr>
    </w:p>
    <w:p w14:paraId="3561E2F7" w14:textId="77777777" w:rsidR="005F432C" w:rsidRPr="005F432C" w:rsidRDefault="005F432C" w:rsidP="005F432C">
      <w:pPr>
        <w:ind w:firstLine="709"/>
        <w:jc w:val="both"/>
        <w:outlineLvl w:val="0"/>
        <w:rPr>
          <w:rFonts w:ascii="Arial" w:hAnsi="Arial" w:cs="Arial"/>
          <w:strike/>
          <w:sz w:val="22"/>
          <w:szCs w:val="22"/>
        </w:rPr>
      </w:pPr>
    </w:p>
    <w:p w14:paraId="074CFD1E" w14:textId="77777777" w:rsidR="005F432C" w:rsidRPr="005F432C" w:rsidRDefault="005F432C" w:rsidP="005F432C">
      <w:pPr>
        <w:ind w:firstLine="709"/>
        <w:jc w:val="both"/>
        <w:outlineLvl w:val="0"/>
        <w:rPr>
          <w:rFonts w:ascii="Arial" w:hAnsi="Arial" w:cs="Arial"/>
          <w:strike/>
          <w:sz w:val="22"/>
          <w:szCs w:val="22"/>
        </w:rPr>
      </w:pPr>
    </w:p>
    <w:p w14:paraId="2F972424" w14:textId="77777777" w:rsidR="005F432C" w:rsidRPr="005F432C" w:rsidRDefault="005F432C" w:rsidP="005F432C">
      <w:pPr>
        <w:ind w:firstLine="709"/>
        <w:jc w:val="both"/>
        <w:outlineLvl w:val="0"/>
        <w:rPr>
          <w:rFonts w:ascii="Arial" w:hAnsi="Arial" w:cs="Arial"/>
          <w:strike/>
          <w:sz w:val="22"/>
          <w:szCs w:val="22"/>
        </w:rPr>
      </w:pPr>
    </w:p>
    <w:p w14:paraId="5452546A" w14:textId="77777777" w:rsidR="005F432C" w:rsidRPr="005F432C" w:rsidRDefault="005F432C" w:rsidP="005F432C">
      <w:pPr>
        <w:ind w:firstLine="709"/>
        <w:jc w:val="both"/>
        <w:outlineLvl w:val="0"/>
        <w:rPr>
          <w:rFonts w:ascii="Arial" w:hAnsi="Arial" w:cs="Arial"/>
          <w:strike/>
          <w:sz w:val="22"/>
          <w:szCs w:val="22"/>
        </w:rPr>
      </w:pPr>
    </w:p>
    <w:p w14:paraId="757D5074" w14:textId="77777777" w:rsidR="005F432C" w:rsidRPr="005F432C" w:rsidRDefault="005F432C" w:rsidP="005F432C">
      <w:pPr>
        <w:ind w:firstLine="709"/>
        <w:jc w:val="both"/>
        <w:outlineLvl w:val="0"/>
        <w:rPr>
          <w:rFonts w:ascii="Arial" w:hAnsi="Arial" w:cs="Arial"/>
          <w:strike/>
          <w:sz w:val="22"/>
          <w:szCs w:val="22"/>
        </w:rPr>
      </w:pPr>
    </w:p>
    <w:p w14:paraId="63846C32" w14:textId="77777777" w:rsidR="005F432C" w:rsidRPr="005F432C" w:rsidRDefault="005F432C" w:rsidP="005F432C">
      <w:pPr>
        <w:ind w:firstLine="709"/>
        <w:jc w:val="both"/>
        <w:outlineLvl w:val="0"/>
        <w:rPr>
          <w:rFonts w:ascii="Arial" w:hAnsi="Arial" w:cs="Arial"/>
          <w:strike/>
          <w:sz w:val="22"/>
          <w:szCs w:val="22"/>
        </w:rPr>
      </w:pPr>
    </w:p>
    <w:p w14:paraId="6A37B651" w14:textId="77777777" w:rsidR="005F432C" w:rsidRPr="005F432C" w:rsidRDefault="005F432C" w:rsidP="005F432C">
      <w:pPr>
        <w:ind w:firstLine="709"/>
        <w:jc w:val="both"/>
        <w:outlineLvl w:val="0"/>
        <w:rPr>
          <w:rFonts w:ascii="Arial" w:hAnsi="Arial" w:cs="Arial"/>
          <w:strike/>
          <w:sz w:val="22"/>
          <w:szCs w:val="22"/>
        </w:rPr>
      </w:pPr>
    </w:p>
    <w:p w14:paraId="765A40CD" w14:textId="77777777" w:rsidR="005F432C" w:rsidRPr="005F432C" w:rsidRDefault="005F432C" w:rsidP="005F432C">
      <w:pPr>
        <w:ind w:firstLine="709"/>
        <w:jc w:val="both"/>
        <w:outlineLvl w:val="0"/>
        <w:rPr>
          <w:rFonts w:ascii="Arial" w:hAnsi="Arial" w:cs="Arial"/>
          <w:strike/>
          <w:sz w:val="22"/>
          <w:szCs w:val="22"/>
        </w:rPr>
      </w:pPr>
    </w:p>
    <w:p w14:paraId="7F74F094" w14:textId="77777777" w:rsidR="005F432C" w:rsidRPr="005F432C" w:rsidRDefault="005F432C" w:rsidP="005F432C">
      <w:pPr>
        <w:ind w:firstLine="709"/>
        <w:jc w:val="both"/>
        <w:outlineLvl w:val="0"/>
        <w:rPr>
          <w:rFonts w:ascii="Arial" w:hAnsi="Arial" w:cs="Arial"/>
          <w:strike/>
          <w:sz w:val="22"/>
          <w:szCs w:val="22"/>
        </w:rPr>
      </w:pPr>
    </w:p>
    <w:p w14:paraId="443E6490" w14:textId="77777777" w:rsidR="005F432C" w:rsidRPr="005F432C" w:rsidRDefault="005F432C" w:rsidP="005F432C">
      <w:pPr>
        <w:ind w:firstLine="709"/>
        <w:jc w:val="both"/>
        <w:outlineLvl w:val="0"/>
        <w:rPr>
          <w:rFonts w:ascii="Arial" w:hAnsi="Arial" w:cs="Arial"/>
          <w:strike/>
          <w:sz w:val="22"/>
          <w:szCs w:val="22"/>
        </w:rPr>
      </w:pPr>
    </w:p>
    <w:p w14:paraId="28A4B976" w14:textId="77777777" w:rsidR="005F432C" w:rsidRPr="005F432C" w:rsidRDefault="005F432C" w:rsidP="005F432C">
      <w:pPr>
        <w:ind w:firstLine="709"/>
        <w:jc w:val="both"/>
        <w:outlineLvl w:val="0"/>
        <w:rPr>
          <w:rFonts w:ascii="Arial" w:hAnsi="Arial" w:cs="Arial"/>
          <w:strike/>
          <w:sz w:val="22"/>
          <w:szCs w:val="22"/>
        </w:rPr>
      </w:pPr>
    </w:p>
    <w:p w14:paraId="526BB2D7" w14:textId="77777777" w:rsidR="005F432C" w:rsidRPr="005F432C" w:rsidRDefault="005F432C" w:rsidP="005F432C">
      <w:pPr>
        <w:ind w:firstLine="709"/>
        <w:jc w:val="both"/>
        <w:outlineLvl w:val="0"/>
        <w:rPr>
          <w:rFonts w:ascii="Arial" w:hAnsi="Arial" w:cs="Arial"/>
          <w:strike/>
          <w:sz w:val="22"/>
          <w:szCs w:val="22"/>
        </w:rPr>
      </w:pPr>
    </w:p>
    <w:p w14:paraId="08B8CD2F" w14:textId="77777777" w:rsidR="005F432C" w:rsidRPr="005F432C" w:rsidRDefault="005F432C" w:rsidP="005F432C">
      <w:pPr>
        <w:ind w:firstLine="709"/>
        <w:jc w:val="both"/>
        <w:outlineLvl w:val="0"/>
        <w:rPr>
          <w:rFonts w:ascii="Arial" w:hAnsi="Arial" w:cs="Arial"/>
          <w:strike/>
          <w:sz w:val="22"/>
          <w:szCs w:val="22"/>
        </w:rPr>
      </w:pPr>
    </w:p>
    <w:p w14:paraId="34A426D8" w14:textId="77777777" w:rsidR="005F432C" w:rsidRPr="005F432C" w:rsidRDefault="005F432C" w:rsidP="005F432C">
      <w:pPr>
        <w:ind w:firstLine="709"/>
        <w:jc w:val="both"/>
        <w:outlineLvl w:val="0"/>
        <w:rPr>
          <w:rFonts w:ascii="Arial" w:hAnsi="Arial" w:cs="Arial"/>
          <w:strike/>
          <w:sz w:val="22"/>
          <w:szCs w:val="22"/>
        </w:rPr>
      </w:pPr>
    </w:p>
    <w:p w14:paraId="1872EABD" w14:textId="77777777" w:rsidR="005F432C" w:rsidRPr="005F432C" w:rsidRDefault="005F432C" w:rsidP="005F432C">
      <w:pPr>
        <w:ind w:firstLine="709"/>
        <w:jc w:val="both"/>
        <w:outlineLvl w:val="0"/>
        <w:rPr>
          <w:rFonts w:ascii="Arial" w:hAnsi="Arial" w:cs="Arial"/>
          <w:strike/>
          <w:sz w:val="22"/>
          <w:szCs w:val="22"/>
        </w:rPr>
      </w:pPr>
    </w:p>
    <w:p w14:paraId="0BA405F7" w14:textId="77777777" w:rsidR="005F432C" w:rsidRPr="005F432C" w:rsidRDefault="005F432C" w:rsidP="005F432C">
      <w:pPr>
        <w:ind w:firstLine="709"/>
        <w:jc w:val="both"/>
        <w:outlineLvl w:val="0"/>
        <w:rPr>
          <w:rFonts w:ascii="Arial" w:hAnsi="Arial" w:cs="Arial"/>
          <w:strike/>
          <w:sz w:val="22"/>
          <w:szCs w:val="22"/>
        </w:rPr>
      </w:pPr>
    </w:p>
    <w:p w14:paraId="1F31C6F0" w14:textId="2E859C23" w:rsidR="009F50F6" w:rsidRPr="00DC7834" w:rsidRDefault="005F432C" w:rsidP="005F432C">
      <w:pPr>
        <w:spacing w:line="360" w:lineRule="auto"/>
        <w:ind w:firstLine="709"/>
        <w:jc w:val="both"/>
        <w:rPr>
          <w:rFonts w:ascii="Arial" w:hAnsi="Arial" w:cs="Arial"/>
        </w:rPr>
      </w:pPr>
      <w:r w:rsidRPr="005F432C">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3A99D3C" w14:textId="77777777" w:rsidR="009279D6" w:rsidRPr="00FA221E" w:rsidRDefault="009F50F6" w:rsidP="00AB5AA3">
      <w:pPr>
        <w:spacing w:before="240" w:after="120"/>
        <w:ind w:firstLine="709"/>
        <w:jc w:val="center"/>
        <w:outlineLvl w:val="0"/>
        <w:rPr>
          <w:rFonts w:ascii="Arial" w:hAnsi="Arial" w:cs="Arial"/>
          <w:b/>
          <w:lang w:eastAsia="en-US"/>
        </w:rPr>
      </w:pPr>
      <w:r w:rsidRPr="00FA221E">
        <w:rPr>
          <w:rFonts w:ascii="Arial" w:hAnsi="Arial" w:cs="Arial"/>
        </w:rPr>
        <w:br w:type="page"/>
      </w:r>
      <w:r w:rsidR="009279D6" w:rsidRPr="00FA221E">
        <w:rPr>
          <w:rFonts w:ascii="Arial" w:hAnsi="Arial" w:cs="Arial"/>
          <w:b/>
          <w:sz w:val="28"/>
          <w:lang w:eastAsia="en-US"/>
        </w:rPr>
        <w:lastRenderedPageBreak/>
        <w:t>Содержание</w:t>
      </w:r>
    </w:p>
    <w:p w14:paraId="2D01DB8B" w14:textId="77777777" w:rsidR="003615BC" w:rsidRPr="00FA221E" w:rsidRDefault="003615BC" w:rsidP="00DC7834">
      <w:pPr>
        <w:spacing w:line="360" w:lineRule="auto"/>
        <w:rPr>
          <w:rFonts w:ascii="Arial" w:hAnsi="Arial" w:cs="Arial"/>
          <w:bCs/>
        </w:rPr>
      </w:pPr>
    </w:p>
    <w:p w14:paraId="3B5027AE" w14:textId="77777777" w:rsidR="003615BC" w:rsidRPr="00FA221E" w:rsidRDefault="003615BC" w:rsidP="00DC7834">
      <w:pPr>
        <w:spacing w:line="360" w:lineRule="auto"/>
        <w:rPr>
          <w:rFonts w:ascii="Arial" w:hAnsi="Arial" w:cs="Arial"/>
          <w:bCs/>
        </w:rPr>
      </w:pPr>
      <w:r w:rsidRPr="00FA221E">
        <w:rPr>
          <w:rFonts w:ascii="Arial" w:hAnsi="Arial" w:cs="Arial"/>
          <w:bCs/>
        </w:rPr>
        <w:t xml:space="preserve">1 Область применения..................................................................................................... </w:t>
      </w:r>
    </w:p>
    <w:p w14:paraId="0D0F234B" w14:textId="77777777" w:rsidR="003615BC" w:rsidRPr="00FA221E" w:rsidRDefault="003615BC" w:rsidP="00DC7834">
      <w:pPr>
        <w:spacing w:line="360" w:lineRule="auto"/>
        <w:rPr>
          <w:rFonts w:ascii="Arial" w:hAnsi="Arial" w:cs="Arial"/>
          <w:bCs/>
        </w:rPr>
      </w:pPr>
      <w:r w:rsidRPr="00FA221E">
        <w:rPr>
          <w:rFonts w:ascii="Arial" w:hAnsi="Arial" w:cs="Arial"/>
          <w:bCs/>
        </w:rPr>
        <w:t>2 Нормативные ссылки ....................................................................................................</w:t>
      </w:r>
    </w:p>
    <w:p w14:paraId="18C9A900" w14:textId="77777777" w:rsidR="003615BC" w:rsidRPr="00FA221E" w:rsidRDefault="003615BC" w:rsidP="00DC7834">
      <w:pPr>
        <w:spacing w:line="360" w:lineRule="auto"/>
        <w:rPr>
          <w:rFonts w:ascii="Arial" w:hAnsi="Arial" w:cs="Arial"/>
          <w:bCs/>
        </w:rPr>
      </w:pPr>
      <w:r w:rsidRPr="00FA221E">
        <w:rPr>
          <w:rFonts w:ascii="Arial" w:hAnsi="Arial" w:cs="Arial"/>
          <w:bCs/>
        </w:rPr>
        <w:t>3 Термины и определения.............................................................................................</w:t>
      </w:r>
    </w:p>
    <w:p w14:paraId="0B6513AF" w14:textId="7F7DE558" w:rsidR="003615BC" w:rsidRPr="00FA221E" w:rsidRDefault="003615BC" w:rsidP="00DC7834">
      <w:pPr>
        <w:spacing w:line="360" w:lineRule="auto"/>
        <w:rPr>
          <w:rFonts w:ascii="Arial" w:hAnsi="Arial" w:cs="Arial"/>
          <w:bCs/>
        </w:rPr>
      </w:pPr>
      <w:r w:rsidRPr="00FA221E">
        <w:rPr>
          <w:rFonts w:ascii="Arial" w:hAnsi="Arial" w:cs="Arial"/>
          <w:bCs/>
        </w:rPr>
        <w:t xml:space="preserve">4 </w:t>
      </w:r>
      <w:r w:rsidR="00164CA7">
        <w:rPr>
          <w:rFonts w:ascii="Arial" w:hAnsi="Arial" w:cs="Arial"/>
          <w:bCs/>
        </w:rPr>
        <w:t>Общие т</w:t>
      </w:r>
      <w:r w:rsidRPr="00FA221E">
        <w:rPr>
          <w:rFonts w:ascii="Arial" w:hAnsi="Arial" w:cs="Arial"/>
          <w:bCs/>
        </w:rPr>
        <w:t>ехнические требования.....................................................................................</w:t>
      </w:r>
    </w:p>
    <w:p w14:paraId="3FB0DA45" w14:textId="77777777" w:rsidR="003615BC" w:rsidRPr="00FA221E" w:rsidRDefault="003615BC" w:rsidP="00DC7834">
      <w:pPr>
        <w:spacing w:line="360" w:lineRule="auto"/>
        <w:rPr>
          <w:rFonts w:ascii="Arial" w:hAnsi="Arial" w:cs="Arial"/>
          <w:bCs/>
        </w:rPr>
      </w:pPr>
      <w:r w:rsidRPr="00FA221E">
        <w:rPr>
          <w:rFonts w:ascii="Arial" w:hAnsi="Arial" w:cs="Arial"/>
          <w:bCs/>
        </w:rPr>
        <w:t>5 Правила приемки...........................................................................................................</w:t>
      </w:r>
    </w:p>
    <w:p w14:paraId="7EB25DA8" w14:textId="28D7A65E" w:rsidR="003615BC" w:rsidRPr="00FA221E" w:rsidRDefault="003615BC" w:rsidP="00DC7834">
      <w:pPr>
        <w:spacing w:line="360" w:lineRule="auto"/>
        <w:rPr>
          <w:rFonts w:ascii="Arial" w:hAnsi="Arial" w:cs="Arial"/>
          <w:bCs/>
        </w:rPr>
      </w:pPr>
      <w:r w:rsidRPr="00FA221E">
        <w:rPr>
          <w:rFonts w:ascii="Arial" w:hAnsi="Arial" w:cs="Arial"/>
          <w:bCs/>
        </w:rPr>
        <w:t>6 Методы контроля</w:t>
      </w:r>
      <w:r w:rsidR="00164CA7">
        <w:rPr>
          <w:rFonts w:ascii="Arial" w:hAnsi="Arial" w:cs="Arial"/>
          <w:bCs/>
        </w:rPr>
        <w:t xml:space="preserve"> и испытаний</w:t>
      </w:r>
      <w:r w:rsidRPr="00FA221E">
        <w:rPr>
          <w:rFonts w:ascii="Arial" w:hAnsi="Arial" w:cs="Arial"/>
          <w:bCs/>
        </w:rPr>
        <w:t>.......................................................................................</w:t>
      </w:r>
    </w:p>
    <w:p w14:paraId="1BBFF902" w14:textId="4A4E632C" w:rsidR="003615BC" w:rsidRPr="00FA221E" w:rsidRDefault="003615BC" w:rsidP="00DC7834">
      <w:pPr>
        <w:spacing w:line="360" w:lineRule="auto"/>
        <w:rPr>
          <w:rFonts w:ascii="Arial" w:hAnsi="Arial" w:cs="Arial"/>
          <w:bCs/>
        </w:rPr>
      </w:pPr>
      <w:r w:rsidRPr="00FA221E">
        <w:rPr>
          <w:rFonts w:ascii="Arial" w:hAnsi="Arial" w:cs="Arial"/>
          <w:bCs/>
        </w:rPr>
        <w:t>7</w:t>
      </w:r>
      <w:r w:rsidR="001F65A4">
        <w:rPr>
          <w:rFonts w:ascii="Arial" w:hAnsi="Arial" w:cs="Arial"/>
          <w:bCs/>
        </w:rPr>
        <w:t xml:space="preserve"> Маркировка,</w:t>
      </w:r>
      <w:r w:rsidRPr="00FA221E">
        <w:rPr>
          <w:rFonts w:ascii="Arial" w:hAnsi="Arial" w:cs="Arial"/>
          <w:bCs/>
        </w:rPr>
        <w:t xml:space="preserve"> хранение</w:t>
      </w:r>
      <w:r w:rsidR="00164CA7">
        <w:rPr>
          <w:rFonts w:ascii="Arial" w:hAnsi="Arial" w:cs="Arial"/>
          <w:bCs/>
        </w:rPr>
        <w:t xml:space="preserve"> и т</w:t>
      </w:r>
      <w:r w:rsidR="00164CA7" w:rsidRPr="00FA221E">
        <w:rPr>
          <w:rFonts w:ascii="Arial" w:hAnsi="Arial" w:cs="Arial"/>
          <w:bCs/>
        </w:rPr>
        <w:t>ранспортирование</w:t>
      </w:r>
      <w:r w:rsidRPr="00FA221E">
        <w:rPr>
          <w:rFonts w:ascii="Arial" w:hAnsi="Arial" w:cs="Arial"/>
          <w:bCs/>
        </w:rPr>
        <w:t>.............................................................</w:t>
      </w:r>
    </w:p>
    <w:p w14:paraId="2EC088AF" w14:textId="77777777" w:rsidR="003615BC" w:rsidRPr="00FA221E" w:rsidRDefault="003615BC" w:rsidP="00DC7834">
      <w:pPr>
        <w:spacing w:line="360" w:lineRule="auto"/>
        <w:rPr>
          <w:rFonts w:ascii="Arial" w:hAnsi="Arial" w:cs="Arial"/>
          <w:bCs/>
        </w:rPr>
      </w:pPr>
      <w:r w:rsidRPr="00FA221E">
        <w:rPr>
          <w:rFonts w:ascii="Arial" w:hAnsi="Arial" w:cs="Arial"/>
          <w:bCs/>
        </w:rPr>
        <w:t>8 Гарантии изготовителя………………………..………………………………….…..........</w:t>
      </w:r>
    </w:p>
    <w:p w14:paraId="1676A618" w14:textId="77777777" w:rsidR="001855B1" w:rsidRDefault="001855B1" w:rsidP="00DC7834">
      <w:pPr>
        <w:spacing w:line="360" w:lineRule="auto"/>
        <w:jc w:val="both"/>
        <w:rPr>
          <w:rFonts w:ascii="Arial" w:hAnsi="Arial" w:cs="Arial"/>
          <w:bCs/>
        </w:rPr>
      </w:pPr>
    </w:p>
    <w:p w14:paraId="2266D12A" w14:textId="77777777" w:rsidR="00164CA7" w:rsidRDefault="00164CA7" w:rsidP="00DC7834">
      <w:pPr>
        <w:spacing w:line="360" w:lineRule="auto"/>
        <w:jc w:val="both"/>
        <w:rPr>
          <w:rFonts w:ascii="Arial" w:hAnsi="Arial" w:cs="Arial"/>
          <w:bCs/>
        </w:rPr>
      </w:pPr>
    </w:p>
    <w:p w14:paraId="20A170BE" w14:textId="77777777" w:rsidR="00164CA7" w:rsidRPr="00FA221E" w:rsidRDefault="00164CA7" w:rsidP="00DC7834">
      <w:pPr>
        <w:spacing w:line="360" w:lineRule="auto"/>
        <w:jc w:val="both"/>
        <w:rPr>
          <w:rFonts w:ascii="Arial" w:hAnsi="Arial" w:cs="Arial"/>
          <w:bCs/>
        </w:rPr>
      </w:pPr>
    </w:p>
    <w:p w14:paraId="60CE99E5" w14:textId="77777777" w:rsidR="009279D6" w:rsidRPr="00FA221E" w:rsidRDefault="009279D6" w:rsidP="009B68B6">
      <w:pPr>
        <w:pStyle w:val="center"/>
        <w:spacing w:before="0" w:beforeAutospacing="0" w:after="0" w:afterAutospacing="0"/>
        <w:jc w:val="both"/>
        <w:rPr>
          <w:rFonts w:ascii="Arial" w:hAnsi="Arial" w:cs="Arial"/>
          <w:u w:val="single"/>
        </w:rPr>
      </w:pPr>
    </w:p>
    <w:p w14:paraId="70F2C25A" w14:textId="77777777" w:rsidR="0049514F" w:rsidRPr="00FA221E" w:rsidRDefault="0049514F" w:rsidP="009B68B6">
      <w:pPr>
        <w:pStyle w:val="center"/>
        <w:spacing w:before="0" w:beforeAutospacing="0" w:after="0" w:afterAutospacing="0"/>
        <w:jc w:val="both"/>
        <w:rPr>
          <w:rFonts w:ascii="Arial" w:hAnsi="Arial" w:cs="Arial"/>
          <w:u w:val="single"/>
        </w:rPr>
        <w:sectPr w:rsidR="0049514F" w:rsidRPr="00FA221E" w:rsidSect="00DC7834">
          <w:headerReference w:type="even" r:id="rId9"/>
          <w:headerReference w:type="default" r:id="rId10"/>
          <w:footerReference w:type="even" r:id="rId11"/>
          <w:footerReference w:type="default" r:id="rId12"/>
          <w:footerReference w:type="first" r:id="rId13"/>
          <w:type w:val="continuous"/>
          <w:pgSz w:w="11906" w:h="16838"/>
          <w:pgMar w:top="1134" w:right="1418" w:bottom="1134" w:left="851" w:header="708" w:footer="708" w:gutter="0"/>
          <w:pgNumType w:fmt="upperRoman" w:start="1"/>
          <w:cols w:space="708"/>
          <w:titlePg/>
          <w:docGrid w:linePitch="360"/>
        </w:sectPr>
      </w:pPr>
    </w:p>
    <w:tbl>
      <w:tblPr>
        <w:tblpPr w:leftFromText="180" w:rightFromText="180" w:horzAnchor="margin"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02E9" w:rsidRPr="00FA221E" w14:paraId="04B20DD8" w14:textId="77777777" w:rsidTr="00DC7834">
        <w:trPr>
          <w:trHeight w:val="567"/>
        </w:trPr>
        <w:tc>
          <w:tcPr>
            <w:tcW w:w="9628" w:type="dxa"/>
            <w:tcBorders>
              <w:top w:val="nil"/>
              <w:left w:val="nil"/>
              <w:bottom w:val="single" w:sz="12" w:space="0" w:color="auto"/>
              <w:right w:val="nil"/>
            </w:tcBorders>
          </w:tcPr>
          <w:p w14:paraId="2C16E092" w14:textId="77777777" w:rsidR="00A602E9" w:rsidRPr="00684CE0" w:rsidRDefault="00A602E9" w:rsidP="000749B8">
            <w:pPr>
              <w:spacing w:line="276" w:lineRule="auto"/>
              <w:jc w:val="center"/>
              <w:rPr>
                <w:rFonts w:ascii="Arial" w:hAnsi="Arial" w:cs="Arial"/>
                <w:b/>
                <w:color w:val="000000"/>
                <w:spacing w:val="100"/>
                <w:lang w:eastAsia="en-US"/>
              </w:rPr>
            </w:pPr>
            <w:r w:rsidRPr="00684CE0">
              <w:rPr>
                <w:rFonts w:ascii="Arial" w:hAnsi="Arial" w:cs="Arial"/>
                <w:b/>
                <w:color w:val="000000"/>
                <w:spacing w:val="100"/>
                <w:lang w:eastAsia="en-US"/>
              </w:rPr>
              <w:lastRenderedPageBreak/>
              <w:t>МЕЖГОСУДАРСТВЕННЫЙ    СТАНДАРТ</w:t>
            </w:r>
          </w:p>
        </w:tc>
      </w:tr>
      <w:tr w:rsidR="00A602E9" w:rsidRPr="00FA221E" w14:paraId="3268B094" w14:textId="77777777" w:rsidTr="00DC7834">
        <w:trPr>
          <w:trHeight w:val="1587"/>
        </w:trPr>
        <w:tc>
          <w:tcPr>
            <w:tcW w:w="9628" w:type="dxa"/>
            <w:tcBorders>
              <w:top w:val="single" w:sz="24" w:space="0" w:color="auto"/>
              <w:left w:val="nil"/>
              <w:bottom w:val="single" w:sz="12" w:space="0" w:color="auto"/>
              <w:right w:val="nil"/>
            </w:tcBorders>
          </w:tcPr>
          <w:p w14:paraId="0286CB90" w14:textId="03027F85" w:rsidR="00507D4B" w:rsidRPr="00FA221E" w:rsidRDefault="00164CA7" w:rsidP="00A602E9">
            <w:pPr>
              <w:shd w:val="clear" w:color="auto" w:fill="FFFFFF"/>
              <w:spacing w:after="200" w:line="276" w:lineRule="auto"/>
              <w:jc w:val="center"/>
              <w:rPr>
                <w:rFonts w:ascii="Arial" w:hAnsi="Arial" w:cs="Arial"/>
                <w:b/>
                <w:sz w:val="32"/>
                <w:szCs w:val="22"/>
                <w:lang w:eastAsia="en-US"/>
              </w:rPr>
            </w:pPr>
            <w:r w:rsidRPr="00164CA7">
              <w:rPr>
                <w:rFonts w:ascii="Arial" w:hAnsi="Arial" w:cs="Arial"/>
                <w:b/>
                <w:sz w:val="32"/>
                <w:szCs w:val="22"/>
                <w:lang w:eastAsia="en-US"/>
              </w:rPr>
              <w:t>БЛОКИ СТЕНОВЫЕ БЕТОННЫЕ И</w:t>
            </w:r>
            <w:r>
              <w:rPr>
                <w:rFonts w:ascii="Arial" w:hAnsi="Arial" w:cs="Arial"/>
                <w:b/>
                <w:sz w:val="32"/>
                <w:szCs w:val="22"/>
                <w:lang w:eastAsia="en-US"/>
              </w:rPr>
              <w:br/>
            </w:r>
            <w:r w:rsidRPr="00164CA7">
              <w:rPr>
                <w:rFonts w:ascii="Arial" w:hAnsi="Arial" w:cs="Arial"/>
                <w:b/>
                <w:sz w:val="32"/>
                <w:szCs w:val="22"/>
                <w:lang w:eastAsia="en-US"/>
              </w:rPr>
              <w:t>ЖЕЛЕЗОБЕТОННЫЕ ДЛЯ ЗДАНИЙ</w:t>
            </w:r>
          </w:p>
          <w:p w14:paraId="083C06B8" w14:textId="46000FFE" w:rsidR="009279D6" w:rsidRPr="00684CE0" w:rsidRDefault="00E24070" w:rsidP="00A602E9">
            <w:pPr>
              <w:shd w:val="clear" w:color="auto" w:fill="FFFFFF"/>
              <w:spacing w:after="200" w:line="276" w:lineRule="auto"/>
              <w:jc w:val="center"/>
              <w:rPr>
                <w:rFonts w:ascii="Arial" w:hAnsi="Arial" w:cs="Arial"/>
                <w:b/>
                <w:color w:val="000000"/>
                <w:sz w:val="28"/>
                <w:szCs w:val="20"/>
                <w:shd w:val="clear" w:color="auto" w:fill="FFFFFF"/>
                <w:lang w:val="en-US" w:eastAsia="en-US"/>
              </w:rPr>
            </w:pPr>
            <w:r>
              <w:rPr>
                <w:rFonts w:ascii="Arial" w:hAnsi="Arial" w:cs="Arial"/>
                <w:b/>
                <w:sz w:val="32"/>
                <w:szCs w:val="22"/>
                <w:lang w:eastAsia="en-US"/>
              </w:rPr>
              <w:t>Общие</w:t>
            </w:r>
            <w:r w:rsidRPr="00684CE0">
              <w:rPr>
                <w:rFonts w:ascii="Arial" w:hAnsi="Arial" w:cs="Arial"/>
                <w:b/>
                <w:sz w:val="32"/>
                <w:szCs w:val="22"/>
                <w:lang w:val="en-US" w:eastAsia="en-US"/>
              </w:rPr>
              <w:t xml:space="preserve"> </w:t>
            </w:r>
            <w:r>
              <w:rPr>
                <w:rFonts w:ascii="Arial" w:hAnsi="Arial" w:cs="Arial"/>
                <w:b/>
                <w:sz w:val="32"/>
                <w:szCs w:val="22"/>
                <w:lang w:eastAsia="en-US"/>
              </w:rPr>
              <w:t>т</w:t>
            </w:r>
            <w:r w:rsidR="00EA02A8" w:rsidRPr="00FA221E">
              <w:rPr>
                <w:rFonts w:ascii="Arial" w:hAnsi="Arial" w:cs="Arial"/>
                <w:b/>
                <w:sz w:val="32"/>
                <w:szCs w:val="22"/>
                <w:lang w:eastAsia="en-US"/>
              </w:rPr>
              <w:t>ехнические</w:t>
            </w:r>
            <w:r w:rsidR="00EA02A8" w:rsidRPr="00684CE0">
              <w:rPr>
                <w:rFonts w:ascii="Arial" w:hAnsi="Arial" w:cs="Arial"/>
                <w:b/>
                <w:sz w:val="32"/>
                <w:szCs w:val="22"/>
                <w:lang w:val="en-US" w:eastAsia="en-US"/>
              </w:rPr>
              <w:t xml:space="preserve"> </w:t>
            </w:r>
            <w:r w:rsidR="00EA02A8" w:rsidRPr="00FA221E">
              <w:rPr>
                <w:rFonts w:ascii="Arial" w:hAnsi="Arial" w:cs="Arial"/>
                <w:b/>
                <w:sz w:val="32"/>
                <w:szCs w:val="22"/>
                <w:lang w:eastAsia="en-US"/>
              </w:rPr>
              <w:t>условия</w:t>
            </w:r>
          </w:p>
          <w:p w14:paraId="01DA6531" w14:textId="7F7738CC" w:rsidR="009279D6" w:rsidRPr="00FA221E" w:rsidRDefault="00164CA7" w:rsidP="00A602E9">
            <w:pPr>
              <w:spacing w:after="200" w:line="276" w:lineRule="auto"/>
              <w:jc w:val="center"/>
              <w:rPr>
                <w:rFonts w:ascii="Arial" w:hAnsi="Arial" w:cs="Arial"/>
                <w:b/>
                <w:sz w:val="22"/>
                <w:szCs w:val="18"/>
                <w:lang w:eastAsia="en-US"/>
              </w:rPr>
            </w:pPr>
            <w:r w:rsidRPr="00164CA7">
              <w:rPr>
                <w:rFonts w:ascii="Arial" w:hAnsi="Arial" w:cs="Arial"/>
                <w:bCs/>
                <w:sz w:val="22"/>
                <w:szCs w:val="18"/>
                <w:lang w:val="en-US" w:eastAsia="en-US"/>
              </w:rPr>
              <w:t>Concrete and reinforced blocks for walls of buildings. General specifications</w:t>
            </w:r>
          </w:p>
        </w:tc>
      </w:tr>
    </w:tbl>
    <w:p w14:paraId="58588E74" w14:textId="77777777" w:rsidR="009279D6" w:rsidRPr="00FA221E" w:rsidRDefault="009279D6" w:rsidP="009B68B6">
      <w:pPr>
        <w:spacing w:after="120"/>
        <w:ind w:left="709"/>
        <w:jc w:val="right"/>
        <w:rPr>
          <w:rFonts w:ascii="Arial" w:hAnsi="Arial" w:cs="Arial"/>
          <w:b/>
          <w:bCs/>
          <w:sz w:val="20"/>
        </w:rPr>
      </w:pPr>
    </w:p>
    <w:p w14:paraId="585DCBAF" w14:textId="2825F2B8" w:rsidR="009279D6" w:rsidRPr="00FA221E" w:rsidRDefault="009279D6" w:rsidP="009B68B6">
      <w:pPr>
        <w:spacing w:after="120"/>
        <w:ind w:left="709"/>
        <w:jc w:val="right"/>
        <w:rPr>
          <w:rFonts w:ascii="Arial" w:hAnsi="Arial" w:cs="Arial"/>
          <w:b/>
          <w:sz w:val="20"/>
        </w:rPr>
      </w:pPr>
      <w:r w:rsidRPr="00FA221E">
        <w:rPr>
          <w:rFonts w:ascii="Arial" w:hAnsi="Arial" w:cs="Arial"/>
          <w:b/>
          <w:bCs/>
          <w:sz w:val="22"/>
        </w:rPr>
        <w:t>Дата введения</w:t>
      </w:r>
      <w:r w:rsidRPr="00FA221E">
        <w:rPr>
          <w:rFonts w:ascii="Arial" w:hAnsi="Arial" w:cs="Arial"/>
          <w:b/>
          <w:sz w:val="22"/>
        </w:rPr>
        <w:t xml:space="preserve"> — 20</w:t>
      </w:r>
      <w:r w:rsidR="00DC7834">
        <w:rPr>
          <w:rFonts w:ascii="Arial" w:hAnsi="Arial" w:cs="Arial"/>
          <w:b/>
          <w:sz w:val="22"/>
        </w:rPr>
        <w:t>2</w:t>
      </w:r>
      <w:r w:rsidR="00164CA7">
        <w:rPr>
          <w:rFonts w:ascii="Arial" w:hAnsi="Arial" w:cs="Arial"/>
          <w:b/>
          <w:sz w:val="22"/>
        </w:rPr>
        <w:t>_</w:t>
      </w:r>
      <w:r w:rsidRPr="00FA221E">
        <w:rPr>
          <w:rFonts w:ascii="Arial" w:hAnsi="Arial" w:cs="Arial"/>
          <w:b/>
          <w:sz w:val="22"/>
        </w:rPr>
        <w:t xml:space="preserve"> — </w:t>
      </w:r>
      <w:r w:rsidR="00164CA7">
        <w:rPr>
          <w:rFonts w:ascii="Arial" w:hAnsi="Arial" w:cs="Arial"/>
          <w:b/>
          <w:sz w:val="22"/>
        </w:rPr>
        <w:t>__</w:t>
      </w:r>
      <w:r w:rsidRPr="00FA221E">
        <w:rPr>
          <w:rFonts w:ascii="Arial" w:hAnsi="Arial" w:cs="Arial"/>
          <w:b/>
          <w:sz w:val="22"/>
        </w:rPr>
        <w:t xml:space="preserve"> —</w:t>
      </w:r>
      <w:r w:rsidR="00164CA7">
        <w:rPr>
          <w:rFonts w:ascii="Arial" w:hAnsi="Arial" w:cs="Arial"/>
          <w:b/>
          <w:sz w:val="22"/>
        </w:rPr>
        <w:t>__</w:t>
      </w:r>
    </w:p>
    <w:p w14:paraId="215BE6B9" w14:textId="77777777" w:rsidR="00DB7519" w:rsidRPr="00DC7834" w:rsidRDefault="00744D46" w:rsidP="00507D4B">
      <w:pPr>
        <w:pStyle w:val="center"/>
        <w:spacing w:before="0" w:beforeAutospacing="0" w:after="0" w:afterAutospacing="0"/>
        <w:ind w:firstLine="709"/>
        <w:jc w:val="both"/>
        <w:outlineLvl w:val="0"/>
        <w:rPr>
          <w:rFonts w:ascii="Arial" w:hAnsi="Arial" w:cs="Arial"/>
          <w:b/>
          <w:sz w:val="28"/>
          <w:szCs w:val="28"/>
        </w:rPr>
      </w:pPr>
      <w:r w:rsidRPr="00DC7834">
        <w:rPr>
          <w:rFonts w:ascii="Arial" w:hAnsi="Arial" w:cs="Arial"/>
          <w:b/>
          <w:sz w:val="28"/>
          <w:szCs w:val="28"/>
        </w:rPr>
        <w:t>1 Область применения</w:t>
      </w:r>
    </w:p>
    <w:p w14:paraId="5DAEFB21" w14:textId="77777777" w:rsidR="00507D4B" w:rsidRPr="00FA221E" w:rsidRDefault="00507D4B" w:rsidP="00507D4B">
      <w:pPr>
        <w:pStyle w:val="center"/>
        <w:spacing w:before="0" w:beforeAutospacing="0" w:after="0" w:afterAutospacing="0"/>
        <w:ind w:firstLine="709"/>
        <w:jc w:val="both"/>
        <w:outlineLvl w:val="0"/>
        <w:rPr>
          <w:rFonts w:ascii="Arial" w:hAnsi="Arial" w:cs="Arial"/>
          <w:szCs w:val="20"/>
        </w:rPr>
      </w:pPr>
    </w:p>
    <w:p w14:paraId="62557333" w14:textId="77777777" w:rsidR="00164CA7" w:rsidRDefault="00164CA7" w:rsidP="00DC7834">
      <w:pPr>
        <w:pStyle w:val="center"/>
        <w:spacing w:before="0" w:beforeAutospacing="0" w:after="0" w:afterAutospacing="0" w:line="360" w:lineRule="auto"/>
        <w:ind w:firstLine="709"/>
        <w:jc w:val="both"/>
        <w:outlineLvl w:val="0"/>
        <w:rPr>
          <w:rFonts w:ascii="Arial" w:hAnsi="Arial" w:cs="Arial"/>
          <w:szCs w:val="20"/>
        </w:rPr>
      </w:pPr>
      <w:r w:rsidRPr="00164CA7">
        <w:rPr>
          <w:rFonts w:ascii="Arial" w:hAnsi="Arial" w:cs="Arial"/>
          <w:szCs w:val="20"/>
        </w:rPr>
        <w:t>1.1 Настоящий стандарт распространяется на укрупненные бетонные и железобетонные блоки (простеночные, подоконные, перемычечные, поясные, парапетные, подкарнизные, цокольные и иные), изготовляемые из тяжелого бетона, легкого бетона на пористых заполнителях, плотного силикатного бетона и автоклавного ячеистого бетона (для армированных изделий) и предназначенные для стен жилых и общественных зданий.</w:t>
      </w:r>
    </w:p>
    <w:p w14:paraId="3A4306A7" w14:textId="77777777" w:rsidR="00164CA7" w:rsidRDefault="00164CA7" w:rsidP="00DC7834">
      <w:pPr>
        <w:pStyle w:val="center"/>
        <w:spacing w:before="0" w:beforeAutospacing="0" w:after="0" w:afterAutospacing="0" w:line="360" w:lineRule="auto"/>
        <w:ind w:firstLine="709"/>
        <w:jc w:val="both"/>
        <w:outlineLvl w:val="0"/>
        <w:rPr>
          <w:rFonts w:ascii="Arial" w:hAnsi="Arial" w:cs="Arial"/>
          <w:szCs w:val="20"/>
        </w:rPr>
      </w:pPr>
      <w:r w:rsidRPr="00164CA7">
        <w:rPr>
          <w:rFonts w:ascii="Arial" w:hAnsi="Arial" w:cs="Arial"/>
          <w:szCs w:val="20"/>
        </w:rPr>
        <w:t>1.2 Блоки из автоклавного ячеистого бетона не применяют в стенах помещений с мокрым режимом, а также в стенах цокольного этажа и технического подполья.</w:t>
      </w:r>
    </w:p>
    <w:p w14:paraId="2984CC4D" w14:textId="19B11A1A" w:rsidR="00744D46" w:rsidRDefault="00164CA7" w:rsidP="00DC7834">
      <w:pPr>
        <w:pStyle w:val="center"/>
        <w:spacing w:before="0" w:beforeAutospacing="0" w:after="0" w:afterAutospacing="0" w:line="360" w:lineRule="auto"/>
        <w:ind w:firstLine="709"/>
        <w:jc w:val="both"/>
        <w:outlineLvl w:val="0"/>
        <w:rPr>
          <w:rFonts w:ascii="Arial" w:hAnsi="Arial" w:cs="Arial"/>
          <w:szCs w:val="20"/>
        </w:rPr>
      </w:pPr>
      <w:r w:rsidRPr="00164CA7">
        <w:rPr>
          <w:rFonts w:ascii="Arial" w:hAnsi="Arial" w:cs="Arial"/>
          <w:szCs w:val="20"/>
        </w:rPr>
        <w:t>1.3 Стандарт не распространяется на блоки специального назначения (вентиляционные, дымовые, электроблоки и др.).</w:t>
      </w:r>
    </w:p>
    <w:p w14:paraId="669E7745" w14:textId="77777777" w:rsidR="00507D4B" w:rsidRPr="00FA221E" w:rsidRDefault="00507D4B" w:rsidP="00507D4B">
      <w:pPr>
        <w:pStyle w:val="center"/>
        <w:spacing w:before="0" w:beforeAutospacing="0" w:after="0" w:afterAutospacing="0"/>
        <w:ind w:firstLine="709"/>
        <w:jc w:val="both"/>
        <w:outlineLvl w:val="0"/>
        <w:rPr>
          <w:rFonts w:ascii="Arial" w:hAnsi="Arial" w:cs="Arial"/>
          <w:szCs w:val="20"/>
        </w:rPr>
      </w:pPr>
    </w:p>
    <w:p w14:paraId="68526EFA" w14:textId="77777777" w:rsidR="007D7A46" w:rsidRPr="00DC7834" w:rsidRDefault="00744D46" w:rsidP="00507D4B">
      <w:pPr>
        <w:pStyle w:val="center"/>
        <w:spacing w:before="0" w:beforeAutospacing="0" w:after="0" w:afterAutospacing="0"/>
        <w:ind w:firstLine="709"/>
        <w:jc w:val="both"/>
        <w:outlineLvl w:val="0"/>
        <w:rPr>
          <w:rFonts w:ascii="Arial" w:hAnsi="Arial" w:cs="Arial"/>
          <w:b/>
          <w:sz w:val="28"/>
          <w:szCs w:val="28"/>
        </w:rPr>
      </w:pPr>
      <w:r w:rsidRPr="00DC7834">
        <w:rPr>
          <w:rFonts w:ascii="Arial" w:hAnsi="Arial" w:cs="Arial"/>
          <w:b/>
          <w:sz w:val="28"/>
          <w:szCs w:val="28"/>
        </w:rPr>
        <w:t>2 Нормативные ссылки</w:t>
      </w:r>
    </w:p>
    <w:p w14:paraId="3D784FA7" w14:textId="77777777" w:rsidR="00970276" w:rsidRPr="00FA221E" w:rsidRDefault="00970276" w:rsidP="00507D4B">
      <w:pPr>
        <w:pStyle w:val="center"/>
        <w:spacing w:before="0" w:beforeAutospacing="0" w:after="0" w:afterAutospacing="0"/>
        <w:ind w:firstLine="709"/>
        <w:jc w:val="both"/>
        <w:outlineLvl w:val="0"/>
        <w:rPr>
          <w:rFonts w:ascii="Arial" w:hAnsi="Arial" w:cs="Arial"/>
          <w:b/>
        </w:rPr>
      </w:pPr>
    </w:p>
    <w:p w14:paraId="3B80C34D" w14:textId="4AD6271E" w:rsidR="001C03EF" w:rsidRDefault="00164CA7" w:rsidP="00164CA7">
      <w:pPr>
        <w:spacing w:line="360" w:lineRule="auto"/>
        <w:ind w:firstLine="709"/>
        <w:jc w:val="both"/>
        <w:rPr>
          <w:rFonts w:ascii="Arial" w:hAnsi="Arial" w:cs="Arial"/>
        </w:rPr>
      </w:pPr>
      <w:r w:rsidRPr="00164CA7">
        <w:rPr>
          <w:rFonts w:ascii="Arial" w:hAnsi="Arial" w:cs="Arial"/>
        </w:rPr>
        <w:t xml:space="preserve">В настоящем стандарте использованы нормативные ссылки на следующие </w:t>
      </w:r>
      <w:r w:rsidR="00BF4A67">
        <w:rPr>
          <w:rFonts w:ascii="Arial" w:hAnsi="Arial" w:cs="Arial"/>
        </w:rPr>
        <w:t>стандарты</w:t>
      </w:r>
      <w:r w:rsidRPr="00164CA7">
        <w:rPr>
          <w:rFonts w:ascii="Arial" w:hAnsi="Arial" w:cs="Arial"/>
        </w:rPr>
        <w:t>:</w:t>
      </w:r>
    </w:p>
    <w:p w14:paraId="344EC4CF" w14:textId="77777777" w:rsidR="00BF4A67"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380 Сталь углеродистая обыкновенного качества. Марки</w:t>
      </w:r>
    </w:p>
    <w:p w14:paraId="5AD393A7" w14:textId="77777777" w:rsidR="00BF4A67" w:rsidRPr="00FE705E" w:rsidRDefault="00BF4A67" w:rsidP="00BF4A67">
      <w:pPr>
        <w:spacing w:line="360" w:lineRule="auto"/>
        <w:ind w:firstLine="709"/>
        <w:jc w:val="both"/>
        <w:rPr>
          <w:rFonts w:ascii="Arial" w:hAnsi="Arial" w:cs="Arial"/>
        </w:rPr>
      </w:pPr>
      <w:r w:rsidRPr="008029E0">
        <w:rPr>
          <w:rFonts w:ascii="Arial" w:hAnsi="Arial" w:cs="Arial"/>
        </w:rPr>
        <w:t>ГОСТ 535</w:t>
      </w:r>
      <w:r>
        <w:rPr>
          <w:rFonts w:ascii="Arial" w:hAnsi="Arial" w:cs="Arial"/>
        </w:rPr>
        <w:t xml:space="preserve"> </w:t>
      </w:r>
      <w:r w:rsidRPr="00231181">
        <w:rPr>
          <w:rFonts w:ascii="Arial" w:hAnsi="Arial" w:cs="Arial"/>
        </w:rPr>
        <w:t>Прокат сортовой и фасонный из стали углеродистой обыкновенного качества. Общие технические условия</w:t>
      </w:r>
    </w:p>
    <w:p w14:paraId="1FC8BE45" w14:textId="5B405226"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5781 Сталь горячекатаная для армирования железобетонных конструкций. Технические условия</w:t>
      </w:r>
    </w:p>
    <w:p w14:paraId="5F4D433B"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6727 Проволока из низкоуглеродистой стали холоднотянутая для армирования железобетонных конструкций. Технические условия</w:t>
      </w:r>
    </w:p>
    <w:p w14:paraId="72005BBB"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7076 Материалы и изделия строительные. Метод определения теплопроводности и термического сопротивления при стационарном тепловом режиме</w:t>
      </w:r>
    </w:p>
    <w:p w14:paraId="788E2667" w14:textId="77777777" w:rsidR="001C03EF" w:rsidRDefault="00164CA7" w:rsidP="00164CA7">
      <w:pPr>
        <w:spacing w:line="360" w:lineRule="auto"/>
        <w:ind w:firstLine="709"/>
        <w:jc w:val="both"/>
        <w:rPr>
          <w:rFonts w:ascii="Arial" w:hAnsi="Arial" w:cs="Arial"/>
        </w:rPr>
      </w:pPr>
      <w:r w:rsidRPr="00164CA7">
        <w:rPr>
          <w:rFonts w:ascii="Arial" w:hAnsi="Arial" w:cs="Arial"/>
        </w:rPr>
        <w:lastRenderedPageBreak/>
        <w:t>ГОСТ</w:t>
      </w:r>
      <w:r w:rsidR="001C03EF">
        <w:rPr>
          <w:rFonts w:ascii="Arial" w:hAnsi="Arial" w:cs="Arial"/>
        </w:rPr>
        <w:t> </w:t>
      </w:r>
      <w:r w:rsidRPr="00164CA7">
        <w:rPr>
          <w:rFonts w:ascii="Arial" w:hAnsi="Arial" w:cs="Arial"/>
        </w:rPr>
        <w:t>7473 Смеси бетонные. Технические условия</w:t>
      </w:r>
    </w:p>
    <w:p w14:paraId="17752F1F" w14:textId="0FD30F5A" w:rsidR="00164CA7"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8478 Сетки сварные для железобетонных конструкций. Технические условия</w:t>
      </w:r>
    </w:p>
    <w:p w14:paraId="2C10777B"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8829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w:t>
      </w:r>
    </w:p>
    <w:p w14:paraId="557C304B"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10060 Бетоны. Методы определения морозостойкости</w:t>
      </w:r>
    </w:p>
    <w:p w14:paraId="5823B7F0"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10180 Бетоны. Методы определения прочности по контрольным образцам</w:t>
      </w:r>
    </w:p>
    <w:p w14:paraId="46ED12E3"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10181 Смеси бетонные. Методы испытаний</w:t>
      </w:r>
    </w:p>
    <w:p w14:paraId="55CAAC7F" w14:textId="2F00B2E8"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10922 Арматурные и закладные изделия, их сварные, вязаные и механические соединения для железобетонных конструкций. Общие технические условия</w:t>
      </w:r>
    </w:p>
    <w:p w14:paraId="039D8220"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12730.0 Бетоны. Общие требования к методам определения плотности, влажности, водопоглощения, пористости и водонепроницаемости</w:t>
      </w:r>
    </w:p>
    <w:p w14:paraId="5BC734ED"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12730.1 Бетоны. Методы определения плотности</w:t>
      </w:r>
    </w:p>
    <w:p w14:paraId="2E6088BF"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12730.2 Бетоны. Метод определения влажности</w:t>
      </w:r>
    </w:p>
    <w:p w14:paraId="234B3409"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12730.3 Бетоны. Метод определения водопоглощения</w:t>
      </w:r>
    </w:p>
    <w:p w14:paraId="1DD5A8E6" w14:textId="6DB0298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12730.4 Бетоны. Методы определения п</w:t>
      </w:r>
      <w:r w:rsidR="00BF4A67">
        <w:rPr>
          <w:rFonts w:ascii="Arial" w:hAnsi="Arial" w:cs="Arial"/>
        </w:rPr>
        <w:t>араметров</w:t>
      </w:r>
      <w:r w:rsidRPr="00164CA7">
        <w:rPr>
          <w:rFonts w:ascii="Arial" w:hAnsi="Arial" w:cs="Arial"/>
        </w:rPr>
        <w:t xml:space="preserve"> пористости</w:t>
      </w:r>
    </w:p>
    <w:p w14:paraId="359A81CB"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12730.5 Бетоны. Методы определения водонепроницаемости</w:t>
      </w:r>
    </w:p>
    <w:p w14:paraId="4A654ADC"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12852.0 Бетон ячеистый. Общие требования к методам испытаний</w:t>
      </w:r>
    </w:p>
    <w:p w14:paraId="70B4995C" w14:textId="77777777" w:rsidR="00BF4A67"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13015</w:t>
      </w:r>
      <w:r w:rsidR="00BF4A67">
        <w:rPr>
          <w:rFonts w:ascii="Arial" w:hAnsi="Arial" w:cs="Arial"/>
        </w:rPr>
        <w:t>–2012</w:t>
      </w:r>
      <w:r w:rsidRPr="00164CA7">
        <w:rPr>
          <w:rFonts w:ascii="Arial" w:hAnsi="Arial" w:cs="Arial"/>
        </w:rP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14:paraId="2AC70B3C" w14:textId="43F31177" w:rsidR="001C03EF" w:rsidRDefault="00BF4A67" w:rsidP="00164CA7">
      <w:pPr>
        <w:spacing w:line="360" w:lineRule="auto"/>
        <w:ind w:firstLine="709"/>
        <w:jc w:val="both"/>
        <w:rPr>
          <w:rFonts w:ascii="Arial" w:hAnsi="Arial" w:cs="Arial"/>
        </w:rPr>
      </w:pPr>
      <w:r>
        <w:rPr>
          <w:rFonts w:ascii="Arial" w:hAnsi="Arial" w:cs="Arial"/>
        </w:rPr>
        <w:t xml:space="preserve"> ГОСТ 14098</w:t>
      </w:r>
      <w:r w:rsidR="00A43D8F">
        <w:rPr>
          <w:rFonts w:ascii="Arial" w:hAnsi="Arial" w:cs="Arial"/>
        </w:rPr>
        <w:t xml:space="preserve"> Соединения сварные арматуры и закладных изделий железобетонных конструкций. Типы, конструкции и размеры</w:t>
      </w:r>
    </w:p>
    <w:p w14:paraId="616141C3"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17623 Бетоны. Радиоизотопный метод определения средней плотности</w:t>
      </w:r>
    </w:p>
    <w:p w14:paraId="22A799D6"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17624 Бетоны. Ультразвуковой метод определения прочности</w:t>
      </w:r>
    </w:p>
    <w:p w14:paraId="5D3009FE"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17625 Конструкции и изделия железобетонные. Радиационный метод определения толщины защитного слоя бетона, размеров и расположения арматуры</w:t>
      </w:r>
    </w:p>
    <w:p w14:paraId="1029B8F7" w14:textId="77777777" w:rsidR="00340C72" w:rsidRDefault="00340C72" w:rsidP="00340C72">
      <w:pPr>
        <w:spacing w:line="360" w:lineRule="auto"/>
        <w:ind w:firstLine="709"/>
        <w:jc w:val="both"/>
        <w:rPr>
          <w:rFonts w:ascii="Arial" w:hAnsi="Arial" w:cs="Arial"/>
        </w:rPr>
      </w:pPr>
      <w:r w:rsidRPr="00164CA7">
        <w:rPr>
          <w:rFonts w:ascii="Arial" w:hAnsi="Arial" w:cs="Arial"/>
        </w:rPr>
        <w:t>ГОСТ</w:t>
      </w:r>
      <w:r>
        <w:rPr>
          <w:rFonts w:ascii="Arial" w:hAnsi="Arial" w:cs="Arial"/>
        </w:rPr>
        <w:t> </w:t>
      </w:r>
      <w:r w:rsidRPr="00164CA7">
        <w:rPr>
          <w:rFonts w:ascii="Arial" w:hAnsi="Arial" w:cs="Arial"/>
        </w:rPr>
        <w:t>18105 Бетоны. Правила контроля и оценки прочности</w:t>
      </w:r>
    </w:p>
    <w:p w14:paraId="3636651E" w14:textId="77777777" w:rsidR="00A43D8F" w:rsidRDefault="00A43D8F" w:rsidP="00A43D8F">
      <w:pPr>
        <w:spacing w:line="360" w:lineRule="auto"/>
        <w:ind w:firstLine="709"/>
        <w:jc w:val="both"/>
        <w:rPr>
          <w:rFonts w:ascii="Arial" w:hAnsi="Arial" w:cs="Arial"/>
        </w:rPr>
      </w:pPr>
      <w:r w:rsidRPr="00164CA7">
        <w:rPr>
          <w:rFonts w:ascii="Arial" w:hAnsi="Arial" w:cs="Arial"/>
        </w:rPr>
        <w:t>ГОСТ</w:t>
      </w:r>
      <w:r>
        <w:rPr>
          <w:rFonts w:ascii="Arial" w:hAnsi="Arial" w:cs="Arial"/>
        </w:rPr>
        <w:t> </w:t>
      </w:r>
      <w:r w:rsidRPr="00164CA7">
        <w:rPr>
          <w:rFonts w:ascii="Arial" w:hAnsi="Arial" w:cs="Arial"/>
        </w:rPr>
        <w:t>19281 Прокат повышенной прочности. Общие технические условия</w:t>
      </w:r>
    </w:p>
    <w:p w14:paraId="466650DB"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21718 Материалы строительные. Диэлькометрический метод измерения влажности</w:t>
      </w:r>
    </w:p>
    <w:p w14:paraId="2ABF7FDA" w14:textId="77777777" w:rsidR="001C03EF" w:rsidRDefault="00164CA7" w:rsidP="00164CA7">
      <w:pPr>
        <w:spacing w:line="360" w:lineRule="auto"/>
        <w:ind w:firstLine="709"/>
        <w:jc w:val="both"/>
        <w:rPr>
          <w:rFonts w:ascii="Arial" w:hAnsi="Arial" w:cs="Arial"/>
        </w:rPr>
      </w:pPr>
      <w:r w:rsidRPr="00164CA7">
        <w:rPr>
          <w:rFonts w:ascii="Arial" w:hAnsi="Arial" w:cs="Arial"/>
        </w:rPr>
        <w:lastRenderedPageBreak/>
        <w:t>ГОСТ</w:t>
      </w:r>
      <w:r w:rsidR="001C03EF">
        <w:rPr>
          <w:rFonts w:ascii="Arial" w:hAnsi="Arial" w:cs="Arial"/>
        </w:rPr>
        <w:t> </w:t>
      </w:r>
      <w:r w:rsidRPr="00164CA7">
        <w:rPr>
          <w:rFonts w:ascii="Arial" w:hAnsi="Arial" w:cs="Arial"/>
        </w:rPr>
        <w:t>22690 Бетоны. Определение прочности механическими методами неразрушающего контроля</w:t>
      </w:r>
    </w:p>
    <w:p w14:paraId="5E33EAF4"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22904 Конструкции железобетонные. Магнитный метод определения толщины защитного слоя бетона и расположения арматуры</w:t>
      </w:r>
    </w:p>
    <w:p w14:paraId="3380F3E8"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23009 Конструкции и изделия бетонные и железобетонные сборные.</w:t>
      </w:r>
      <w:r>
        <w:rPr>
          <w:rFonts w:ascii="Arial" w:hAnsi="Arial" w:cs="Arial"/>
        </w:rPr>
        <w:t xml:space="preserve"> </w:t>
      </w:r>
      <w:r w:rsidRPr="00164CA7">
        <w:rPr>
          <w:rFonts w:ascii="Arial" w:hAnsi="Arial" w:cs="Arial"/>
        </w:rPr>
        <w:t>Условные обозначения (марки)</w:t>
      </w:r>
    </w:p>
    <w:p w14:paraId="07B17DF3" w14:textId="36AAAF0A" w:rsidR="00A43D8F" w:rsidRDefault="00164CA7" w:rsidP="00684CE0">
      <w:pPr>
        <w:spacing w:line="360" w:lineRule="auto"/>
        <w:ind w:firstLine="709"/>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23858 Соединения сварные стыковые арматуры железобетонных конструкций. Ультразвуковые методы контроля качества. Правила приемки</w:t>
      </w:r>
    </w:p>
    <w:p w14:paraId="027CA9AA" w14:textId="5AC3D934" w:rsidR="00A43D8F" w:rsidRDefault="00A43D8F" w:rsidP="00684CE0">
      <w:pPr>
        <w:spacing w:line="360" w:lineRule="auto"/>
        <w:ind w:firstLine="709"/>
        <w:rPr>
          <w:rFonts w:ascii="Arial" w:hAnsi="Arial" w:cs="Arial"/>
        </w:rPr>
      </w:pPr>
      <w:r>
        <w:rPr>
          <w:rFonts w:ascii="Arial" w:hAnsi="Arial" w:cs="Arial"/>
        </w:rPr>
        <w:t xml:space="preserve">ГОСТ 24297 </w:t>
      </w:r>
      <w:r w:rsidRPr="00691753">
        <w:rPr>
          <w:rFonts w:ascii="Arial" w:hAnsi="Arial" w:cs="Arial"/>
        </w:rPr>
        <w:t>Верификация закупленной продукции. Организация проведения и методы контроля</w:t>
      </w:r>
    </w:p>
    <w:p w14:paraId="244B2728"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25214 Бетон силикатный плотный. Технические условия</w:t>
      </w:r>
    </w:p>
    <w:p w14:paraId="663FBDD1"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25485 Бетоны ячеистые. Общие технические условия</w:t>
      </w:r>
    </w:p>
    <w:p w14:paraId="5E9615C5"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25781 Формы стальные для изготовления железобетонных изделий.</w:t>
      </w:r>
      <w:r w:rsidR="001C03EF">
        <w:rPr>
          <w:rFonts w:ascii="Arial" w:hAnsi="Arial" w:cs="Arial"/>
        </w:rPr>
        <w:t xml:space="preserve"> </w:t>
      </w:r>
      <w:r w:rsidRPr="00164CA7">
        <w:rPr>
          <w:rFonts w:ascii="Arial" w:hAnsi="Arial" w:cs="Arial"/>
        </w:rPr>
        <w:t>Технические условия</w:t>
      </w:r>
    </w:p>
    <w:p w14:paraId="29DF5B80"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25820 Бетоны легкие. Технические условия</w:t>
      </w:r>
    </w:p>
    <w:p w14:paraId="5E8638AC"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26134 Бетоны. Ультразвуковой метод определения морозостойкости</w:t>
      </w:r>
    </w:p>
    <w:p w14:paraId="03F22244" w14:textId="48DC457F"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26433.0</w:t>
      </w:r>
      <w:r w:rsidR="00FC08EE">
        <w:rPr>
          <w:rFonts w:ascii="Arial" w:hAnsi="Arial" w:cs="Arial"/>
          <w:vertAlign w:val="superscript"/>
        </w:rPr>
        <w:t xml:space="preserve"> </w:t>
      </w:r>
      <w:r w:rsidRPr="00164CA7">
        <w:rPr>
          <w:rFonts w:ascii="Arial" w:hAnsi="Arial" w:cs="Arial"/>
        </w:rPr>
        <w:t>Система обеспечения точности геометрических параметров в строительстве. Правила выполнения измерений. Общие положения</w:t>
      </w:r>
    </w:p>
    <w:p w14:paraId="3D45F5EB" w14:textId="45630376"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26433.1 Система обеспечения точности геометрических параметров в строительстве. Правила выполнения измерений. Элементы заводского изготовления</w:t>
      </w:r>
    </w:p>
    <w:p w14:paraId="1D6FB62D" w14:textId="77777777" w:rsidR="001C03EF"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26633 Бетоны тяжелые и мелкозернистые. Технические условия</w:t>
      </w:r>
    </w:p>
    <w:p w14:paraId="7EFC8C67" w14:textId="77777777" w:rsidR="009E59EE" w:rsidRDefault="00164CA7" w:rsidP="00164CA7">
      <w:pPr>
        <w:spacing w:line="360" w:lineRule="auto"/>
        <w:ind w:firstLine="709"/>
        <w:jc w:val="both"/>
        <w:rPr>
          <w:rFonts w:ascii="Arial" w:hAnsi="Arial" w:cs="Arial"/>
        </w:rPr>
      </w:pPr>
      <w:r w:rsidRPr="00164CA7">
        <w:rPr>
          <w:rFonts w:ascii="Arial" w:hAnsi="Arial" w:cs="Arial"/>
        </w:rPr>
        <w:t>ГОСТ</w:t>
      </w:r>
      <w:r w:rsidR="001C03EF">
        <w:rPr>
          <w:rFonts w:ascii="Arial" w:hAnsi="Arial" w:cs="Arial"/>
        </w:rPr>
        <w:t> </w:t>
      </w:r>
      <w:r w:rsidRPr="00164CA7">
        <w:rPr>
          <w:rFonts w:ascii="Arial" w:hAnsi="Arial" w:cs="Arial"/>
        </w:rPr>
        <w:t>28984 Модульная координация размеров в строительстве. Основные положения</w:t>
      </w:r>
    </w:p>
    <w:p w14:paraId="5983A0BF" w14:textId="77777777" w:rsidR="009E59EE" w:rsidRDefault="00164CA7" w:rsidP="00164CA7">
      <w:pPr>
        <w:spacing w:line="360" w:lineRule="auto"/>
        <w:ind w:firstLine="709"/>
        <w:jc w:val="both"/>
        <w:rPr>
          <w:rFonts w:ascii="Arial" w:hAnsi="Arial" w:cs="Arial"/>
        </w:rPr>
      </w:pPr>
      <w:r w:rsidRPr="00164CA7">
        <w:rPr>
          <w:rFonts w:ascii="Arial" w:hAnsi="Arial" w:cs="Arial"/>
        </w:rPr>
        <w:t>ГОСТ</w:t>
      </w:r>
      <w:r w:rsidR="009E59EE">
        <w:rPr>
          <w:rFonts w:ascii="Arial" w:hAnsi="Arial" w:cs="Arial"/>
        </w:rPr>
        <w:t> </w:t>
      </w:r>
      <w:r w:rsidRPr="00164CA7">
        <w:rPr>
          <w:rFonts w:ascii="Arial" w:hAnsi="Arial" w:cs="Arial"/>
        </w:rPr>
        <w:t>30108 Материалы и изделия строительные. Определение удельной эффективной активности естественных радионуклидов</w:t>
      </w:r>
    </w:p>
    <w:p w14:paraId="0AEA3B55" w14:textId="6EC54F40" w:rsidR="00A43D8F" w:rsidRPr="00684CE0" w:rsidRDefault="00164CA7">
      <w:pPr>
        <w:spacing w:line="360" w:lineRule="auto"/>
        <w:ind w:firstLine="709"/>
        <w:jc w:val="both"/>
        <w:rPr>
          <w:rFonts w:ascii="Arial" w:hAnsi="Arial" w:cs="Arial"/>
          <w:sz w:val="20"/>
          <w:szCs w:val="20"/>
        </w:rPr>
      </w:pPr>
      <w:r w:rsidRPr="00164CA7">
        <w:rPr>
          <w:rFonts w:ascii="Arial" w:hAnsi="Arial" w:cs="Arial"/>
        </w:rPr>
        <w:t>ГОСТ</w:t>
      </w:r>
      <w:r w:rsidR="009E59EE">
        <w:rPr>
          <w:rFonts w:ascii="Arial" w:hAnsi="Arial" w:cs="Arial"/>
        </w:rPr>
        <w:t> </w:t>
      </w:r>
      <w:r w:rsidRPr="00164CA7">
        <w:rPr>
          <w:rFonts w:ascii="Arial" w:hAnsi="Arial" w:cs="Arial"/>
        </w:rPr>
        <w:t>31384 Защита бетонных и железобетонных конструкций от коррозии.</w:t>
      </w:r>
      <w:r w:rsidR="009E59EE">
        <w:rPr>
          <w:rFonts w:ascii="Arial" w:hAnsi="Arial" w:cs="Arial"/>
        </w:rPr>
        <w:t xml:space="preserve"> </w:t>
      </w:r>
      <w:r w:rsidRPr="00164CA7">
        <w:rPr>
          <w:rFonts w:ascii="Arial" w:hAnsi="Arial" w:cs="Arial"/>
        </w:rPr>
        <w:t>Общие технические требования</w:t>
      </w:r>
    </w:p>
    <w:p w14:paraId="3C3EE2CF" w14:textId="510EC460" w:rsidR="00164CA7" w:rsidRDefault="00FC08EE" w:rsidP="00164CA7">
      <w:pPr>
        <w:spacing w:line="360" w:lineRule="auto"/>
        <w:ind w:firstLine="709"/>
        <w:jc w:val="both"/>
        <w:rPr>
          <w:rFonts w:ascii="Arial" w:hAnsi="Arial" w:cs="Arial"/>
        </w:rPr>
      </w:pPr>
      <w:r>
        <w:rPr>
          <w:rFonts w:ascii="Arial" w:hAnsi="Arial" w:cs="Arial"/>
          <w:sz w:val="20"/>
          <w:szCs w:val="20"/>
          <w:vertAlign w:val="superscript"/>
        </w:rPr>
        <w:t xml:space="preserve">    </w:t>
      </w:r>
      <w:r w:rsidR="00164CA7" w:rsidRPr="00164CA7">
        <w:rPr>
          <w:rFonts w:ascii="Arial" w:hAnsi="Arial" w:cs="Arial"/>
        </w:rPr>
        <w:t>ГОСТ</w:t>
      </w:r>
      <w:r w:rsidR="009E59EE">
        <w:rPr>
          <w:rFonts w:ascii="Arial" w:hAnsi="Arial" w:cs="Arial"/>
        </w:rPr>
        <w:t> </w:t>
      </w:r>
      <w:r w:rsidR="00164CA7" w:rsidRPr="00164CA7">
        <w:rPr>
          <w:rFonts w:ascii="Arial" w:hAnsi="Arial" w:cs="Arial"/>
        </w:rPr>
        <w:t>34028 Прокат арматурный для железобетонных конструкций. Технические условия</w:t>
      </w:r>
    </w:p>
    <w:p w14:paraId="07C2CC6D" w14:textId="77777777" w:rsidR="008E4FB5" w:rsidRPr="009E59EE" w:rsidRDefault="008E4FB5" w:rsidP="009E59EE">
      <w:pPr>
        <w:spacing w:line="276" w:lineRule="auto"/>
        <w:ind w:firstLine="720"/>
        <w:jc w:val="both"/>
        <w:rPr>
          <w:rFonts w:ascii="Arial" w:hAnsi="Arial" w:cs="Arial"/>
          <w:color w:val="000000"/>
          <w:sz w:val="22"/>
          <w:szCs w:val="22"/>
        </w:rPr>
      </w:pPr>
      <w:bookmarkStart w:id="1" w:name="i68123"/>
      <w:r w:rsidRPr="009E59EE">
        <w:rPr>
          <w:rFonts w:ascii="Arial" w:hAnsi="Arial" w:cs="Arial"/>
          <w:color w:val="000000"/>
          <w:sz w:val="22"/>
          <w:szCs w:val="22"/>
        </w:rPr>
        <w:t xml:space="preserve">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w:t>
      </w:r>
      <w:r w:rsidRPr="009E59EE">
        <w:rPr>
          <w:rFonts w:ascii="Arial" w:hAnsi="Arial" w:cs="Arial"/>
          <w:color w:val="000000"/>
          <w:sz w:val="22"/>
          <w:szCs w:val="22"/>
        </w:rPr>
        <w:lastRenderedPageBreak/>
        <w:t>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C9EDC11" w14:textId="77777777" w:rsidR="005738A0" w:rsidRPr="00DC7834" w:rsidRDefault="00744D46" w:rsidP="00393172">
      <w:pPr>
        <w:spacing w:before="120" w:after="120"/>
        <w:ind w:firstLine="709"/>
        <w:jc w:val="both"/>
        <w:outlineLvl w:val="0"/>
        <w:rPr>
          <w:rFonts w:ascii="Arial" w:hAnsi="Arial" w:cs="Arial"/>
          <w:b/>
          <w:sz w:val="28"/>
          <w:szCs w:val="28"/>
        </w:rPr>
      </w:pPr>
      <w:r w:rsidRPr="00DC7834">
        <w:rPr>
          <w:rFonts w:ascii="Arial" w:hAnsi="Arial" w:cs="Arial"/>
          <w:b/>
          <w:sz w:val="28"/>
          <w:szCs w:val="28"/>
        </w:rPr>
        <w:t>3 Термины и определения</w:t>
      </w:r>
    </w:p>
    <w:bookmarkEnd w:id="1"/>
    <w:p w14:paraId="05589AFC" w14:textId="77777777" w:rsid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В настоящем стандарте применены следующие термины с соответствующими определениями: </w:t>
      </w:r>
    </w:p>
    <w:p w14:paraId="7BDFC1E4" w14:textId="57B197C5" w:rsid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3.1 </w:t>
      </w:r>
      <w:r w:rsidRPr="009E59EE">
        <w:rPr>
          <w:rFonts w:ascii="Arial" w:hAnsi="Arial" w:cs="Arial"/>
          <w:b/>
          <w:bCs/>
        </w:rPr>
        <w:t>основные слои блока</w:t>
      </w:r>
      <w:r w:rsidRPr="00684CE0">
        <w:rPr>
          <w:rFonts w:ascii="Arial" w:hAnsi="Arial" w:cs="Arial"/>
          <w:b/>
        </w:rPr>
        <w:t>:</w:t>
      </w:r>
      <w:r w:rsidRPr="009E59EE">
        <w:rPr>
          <w:rFonts w:ascii="Arial" w:hAnsi="Arial" w:cs="Arial"/>
        </w:rPr>
        <w:t xml:space="preserve"> Все слои по толщине блока, за исключением наружного защитно-декоративного и внутреннего отделочного слоев.</w:t>
      </w:r>
    </w:p>
    <w:p w14:paraId="6E1181FF" w14:textId="53184B30" w:rsid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3.2 </w:t>
      </w:r>
      <w:r w:rsidRPr="009E59EE">
        <w:rPr>
          <w:rFonts w:ascii="Arial" w:hAnsi="Arial" w:cs="Arial"/>
          <w:b/>
          <w:bCs/>
        </w:rPr>
        <w:t>однослойный блок</w:t>
      </w:r>
      <w:r w:rsidRPr="00684CE0">
        <w:rPr>
          <w:rFonts w:ascii="Arial" w:hAnsi="Arial" w:cs="Arial"/>
          <w:b/>
        </w:rPr>
        <w:t>:</w:t>
      </w:r>
      <w:r w:rsidRPr="009E59EE">
        <w:rPr>
          <w:rFonts w:ascii="Arial" w:hAnsi="Arial" w:cs="Arial"/>
        </w:rPr>
        <w:t xml:space="preserve"> Блок, состоящий из одного основного слоя, выполняемого из бетона одного вида.</w:t>
      </w:r>
    </w:p>
    <w:p w14:paraId="29E47487" w14:textId="66095C7B" w:rsid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3.3 </w:t>
      </w:r>
      <w:r w:rsidRPr="009E59EE">
        <w:rPr>
          <w:rFonts w:ascii="Arial" w:hAnsi="Arial" w:cs="Arial"/>
          <w:b/>
          <w:bCs/>
        </w:rPr>
        <w:t>двухслойный блок</w:t>
      </w:r>
      <w:r w:rsidRPr="00684CE0">
        <w:rPr>
          <w:rFonts w:ascii="Arial" w:hAnsi="Arial" w:cs="Arial"/>
          <w:b/>
        </w:rPr>
        <w:t>:</w:t>
      </w:r>
      <w:r w:rsidRPr="009E59EE">
        <w:rPr>
          <w:rFonts w:ascii="Arial" w:hAnsi="Arial" w:cs="Arial"/>
        </w:rPr>
        <w:t xml:space="preserve"> Блок, состоящий из утепляющего и изолирующего основных слоев.</w:t>
      </w:r>
    </w:p>
    <w:p w14:paraId="4CA61ACD" w14:textId="77777777" w:rsid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3.4 </w:t>
      </w:r>
      <w:r w:rsidRPr="009E59EE">
        <w:rPr>
          <w:rFonts w:ascii="Arial" w:hAnsi="Arial" w:cs="Arial"/>
          <w:b/>
          <w:bCs/>
        </w:rPr>
        <w:t>утепляющий слой</w:t>
      </w:r>
      <w:r w:rsidRPr="00684CE0">
        <w:rPr>
          <w:rFonts w:ascii="Arial" w:hAnsi="Arial" w:cs="Arial"/>
          <w:b/>
        </w:rPr>
        <w:t>:</w:t>
      </w:r>
      <w:r w:rsidRPr="009E59EE">
        <w:rPr>
          <w:rFonts w:ascii="Arial" w:hAnsi="Arial" w:cs="Arial"/>
        </w:rPr>
        <w:t xml:space="preserve"> Основной слой блока из конструкционно- теплоизоляционного бетона, предназначенный для выполнения теплоизоляционных функций.</w:t>
      </w:r>
    </w:p>
    <w:p w14:paraId="033BF649" w14:textId="78B82D13" w:rsidR="009E59EE" w:rsidRP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3.5 </w:t>
      </w:r>
      <w:r w:rsidRPr="009E59EE">
        <w:rPr>
          <w:rFonts w:ascii="Arial" w:hAnsi="Arial" w:cs="Arial"/>
          <w:b/>
          <w:bCs/>
        </w:rPr>
        <w:t>бетонный блок</w:t>
      </w:r>
      <w:r w:rsidRPr="00684CE0">
        <w:rPr>
          <w:rFonts w:ascii="Arial" w:hAnsi="Arial" w:cs="Arial"/>
          <w:b/>
        </w:rPr>
        <w:t>:</w:t>
      </w:r>
      <w:r w:rsidRPr="009E59EE">
        <w:rPr>
          <w:rFonts w:ascii="Arial" w:hAnsi="Arial" w:cs="Arial"/>
        </w:rPr>
        <w:t xml:space="preserve"> Блок, прочность которого в стадии эксплуатации обеспечивается одним бетоном.</w:t>
      </w:r>
    </w:p>
    <w:p w14:paraId="28EA2F14" w14:textId="175CA1A3" w:rsidR="009E59EE" w:rsidRPr="009E59EE" w:rsidRDefault="009E59EE" w:rsidP="009E59EE">
      <w:pPr>
        <w:spacing w:line="360" w:lineRule="auto"/>
        <w:ind w:firstLine="709"/>
        <w:jc w:val="both"/>
        <w:outlineLvl w:val="0"/>
        <w:rPr>
          <w:rFonts w:ascii="Arial" w:hAnsi="Arial" w:cs="Arial"/>
          <w:sz w:val="22"/>
          <w:szCs w:val="22"/>
        </w:rPr>
      </w:pPr>
      <w:r w:rsidRPr="009E59EE">
        <w:rPr>
          <w:rFonts w:ascii="Arial" w:hAnsi="Arial" w:cs="Arial"/>
          <w:spacing w:val="40"/>
          <w:sz w:val="22"/>
          <w:szCs w:val="22"/>
        </w:rPr>
        <w:t>Примечание</w:t>
      </w:r>
      <w:r w:rsidRPr="009E59EE">
        <w:rPr>
          <w:rFonts w:ascii="Arial" w:hAnsi="Arial" w:cs="Arial"/>
          <w:sz w:val="22"/>
          <w:szCs w:val="22"/>
        </w:rPr>
        <w:t xml:space="preserve"> </w:t>
      </w:r>
      <w:r>
        <w:rPr>
          <w:rFonts w:ascii="Arial" w:hAnsi="Arial" w:cs="Arial"/>
          <w:sz w:val="22"/>
          <w:szCs w:val="22"/>
        </w:rPr>
        <w:t>–</w:t>
      </w:r>
      <w:r w:rsidRPr="009E59EE">
        <w:rPr>
          <w:rFonts w:ascii="Arial" w:hAnsi="Arial" w:cs="Arial"/>
          <w:sz w:val="22"/>
          <w:szCs w:val="22"/>
        </w:rPr>
        <w:t xml:space="preserve"> Блок считается бетонным, если в нем есть конструктивное армирование, а также рабочая арматура только на ограниченных участках (например, в зонах концентрации напряжений от местной нагрузки, в перемычке над проемом, консольном выступе).</w:t>
      </w:r>
    </w:p>
    <w:p w14:paraId="44584842" w14:textId="77777777" w:rsid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3.6 </w:t>
      </w:r>
      <w:r w:rsidRPr="009E59EE">
        <w:rPr>
          <w:rFonts w:ascii="Arial" w:hAnsi="Arial" w:cs="Arial"/>
          <w:b/>
          <w:bCs/>
        </w:rPr>
        <w:t>железобетонный блок</w:t>
      </w:r>
      <w:r w:rsidRPr="009E59EE">
        <w:rPr>
          <w:rFonts w:ascii="Arial" w:hAnsi="Arial" w:cs="Arial"/>
        </w:rPr>
        <w:t>: Блок, прочность которого в стадии эксплуатации обеспечивается совместной работой бетона и арматуры.</w:t>
      </w:r>
    </w:p>
    <w:p w14:paraId="2E63F436" w14:textId="227E4416" w:rsidR="009E59EE" w:rsidRPr="009E59EE" w:rsidRDefault="009E59EE" w:rsidP="009E59EE">
      <w:pPr>
        <w:spacing w:line="360" w:lineRule="auto"/>
        <w:ind w:firstLine="709"/>
        <w:jc w:val="both"/>
        <w:outlineLvl w:val="0"/>
        <w:rPr>
          <w:rFonts w:ascii="Arial" w:hAnsi="Arial" w:cs="Arial"/>
        </w:rPr>
      </w:pPr>
      <w:r w:rsidRPr="009E59EE">
        <w:rPr>
          <w:rFonts w:ascii="Arial" w:hAnsi="Arial" w:cs="Arial"/>
        </w:rPr>
        <w:t xml:space="preserve">3.7 </w:t>
      </w:r>
      <w:r w:rsidRPr="009E59EE">
        <w:rPr>
          <w:rFonts w:ascii="Arial" w:hAnsi="Arial" w:cs="Arial"/>
          <w:b/>
          <w:bCs/>
        </w:rPr>
        <w:t>укрупненный блок:</w:t>
      </w:r>
      <w:r w:rsidRPr="009E59EE">
        <w:rPr>
          <w:rFonts w:ascii="Arial" w:hAnsi="Arial" w:cs="Arial"/>
        </w:rPr>
        <w:t xml:space="preserve"> </w:t>
      </w:r>
      <w:r w:rsidR="00A43D8F">
        <w:rPr>
          <w:rFonts w:ascii="Arial" w:hAnsi="Arial" w:cs="Arial"/>
        </w:rPr>
        <w:t>К</w:t>
      </w:r>
      <w:r w:rsidRPr="009E59EE">
        <w:rPr>
          <w:rFonts w:ascii="Arial" w:hAnsi="Arial" w:cs="Arial"/>
        </w:rPr>
        <w:t>рупноразмерный стеновой блок, предназначенный для стен жилых и общественных зданий.</w:t>
      </w:r>
    </w:p>
    <w:p w14:paraId="063EED43" w14:textId="70633494" w:rsidR="005A7158" w:rsidRPr="00DC7834" w:rsidRDefault="00744D46" w:rsidP="00393172">
      <w:pPr>
        <w:spacing w:before="120" w:after="120"/>
        <w:ind w:firstLine="709"/>
        <w:jc w:val="both"/>
        <w:outlineLvl w:val="0"/>
        <w:rPr>
          <w:rFonts w:ascii="Arial" w:hAnsi="Arial" w:cs="Arial"/>
          <w:b/>
          <w:sz w:val="28"/>
          <w:szCs w:val="28"/>
        </w:rPr>
      </w:pPr>
      <w:r w:rsidRPr="00DC7834">
        <w:rPr>
          <w:rFonts w:ascii="Arial" w:hAnsi="Arial" w:cs="Arial"/>
          <w:b/>
          <w:sz w:val="28"/>
          <w:szCs w:val="28"/>
        </w:rPr>
        <w:t xml:space="preserve">4 </w:t>
      </w:r>
      <w:r w:rsidR="009E59EE">
        <w:rPr>
          <w:rFonts w:ascii="Arial" w:hAnsi="Arial" w:cs="Arial"/>
          <w:b/>
          <w:sz w:val="28"/>
          <w:szCs w:val="28"/>
        </w:rPr>
        <w:t>Общие т</w:t>
      </w:r>
      <w:r w:rsidRPr="00DC7834">
        <w:rPr>
          <w:rFonts w:ascii="Arial" w:hAnsi="Arial" w:cs="Arial"/>
          <w:b/>
          <w:sz w:val="28"/>
          <w:szCs w:val="28"/>
        </w:rPr>
        <w:t>ехнические требования</w:t>
      </w:r>
    </w:p>
    <w:p w14:paraId="5AE692AD" w14:textId="77777777" w:rsidR="00731391" w:rsidRPr="00731391" w:rsidRDefault="00731391" w:rsidP="00731391">
      <w:pPr>
        <w:spacing w:line="360" w:lineRule="auto"/>
        <w:ind w:firstLine="709"/>
        <w:jc w:val="both"/>
        <w:rPr>
          <w:rFonts w:ascii="Arial" w:hAnsi="Arial" w:cs="Arial"/>
          <w:b/>
        </w:rPr>
      </w:pPr>
      <w:r w:rsidRPr="00731391">
        <w:rPr>
          <w:rFonts w:ascii="Arial" w:hAnsi="Arial" w:cs="Arial"/>
          <w:b/>
        </w:rPr>
        <w:t>4.1 Основные параметры, размеры и условные обозначения</w:t>
      </w:r>
    </w:p>
    <w:p w14:paraId="415C9CCD" w14:textId="77777777" w:rsidR="00731391" w:rsidRDefault="00731391" w:rsidP="00731391">
      <w:pPr>
        <w:spacing w:line="360" w:lineRule="auto"/>
        <w:ind w:firstLine="709"/>
        <w:jc w:val="both"/>
        <w:rPr>
          <w:rFonts w:ascii="Arial" w:hAnsi="Arial" w:cs="Arial"/>
          <w:bCs/>
        </w:rPr>
      </w:pPr>
      <w:r w:rsidRPr="00731391">
        <w:rPr>
          <w:rFonts w:ascii="Arial" w:hAnsi="Arial" w:cs="Arial"/>
          <w:bCs/>
        </w:rPr>
        <w:t>4.1.1 Блоки классифицируют по следующим признакам, характеризующим их</w:t>
      </w:r>
      <w:r>
        <w:rPr>
          <w:rFonts w:ascii="Arial" w:hAnsi="Arial" w:cs="Arial"/>
          <w:bCs/>
        </w:rPr>
        <w:t xml:space="preserve"> </w:t>
      </w:r>
      <w:r w:rsidRPr="00731391">
        <w:rPr>
          <w:rFonts w:ascii="Arial" w:hAnsi="Arial" w:cs="Arial"/>
          <w:bCs/>
        </w:rPr>
        <w:t xml:space="preserve">типы: </w:t>
      </w:r>
    </w:p>
    <w:p w14:paraId="63D5B390" w14:textId="77777777" w:rsidR="00731391" w:rsidRDefault="00731391" w:rsidP="00731391">
      <w:pPr>
        <w:spacing w:line="360" w:lineRule="auto"/>
        <w:ind w:firstLine="709"/>
        <w:jc w:val="both"/>
        <w:rPr>
          <w:rFonts w:ascii="Arial" w:hAnsi="Arial" w:cs="Arial"/>
          <w:bCs/>
        </w:rPr>
      </w:pPr>
      <w:r w:rsidRPr="00731391">
        <w:rPr>
          <w:rFonts w:ascii="Arial" w:hAnsi="Arial" w:cs="Arial"/>
          <w:bCs/>
        </w:rPr>
        <w:t>- виду стены;</w:t>
      </w:r>
    </w:p>
    <w:p w14:paraId="49AF07D4" w14:textId="77777777" w:rsidR="00731391" w:rsidRDefault="00731391" w:rsidP="00731391">
      <w:pPr>
        <w:spacing w:line="360" w:lineRule="auto"/>
        <w:ind w:firstLine="709"/>
        <w:jc w:val="both"/>
        <w:rPr>
          <w:rFonts w:ascii="Arial" w:hAnsi="Arial" w:cs="Arial"/>
          <w:bCs/>
        </w:rPr>
      </w:pPr>
      <w:r w:rsidRPr="00731391">
        <w:rPr>
          <w:rFonts w:ascii="Arial" w:hAnsi="Arial" w:cs="Arial"/>
          <w:bCs/>
        </w:rPr>
        <w:t>- назначению (местоположению) в стене;</w:t>
      </w:r>
    </w:p>
    <w:p w14:paraId="1B548857" w14:textId="49407AAD" w:rsidR="00744D46" w:rsidRPr="00731391" w:rsidRDefault="00731391" w:rsidP="00731391">
      <w:pPr>
        <w:spacing w:line="360" w:lineRule="auto"/>
        <w:ind w:firstLine="709"/>
        <w:jc w:val="both"/>
        <w:rPr>
          <w:rFonts w:ascii="Arial" w:hAnsi="Arial" w:cs="Arial"/>
          <w:bCs/>
          <w:kern w:val="36"/>
        </w:rPr>
      </w:pPr>
      <w:r w:rsidRPr="00731391">
        <w:rPr>
          <w:rFonts w:ascii="Arial" w:hAnsi="Arial" w:cs="Arial"/>
          <w:bCs/>
        </w:rPr>
        <w:t>- числу основных слоев.</w:t>
      </w:r>
    </w:p>
    <w:p w14:paraId="14FF4348" w14:textId="35268909" w:rsidR="00744D46" w:rsidRDefault="000E0BEC" w:rsidP="00DC7834">
      <w:pPr>
        <w:spacing w:line="360" w:lineRule="auto"/>
        <w:ind w:firstLine="709"/>
        <w:jc w:val="both"/>
        <w:rPr>
          <w:rFonts w:ascii="Arial" w:hAnsi="Arial" w:cs="Arial"/>
          <w:bCs/>
          <w:kern w:val="36"/>
        </w:rPr>
      </w:pPr>
      <w:r w:rsidRPr="00FA221E">
        <w:rPr>
          <w:rFonts w:ascii="Arial" w:hAnsi="Arial" w:cs="Arial"/>
          <w:bCs/>
          <w:kern w:val="36"/>
        </w:rPr>
        <w:t>4.1</w:t>
      </w:r>
      <w:r w:rsidR="00C56407" w:rsidRPr="00FA221E">
        <w:rPr>
          <w:rFonts w:ascii="Arial" w:hAnsi="Arial" w:cs="Arial"/>
          <w:bCs/>
          <w:kern w:val="36"/>
        </w:rPr>
        <w:t>.2</w:t>
      </w:r>
      <w:r w:rsidRPr="00FA221E">
        <w:rPr>
          <w:rFonts w:ascii="Arial" w:hAnsi="Arial" w:cs="Arial"/>
          <w:bCs/>
          <w:kern w:val="36"/>
        </w:rPr>
        <w:t xml:space="preserve"> </w:t>
      </w:r>
      <w:r w:rsidR="00731391" w:rsidRPr="00731391">
        <w:rPr>
          <w:rFonts w:ascii="Arial" w:hAnsi="Arial" w:cs="Arial"/>
          <w:bCs/>
          <w:kern w:val="36"/>
        </w:rPr>
        <w:t>По виду стены блоки подразделяют:</w:t>
      </w:r>
    </w:p>
    <w:p w14:paraId="0E7FBF4C" w14:textId="6106C0F4" w:rsidR="00731391" w:rsidRDefault="00731391" w:rsidP="00DC7834">
      <w:pPr>
        <w:spacing w:line="360" w:lineRule="auto"/>
        <w:ind w:firstLine="709"/>
        <w:jc w:val="both"/>
        <w:rPr>
          <w:rFonts w:ascii="Arial" w:hAnsi="Arial" w:cs="Arial"/>
          <w:bCs/>
          <w:kern w:val="36"/>
        </w:rPr>
      </w:pPr>
      <w:r w:rsidRPr="00731391">
        <w:rPr>
          <w:rFonts w:ascii="Arial" w:hAnsi="Arial" w:cs="Arial"/>
          <w:bCs/>
          <w:kern w:val="36"/>
        </w:rPr>
        <w:t>- на блоки для наружных стен (далее</w:t>
      </w:r>
      <w:r w:rsidR="005B7DB3">
        <w:rPr>
          <w:rFonts w:ascii="Arial" w:hAnsi="Arial" w:cs="Arial"/>
          <w:bCs/>
          <w:kern w:val="36"/>
        </w:rPr>
        <w:t xml:space="preserve"> – </w:t>
      </w:r>
      <w:r w:rsidRPr="00731391">
        <w:rPr>
          <w:rFonts w:ascii="Arial" w:hAnsi="Arial" w:cs="Arial"/>
          <w:bCs/>
          <w:kern w:val="36"/>
        </w:rPr>
        <w:t>наружные блоки);</w:t>
      </w:r>
    </w:p>
    <w:p w14:paraId="0815E115" w14:textId="5B253CFC" w:rsidR="00731391" w:rsidRDefault="00731391" w:rsidP="00DC7834">
      <w:pPr>
        <w:spacing w:line="360" w:lineRule="auto"/>
        <w:ind w:firstLine="709"/>
        <w:jc w:val="both"/>
        <w:rPr>
          <w:rFonts w:ascii="Arial" w:hAnsi="Arial" w:cs="Arial"/>
          <w:bCs/>
          <w:kern w:val="36"/>
        </w:rPr>
      </w:pPr>
      <w:r w:rsidRPr="00731391">
        <w:rPr>
          <w:rFonts w:ascii="Arial" w:hAnsi="Arial" w:cs="Arial"/>
          <w:bCs/>
          <w:kern w:val="36"/>
        </w:rPr>
        <w:lastRenderedPageBreak/>
        <w:t xml:space="preserve">- блоки для внутренних стен (далее </w:t>
      </w:r>
      <w:r w:rsidR="005B7DB3">
        <w:rPr>
          <w:rFonts w:ascii="Arial" w:hAnsi="Arial" w:cs="Arial"/>
          <w:bCs/>
          <w:kern w:val="36"/>
        </w:rPr>
        <w:t>–</w:t>
      </w:r>
      <w:r w:rsidRPr="00731391">
        <w:rPr>
          <w:rFonts w:ascii="Arial" w:hAnsi="Arial" w:cs="Arial"/>
          <w:bCs/>
          <w:kern w:val="36"/>
        </w:rPr>
        <w:t xml:space="preserve"> внутренние блоки).</w:t>
      </w:r>
    </w:p>
    <w:p w14:paraId="7F8AB52C" w14:textId="3EA1826A" w:rsidR="00731391" w:rsidRDefault="00731391" w:rsidP="00731391">
      <w:pPr>
        <w:spacing w:line="360" w:lineRule="auto"/>
        <w:ind w:firstLine="709"/>
        <w:jc w:val="both"/>
        <w:rPr>
          <w:rFonts w:ascii="Arial" w:hAnsi="Arial" w:cs="Arial"/>
        </w:rPr>
      </w:pPr>
      <w:r w:rsidRPr="00731391">
        <w:rPr>
          <w:rFonts w:ascii="Arial" w:hAnsi="Arial" w:cs="Arial"/>
        </w:rPr>
        <w:t>4.1.3 По назначению (местоположению) в стене блоки подразделяют на простеночные, подоконные, перемычечные, поясные, парапетные, подкарнизные, цокольные, рядовые.</w:t>
      </w:r>
    </w:p>
    <w:p w14:paraId="748F4CF0" w14:textId="77777777" w:rsidR="00731391" w:rsidRDefault="00731391" w:rsidP="00731391">
      <w:pPr>
        <w:spacing w:line="360" w:lineRule="auto"/>
        <w:ind w:firstLine="709"/>
        <w:jc w:val="both"/>
        <w:rPr>
          <w:rFonts w:ascii="Arial" w:hAnsi="Arial" w:cs="Arial"/>
        </w:rPr>
      </w:pPr>
      <w:r w:rsidRPr="00731391">
        <w:rPr>
          <w:rFonts w:ascii="Arial" w:hAnsi="Arial" w:cs="Arial"/>
        </w:rPr>
        <w:t>4.1.4 По числу основных слоев наружные блоки подразделяют на одно- и двухслойные.</w:t>
      </w:r>
    </w:p>
    <w:p w14:paraId="4573A0A2" w14:textId="77777777" w:rsidR="00731391" w:rsidRDefault="00731391" w:rsidP="00731391">
      <w:pPr>
        <w:spacing w:line="360" w:lineRule="auto"/>
        <w:ind w:firstLine="709"/>
        <w:jc w:val="both"/>
        <w:rPr>
          <w:rFonts w:ascii="Arial" w:hAnsi="Arial" w:cs="Arial"/>
        </w:rPr>
      </w:pPr>
      <w:r w:rsidRPr="00731391">
        <w:rPr>
          <w:rFonts w:ascii="Arial" w:hAnsi="Arial" w:cs="Arial"/>
        </w:rPr>
        <w:t xml:space="preserve">4.1.5 Блоки подразделяют на следующие основные типы: </w:t>
      </w:r>
    </w:p>
    <w:p w14:paraId="556977F2" w14:textId="3C135C00"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наружные:</w:t>
      </w:r>
    </w:p>
    <w:p w14:paraId="26F018D2" w14:textId="71B9F470"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1БН – простеночные, рядовые;</w:t>
      </w:r>
    </w:p>
    <w:p w14:paraId="7EBC79C7" w14:textId="7F3FEAE2"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2БН – подоконные;</w:t>
      </w:r>
    </w:p>
    <w:p w14:paraId="33103500" w14:textId="1C212366"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3БН – перемычечные;</w:t>
      </w:r>
    </w:p>
    <w:p w14:paraId="78175DBA" w14:textId="4552DCCB"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4БН – поясные;</w:t>
      </w:r>
    </w:p>
    <w:p w14:paraId="744E972A" w14:textId="25FB6900"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 xml:space="preserve">5БН – парапетные; </w:t>
      </w:r>
    </w:p>
    <w:p w14:paraId="06875D7D" w14:textId="1A718CE1"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БН – подкарнизные;</w:t>
      </w:r>
    </w:p>
    <w:p w14:paraId="671A5FFC" w14:textId="6B3FB02D"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7БН – цокольные;</w:t>
      </w:r>
    </w:p>
    <w:p w14:paraId="3FB91989" w14:textId="77777777"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внутренние:</w:t>
      </w:r>
    </w:p>
    <w:p w14:paraId="75F43049" w14:textId="77777777" w:rsid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 xml:space="preserve">БВ – простеночные, рядовые, блоки лестничной клетки; </w:t>
      </w:r>
    </w:p>
    <w:p w14:paraId="17B66EFD" w14:textId="3749993D" w:rsidR="00731391" w:rsidRPr="00731391" w:rsidRDefault="00731391" w:rsidP="00731391">
      <w:pPr>
        <w:spacing w:line="360" w:lineRule="auto"/>
        <w:ind w:firstLine="709"/>
        <w:jc w:val="both"/>
        <w:rPr>
          <w:rFonts w:ascii="Arial" w:hAnsi="Arial" w:cs="Arial"/>
        </w:rPr>
      </w:pPr>
      <w:r>
        <w:rPr>
          <w:rFonts w:ascii="Arial" w:hAnsi="Arial" w:cs="Arial"/>
        </w:rPr>
        <w:t xml:space="preserve">       </w:t>
      </w:r>
      <w:r w:rsidRPr="00731391">
        <w:rPr>
          <w:rFonts w:ascii="Arial" w:hAnsi="Arial" w:cs="Arial"/>
        </w:rPr>
        <w:t>БВП – перемычечные и поясные.</w:t>
      </w:r>
    </w:p>
    <w:p w14:paraId="4CCCA631" w14:textId="77777777" w:rsidR="00731391" w:rsidRPr="00731391" w:rsidRDefault="00731391" w:rsidP="00731391">
      <w:pPr>
        <w:spacing w:line="360" w:lineRule="auto"/>
        <w:ind w:firstLine="709"/>
        <w:jc w:val="both"/>
        <w:rPr>
          <w:rFonts w:ascii="Arial" w:hAnsi="Arial" w:cs="Arial"/>
        </w:rPr>
      </w:pPr>
      <w:r w:rsidRPr="00731391">
        <w:rPr>
          <w:rFonts w:ascii="Arial" w:hAnsi="Arial" w:cs="Arial"/>
        </w:rPr>
        <w:t>Указанные обозначения типов наружных блоков, являющихся угловыми в стенах, следует дополнять прописной буквой У, а расположенных у деформационного шва – буквой Т, в лоджии – буквой Л. Например, 1БНУ – блок наружный простеночный угловой.</w:t>
      </w:r>
    </w:p>
    <w:p w14:paraId="52208A2A" w14:textId="5514E171" w:rsidR="00091CC7" w:rsidRDefault="00731391" w:rsidP="00731391">
      <w:pPr>
        <w:spacing w:line="360" w:lineRule="auto"/>
        <w:ind w:firstLine="709"/>
        <w:jc w:val="both"/>
        <w:rPr>
          <w:rFonts w:ascii="Arial" w:hAnsi="Arial" w:cs="Arial"/>
        </w:rPr>
      </w:pPr>
      <w:r w:rsidRPr="00731391">
        <w:rPr>
          <w:rFonts w:ascii="Arial" w:hAnsi="Arial" w:cs="Arial"/>
        </w:rPr>
        <w:t xml:space="preserve">Обозначение типов наружных двухслойных блоков следует дополнять прописной буквой Д. Например, 1БНД – блок наружный простеночный двухслойный, 1БНУД </w:t>
      </w:r>
      <w:r w:rsidR="00091CC7">
        <w:rPr>
          <w:rFonts w:ascii="Arial" w:hAnsi="Arial" w:cs="Arial"/>
        </w:rPr>
        <w:t>–</w:t>
      </w:r>
      <w:r w:rsidRPr="00731391">
        <w:rPr>
          <w:rFonts w:ascii="Arial" w:hAnsi="Arial" w:cs="Arial"/>
        </w:rPr>
        <w:t xml:space="preserve"> блок наружный простеночный угловой двухслойный. </w:t>
      </w:r>
    </w:p>
    <w:p w14:paraId="62108E2D" w14:textId="24A7BD94" w:rsidR="00731391" w:rsidRPr="00731391" w:rsidRDefault="00731391" w:rsidP="00731391">
      <w:pPr>
        <w:spacing w:line="360" w:lineRule="auto"/>
        <w:ind w:firstLine="709"/>
        <w:jc w:val="both"/>
        <w:rPr>
          <w:rFonts w:ascii="Arial" w:hAnsi="Arial" w:cs="Arial"/>
        </w:rPr>
      </w:pPr>
      <w:r w:rsidRPr="00731391">
        <w:rPr>
          <w:rFonts w:ascii="Arial" w:hAnsi="Arial" w:cs="Arial"/>
        </w:rPr>
        <w:t>4.1.6 Координационную длину и высоту блоков при отсутствии разделяющих элементов в местах их сопряжений со смежными конструкциями здания (например, стен перпендикулярного направления) следует принимать по таблице 1 кратными модулям 12М, 6М и 3М; в обоснованных случаях допускается принимать эти размеры кратными модулю М, равному 100 мм.</w:t>
      </w:r>
    </w:p>
    <w:p w14:paraId="607CF6A4" w14:textId="302B2F29" w:rsidR="00744D46" w:rsidRDefault="00731391" w:rsidP="00731391">
      <w:pPr>
        <w:spacing w:line="360" w:lineRule="auto"/>
        <w:ind w:firstLine="709"/>
        <w:jc w:val="both"/>
        <w:rPr>
          <w:rFonts w:ascii="Arial" w:hAnsi="Arial" w:cs="Arial"/>
        </w:rPr>
      </w:pPr>
      <w:r w:rsidRPr="00731391">
        <w:rPr>
          <w:rFonts w:ascii="Arial" w:hAnsi="Arial" w:cs="Arial"/>
        </w:rPr>
        <w:t>Координационную толщину блоков следует принимать по таблице 1 кратными модулю М и М/2; в обоснованных случаях допускается принимать толщину блока кратной модулю М/5.</w:t>
      </w:r>
    </w:p>
    <w:p w14:paraId="00EAE7D3" w14:textId="1D198A17" w:rsidR="00731391" w:rsidRDefault="00091CC7" w:rsidP="00DC7834">
      <w:pPr>
        <w:spacing w:line="360" w:lineRule="auto"/>
        <w:ind w:firstLine="709"/>
        <w:jc w:val="both"/>
        <w:rPr>
          <w:rFonts w:ascii="Arial" w:hAnsi="Arial" w:cs="Arial"/>
        </w:rPr>
      </w:pPr>
      <w:r w:rsidRPr="00091CC7">
        <w:rPr>
          <w:rFonts w:ascii="Arial" w:hAnsi="Arial" w:cs="Arial"/>
        </w:rPr>
        <w:t>Если в местах сопряжений блоков имеются разделяющие элементы, координационную длину и высоту блоков следует определять путем уменьшения</w:t>
      </w:r>
      <w:r>
        <w:rPr>
          <w:rFonts w:ascii="Arial" w:hAnsi="Arial" w:cs="Arial"/>
        </w:rPr>
        <w:t xml:space="preserve"> </w:t>
      </w:r>
      <w:r w:rsidRPr="00091CC7">
        <w:rPr>
          <w:rFonts w:ascii="Arial" w:hAnsi="Arial" w:cs="Arial"/>
        </w:rPr>
        <w:lastRenderedPageBreak/>
        <w:t>соответствующего размера, приведенного в таблице 1, на значение, зависящее от координационных размеров разделяющего элемента и определяем</w:t>
      </w:r>
      <w:r w:rsidR="005B7DB3">
        <w:rPr>
          <w:rFonts w:ascii="Arial" w:hAnsi="Arial" w:cs="Arial"/>
        </w:rPr>
        <w:t>ое</w:t>
      </w:r>
      <w:r w:rsidRPr="00091CC7">
        <w:rPr>
          <w:rFonts w:ascii="Arial" w:hAnsi="Arial" w:cs="Arial"/>
        </w:rPr>
        <w:t xml:space="preserve"> согласно ГОСТ 28984.</w:t>
      </w:r>
    </w:p>
    <w:p w14:paraId="0D93DE2E" w14:textId="49117253" w:rsidR="00731391" w:rsidRDefault="00091CC7" w:rsidP="00091CC7">
      <w:pPr>
        <w:spacing w:line="360" w:lineRule="auto"/>
        <w:jc w:val="both"/>
        <w:rPr>
          <w:rFonts w:ascii="Arial" w:hAnsi="Arial" w:cs="Arial"/>
        </w:rPr>
      </w:pPr>
      <w:r w:rsidRPr="00091CC7">
        <w:rPr>
          <w:rFonts w:ascii="Arial" w:hAnsi="Arial" w:cs="Arial"/>
          <w:spacing w:val="40"/>
        </w:rPr>
        <w:t>Таблица</w:t>
      </w:r>
      <w:r w:rsidRPr="00091CC7">
        <w:rPr>
          <w:rFonts w:ascii="Arial" w:hAnsi="Arial" w:cs="Arial"/>
        </w:rPr>
        <w:t xml:space="preserve"> 1 – Координационные размеры блоков</w:t>
      </w:r>
    </w:p>
    <w:tbl>
      <w:tblPr>
        <w:tblW w:w="0" w:type="auto"/>
        <w:jc w:val="center"/>
        <w:tblLayout w:type="fixed"/>
        <w:tblCellMar>
          <w:left w:w="90" w:type="dxa"/>
          <w:right w:w="90" w:type="dxa"/>
        </w:tblCellMar>
        <w:tblLook w:val="0000" w:firstRow="0" w:lastRow="0" w:firstColumn="0" w:lastColumn="0" w:noHBand="0" w:noVBand="0"/>
      </w:tblPr>
      <w:tblGrid>
        <w:gridCol w:w="1380"/>
        <w:gridCol w:w="2550"/>
        <w:gridCol w:w="1874"/>
        <w:gridCol w:w="1726"/>
        <w:gridCol w:w="1740"/>
      </w:tblGrid>
      <w:tr w:rsidR="00091CC7" w:rsidRPr="00091CC7" w14:paraId="7E111BDA" w14:textId="77777777" w:rsidTr="004A3164">
        <w:trPr>
          <w:jc w:val="center"/>
        </w:trPr>
        <w:tc>
          <w:tcPr>
            <w:tcW w:w="1380" w:type="dxa"/>
            <w:vMerge w:val="restar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AB8E4C5"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lang w:eastAsia="en-US"/>
              </w:rPr>
              <w:t>Тип</w:t>
            </w:r>
            <w:r w:rsidRPr="00091CC7">
              <w:rPr>
                <w:rFonts w:ascii="Arial" w:hAnsi="Arial" w:cs="Arial"/>
                <w:sz w:val="22"/>
                <w:szCs w:val="22"/>
              </w:rPr>
              <w:t xml:space="preserve"> блока по виду стены</w:t>
            </w:r>
          </w:p>
        </w:tc>
        <w:tc>
          <w:tcPr>
            <w:tcW w:w="2550" w:type="dxa"/>
            <w:vMerge w:val="restart"/>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22D0FBD"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Тип блока по назначению</w:t>
            </w:r>
          </w:p>
          <w:p w14:paraId="45C1AC03"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(местоположению) в стене</w:t>
            </w:r>
          </w:p>
        </w:tc>
        <w:tc>
          <w:tcPr>
            <w:tcW w:w="534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1F0CDBA"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Координационные размеры, мм</w:t>
            </w:r>
          </w:p>
        </w:tc>
      </w:tr>
      <w:tr w:rsidR="00091CC7" w:rsidRPr="00091CC7" w14:paraId="238A7DA8" w14:textId="77777777" w:rsidTr="00393172">
        <w:trPr>
          <w:jc w:val="center"/>
        </w:trPr>
        <w:tc>
          <w:tcPr>
            <w:tcW w:w="1380" w:type="dxa"/>
            <w:vMerge/>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1667EBE" w14:textId="77777777" w:rsidR="00091CC7" w:rsidRPr="00091CC7" w:rsidRDefault="00091CC7" w:rsidP="00091CC7">
            <w:pPr>
              <w:widowControl w:val="0"/>
              <w:autoSpaceDE w:val="0"/>
              <w:autoSpaceDN w:val="0"/>
              <w:adjustRightInd w:val="0"/>
              <w:jc w:val="center"/>
              <w:rPr>
                <w:rFonts w:ascii="Arial" w:hAnsi="Arial" w:cs="Arial"/>
                <w:sz w:val="22"/>
                <w:szCs w:val="22"/>
              </w:rPr>
            </w:pPr>
          </w:p>
        </w:tc>
        <w:tc>
          <w:tcPr>
            <w:tcW w:w="2550" w:type="dxa"/>
            <w:vMerge/>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419254E" w14:textId="77777777" w:rsidR="00091CC7" w:rsidRPr="00091CC7" w:rsidRDefault="00091CC7" w:rsidP="00091CC7">
            <w:pPr>
              <w:widowControl w:val="0"/>
              <w:autoSpaceDE w:val="0"/>
              <w:autoSpaceDN w:val="0"/>
              <w:adjustRightInd w:val="0"/>
              <w:jc w:val="center"/>
              <w:rPr>
                <w:rFonts w:ascii="Arial" w:hAnsi="Arial" w:cs="Arial"/>
                <w:sz w:val="22"/>
                <w:szCs w:val="22"/>
              </w:rPr>
            </w:pPr>
          </w:p>
        </w:tc>
        <w:tc>
          <w:tcPr>
            <w:tcW w:w="187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53B8D290"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Длина</w:t>
            </w:r>
          </w:p>
        </w:tc>
        <w:tc>
          <w:tcPr>
            <w:tcW w:w="172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472C51C"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Высота</w:t>
            </w:r>
          </w:p>
        </w:tc>
        <w:tc>
          <w:tcPr>
            <w:tcW w:w="174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7200CB77"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Толщина</w:t>
            </w:r>
          </w:p>
        </w:tc>
      </w:tr>
      <w:tr w:rsidR="00091CC7" w:rsidRPr="00091CC7" w14:paraId="5F14030A" w14:textId="77777777" w:rsidTr="00393172">
        <w:trPr>
          <w:jc w:val="center"/>
        </w:trPr>
        <w:tc>
          <w:tcPr>
            <w:tcW w:w="1380" w:type="dxa"/>
            <w:vMerge w:val="restart"/>
            <w:tcBorders>
              <w:top w:val="double" w:sz="4" w:space="0" w:color="auto"/>
              <w:left w:val="single" w:sz="6" w:space="0" w:color="auto"/>
              <w:right w:val="single" w:sz="6" w:space="0" w:color="auto"/>
            </w:tcBorders>
            <w:tcMar>
              <w:top w:w="114" w:type="dxa"/>
              <w:left w:w="28" w:type="dxa"/>
              <w:bottom w:w="114" w:type="dxa"/>
              <w:right w:w="28" w:type="dxa"/>
            </w:tcMar>
            <w:vAlign w:val="center"/>
          </w:tcPr>
          <w:p w14:paraId="13035F64"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Наружный</w:t>
            </w:r>
          </w:p>
          <w:p w14:paraId="036F2C24" w14:textId="77777777" w:rsidR="00091CC7" w:rsidRPr="00091CC7" w:rsidRDefault="00091CC7" w:rsidP="00091CC7">
            <w:pPr>
              <w:widowControl w:val="0"/>
              <w:autoSpaceDE w:val="0"/>
              <w:autoSpaceDN w:val="0"/>
              <w:adjustRightInd w:val="0"/>
              <w:jc w:val="center"/>
              <w:rPr>
                <w:rFonts w:ascii="Arial" w:hAnsi="Arial" w:cs="Arial"/>
                <w:sz w:val="22"/>
                <w:szCs w:val="22"/>
              </w:rPr>
            </w:pPr>
          </w:p>
        </w:tc>
        <w:tc>
          <w:tcPr>
            <w:tcW w:w="25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AFD0604"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Простеночный, цокольный, рядовой</w:t>
            </w:r>
          </w:p>
        </w:tc>
        <w:tc>
          <w:tcPr>
            <w:tcW w:w="1874"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7DCB659"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400, 600, 900, 1000, 1200, 1300, 1500, 1800, 2100, 3300</w:t>
            </w:r>
          </w:p>
        </w:tc>
        <w:tc>
          <w:tcPr>
            <w:tcW w:w="172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94C4794"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300, 1000, 1600, 2200, 2500, 2700, 2800, 3000, 3300, 3900</w:t>
            </w:r>
          </w:p>
        </w:tc>
        <w:tc>
          <w:tcPr>
            <w:tcW w:w="174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E62CB09" w14:textId="67D80141"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200</w:t>
            </w:r>
            <w:r>
              <w:rPr>
                <w:rFonts w:ascii="Arial" w:hAnsi="Arial" w:cs="Arial"/>
                <w:sz w:val="22"/>
                <w:szCs w:val="22"/>
              </w:rPr>
              <w:t>–</w:t>
            </w:r>
            <w:r w:rsidRPr="00091CC7">
              <w:rPr>
                <w:rFonts w:ascii="Arial" w:hAnsi="Arial" w:cs="Arial"/>
                <w:sz w:val="22"/>
                <w:szCs w:val="22"/>
              </w:rPr>
              <w:t>600</w:t>
            </w:r>
          </w:p>
        </w:tc>
      </w:tr>
      <w:tr w:rsidR="00091CC7" w:rsidRPr="00091CC7" w14:paraId="32C61289" w14:textId="77777777" w:rsidTr="00393172">
        <w:trPr>
          <w:jc w:val="center"/>
        </w:trPr>
        <w:tc>
          <w:tcPr>
            <w:tcW w:w="1380" w:type="dxa"/>
            <w:vMerge/>
            <w:tcBorders>
              <w:left w:val="single" w:sz="6" w:space="0" w:color="auto"/>
              <w:right w:val="single" w:sz="6" w:space="0" w:color="auto"/>
            </w:tcBorders>
            <w:tcMar>
              <w:top w:w="114" w:type="dxa"/>
              <w:left w:w="28" w:type="dxa"/>
              <w:bottom w:w="114" w:type="dxa"/>
              <w:right w:w="28" w:type="dxa"/>
            </w:tcMar>
          </w:tcPr>
          <w:p w14:paraId="1DC590B2" w14:textId="77777777" w:rsidR="00091CC7" w:rsidRPr="00091CC7" w:rsidRDefault="00091CC7" w:rsidP="00091CC7">
            <w:pPr>
              <w:widowControl w:val="0"/>
              <w:autoSpaceDE w:val="0"/>
              <w:autoSpaceDN w:val="0"/>
              <w:adjustRightInd w:val="0"/>
              <w:rPr>
                <w:rFonts w:ascii="Arial" w:hAnsi="Arial" w:cs="Arial"/>
                <w:sz w:val="22"/>
                <w:szCs w:val="22"/>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F4CAC05"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Подоконный</w:t>
            </w:r>
          </w:p>
        </w:tc>
        <w:tc>
          <w:tcPr>
            <w:tcW w:w="1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B700DDC"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900, 1200, 1500, 1800, 2100, 2400</w:t>
            </w:r>
          </w:p>
        </w:tc>
        <w:tc>
          <w:tcPr>
            <w:tcW w:w="17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4D0AD28"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600, 800, 900, 1500</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48F914E" w14:textId="2A7FA1F1"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200</w:t>
            </w:r>
            <w:r>
              <w:rPr>
                <w:rFonts w:ascii="Arial" w:hAnsi="Arial" w:cs="Arial"/>
                <w:sz w:val="22"/>
                <w:szCs w:val="22"/>
              </w:rPr>
              <w:t>–</w:t>
            </w:r>
            <w:r w:rsidRPr="00091CC7">
              <w:rPr>
                <w:rFonts w:ascii="Arial" w:hAnsi="Arial" w:cs="Arial"/>
                <w:sz w:val="22"/>
                <w:szCs w:val="22"/>
              </w:rPr>
              <w:t>600</w:t>
            </w:r>
          </w:p>
        </w:tc>
      </w:tr>
      <w:tr w:rsidR="00091CC7" w:rsidRPr="00091CC7" w14:paraId="080A39E0" w14:textId="77777777" w:rsidTr="00393172">
        <w:trPr>
          <w:jc w:val="center"/>
        </w:trPr>
        <w:tc>
          <w:tcPr>
            <w:tcW w:w="1380" w:type="dxa"/>
            <w:vMerge/>
            <w:tcBorders>
              <w:left w:val="single" w:sz="6" w:space="0" w:color="auto"/>
              <w:right w:val="single" w:sz="6" w:space="0" w:color="auto"/>
            </w:tcBorders>
            <w:tcMar>
              <w:top w:w="114" w:type="dxa"/>
              <w:left w:w="28" w:type="dxa"/>
              <w:bottom w:w="114" w:type="dxa"/>
              <w:right w:w="28" w:type="dxa"/>
            </w:tcMar>
          </w:tcPr>
          <w:p w14:paraId="73C1EA42" w14:textId="77777777" w:rsidR="00091CC7" w:rsidRPr="00091CC7" w:rsidRDefault="00091CC7" w:rsidP="00091CC7">
            <w:pPr>
              <w:widowControl w:val="0"/>
              <w:autoSpaceDE w:val="0"/>
              <w:autoSpaceDN w:val="0"/>
              <w:adjustRightInd w:val="0"/>
              <w:rPr>
                <w:rFonts w:ascii="Arial" w:hAnsi="Arial" w:cs="Arial"/>
                <w:sz w:val="22"/>
                <w:szCs w:val="22"/>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144D3AB"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Перемычечный, поясной</w:t>
            </w:r>
          </w:p>
        </w:tc>
        <w:tc>
          <w:tcPr>
            <w:tcW w:w="1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8794453"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2100, 2400, 2700, 3000, 3300, 3600</w:t>
            </w:r>
          </w:p>
        </w:tc>
        <w:tc>
          <w:tcPr>
            <w:tcW w:w="17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F3F1212"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600, 800</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1A5285D" w14:textId="757A0AD4"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200</w:t>
            </w:r>
            <w:r>
              <w:rPr>
                <w:rFonts w:ascii="Arial" w:hAnsi="Arial" w:cs="Arial"/>
                <w:sz w:val="22"/>
                <w:szCs w:val="22"/>
              </w:rPr>
              <w:t>–</w:t>
            </w:r>
            <w:r w:rsidRPr="00091CC7">
              <w:rPr>
                <w:rFonts w:ascii="Arial" w:hAnsi="Arial" w:cs="Arial"/>
                <w:sz w:val="22"/>
                <w:szCs w:val="22"/>
              </w:rPr>
              <w:t>600</w:t>
            </w:r>
          </w:p>
        </w:tc>
      </w:tr>
      <w:tr w:rsidR="00091CC7" w:rsidRPr="00091CC7" w14:paraId="56950FE8" w14:textId="77777777" w:rsidTr="00393172">
        <w:trPr>
          <w:jc w:val="center"/>
        </w:trPr>
        <w:tc>
          <w:tcPr>
            <w:tcW w:w="1380" w:type="dxa"/>
            <w:vMerge/>
            <w:tcBorders>
              <w:left w:val="single" w:sz="6" w:space="0" w:color="auto"/>
              <w:right w:val="single" w:sz="6" w:space="0" w:color="auto"/>
            </w:tcBorders>
            <w:tcMar>
              <w:top w:w="114" w:type="dxa"/>
              <w:left w:w="28" w:type="dxa"/>
              <w:bottom w:w="114" w:type="dxa"/>
              <w:right w:w="28" w:type="dxa"/>
            </w:tcMar>
          </w:tcPr>
          <w:p w14:paraId="0B5B01CC" w14:textId="77777777" w:rsidR="00091CC7" w:rsidRPr="00091CC7" w:rsidRDefault="00091CC7" w:rsidP="00091CC7">
            <w:pPr>
              <w:widowControl w:val="0"/>
              <w:autoSpaceDE w:val="0"/>
              <w:autoSpaceDN w:val="0"/>
              <w:adjustRightInd w:val="0"/>
              <w:rPr>
                <w:rFonts w:ascii="Arial" w:hAnsi="Arial" w:cs="Arial"/>
                <w:sz w:val="22"/>
                <w:szCs w:val="22"/>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D60A429"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Парапетный</w:t>
            </w:r>
          </w:p>
        </w:tc>
        <w:tc>
          <w:tcPr>
            <w:tcW w:w="1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F868373"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400, 900, 1200, 1500, 1800, 3000</w:t>
            </w:r>
          </w:p>
        </w:tc>
        <w:tc>
          <w:tcPr>
            <w:tcW w:w="17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66DA25A"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900, 1200, 2400, 2700, 3300</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6FA2CC9" w14:textId="69973A70"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200</w:t>
            </w:r>
            <w:r>
              <w:rPr>
                <w:rFonts w:ascii="Arial" w:hAnsi="Arial" w:cs="Arial"/>
                <w:sz w:val="22"/>
                <w:szCs w:val="22"/>
              </w:rPr>
              <w:t>–</w:t>
            </w:r>
            <w:r w:rsidRPr="00091CC7">
              <w:rPr>
                <w:rFonts w:ascii="Arial" w:hAnsi="Arial" w:cs="Arial"/>
                <w:sz w:val="22"/>
                <w:szCs w:val="22"/>
              </w:rPr>
              <w:t>600</w:t>
            </w:r>
          </w:p>
        </w:tc>
      </w:tr>
      <w:tr w:rsidR="00091CC7" w:rsidRPr="00091CC7" w14:paraId="3DE0A97D" w14:textId="77777777" w:rsidTr="00393172">
        <w:trPr>
          <w:jc w:val="center"/>
        </w:trPr>
        <w:tc>
          <w:tcPr>
            <w:tcW w:w="138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2F901EE9" w14:textId="77777777" w:rsidR="00091CC7" w:rsidRPr="00091CC7" w:rsidRDefault="00091CC7" w:rsidP="00091CC7">
            <w:pPr>
              <w:widowControl w:val="0"/>
              <w:autoSpaceDE w:val="0"/>
              <w:autoSpaceDN w:val="0"/>
              <w:adjustRightInd w:val="0"/>
              <w:rPr>
                <w:rFonts w:ascii="Arial" w:hAnsi="Arial" w:cs="Arial"/>
                <w:sz w:val="22"/>
                <w:szCs w:val="22"/>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6FE8C23"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Подкарнизный</w:t>
            </w:r>
          </w:p>
        </w:tc>
        <w:tc>
          <w:tcPr>
            <w:tcW w:w="18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E52FD19"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900, 1200, 1500, 1800, 2100</w:t>
            </w:r>
          </w:p>
        </w:tc>
        <w:tc>
          <w:tcPr>
            <w:tcW w:w="17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0C46E84"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500, 600, 900, 1200</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AD08DE7" w14:textId="2FCA01D8"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200</w:t>
            </w:r>
            <w:r>
              <w:rPr>
                <w:rFonts w:ascii="Arial" w:hAnsi="Arial" w:cs="Arial"/>
                <w:sz w:val="22"/>
                <w:szCs w:val="22"/>
              </w:rPr>
              <w:t>–</w:t>
            </w:r>
            <w:r w:rsidRPr="00091CC7">
              <w:rPr>
                <w:rFonts w:ascii="Arial" w:hAnsi="Arial" w:cs="Arial"/>
                <w:sz w:val="22"/>
                <w:szCs w:val="22"/>
              </w:rPr>
              <w:t>500</w:t>
            </w:r>
          </w:p>
        </w:tc>
      </w:tr>
      <w:tr w:rsidR="00091CC7" w:rsidRPr="00091CC7" w14:paraId="104F1C36" w14:textId="77777777" w:rsidTr="00393172">
        <w:trPr>
          <w:jc w:val="center"/>
        </w:trPr>
        <w:tc>
          <w:tcPr>
            <w:tcW w:w="138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ED300B1"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Внутренний</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FCE6FCD"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Простеночный, рядовой, блок лестничной клетки</w:t>
            </w:r>
          </w:p>
        </w:tc>
        <w:tc>
          <w:tcPr>
            <w:tcW w:w="1874"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vAlign w:val="center"/>
          </w:tcPr>
          <w:p w14:paraId="1DA3DBB9" w14:textId="4486C491"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400, 600</w:t>
            </w:r>
            <w:r>
              <w:rPr>
                <w:rFonts w:ascii="Arial" w:hAnsi="Arial" w:cs="Arial"/>
                <w:sz w:val="22"/>
                <w:szCs w:val="22"/>
              </w:rPr>
              <w:t>–</w:t>
            </w:r>
            <w:r w:rsidRPr="00091CC7">
              <w:rPr>
                <w:rFonts w:ascii="Arial" w:hAnsi="Arial" w:cs="Arial"/>
                <w:sz w:val="22"/>
                <w:szCs w:val="22"/>
              </w:rPr>
              <w:t>2700</w:t>
            </w:r>
          </w:p>
        </w:tc>
        <w:tc>
          <w:tcPr>
            <w:tcW w:w="1726" w:type="dxa"/>
            <w:tcBorders>
              <w:top w:val="single" w:sz="6" w:space="0" w:color="auto"/>
              <w:left w:val="single" w:sz="4" w:space="0" w:color="auto"/>
              <w:bottom w:val="single" w:sz="6" w:space="0" w:color="auto"/>
              <w:right w:val="single" w:sz="6" w:space="0" w:color="auto"/>
            </w:tcBorders>
            <w:tcMar>
              <w:top w:w="114" w:type="dxa"/>
              <w:left w:w="28" w:type="dxa"/>
              <w:bottom w:w="114" w:type="dxa"/>
              <w:right w:w="28" w:type="dxa"/>
            </w:tcMar>
            <w:vAlign w:val="center"/>
          </w:tcPr>
          <w:p w14:paraId="3231104A"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1100, 2100, 2500, 2800, 3000, 3300</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F4AB6AF"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160, 200, 250, 300</w:t>
            </w:r>
          </w:p>
        </w:tc>
      </w:tr>
      <w:tr w:rsidR="00091CC7" w:rsidRPr="00091CC7" w14:paraId="2FD68FE3" w14:textId="77777777" w:rsidTr="00393172">
        <w:trPr>
          <w:jc w:val="center"/>
        </w:trPr>
        <w:tc>
          <w:tcPr>
            <w:tcW w:w="138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5FA05C7" w14:textId="77777777" w:rsidR="00091CC7" w:rsidRPr="00091CC7" w:rsidRDefault="00091CC7" w:rsidP="00091CC7">
            <w:pPr>
              <w:widowControl w:val="0"/>
              <w:autoSpaceDE w:val="0"/>
              <w:autoSpaceDN w:val="0"/>
              <w:adjustRightInd w:val="0"/>
              <w:rPr>
                <w:rFonts w:ascii="Arial" w:hAnsi="Arial" w:cs="Arial"/>
                <w:sz w:val="22"/>
                <w:szCs w:val="22"/>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3BC8C0B"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Перемычечный, поясной</w:t>
            </w:r>
          </w:p>
        </w:tc>
        <w:tc>
          <w:tcPr>
            <w:tcW w:w="1874" w:type="dxa"/>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vAlign w:val="center"/>
          </w:tcPr>
          <w:p w14:paraId="1355594A" w14:textId="23CA037E"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900</w:t>
            </w:r>
            <w:r>
              <w:rPr>
                <w:rFonts w:ascii="Arial" w:hAnsi="Arial" w:cs="Arial"/>
                <w:sz w:val="22"/>
                <w:szCs w:val="22"/>
              </w:rPr>
              <w:t>–</w:t>
            </w:r>
            <w:r w:rsidRPr="00091CC7">
              <w:rPr>
                <w:rFonts w:ascii="Arial" w:hAnsi="Arial" w:cs="Arial"/>
                <w:sz w:val="22"/>
                <w:szCs w:val="22"/>
              </w:rPr>
              <w:t>3300</w:t>
            </w:r>
          </w:p>
        </w:tc>
        <w:tc>
          <w:tcPr>
            <w:tcW w:w="1726" w:type="dxa"/>
            <w:tcBorders>
              <w:top w:val="single" w:sz="6" w:space="0" w:color="auto"/>
              <w:left w:val="single" w:sz="4" w:space="0" w:color="auto"/>
              <w:bottom w:val="single" w:sz="6" w:space="0" w:color="auto"/>
              <w:right w:val="single" w:sz="6" w:space="0" w:color="auto"/>
            </w:tcBorders>
            <w:tcMar>
              <w:top w:w="114" w:type="dxa"/>
              <w:left w:w="28" w:type="dxa"/>
              <w:bottom w:w="114" w:type="dxa"/>
              <w:right w:w="28" w:type="dxa"/>
            </w:tcMar>
            <w:vAlign w:val="center"/>
          </w:tcPr>
          <w:p w14:paraId="4C4F36D0" w14:textId="4AEEB262"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300</w:t>
            </w:r>
            <w:r>
              <w:rPr>
                <w:rFonts w:ascii="Arial" w:hAnsi="Arial" w:cs="Arial"/>
                <w:sz w:val="22"/>
                <w:szCs w:val="22"/>
              </w:rPr>
              <w:t>–</w:t>
            </w:r>
            <w:r w:rsidRPr="00091CC7">
              <w:rPr>
                <w:rFonts w:ascii="Arial" w:hAnsi="Arial" w:cs="Arial"/>
                <w:sz w:val="22"/>
                <w:szCs w:val="22"/>
              </w:rPr>
              <w:t>600</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5F6959E" w14:textId="77777777" w:rsidR="00091CC7" w:rsidRPr="00091CC7" w:rsidRDefault="00091CC7" w:rsidP="00091CC7">
            <w:pPr>
              <w:widowControl w:val="0"/>
              <w:autoSpaceDE w:val="0"/>
              <w:autoSpaceDN w:val="0"/>
              <w:adjustRightInd w:val="0"/>
              <w:jc w:val="center"/>
              <w:rPr>
                <w:rFonts w:ascii="Arial" w:hAnsi="Arial" w:cs="Arial"/>
                <w:sz w:val="22"/>
                <w:szCs w:val="22"/>
              </w:rPr>
            </w:pPr>
            <w:r w:rsidRPr="00091CC7">
              <w:rPr>
                <w:rFonts w:ascii="Arial" w:hAnsi="Arial" w:cs="Arial"/>
                <w:sz w:val="22"/>
                <w:szCs w:val="22"/>
              </w:rPr>
              <w:t>160, 200, 250, 300</w:t>
            </w:r>
          </w:p>
        </w:tc>
      </w:tr>
      <w:tr w:rsidR="00091CC7" w:rsidRPr="00091CC7" w14:paraId="0032C894" w14:textId="77777777" w:rsidTr="004A3164">
        <w:trPr>
          <w:jc w:val="center"/>
        </w:trPr>
        <w:tc>
          <w:tcPr>
            <w:tcW w:w="927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AC7DD" w14:textId="164EB06C" w:rsidR="00091CC7" w:rsidRPr="00091CC7" w:rsidRDefault="00091CC7" w:rsidP="00091CC7">
            <w:pPr>
              <w:widowControl w:val="0"/>
              <w:autoSpaceDE w:val="0"/>
              <w:autoSpaceDN w:val="0"/>
              <w:adjustRightInd w:val="0"/>
              <w:ind w:firstLine="499"/>
              <w:jc w:val="both"/>
              <w:rPr>
                <w:rFonts w:ascii="Arial" w:hAnsi="Arial" w:cs="Arial"/>
                <w:spacing w:val="40"/>
                <w:sz w:val="22"/>
                <w:szCs w:val="22"/>
              </w:rPr>
            </w:pPr>
            <w:r w:rsidRPr="00091CC7">
              <w:rPr>
                <w:rFonts w:ascii="Arial" w:hAnsi="Arial" w:cs="Arial"/>
                <w:spacing w:val="40"/>
                <w:sz w:val="22"/>
                <w:szCs w:val="22"/>
              </w:rPr>
              <w:t>Примечания</w:t>
            </w:r>
          </w:p>
          <w:p w14:paraId="16B23F4E" w14:textId="73B3EEC4" w:rsidR="00091CC7" w:rsidRPr="00091CC7" w:rsidRDefault="00091CC7" w:rsidP="00393172">
            <w:pPr>
              <w:widowControl w:val="0"/>
              <w:autoSpaceDE w:val="0"/>
              <w:autoSpaceDN w:val="0"/>
              <w:adjustRightInd w:val="0"/>
              <w:ind w:firstLine="499"/>
              <w:jc w:val="both"/>
              <w:rPr>
                <w:rFonts w:ascii="Arial" w:hAnsi="Arial" w:cs="Arial"/>
                <w:sz w:val="22"/>
                <w:szCs w:val="22"/>
              </w:rPr>
            </w:pPr>
            <w:r w:rsidRPr="00091CC7">
              <w:rPr>
                <w:rFonts w:ascii="Arial" w:hAnsi="Arial" w:cs="Arial"/>
                <w:sz w:val="22"/>
                <w:szCs w:val="22"/>
              </w:rPr>
              <w:t>1 Координационную длину угловых блоков определяют в зависимости от толщины блоков и конструкции угловых стыковых соединений.</w:t>
            </w:r>
          </w:p>
          <w:p w14:paraId="4F335AE4" w14:textId="58DBDA20" w:rsidR="00091CC7" w:rsidRPr="00091CC7" w:rsidRDefault="00091CC7" w:rsidP="00393172">
            <w:pPr>
              <w:widowControl w:val="0"/>
              <w:autoSpaceDE w:val="0"/>
              <w:autoSpaceDN w:val="0"/>
              <w:adjustRightInd w:val="0"/>
              <w:ind w:firstLine="499"/>
              <w:jc w:val="both"/>
              <w:rPr>
                <w:rFonts w:ascii="Arial" w:hAnsi="Arial" w:cs="Arial"/>
                <w:sz w:val="22"/>
                <w:szCs w:val="22"/>
              </w:rPr>
            </w:pPr>
            <w:r w:rsidRPr="00091CC7">
              <w:rPr>
                <w:rFonts w:ascii="Arial" w:hAnsi="Arial" w:cs="Arial"/>
                <w:sz w:val="22"/>
                <w:szCs w:val="22"/>
              </w:rPr>
              <w:t>2 Допускается изготовлять блоки координационными размерами, отличными от указанных в настоящей таблице, в случаях, предусмотренных ГОСТ 28984.</w:t>
            </w:r>
          </w:p>
        </w:tc>
      </w:tr>
    </w:tbl>
    <w:p w14:paraId="18477C7D" w14:textId="77777777" w:rsidR="00C56407" w:rsidRDefault="00C56407" w:rsidP="00091CC7">
      <w:pPr>
        <w:jc w:val="both"/>
        <w:rPr>
          <w:rFonts w:ascii="Arial" w:hAnsi="Arial" w:cs="Arial"/>
          <w:bCs/>
          <w:kern w:val="36"/>
        </w:rPr>
      </w:pPr>
    </w:p>
    <w:p w14:paraId="2FAD154C" w14:textId="26929A7C" w:rsidR="00091CC7" w:rsidRPr="00091CC7" w:rsidRDefault="00091CC7" w:rsidP="00091CC7">
      <w:pPr>
        <w:spacing w:line="360" w:lineRule="auto"/>
        <w:ind w:firstLine="709"/>
        <w:jc w:val="both"/>
        <w:rPr>
          <w:rFonts w:ascii="Arial" w:hAnsi="Arial" w:cs="Arial"/>
          <w:bCs/>
          <w:kern w:val="36"/>
        </w:rPr>
      </w:pPr>
      <w:r>
        <w:rPr>
          <w:rFonts w:ascii="Arial" w:hAnsi="Arial" w:cs="Arial"/>
          <w:bCs/>
          <w:kern w:val="36"/>
        </w:rPr>
        <w:t>4.</w:t>
      </w:r>
      <w:r w:rsidR="005B7DB3">
        <w:rPr>
          <w:rFonts w:ascii="Arial" w:hAnsi="Arial" w:cs="Arial"/>
          <w:bCs/>
          <w:kern w:val="36"/>
        </w:rPr>
        <w:t>1.</w:t>
      </w:r>
      <w:r>
        <w:rPr>
          <w:rFonts w:ascii="Arial" w:hAnsi="Arial" w:cs="Arial"/>
          <w:bCs/>
          <w:kern w:val="36"/>
        </w:rPr>
        <w:t xml:space="preserve">7 </w:t>
      </w:r>
      <w:r w:rsidRPr="00091CC7">
        <w:rPr>
          <w:rFonts w:ascii="Arial" w:hAnsi="Arial" w:cs="Arial"/>
          <w:bCs/>
          <w:kern w:val="36"/>
        </w:rPr>
        <w:t>Конструктивную длину и высоту блоков следует принимать равными соответствующему координационному размеру, уменьшенному (или увеличенному) на значение, зависящее от конфигурации и размеров стыковых соединений блоков между собой и со смежными конструкциями здания, согласно ГОСТ 28984.</w:t>
      </w:r>
    </w:p>
    <w:p w14:paraId="4A72893F" w14:textId="77777777"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Конструктивную толщину блоков следует принимать равной соответствующей координационной толщине блоков, указанной в таблице 1.</w:t>
      </w:r>
    </w:p>
    <w:p w14:paraId="7885FE56" w14:textId="0CD7B61F"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4.1.8 Толщина изолирующего слоя наружных двухслойных блоков должна быть не менее 50 мм.</w:t>
      </w:r>
    </w:p>
    <w:p w14:paraId="2DB8ABEA" w14:textId="20A80787"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lastRenderedPageBreak/>
        <w:t>4.1.9 Допускается по согласованию изготовителя с потребителем изготовлять блоки, отличающиеся типами и размерами от приведенных в настоящем стандарте, при соблюдении остальных требований этого стандарта.</w:t>
      </w:r>
    </w:p>
    <w:p w14:paraId="710480C5" w14:textId="3544DC00"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4.1.10 Блоки следует обозначать марками в соответствии с ГОСТ 23009.</w:t>
      </w:r>
    </w:p>
    <w:p w14:paraId="54CD046B" w14:textId="77777777"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Марка блока состоит из буквенно-цифровых групп, разделенных дефисами.</w:t>
      </w:r>
    </w:p>
    <w:p w14:paraId="582F6AA4" w14:textId="4469AAA4"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 xml:space="preserve">Первая группа содержит обозначение типа блока и его номинальные габаритные размеры (значения которых округляются до целого числа): длину и высоту в дециметрах, толщину </w:t>
      </w:r>
      <w:r>
        <w:rPr>
          <w:rFonts w:ascii="Arial" w:hAnsi="Arial" w:cs="Arial"/>
          <w:bCs/>
          <w:kern w:val="36"/>
        </w:rPr>
        <w:t>–</w:t>
      </w:r>
      <w:r w:rsidRPr="00091CC7">
        <w:rPr>
          <w:rFonts w:ascii="Arial" w:hAnsi="Arial" w:cs="Arial"/>
          <w:bCs/>
          <w:kern w:val="36"/>
        </w:rPr>
        <w:t xml:space="preserve"> в сантиметрах.</w:t>
      </w:r>
    </w:p>
    <w:p w14:paraId="2E1AF364" w14:textId="77777777"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Во второй группе указывают класс бетона по прочности на сжатие, обозначаемый цифровым индексом класса бетона, вид бетона, обозначаемый буквами: Т – тяжелый бетон, П – легкий бетон на пористых заполнителях, Я – автоклавный ячеистый бетон, С – плотный силикатный бетон. Для двухслойных наружных блоков следует указывать класс и вид бетона наружного основного слоя блока.</w:t>
      </w:r>
    </w:p>
    <w:p w14:paraId="5AF806B0" w14:textId="777D1741"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Третья группа содержит дополнительные характеристики, обозначаемые буквами и отражающие особые условия применения блоков, и их стойкость: С – к сейсмическим воздействиям (при расчетной сейсмичности 7 баллов и более); М – к воздействиям низких температур наружного воздуха (при строительстве в районах с расчетной зимней температурой наружного воздуха ниже минус 40</w:t>
      </w:r>
      <w:r w:rsidR="005B7DB3">
        <w:rPr>
          <w:rFonts w:ascii="Arial" w:hAnsi="Arial" w:cs="Arial"/>
          <w:bCs/>
          <w:kern w:val="36"/>
        </w:rPr>
        <w:t xml:space="preserve"> </w:t>
      </w:r>
      <w:r w:rsidRPr="00091CC7">
        <w:rPr>
          <w:rFonts w:ascii="Arial" w:hAnsi="Arial" w:cs="Arial"/>
          <w:bCs/>
          <w:kern w:val="36"/>
        </w:rPr>
        <w:t>°С).</w:t>
      </w:r>
    </w:p>
    <w:p w14:paraId="78257316" w14:textId="77777777"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Для блоков, применяемых в условиях воздействия агрессивных сред, в третью группу марки включают обозначения характеристик блоков, обеспечивающих их стойкость в условиях эксплуатации; при этом характеристики степени плотности бетона блоков обозначают буквами: Н – нормальной плотности, П – повышенной плотности, О – особоплотный.</w:t>
      </w:r>
    </w:p>
    <w:p w14:paraId="4FBD1B70" w14:textId="77777777"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В третью группу, в случае необходимости, включают также обозначения конструктивных особенностей блока (наличие, вид и расположение отверстий в пустотных блоках; конфигурацию торцевых зон; наличие, вид и расположение проемов; наличие штрабы в местах примыкания смежных конструкций; вид и расположение арматурных выпусков и закладных изделий и другие). Эти особенности блока следует обозначать в марке арабскими цифрами или строчными буквами.</w:t>
      </w:r>
    </w:p>
    <w:p w14:paraId="24D268B0" w14:textId="386C6CAD"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spacing w:val="40"/>
          <w:kern w:val="36"/>
        </w:rPr>
        <w:t>Пример</w:t>
      </w:r>
      <w:r>
        <w:rPr>
          <w:rFonts w:ascii="Arial" w:hAnsi="Arial" w:cs="Arial"/>
          <w:bCs/>
          <w:kern w:val="36"/>
        </w:rPr>
        <w:t xml:space="preserve"> </w:t>
      </w:r>
      <w:r w:rsidRPr="00091CC7">
        <w:rPr>
          <w:rFonts w:ascii="Arial" w:hAnsi="Arial" w:cs="Arial"/>
          <w:bCs/>
          <w:kern w:val="36"/>
        </w:rPr>
        <w:t xml:space="preserve">  </w:t>
      </w:r>
      <w:r w:rsidRPr="00091CC7">
        <w:rPr>
          <w:rFonts w:ascii="Arial" w:hAnsi="Arial" w:cs="Arial"/>
          <w:bCs/>
          <w:spacing w:val="40"/>
          <w:kern w:val="36"/>
        </w:rPr>
        <w:t>условного</w:t>
      </w:r>
      <w:r w:rsidRPr="00091CC7">
        <w:rPr>
          <w:rFonts w:ascii="Arial" w:hAnsi="Arial" w:cs="Arial"/>
          <w:bCs/>
          <w:kern w:val="36"/>
        </w:rPr>
        <w:t xml:space="preserve">   </w:t>
      </w:r>
      <w:r w:rsidRPr="00091CC7">
        <w:rPr>
          <w:rFonts w:ascii="Arial" w:hAnsi="Arial" w:cs="Arial"/>
          <w:bCs/>
          <w:spacing w:val="40"/>
          <w:kern w:val="36"/>
        </w:rPr>
        <w:t>обозначения</w:t>
      </w:r>
      <w:r w:rsidRPr="00091CC7">
        <w:rPr>
          <w:rFonts w:ascii="Arial" w:hAnsi="Arial" w:cs="Arial"/>
          <w:bCs/>
          <w:kern w:val="36"/>
        </w:rPr>
        <w:t xml:space="preserve"> (марки) блока типа 1БНУ длиной 1495 мм, высотой 2180 мм, толщиной 400 мм (типоразмера 1БНУ15.22.40) из легкого бетона на пористых заполнителях класса по прочности на сжатие В7,5:</w:t>
      </w:r>
    </w:p>
    <w:p w14:paraId="485345FE" w14:textId="77777777" w:rsidR="00091CC7" w:rsidRPr="00091CC7" w:rsidRDefault="00091CC7" w:rsidP="00091CC7">
      <w:pPr>
        <w:spacing w:line="360" w:lineRule="auto"/>
        <w:jc w:val="center"/>
        <w:rPr>
          <w:rFonts w:ascii="Arial" w:hAnsi="Arial" w:cs="Arial"/>
          <w:bCs/>
          <w:i/>
          <w:iCs/>
          <w:kern w:val="36"/>
        </w:rPr>
      </w:pPr>
      <w:r w:rsidRPr="00091CC7">
        <w:rPr>
          <w:rFonts w:ascii="Arial" w:hAnsi="Arial" w:cs="Arial"/>
          <w:bCs/>
          <w:i/>
          <w:iCs/>
          <w:kern w:val="36"/>
        </w:rPr>
        <w:t>1БНУ15.22.40-7,5П</w:t>
      </w:r>
    </w:p>
    <w:p w14:paraId="3B6557A4" w14:textId="77777777"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lastRenderedPageBreak/>
        <w:t>То же, блока типа БВ длиной 2390 мм, высотой 2180 мм, толщиной 300 мм (типоразмера БВ24.22.30) из тяжелого бетона класса по прочности на сжатие В15, предназначенного для здания с расчетной сейсмичностью 7 баллов:</w:t>
      </w:r>
    </w:p>
    <w:p w14:paraId="39E00B57" w14:textId="77777777" w:rsidR="00091CC7" w:rsidRPr="00091CC7" w:rsidRDefault="00091CC7" w:rsidP="00091CC7">
      <w:pPr>
        <w:spacing w:line="360" w:lineRule="auto"/>
        <w:jc w:val="center"/>
        <w:rPr>
          <w:rFonts w:ascii="Arial" w:hAnsi="Arial" w:cs="Arial"/>
          <w:bCs/>
          <w:i/>
          <w:iCs/>
          <w:kern w:val="36"/>
        </w:rPr>
      </w:pPr>
      <w:r w:rsidRPr="00091CC7">
        <w:rPr>
          <w:rFonts w:ascii="Arial" w:hAnsi="Arial" w:cs="Arial"/>
          <w:bCs/>
          <w:i/>
          <w:iCs/>
          <w:kern w:val="36"/>
        </w:rPr>
        <w:t>БВ24.22.30-15Т-С7</w:t>
      </w:r>
    </w:p>
    <w:p w14:paraId="631FDD7F" w14:textId="6E14F456"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spacing w:val="40"/>
          <w:kern w:val="36"/>
          <w:sz w:val="22"/>
          <w:szCs w:val="22"/>
        </w:rPr>
        <w:t>Примечание</w:t>
      </w:r>
      <w:r>
        <w:rPr>
          <w:rFonts w:ascii="Arial" w:hAnsi="Arial" w:cs="Arial"/>
          <w:bCs/>
          <w:kern w:val="36"/>
          <w:sz w:val="22"/>
          <w:szCs w:val="22"/>
        </w:rPr>
        <w:t xml:space="preserve"> –</w:t>
      </w:r>
      <w:r w:rsidRPr="00091CC7">
        <w:rPr>
          <w:rFonts w:ascii="Arial" w:hAnsi="Arial" w:cs="Arial"/>
          <w:bCs/>
          <w:kern w:val="36"/>
          <w:sz w:val="22"/>
          <w:szCs w:val="22"/>
        </w:rPr>
        <w:t xml:space="preserve"> Допускается принимать обозначения марок блоков в соответствии с указаниями рабочих чертежей типовых конструкций до их пересмотра</w:t>
      </w:r>
      <w:r w:rsidRPr="00091CC7">
        <w:rPr>
          <w:rFonts w:ascii="Arial" w:hAnsi="Arial" w:cs="Arial"/>
          <w:bCs/>
          <w:kern w:val="36"/>
        </w:rPr>
        <w:t>.</w:t>
      </w:r>
    </w:p>
    <w:p w14:paraId="097F96B0" w14:textId="1988BE02" w:rsidR="00DD0646" w:rsidRPr="00FA221E" w:rsidRDefault="00DD0646" w:rsidP="00091CC7">
      <w:pPr>
        <w:spacing w:line="360" w:lineRule="auto"/>
        <w:ind w:firstLine="709"/>
        <w:jc w:val="both"/>
        <w:rPr>
          <w:rFonts w:ascii="Arial" w:hAnsi="Arial" w:cs="Arial"/>
          <w:b/>
          <w:bCs/>
          <w:kern w:val="36"/>
        </w:rPr>
      </w:pPr>
      <w:r w:rsidRPr="00FA221E">
        <w:rPr>
          <w:rFonts w:ascii="Arial" w:hAnsi="Arial" w:cs="Arial"/>
          <w:b/>
          <w:bCs/>
          <w:kern w:val="36"/>
        </w:rPr>
        <w:t xml:space="preserve">4.2 </w:t>
      </w:r>
      <w:r w:rsidR="00091CC7" w:rsidRPr="00091CC7">
        <w:rPr>
          <w:rFonts w:ascii="Arial" w:hAnsi="Arial" w:cs="Arial"/>
          <w:b/>
          <w:bCs/>
          <w:kern w:val="36"/>
        </w:rPr>
        <w:t>Характеристики блоков</w:t>
      </w:r>
    </w:p>
    <w:p w14:paraId="363DCEDC" w14:textId="77777777"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4.2.1 Блоки следует изготовлять в соответствии с требованиями настоящего стандарта и технических условий на блоки конкретных типов по проектной и технологической документации, утвержденной в установленном порядке.</w:t>
      </w:r>
    </w:p>
    <w:p w14:paraId="15FEA291" w14:textId="77777777"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4.2.2 Стальные формы для изготовления блоков должны удовлетворять требованиям ГОСТ 25781.</w:t>
      </w:r>
    </w:p>
    <w:p w14:paraId="7DA39949" w14:textId="77777777"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4.2.3 Блоки должны иметь заводскую готовность, соответствующую требованиям настоящего стандарта и дополнительным требованиям проекта конкретного здания.</w:t>
      </w:r>
    </w:p>
    <w:p w14:paraId="2766B0EE" w14:textId="77777777"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4.2.4 Отклонения фактической массы наружных блоков при отпуске их потребителю от номинальной отпускной массы, указанной в рабочих чертежах, не должны превышать:</w:t>
      </w:r>
    </w:p>
    <w:p w14:paraId="57E2DDF9" w14:textId="77777777" w:rsid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 для однослойных блоков:</w:t>
      </w:r>
    </w:p>
    <w:p w14:paraId="5B5DC42A" w14:textId="14F204D0" w:rsidR="002127A0" w:rsidRDefault="002127A0" w:rsidP="00091CC7">
      <w:pPr>
        <w:spacing w:line="360" w:lineRule="auto"/>
        <w:ind w:firstLine="709"/>
        <w:jc w:val="both"/>
        <w:rPr>
          <w:rFonts w:ascii="Arial" w:hAnsi="Arial" w:cs="Arial"/>
          <w:bCs/>
          <w:kern w:val="36"/>
        </w:rPr>
      </w:pPr>
      <w:r>
        <w:rPr>
          <w:rFonts w:ascii="Arial" w:hAnsi="Arial" w:cs="Arial"/>
          <w:bCs/>
          <w:kern w:val="36"/>
        </w:rPr>
        <w:t xml:space="preserve">    </w:t>
      </w:r>
      <w:r w:rsidR="00091CC7" w:rsidRPr="00091CC7">
        <w:rPr>
          <w:rFonts w:ascii="Arial" w:hAnsi="Arial" w:cs="Arial"/>
          <w:bCs/>
          <w:kern w:val="36"/>
        </w:rPr>
        <w:t>из легкого бетона на пористых заполнителях …………………………… ±7</w:t>
      </w:r>
      <w:r w:rsidR="005B7DB3">
        <w:rPr>
          <w:rFonts w:ascii="Arial" w:hAnsi="Arial" w:cs="Arial"/>
          <w:bCs/>
          <w:kern w:val="36"/>
        </w:rPr>
        <w:t xml:space="preserve"> </w:t>
      </w:r>
      <w:r w:rsidR="00091CC7" w:rsidRPr="00091CC7">
        <w:rPr>
          <w:rFonts w:ascii="Arial" w:hAnsi="Arial" w:cs="Arial"/>
          <w:bCs/>
          <w:kern w:val="36"/>
        </w:rPr>
        <w:t>%;</w:t>
      </w:r>
    </w:p>
    <w:p w14:paraId="6A1C32EC" w14:textId="23AF5E21" w:rsidR="002127A0" w:rsidRDefault="002127A0" w:rsidP="00091CC7">
      <w:pPr>
        <w:spacing w:line="360" w:lineRule="auto"/>
        <w:ind w:firstLine="709"/>
        <w:jc w:val="both"/>
        <w:rPr>
          <w:rFonts w:ascii="Arial" w:hAnsi="Arial" w:cs="Arial"/>
          <w:bCs/>
          <w:kern w:val="36"/>
        </w:rPr>
      </w:pPr>
      <w:r>
        <w:rPr>
          <w:rFonts w:ascii="Arial" w:hAnsi="Arial" w:cs="Arial"/>
          <w:bCs/>
          <w:kern w:val="36"/>
        </w:rPr>
        <w:t xml:space="preserve">    </w:t>
      </w:r>
      <w:r w:rsidR="00091CC7" w:rsidRPr="00091CC7">
        <w:rPr>
          <w:rFonts w:ascii="Arial" w:hAnsi="Arial" w:cs="Arial"/>
          <w:bCs/>
          <w:kern w:val="36"/>
        </w:rPr>
        <w:t>из автоклавного ячеистого бетона ………………………………………… ±8</w:t>
      </w:r>
      <w:r w:rsidR="005B7DB3">
        <w:rPr>
          <w:rFonts w:ascii="Arial" w:hAnsi="Arial" w:cs="Arial"/>
          <w:bCs/>
          <w:kern w:val="36"/>
        </w:rPr>
        <w:t xml:space="preserve"> </w:t>
      </w:r>
      <w:r w:rsidR="00091CC7" w:rsidRPr="00091CC7">
        <w:rPr>
          <w:rFonts w:ascii="Arial" w:hAnsi="Arial" w:cs="Arial"/>
          <w:bCs/>
          <w:kern w:val="36"/>
        </w:rPr>
        <w:t>%;</w:t>
      </w:r>
    </w:p>
    <w:p w14:paraId="635E4910" w14:textId="19BAE52B" w:rsidR="00091CC7" w:rsidRPr="00091CC7" w:rsidRDefault="00091CC7" w:rsidP="00091CC7">
      <w:pPr>
        <w:spacing w:line="360" w:lineRule="auto"/>
        <w:ind w:firstLine="709"/>
        <w:jc w:val="both"/>
        <w:rPr>
          <w:rFonts w:ascii="Arial" w:hAnsi="Arial" w:cs="Arial"/>
          <w:bCs/>
          <w:kern w:val="36"/>
        </w:rPr>
      </w:pPr>
      <w:r w:rsidRPr="00091CC7">
        <w:rPr>
          <w:rFonts w:ascii="Arial" w:hAnsi="Arial" w:cs="Arial"/>
          <w:bCs/>
          <w:kern w:val="36"/>
        </w:rPr>
        <w:t>- для двуслойных блоков ……………………………………………………... ±10</w:t>
      </w:r>
      <w:r w:rsidR="005B7DB3">
        <w:rPr>
          <w:rFonts w:ascii="Arial" w:hAnsi="Arial" w:cs="Arial"/>
          <w:bCs/>
          <w:kern w:val="36"/>
        </w:rPr>
        <w:t xml:space="preserve"> </w:t>
      </w:r>
      <w:r w:rsidRPr="00091CC7">
        <w:rPr>
          <w:rFonts w:ascii="Arial" w:hAnsi="Arial" w:cs="Arial"/>
          <w:bCs/>
          <w:kern w:val="36"/>
        </w:rPr>
        <w:t>%.</w:t>
      </w:r>
    </w:p>
    <w:p w14:paraId="2FD02FA0" w14:textId="158E9D88" w:rsidR="001942DC" w:rsidRPr="00FA221E" w:rsidRDefault="001942DC" w:rsidP="00091CC7">
      <w:pPr>
        <w:spacing w:line="360" w:lineRule="auto"/>
        <w:ind w:firstLine="709"/>
        <w:jc w:val="both"/>
        <w:rPr>
          <w:rFonts w:ascii="Arial" w:hAnsi="Arial" w:cs="Arial"/>
          <w:b/>
          <w:bCs/>
          <w:kern w:val="36"/>
        </w:rPr>
      </w:pPr>
      <w:r w:rsidRPr="00FA221E">
        <w:rPr>
          <w:rFonts w:ascii="Arial" w:hAnsi="Arial" w:cs="Arial"/>
          <w:b/>
          <w:bCs/>
          <w:kern w:val="36"/>
        </w:rPr>
        <w:t>4.3 </w:t>
      </w:r>
      <w:r w:rsidR="002127A0" w:rsidRPr="002127A0">
        <w:rPr>
          <w:rFonts w:ascii="Arial" w:hAnsi="Arial" w:cs="Arial"/>
          <w:b/>
          <w:bCs/>
          <w:kern w:val="36"/>
        </w:rPr>
        <w:t>Требования к материалам</w:t>
      </w:r>
    </w:p>
    <w:p w14:paraId="3DD97E85" w14:textId="5BD781F1" w:rsidR="002127A0" w:rsidRPr="00684CE0" w:rsidRDefault="002127A0" w:rsidP="002127A0">
      <w:pPr>
        <w:spacing w:line="360" w:lineRule="auto"/>
        <w:ind w:firstLine="709"/>
        <w:jc w:val="both"/>
        <w:rPr>
          <w:rFonts w:ascii="Arial" w:hAnsi="Arial" w:cs="Arial"/>
          <w:b/>
          <w:bCs/>
          <w:kern w:val="36"/>
        </w:rPr>
      </w:pPr>
      <w:r w:rsidRPr="00684CE0">
        <w:rPr>
          <w:rFonts w:ascii="Arial" w:hAnsi="Arial" w:cs="Arial"/>
          <w:b/>
          <w:bCs/>
          <w:kern w:val="36"/>
        </w:rPr>
        <w:t>4.3.1 Бетон</w:t>
      </w:r>
    </w:p>
    <w:p w14:paraId="73C92BEE" w14:textId="77777777" w:rsidR="00393172" w:rsidRDefault="002127A0" w:rsidP="004316AB">
      <w:pPr>
        <w:spacing w:line="360" w:lineRule="auto"/>
        <w:ind w:firstLine="709"/>
        <w:jc w:val="both"/>
        <w:rPr>
          <w:rFonts w:ascii="Arial" w:hAnsi="Arial" w:cs="Arial"/>
          <w:bCs/>
          <w:kern w:val="36"/>
        </w:rPr>
      </w:pPr>
      <w:r w:rsidRPr="002127A0">
        <w:rPr>
          <w:rFonts w:ascii="Arial" w:hAnsi="Arial" w:cs="Arial"/>
          <w:bCs/>
          <w:kern w:val="36"/>
        </w:rPr>
        <w:t>4.3.1.1 Блоки следует изготовлять из бетона видов, структуры и классов или проектных марок по прочности на сжатие, указанных в проекте конкретного здания и назначенных согласно таблице 2.</w:t>
      </w:r>
    </w:p>
    <w:p w14:paraId="23D1CBF5" w14:textId="07A74D6A" w:rsidR="00744D46" w:rsidRDefault="00393172" w:rsidP="002127A0">
      <w:pPr>
        <w:spacing w:line="360" w:lineRule="auto"/>
        <w:jc w:val="both"/>
        <w:rPr>
          <w:rFonts w:ascii="Arial" w:hAnsi="Arial" w:cs="Arial"/>
          <w:bCs/>
          <w:kern w:val="36"/>
        </w:rPr>
      </w:pPr>
      <w:r>
        <w:rPr>
          <w:rFonts w:ascii="Arial" w:hAnsi="Arial" w:cs="Arial"/>
          <w:bCs/>
          <w:kern w:val="36"/>
        </w:rPr>
        <w:br w:type="column"/>
      </w:r>
      <w:r w:rsidR="002127A0" w:rsidRPr="002127A0">
        <w:rPr>
          <w:rFonts w:ascii="Arial" w:hAnsi="Arial" w:cs="Arial"/>
          <w:bCs/>
          <w:spacing w:val="40"/>
          <w:kern w:val="36"/>
        </w:rPr>
        <w:lastRenderedPageBreak/>
        <w:t>Таблица</w:t>
      </w:r>
      <w:r w:rsidR="002127A0" w:rsidRPr="002127A0">
        <w:rPr>
          <w:rFonts w:ascii="Arial" w:hAnsi="Arial" w:cs="Arial"/>
          <w:bCs/>
          <w:kern w:val="36"/>
        </w:rPr>
        <w:t xml:space="preserve"> 2 – Требования к бетону блоков</w:t>
      </w:r>
    </w:p>
    <w:tbl>
      <w:tblPr>
        <w:tblW w:w="0" w:type="auto"/>
        <w:jc w:val="center"/>
        <w:tblLayout w:type="fixed"/>
        <w:tblCellMar>
          <w:left w:w="90" w:type="dxa"/>
          <w:right w:w="90" w:type="dxa"/>
        </w:tblCellMar>
        <w:tblLook w:val="0000" w:firstRow="0" w:lastRow="0" w:firstColumn="0" w:lastColumn="0" w:noHBand="0" w:noVBand="0"/>
      </w:tblPr>
      <w:tblGrid>
        <w:gridCol w:w="1950"/>
        <w:gridCol w:w="1800"/>
        <w:gridCol w:w="1800"/>
        <w:gridCol w:w="1800"/>
        <w:gridCol w:w="1800"/>
      </w:tblGrid>
      <w:tr w:rsidR="002127A0" w:rsidRPr="002127A0" w14:paraId="55F5F346" w14:textId="77777777" w:rsidTr="002127A0">
        <w:trPr>
          <w:jc w:val="center"/>
        </w:trPr>
        <w:tc>
          <w:tcPr>
            <w:tcW w:w="19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50318C7"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bookmarkStart w:id="2" w:name="PO0000021"/>
            <w:r w:rsidRPr="002127A0">
              <w:rPr>
                <w:rFonts w:ascii="Arial" w:hAnsi="Arial" w:cs="Arial"/>
                <w:sz w:val="22"/>
                <w:szCs w:val="22"/>
                <w:lang w:eastAsia="en-US"/>
              </w:rPr>
              <w:t xml:space="preserve">Тип блока по виду стены и числу основных слоев </w:t>
            </w:r>
          </w:p>
        </w:tc>
        <w:tc>
          <w:tcPr>
            <w:tcW w:w="18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2DA8A46"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 xml:space="preserve">Основной слой бетона </w:t>
            </w:r>
          </w:p>
        </w:tc>
        <w:tc>
          <w:tcPr>
            <w:tcW w:w="18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64F75C32"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 xml:space="preserve">Вид бетона </w:t>
            </w:r>
          </w:p>
        </w:tc>
        <w:tc>
          <w:tcPr>
            <w:tcW w:w="18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098CFEC"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 xml:space="preserve">Структура бетона </w:t>
            </w:r>
          </w:p>
        </w:tc>
        <w:tc>
          <w:tcPr>
            <w:tcW w:w="18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16D377A"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 xml:space="preserve">Класс бетона по прочности на сжатие </w:t>
            </w:r>
          </w:p>
        </w:tc>
      </w:tr>
      <w:tr w:rsidR="002127A0" w:rsidRPr="002127A0" w14:paraId="1249DE74" w14:textId="77777777" w:rsidTr="002127A0">
        <w:trPr>
          <w:jc w:val="center"/>
        </w:trPr>
        <w:tc>
          <w:tcPr>
            <w:tcW w:w="19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782B35C"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Наружный однослойный</w:t>
            </w:r>
          </w:p>
        </w:tc>
        <w:tc>
          <w:tcPr>
            <w:tcW w:w="18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4C27A35E"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Основной слой</w:t>
            </w:r>
          </w:p>
        </w:tc>
        <w:tc>
          <w:tcPr>
            <w:tcW w:w="18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7B329E9"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Легкий бетон на пористых заполнителях</w:t>
            </w:r>
          </w:p>
        </w:tc>
        <w:tc>
          <w:tcPr>
            <w:tcW w:w="18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F5BA48A"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Плотная</w:t>
            </w:r>
          </w:p>
        </w:tc>
        <w:tc>
          <w:tcPr>
            <w:tcW w:w="18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9C41442"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В3,5; В5; В7,5; В10; В12,5</w:t>
            </w:r>
          </w:p>
        </w:tc>
      </w:tr>
      <w:tr w:rsidR="002127A0" w:rsidRPr="002127A0" w14:paraId="65827029" w14:textId="77777777" w:rsidTr="004A3164">
        <w:trPr>
          <w:jc w:val="center"/>
        </w:trPr>
        <w:tc>
          <w:tcPr>
            <w:tcW w:w="195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6E7BDA4"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Наружный однослойный</w:t>
            </w:r>
          </w:p>
          <w:p w14:paraId="73630A93"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999ACFA"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Основной слой</w:t>
            </w:r>
          </w:p>
          <w:p w14:paraId="578DCB29"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5B7C3A6"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Легкий бетон на пористых заполнителях</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5D9BCC1"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Поризованная</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D2AFEEC"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В3,5; В5; В7,5</w:t>
            </w:r>
          </w:p>
        </w:tc>
      </w:tr>
      <w:tr w:rsidR="002127A0" w:rsidRPr="002127A0" w14:paraId="6D755FF3" w14:textId="77777777" w:rsidTr="004A3164">
        <w:trPr>
          <w:jc w:val="center"/>
        </w:trPr>
        <w:tc>
          <w:tcPr>
            <w:tcW w:w="195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5815B939"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546FA1DD"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9A1732D"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Автоклавный ячеистый бетон</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1CC61A9"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Ячеистая</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8CB61D8"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В1,5; В2,5; В3,5; В5; В7,5</w:t>
            </w:r>
          </w:p>
        </w:tc>
      </w:tr>
      <w:tr w:rsidR="002127A0" w:rsidRPr="002127A0" w14:paraId="087F579A" w14:textId="77777777" w:rsidTr="004A3164">
        <w:trPr>
          <w:jc w:val="center"/>
        </w:trPr>
        <w:tc>
          <w:tcPr>
            <w:tcW w:w="195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AEEEE3B"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Наружный двухслойный</w:t>
            </w: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B361823"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Внутренний изолирующий слой</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548D439"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Тяжелый бетон</w:t>
            </w: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60282ED"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Плотная</w:t>
            </w:r>
          </w:p>
          <w:p w14:paraId="29656716"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230782E"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В15; В20; В22,5; В25</w:t>
            </w:r>
          </w:p>
        </w:tc>
      </w:tr>
      <w:tr w:rsidR="002127A0" w:rsidRPr="002127A0" w14:paraId="04F88E2E" w14:textId="77777777" w:rsidTr="004A3164">
        <w:trPr>
          <w:jc w:val="center"/>
        </w:trPr>
        <w:tc>
          <w:tcPr>
            <w:tcW w:w="1950" w:type="dxa"/>
            <w:vMerge/>
            <w:tcBorders>
              <w:left w:val="single" w:sz="6" w:space="0" w:color="auto"/>
              <w:right w:val="single" w:sz="6" w:space="0" w:color="auto"/>
            </w:tcBorders>
            <w:tcMar>
              <w:top w:w="114" w:type="dxa"/>
              <w:left w:w="28" w:type="dxa"/>
              <w:bottom w:w="114" w:type="dxa"/>
              <w:right w:w="28" w:type="dxa"/>
            </w:tcMar>
            <w:vAlign w:val="center"/>
          </w:tcPr>
          <w:p w14:paraId="18506F16"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60C2650C"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CAB7732"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Легкий бетон на пористых заполнителях</w:t>
            </w:r>
          </w:p>
        </w:tc>
        <w:tc>
          <w:tcPr>
            <w:tcW w:w="180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790879F9"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53C4A3B"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В15; В20</w:t>
            </w:r>
          </w:p>
        </w:tc>
      </w:tr>
      <w:tr w:rsidR="002127A0" w:rsidRPr="002127A0" w14:paraId="4EE35744" w14:textId="77777777" w:rsidTr="004A3164">
        <w:trPr>
          <w:jc w:val="center"/>
        </w:trPr>
        <w:tc>
          <w:tcPr>
            <w:tcW w:w="1950" w:type="dxa"/>
            <w:vMerge/>
            <w:tcBorders>
              <w:left w:val="single" w:sz="6" w:space="0" w:color="auto"/>
              <w:right w:val="single" w:sz="6" w:space="0" w:color="auto"/>
            </w:tcBorders>
            <w:tcMar>
              <w:top w:w="114" w:type="dxa"/>
              <w:left w:w="28" w:type="dxa"/>
              <w:bottom w:w="114" w:type="dxa"/>
              <w:right w:w="28" w:type="dxa"/>
            </w:tcMar>
            <w:vAlign w:val="center"/>
          </w:tcPr>
          <w:p w14:paraId="4E733EE5"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3640BC45"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Наружный утепляющий слой</w:t>
            </w: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C837E2D"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Легкий бетон на пористых заполнителях</w:t>
            </w:r>
          </w:p>
          <w:p w14:paraId="0B8C7FC2"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80DEF40"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Плотная</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9A01F73"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В3,5; В5; В7,5</w:t>
            </w:r>
          </w:p>
        </w:tc>
      </w:tr>
      <w:tr w:rsidR="002127A0" w:rsidRPr="002127A0" w14:paraId="21188955" w14:textId="77777777" w:rsidTr="004A3164">
        <w:trPr>
          <w:jc w:val="center"/>
        </w:trPr>
        <w:tc>
          <w:tcPr>
            <w:tcW w:w="195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0297B967"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11B054E6"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34B5C30A"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C082C0D"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Поризованная</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208ECB43" w14:textId="77777777" w:rsidR="002127A0" w:rsidRPr="002127A0" w:rsidRDefault="002127A0" w:rsidP="00F54262">
            <w:pPr>
              <w:widowControl w:val="0"/>
              <w:autoSpaceDE w:val="0"/>
              <w:autoSpaceDN w:val="0"/>
              <w:adjustRightInd w:val="0"/>
              <w:spacing w:line="276" w:lineRule="auto"/>
              <w:jc w:val="center"/>
              <w:rPr>
                <w:rFonts w:ascii="Arial" w:hAnsi="Arial" w:cs="Arial"/>
                <w:sz w:val="22"/>
                <w:szCs w:val="22"/>
                <w:lang w:eastAsia="en-US"/>
              </w:rPr>
            </w:pPr>
            <w:r w:rsidRPr="002127A0">
              <w:rPr>
                <w:rFonts w:ascii="Arial" w:hAnsi="Arial" w:cs="Arial"/>
                <w:sz w:val="22"/>
                <w:szCs w:val="22"/>
                <w:lang w:eastAsia="en-US"/>
              </w:rPr>
              <w:t>В3,5; В5; В7,5</w:t>
            </w:r>
          </w:p>
        </w:tc>
      </w:tr>
      <w:tr w:rsidR="00F12A0E" w:rsidRPr="002127A0" w14:paraId="54C06B5C" w14:textId="77777777" w:rsidTr="004A3164">
        <w:trPr>
          <w:jc w:val="center"/>
        </w:trPr>
        <w:tc>
          <w:tcPr>
            <w:tcW w:w="195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45593A00"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Внутренний однослойный</w:t>
            </w: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B12EDB7"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Основной слой</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036458B"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Тяжелый бетон</w:t>
            </w:r>
          </w:p>
        </w:tc>
        <w:tc>
          <w:tcPr>
            <w:tcW w:w="180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6D16CAF2"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Плотная</w:t>
            </w:r>
          </w:p>
          <w:p w14:paraId="1E74A405"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BC52243"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В7,5; В10; В12,5; В15</w:t>
            </w:r>
          </w:p>
        </w:tc>
      </w:tr>
      <w:tr w:rsidR="00F12A0E" w:rsidRPr="002127A0" w14:paraId="1C4A3E2C" w14:textId="77777777" w:rsidTr="004A3164">
        <w:trPr>
          <w:jc w:val="center"/>
        </w:trPr>
        <w:tc>
          <w:tcPr>
            <w:tcW w:w="1950" w:type="dxa"/>
            <w:vMerge/>
            <w:tcBorders>
              <w:left w:val="single" w:sz="6" w:space="0" w:color="auto"/>
              <w:right w:val="single" w:sz="6" w:space="0" w:color="auto"/>
            </w:tcBorders>
            <w:tcMar>
              <w:top w:w="114" w:type="dxa"/>
              <w:left w:w="28" w:type="dxa"/>
              <w:bottom w:w="114" w:type="dxa"/>
              <w:right w:w="28" w:type="dxa"/>
            </w:tcMar>
            <w:vAlign w:val="center"/>
          </w:tcPr>
          <w:p w14:paraId="74E38E8C"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vMerge/>
            <w:tcBorders>
              <w:left w:val="single" w:sz="6" w:space="0" w:color="auto"/>
              <w:right w:val="single" w:sz="6" w:space="0" w:color="auto"/>
            </w:tcBorders>
            <w:tcMar>
              <w:top w:w="114" w:type="dxa"/>
              <w:left w:w="28" w:type="dxa"/>
              <w:bottom w:w="114" w:type="dxa"/>
              <w:right w:w="28" w:type="dxa"/>
            </w:tcMar>
            <w:vAlign w:val="center"/>
          </w:tcPr>
          <w:p w14:paraId="58E080CD"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7BA20B3"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Легкий бетон на пористых заполнителях</w:t>
            </w:r>
          </w:p>
        </w:tc>
        <w:tc>
          <w:tcPr>
            <w:tcW w:w="1800" w:type="dxa"/>
            <w:vMerge/>
            <w:tcBorders>
              <w:left w:val="single" w:sz="6" w:space="0" w:color="auto"/>
              <w:right w:val="single" w:sz="6" w:space="0" w:color="auto"/>
            </w:tcBorders>
            <w:tcMar>
              <w:top w:w="114" w:type="dxa"/>
              <w:left w:w="28" w:type="dxa"/>
              <w:bottom w:w="114" w:type="dxa"/>
              <w:right w:w="28" w:type="dxa"/>
            </w:tcMar>
            <w:vAlign w:val="center"/>
          </w:tcPr>
          <w:p w14:paraId="7A853FE7"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4F168B1"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В5; В7,5; В10; В12,5; В15</w:t>
            </w:r>
          </w:p>
        </w:tc>
      </w:tr>
      <w:tr w:rsidR="00F12A0E" w:rsidRPr="002127A0" w14:paraId="1436E12D" w14:textId="77777777" w:rsidTr="004A3164">
        <w:trPr>
          <w:jc w:val="center"/>
        </w:trPr>
        <w:tc>
          <w:tcPr>
            <w:tcW w:w="1950" w:type="dxa"/>
            <w:vMerge/>
            <w:tcBorders>
              <w:left w:val="single" w:sz="6" w:space="0" w:color="auto"/>
              <w:right w:val="single" w:sz="6" w:space="0" w:color="auto"/>
            </w:tcBorders>
            <w:tcMar>
              <w:top w:w="114" w:type="dxa"/>
              <w:left w:w="28" w:type="dxa"/>
              <w:bottom w:w="114" w:type="dxa"/>
              <w:right w:w="28" w:type="dxa"/>
            </w:tcMar>
            <w:vAlign w:val="center"/>
          </w:tcPr>
          <w:p w14:paraId="673FD8BA"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vMerge/>
            <w:tcBorders>
              <w:left w:val="single" w:sz="6" w:space="0" w:color="auto"/>
              <w:right w:val="single" w:sz="6" w:space="0" w:color="auto"/>
            </w:tcBorders>
            <w:tcMar>
              <w:top w:w="114" w:type="dxa"/>
              <w:left w:w="28" w:type="dxa"/>
              <w:bottom w:w="114" w:type="dxa"/>
              <w:right w:w="28" w:type="dxa"/>
            </w:tcMar>
            <w:vAlign w:val="center"/>
          </w:tcPr>
          <w:p w14:paraId="176A40FF"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24C3FEA"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Плотный силикатный бетон</w:t>
            </w:r>
          </w:p>
        </w:tc>
        <w:tc>
          <w:tcPr>
            <w:tcW w:w="180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223CE693"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156664D4"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В12,5 и выше</w:t>
            </w:r>
          </w:p>
        </w:tc>
      </w:tr>
      <w:tr w:rsidR="00F12A0E" w:rsidRPr="002127A0" w14:paraId="03288B56" w14:textId="77777777" w:rsidTr="004A3164">
        <w:trPr>
          <w:jc w:val="center"/>
        </w:trPr>
        <w:tc>
          <w:tcPr>
            <w:tcW w:w="195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18692BC1"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vMerge/>
            <w:tcBorders>
              <w:left w:val="single" w:sz="6" w:space="0" w:color="auto"/>
              <w:bottom w:val="single" w:sz="6" w:space="0" w:color="auto"/>
              <w:right w:val="single" w:sz="6" w:space="0" w:color="auto"/>
            </w:tcBorders>
            <w:tcMar>
              <w:top w:w="114" w:type="dxa"/>
              <w:left w:w="28" w:type="dxa"/>
              <w:bottom w:w="114" w:type="dxa"/>
              <w:right w:w="28" w:type="dxa"/>
            </w:tcMar>
            <w:vAlign w:val="center"/>
          </w:tcPr>
          <w:p w14:paraId="15C04BA1"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0D222207"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Автоклавный бетон</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71802568"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Ячеистая</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C27EFD4" w14:textId="77777777" w:rsidR="00F12A0E" w:rsidRPr="002127A0" w:rsidRDefault="00F12A0E" w:rsidP="00F12A0E">
            <w:pPr>
              <w:widowControl w:val="0"/>
              <w:autoSpaceDE w:val="0"/>
              <w:autoSpaceDN w:val="0"/>
              <w:adjustRightInd w:val="0"/>
              <w:jc w:val="center"/>
              <w:rPr>
                <w:rFonts w:ascii="Arial" w:hAnsi="Arial" w:cs="Arial"/>
                <w:sz w:val="22"/>
                <w:szCs w:val="22"/>
                <w:lang w:eastAsia="en-US"/>
              </w:rPr>
            </w:pPr>
            <w:r w:rsidRPr="002127A0">
              <w:rPr>
                <w:rFonts w:ascii="Arial" w:hAnsi="Arial" w:cs="Arial"/>
                <w:sz w:val="22"/>
                <w:szCs w:val="22"/>
                <w:lang w:eastAsia="en-US"/>
              </w:rPr>
              <w:t>В1,5; В2,5; В3,5; В5; В7,5</w:t>
            </w:r>
          </w:p>
        </w:tc>
      </w:tr>
      <w:tr w:rsidR="00F12A0E" w:rsidRPr="002127A0" w14:paraId="5B8E43A6" w14:textId="77777777" w:rsidTr="004A3164">
        <w:trPr>
          <w:jc w:val="center"/>
        </w:trPr>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760442" w14:textId="4B38F5F5" w:rsidR="00F12A0E" w:rsidRPr="002127A0" w:rsidRDefault="00F12A0E" w:rsidP="00F12A0E">
            <w:pPr>
              <w:widowControl w:val="0"/>
              <w:autoSpaceDE w:val="0"/>
              <w:autoSpaceDN w:val="0"/>
              <w:adjustRightInd w:val="0"/>
              <w:ind w:firstLine="581"/>
              <w:jc w:val="both"/>
              <w:rPr>
                <w:rFonts w:ascii="Arial" w:hAnsi="Arial" w:cs="Arial"/>
                <w:sz w:val="22"/>
                <w:szCs w:val="22"/>
                <w:lang w:eastAsia="en-US"/>
              </w:rPr>
            </w:pPr>
            <w:r w:rsidRPr="002127A0">
              <w:rPr>
                <w:rFonts w:ascii="Arial" w:hAnsi="Arial" w:cs="Arial"/>
                <w:spacing w:val="40"/>
                <w:sz w:val="22"/>
                <w:szCs w:val="22"/>
                <w:lang w:eastAsia="en-US"/>
              </w:rPr>
              <w:t>Примечание</w:t>
            </w:r>
            <w:r w:rsidRPr="002127A0">
              <w:rPr>
                <w:rFonts w:ascii="Arial" w:hAnsi="Arial" w:cs="Arial"/>
                <w:sz w:val="22"/>
                <w:szCs w:val="22"/>
                <w:lang w:eastAsia="en-US"/>
              </w:rPr>
              <w:t xml:space="preserve"> </w:t>
            </w:r>
            <w:r>
              <w:rPr>
                <w:rFonts w:ascii="Arial" w:hAnsi="Arial" w:cs="Arial"/>
                <w:sz w:val="22"/>
                <w:szCs w:val="22"/>
                <w:lang w:eastAsia="en-US"/>
              </w:rPr>
              <w:t>–</w:t>
            </w:r>
            <w:r w:rsidRPr="002127A0">
              <w:rPr>
                <w:rFonts w:ascii="Arial" w:hAnsi="Arial" w:cs="Arial"/>
                <w:sz w:val="22"/>
                <w:szCs w:val="22"/>
                <w:lang w:eastAsia="en-US"/>
              </w:rPr>
              <w:t xml:space="preserve"> Для наружных однослойных блоков допускается принимать легкий бетон на пористых заполнителях класса В2,5 </w:t>
            </w:r>
            <w:r>
              <w:rPr>
                <w:rFonts w:ascii="Arial" w:hAnsi="Arial" w:cs="Arial"/>
                <w:sz w:val="22"/>
                <w:szCs w:val="22"/>
                <w:lang w:eastAsia="en-US"/>
              </w:rPr>
              <w:t>–</w:t>
            </w:r>
            <w:r w:rsidRPr="002127A0">
              <w:rPr>
                <w:rFonts w:ascii="Arial" w:hAnsi="Arial" w:cs="Arial"/>
                <w:sz w:val="22"/>
                <w:szCs w:val="22"/>
                <w:lang w:eastAsia="en-US"/>
              </w:rPr>
              <w:t xml:space="preserve"> для стен зданий высотой не более двух этажей, а также класса В1,5 </w:t>
            </w:r>
            <w:r>
              <w:rPr>
                <w:rFonts w:ascii="Arial" w:hAnsi="Arial" w:cs="Arial"/>
                <w:sz w:val="22"/>
                <w:szCs w:val="22"/>
                <w:lang w:eastAsia="en-US"/>
              </w:rPr>
              <w:t>–</w:t>
            </w:r>
            <w:r w:rsidRPr="002127A0">
              <w:rPr>
                <w:rFonts w:ascii="Arial" w:hAnsi="Arial" w:cs="Arial"/>
                <w:sz w:val="22"/>
                <w:szCs w:val="22"/>
                <w:lang w:eastAsia="en-US"/>
              </w:rPr>
              <w:t xml:space="preserve"> при технико-экономическом обосновании.</w:t>
            </w:r>
          </w:p>
        </w:tc>
      </w:tr>
    </w:tbl>
    <w:p w14:paraId="0EF16EC0" w14:textId="77777777" w:rsidR="00F25084" w:rsidRDefault="00F25084" w:rsidP="005B7DB3">
      <w:pPr>
        <w:spacing w:line="360" w:lineRule="auto"/>
        <w:ind w:firstLine="709"/>
        <w:jc w:val="both"/>
        <w:rPr>
          <w:rFonts w:ascii="Arial" w:hAnsi="Arial" w:cs="Arial"/>
          <w:bCs/>
          <w:kern w:val="36"/>
        </w:rPr>
      </w:pPr>
    </w:p>
    <w:p w14:paraId="521DF666" w14:textId="77777777" w:rsidR="005B7DB3" w:rsidRPr="002127A0" w:rsidRDefault="005B7DB3" w:rsidP="005B7DB3">
      <w:pPr>
        <w:spacing w:line="360" w:lineRule="auto"/>
        <w:ind w:firstLine="709"/>
        <w:jc w:val="both"/>
        <w:rPr>
          <w:rFonts w:ascii="Arial" w:hAnsi="Arial" w:cs="Arial"/>
          <w:bCs/>
          <w:kern w:val="36"/>
        </w:rPr>
      </w:pPr>
      <w:r w:rsidRPr="002127A0">
        <w:rPr>
          <w:rFonts w:ascii="Arial" w:hAnsi="Arial" w:cs="Arial"/>
          <w:bCs/>
          <w:kern w:val="36"/>
        </w:rPr>
        <w:t>4.3.1.2 Блоки следует изготовлять из тяжелого бетона по ГОСТ 26633, легкого бетона на пористых заполнителях по ГОСТ 25820, плотного силикатного бетона по ГОСТ 25214, автоклавного ячеистого бетона по ГОСТ 25485.</w:t>
      </w:r>
    </w:p>
    <w:p w14:paraId="6282792D" w14:textId="603A3037" w:rsidR="005B7DB3" w:rsidRPr="002127A0" w:rsidRDefault="005B7DB3" w:rsidP="005B7DB3">
      <w:pPr>
        <w:spacing w:line="360" w:lineRule="auto"/>
        <w:ind w:firstLine="709"/>
        <w:jc w:val="both"/>
        <w:rPr>
          <w:rFonts w:ascii="Arial" w:hAnsi="Arial" w:cs="Arial"/>
          <w:bCs/>
          <w:kern w:val="36"/>
          <w:sz w:val="22"/>
          <w:szCs w:val="22"/>
        </w:rPr>
      </w:pPr>
      <w:r w:rsidRPr="002127A0">
        <w:rPr>
          <w:rFonts w:ascii="Arial" w:hAnsi="Arial" w:cs="Arial"/>
          <w:bCs/>
          <w:spacing w:val="40"/>
          <w:kern w:val="36"/>
          <w:sz w:val="22"/>
          <w:szCs w:val="22"/>
        </w:rPr>
        <w:lastRenderedPageBreak/>
        <w:t>Примечание</w:t>
      </w:r>
      <w:r w:rsidRPr="002127A0">
        <w:rPr>
          <w:rFonts w:ascii="Arial" w:hAnsi="Arial" w:cs="Arial"/>
          <w:bCs/>
          <w:kern w:val="36"/>
          <w:sz w:val="22"/>
          <w:szCs w:val="22"/>
        </w:rPr>
        <w:t xml:space="preserve"> — Допускается применять стандарты, действующие на территории государства</w:t>
      </w:r>
      <w:r w:rsidR="00F25084">
        <w:rPr>
          <w:rFonts w:ascii="Arial" w:hAnsi="Arial" w:cs="Arial"/>
          <w:bCs/>
          <w:kern w:val="36"/>
          <w:sz w:val="22"/>
          <w:szCs w:val="22"/>
        </w:rPr>
        <w:t>–</w:t>
      </w:r>
      <w:r w:rsidRPr="002127A0">
        <w:rPr>
          <w:rFonts w:ascii="Arial" w:hAnsi="Arial" w:cs="Arial"/>
          <w:bCs/>
          <w:kern w:val="36"/>
          <w:sz w:val="22"/>
          <w:szCs w:val="22"/>
        </w:rPr>
        <w:t>участника Соглашения, принявшего настоящий стандарт.</w:t>
      </w:r>
    </w:p>
    <w:p w14:paraId="426F902F" w14:textId="77777777" w:rsidR="005B7DB3" w:rsidRDefault="005B7DB3" w:rsidP="005B7DB3">
      <w:pPr>
        <w:spacing w:line="360" w:lineRule="auto"/>
        <w:ind w:firstLine="709"/>
        <w:jc w:val="both"/>
        <w:rPr>
          <w:rFonts w:ascii="Arial" w:hAnsi="Arial" w:cs="Arial"/>
          <w:bCs/>
          <w:kern w:val="36"/>
        </w:rPr>
      </w:pPr>
      <w:r w:rsidRPr="002127A0">
        <w:rPr>
          <w:rFonts w:ascii="Arial" w:hAnsi="Arial" w:cs="Arial"/>
          <w:bCs/>
          <w:kern w:val="36"/>
        </w:rPr>
        <w:t>4.3.1.3 Класс по прочности на сжатие бетона наружного защитно-декоративного слоя блоков из легкого бетона на пористых заполнителях в случаях, когда он предусмотрен проектом конкретного здания, а также в соответствии с 4.4.2, должен быть равен классу бетона основного слоя блока или превышать его на одну ступень, но не ниже В7,5.</w:t>
      </w:r>
    </w:p>
    <w:p w14:paraId="53C2477C" w14:textId="77777777" w:rsidR="002127A0" w:rsidRDefault="002127A0" w:rsidP="002127A0">
      <w:pPr>
        <w:spacing w:before="120" w:line="360" w:lineRule="auto"/>
        <w:ind w:firstLine="709"/>
        <w:jc w:val="both"/>
        <w:rPr>
          <w:rFonts w:ascii="Arial" w:hAnsi="Arial" w:cs="Arial"/>
          <w:bCs/>
          <w:kern w:val="36"/>
        </w:rPr>
      </w:pPr>
      <w:r w:rsidRPr="002127A0">
        <w:rPr>
          <w:rFonts w:ascii="Arial" w:hAnsi="Arial" w:cs="Arial"/>
          <w:bCs/>
          <w:kern w:val="36"/>
        </w:rPr>
        <w:t>4.3.1.4 Проектная марка по прочности на сжатие раствора внутреннего отделочного слоя блоков из легкого бетона на пористых заполнителях в случаях, когда он предусмотрен проектом конкретного здания по 4.4.3, должна быть не ниже М50 в блоках стен жилых, общественных и вспомогательных зданий и не ниже М100 в блоках стен производственных зданий.</w:t>
      </w:r>
    </w:p>
    <w:p w14:paraId="05DE571D" w14:textId="7FF421D1" w:rsidR="002127A0" w:rsidRP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4.3.1.5 Фактическая прочность бетона (в проектном возрасте и отпускная) должна соответствовать требуемой, назначаемой по ГОСТ 18105 в зависимости от нормируемой прочности бетона, указанной в рабочих чертежах, и от показателя фактической однородности прочности бетона.</w:t>
      </w:r>
    </w:p>
    <w:p w14:paraId="18C14B9C" w14:textId="77777777" w:rsid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Прочность раствора блоков должна соответствовать проектной марке раствора по прочности на сжатие, установленной рабочими чертежами.</w:t>
      </w:r>
    </w:p>
    <w:p w14:paraId="3DC0A4FD" w14:textId="33589D7A" w:rsidR="002127A0" w:rsidRP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4.3.1.6 Поставку блоков потребителю следует проводить после достижения бетоном и раствором блоков нормируемой отпускной прочности.</w:t>
      </w:r>
    </w:p>
    <w:p w14:paraId="0AD5A15C" w14:textId="3ED4F7A3" w:rsid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 xml:space="preserve">Значение нормируемой отпускной прочности бетона и раствора блоков, %, </w:t>
      </w:r>
      <w:r w:rsidR="005B7DB3">
        <w:rPr>
          <w:rFonts w:ascii="Arial" w:hAnsi="Arial" w:cs="Arial"/>
          <w:bCs/>
          <w:kern w:val="36"/>
        </w:rPr>
        <w:t xml:space="preserve">в зависимости </w:t>
      </w:r>
      <w:r w:rsidRPr="002127A0">
        <w:rPr>
          <w:rFonts w:ascii="Arial" w:hAnsi="Arial" w:cs="Arial"/>
          <w:bCs/>
          <w:kern w:val="36"/>
        </w:rPr>
        <w:t>от класса или марки по прочности на сжатие следует принимать равным:</w:t>
      </w:r>
    </w:p>
    <w:p w14:paraId="39AF4B29" w14:textId="77777777" w:rsid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 xml:space="preserve">70 – для тяжелого бетона всех классов, для легкого бетона на пористых заполнителях класса В12,5 и выше, а также для раствора или бетона наружного защитно-декоративного и внутреннего отделочного слоев; </w:t>
      </w:r>
    </w:p>
    <w:p w14:paraId="4A22BC92" w14:textId="77777777" w:rsid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80 – для легкого бетона на пористых заполнителях класса В10 и ниже;</w:t>
      </w:r>
    </w:p>
    <w:p w14:paraId="22865341" w14:textId="6B3778D0" w:rsidR="002127A0" w:rsidRP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100 – для плотного силикатного и автоклавного ячеистого бетонов.</w:t>
      </w:r>
    </w:p>
    <w:p w14:paraId="2E0084DB" w14:textId="0B2D04C1" w:rsid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 xml:space="preserve">При поставке блоков в холодный период года допускается повышать значение нормируемой отпускной прочности бетона или раствора, %, </w:t>
      </w:r>
      <w:r w:rsidR="005B7DB3">
        <w:rPr>
          <w:rFonts w:ascii="Arial" w:hAnsi="Arial" w:cs="Arial"/>
          <w:bCs/>
          <w:kern w:val="36"/>
        </w:rPr>
        <w:t xml:space="preserve">в зависимости </w:t>
      </w:r>
      <w:r w:rsidRPr="002127A0">
        <w:rPr>
          <w:rFonts w:ascii="Arial" w:hAnsi="Arial" w:cs="Arial"/>
          <w:bCs/>
          <w:kern w:val="36"/>
        </w:rPr>
        <w:t>от класса или марки по прочности на сжатие, но не более:</w:t>
      </w:r>
    </w:p>
    <w:p w14:paraId="2DB99A77" w14:textId="77777777" w:rsid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85 – для тяжелого бетона всех классов и для легкого бетона на пористых заполнителях класса В12,5 и выше;</w:t>
      </w:r>
    </w:p>
    <w:p w14:paraId="1634BA2F" w14:textId="3ACEE1CF" w:rsidR="002127A0" w:rsidRP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lastRenderedPageBreak/>
        <w:t>90 – для легкого бетона на пористых заполнителях класса В10 и ниже, а также раствора или бетона наружного защитно-декоративного и внутреннего отделочного слоев.</w:t>
      </w:r>
    </w:p>
    <w:p w14:paraId="7FD7612E" w14:textId="77777777" w:rsidR="002127A0" w:rsidRP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Значение нормируемой отпускной прочности бетона и раствора следует принимать по проектной документации на конкретное здание в соответствии с требованиями ГОСТ 13015.</w:t>
      </w:r>
    </w:p>
    <w:p w14:paraId="04EB35A5" w14:textId="0F010618" w:rsidR="00744D46" w:rsidRDefault="002127A0" w:rsidP="002127A0">
      <w:pPr>
        <w:spacing w:line="360" w:lineRule="auto"/>
        <w:ind w:firstLine="709"/>
        <w:jc w:val="both"/>
        <w:rPr>
          <w:rFonts w:ascii="Arial" w:hAnsi="Arial" w:cs="Arial"/>
          <w:bCs/>
          <w:kern w:val="36"/>
        </w:rPr>
      </w:pPr>
      <w:r w:rsidRPr="002127A0">
        <w:rPr>
          <w:rFonts w:ascii="Arial" w:hAnsi="Arial" w:cs="Arial"/>
          <w:bCs/>
          <w:kern w:val="36"/>
        </w:rPr>
        <w:t>Поставку блоков с отпускной прочностью бетона и раствора ниже прочности, соответствующей их классу по прочности на сжатие, производят при условии, если изготовитель гарантирует достижение бетоном блоков требуемой прочности (а</w:t>
      </w:r>
      <w:r>
        <w:rPr>
          <w:rFonts w:ascii="Arial" w:hAnsi="Arial" w:cs="Arial"/>
          <w:bCs/>
          <w:kern w:val="36"/>
        </w:rPr>
        <w:t xml:space="preserve"> </w:t>
      </w:r>
      <w:r w:rsidRPr="002127A0">
        <w:rPr>
          <w:rFonts w:ascii="Arial" w:hAnsi="Arial" w:cs="Arial"/>
          <w:bCs/>
          <w:kern w:val="36"/>
        </w:rPr>
        <w:t>раствором – прочности, соответствующей его марке) в проектном возрасте, определяемой по результатам испытания контрольных образцов, хранившихся по ГОСТ 18105.</w:t>
      </w:r>
    </w:p>
    <w:p w14:paraId="762E3537" w14:textId="41F81F2C" w:rsid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 xml:space="preserve">4.3.1.7 Морозостойкость бетона и раствора блоков должна соответствовать маркам по морозостойкости, установленным рабочими чертежами проекта конкретного здания и указанным в заказе на изготовление блоков согласно </w:t>
      </w:r>
      <w:r w:rsidR="00A96932" w:rsidRPr="002127A0">
        <w:rPr>
          <w:rFonts w:ascii="Arial" w:hAnsi="Arial" w:cs="Arial"/>
          <w:bCs/>
          <w:kern w:val="36"/>
        </w:rPr>
        <w:t>нормативным документам, действующим на территории государства, принявшего настоящий стандарт.</w:t>
      </w:r>
    </w:p>
    <w:p w14:paraId="7B2D15CF" w14:textId="397FC826" w:rsidR="002127A0" w:rsidRP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4.3.1.8 Проектная средняя плотность (объемная масса) легкого бетона на пористых заполнителях и автоклавного ячеистого бетона наружных однослойных блоков, а также легкого бетона на пористых заполнителях утепляющего слоя двухслойных блоков (в высушенном до постоянной массы состоянии), указанная в рабочих чертежах, не должна превышать приведенной в таблице 3.</w:t>
      </w:r>
    </w:p>
    <w:p w14:paraId="0BAA94F2" w14:textId="54E6558B" w:rsidR="002127A0" w:rsidRPr="002127A0" w:rsidRDefault="002127A0" w:rsidP="002127A0">
      <w:pPr>
        <w:spacing w:line="360" w:lineRule="auto"/>
        <w:ind w:firstLine="709"/>
        <w:jc w:val="both"/>
        <w:rPr>
          <w:rFonts w:ascii="Arial" w:hAnsi="Arial" w:cs="Arial"/>
          <w:bCs/>
          <w:kern w:val="36"/>
        </w:rPr>
      </w:pPr>
      <w:r w:rsidRPr="002127A0">
        <w:rPr>
          <w:rFonts w:ascii="Arial" w:hAnsi="Arial" w:cs="Arial"/>
          <w:bCs/>
          <w:kern w:val="36"/>
        </w:rPr>
        <w:t xml:space="preserve">Допускается для изготовления блоков применять бетон проектной средней плотностью большей, чем указано в таблице 3, при условии, что блоки соответствуют всем другим требованиям настоящего стандарта и при их применении выполняются требования по тепловой защите здания в соответствии с нормативными </w:t>
      </w:r>
      <w:r w:rsidR="00340C72" w:rsidRPr="002127A0">
        <w:rPr>
          <w:rFonts w:ascii="Arial" w:hAnsi="Arial" w:cs="Arial"/>
          <w:bCs/>
          <w:kern w:val="36"/>
        </w:rPr>
        <w:t>документами</w:t>
      </w:r>
      <w:r w:rsidRPr="002127A0">
        <w:rPr>
          <w:rFonts w:ascii="Arial" w:hAnsi="Arial" w:cs="Arial"/>
          <w:bCs/>
          <w:kern w:val="36"/>
        </w:rPr>
        <w:t>, действующими на территории государства, принявшего настоящий стандарт.</w:t>
      </w:r>
    </w:p>
    <w:p w14:paraId="6CB13F37" w14:textId="77777777" w:rsidR="00704425" w:rsidRDefault="002127A0" w:rsidP="002127A0">
      <w:pPr>
        <w:spacing w:line="360" w:lineRule="auto"/>
        <w:ind w:firstLine="709"/>
        <w:jc w:val="both"/>
        <w:rPr>
          <w:rFonts w:ascii="Arial" w:hAnsi="Arial" w:cs="Arial"/>
          <w:bCs/>
          <w:kern w:val="36"/>
        </w:rPr>
      </w:pPr>
      <w:r w:rsidRPr="002127A0">
        <w:rPr>
          <w:rFonts w:ascii="Arial" w:hAnsi="Arial" w:cs="Arial"/>
          <w:bCs/>
          <w:kern w:val="36"/>
        </w:rPr>
        <w:t>Проектная средняя плотность бетона блоков высшей категории качества не должна превышать значений, указанных в таблице 3.</w:t>
      </w:r>
    </w:p>
    <w:p w14:paraId="091D9A35" w14:textId="236C9B2D" w:rsidR="002127A0" w:rsidRDefault="005F432C" w:rsidP="00704425">
      <w:pPr>
        <w:spacing w:line="360" w:lineRule="auto"/>
        <w:jc w:val="both"/>
        <w:rPr>
          <w:rFonts w:ascii="Arial" w:hAnsi="Arial" w:cs="Arial"/>
          <w:bCs/>
          <w:kern w:val="36"/>
        </w:rPr>
      </w:pPr>
      <w:r>
        <w:rPr>
          <w:rFonts w:ascii="Arial" w:hAnsi="Arial" w:cs="Arial"/>
          <w:bCs/>
          <w:spacing w:val="40"/>
          <w:kern w:val="36"/>
        </w:rPr>
        <w:br w:type="column"/>
      </w:r>
      <w:r w:rsidR="002127A0" w:rsidRPr="002127A0">
        <w:rPr>
          <w:rFonts w:ascii="Arial" w:hAnsi="Arial" w:cs="Arial"/>
          <w:bCs/>
          <w:spacing w:val="40"/>
          <w:kern w:val="36"/>
        </w:rPr>
        <w:lastRenderedPageBreak/>
        <w:t>Таблица</w:t>
      </w:r>
      <w:r w:rsidR="002127A0" w:rsidRPr="002127A0">
        <w:rPr>
          <w:rFonts w:ascii="Arial" w:hAnsi="Arial" w:cs="Arial"/>
          <w:bCs/>
          <w:kern w:val="36"/>
        </w:rPr>
        <w:t xml:space="preserve"> 3 – Предельные значения проектной средней плотности бетона блоков высшей категории качества</w:t>
      </w:r>
    </w:p>
    <w:tbl>
      <w:tblPr>
        <w:tblW w:w="0" w:type="auto"/>
        <w:jc w:val="center"/>
        <w:tblLayout w:type="fixed"/>
        <w:tblCellMar>
          <w:left w:w="90" w:type="dxa"/>
          <w:right w:w="90" w:type="dxa"/>
        </w:tblCellMar>
        <w:tblLook w:val="0000" w:firstRow="0" w:lastRow="0" w:firstColumn="0" w:lastColumn="0" w:noHBand="0" w:noVBand="0"/>
      </w:tblPr>
      <w:tblGrid>
        <w:gridCol w:w="1126"/>
        <w:gridCol w:w="1214"/>
        <w:gridCol w:w="1155"/>
        <w:gridCol w:w="1785"/>
        <w:gridCol w:w="1350"/>
        <w:gridCol w:w="1350"/>
        <w:gridCol w:w="1365"/>
      </w:tblGrid>
      <w:tr w:rsidR="001E62AA" w:rsidRPr="001E62AA" w14:paraId="100A3B17" w14:textId="77777777" w:rsidTr="004A3164">
        <w:trPr>
          <w:jc w:val="center"/>
        </w:trPr>
        <w:tc>
          <w:tcPr>
            <w:tcW w:w="663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F4CBA" w14:textId="29300FF8"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Средняя плотность (объемная масса), кг/м</w:t>
            </w:r>
            <w:r w:rsidRPr="00684CE0">
              <w:rPr>
                <w:rFonts w:ascii="Arial" w:hAnsi="Arial" w:cs="Arial"/>
                <w:noProof/>
                <w:sz w:val="20"/>
                <w:szCs w:val="20"/>
              </w:rPr>
              <w:drawing>
                <wp:inline distT="0" distB="0" distL="0" distR="0" wp14:anchorId="5E3CF567" wp14:editId="459967CD">
                  <wp:extent cx="104775" cy="219075"/>
                  <wp:effectExtent l="0" t="0" r="0" b="0"/>
                  <wp:docPr id="19590825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684CE0">
              <w:rPr>
                <w:rFonts w:ascii="Arial" w:hAnsi="Arial" w:cs="Arial"/>
                <w:sz w:val="20"/>
                <w:szCs w:val="20"/>
                <w:lang w:eastAsia="en-US"/>
              </w:rPr>
              <w:t xml:space="preserve"> </w:t>
            </w:r>
          </w:p>
        </w:tc>
        <w:tc>
          <w:tcPr>
            <w:tcW w:w="27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F7361" w14:textId="77777777"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 xml:space="preserve">Класс по прочности на сжатие </w:t>
            </w:r>
          </w:p>
        </w:tc>
      </w:tr>
      <w:tr w:rsidR="001E62AA" w:rsidRPr="001E62AA" w14:paraId="417DAEFB" w14:textId="77777777" w:rsidTr="00684CE0">
        <w:trPr>
          <w:jc w:val="center"/>
        </w:trPr>
        <w:tc>
          <w:tcPr>
            <w:tcW w:w="1126"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38995BA"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перлито- </w:t>
            </w:r>
          </w:p>
          <w:p w14:paraId="0041FF81"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бетона </w:t>
            </w:r>
          </w:p>
        </w:tc>
        <w:tc>
          <w:tcPr>
            <w:tcW w:w="1214"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7EF39FF2" w14:textId="24DE5C0A" w:rsidR="001E62AA" w:rsidRPr="00684CE0" w:rsidRDefault="00081C79" w:rsidP="001E62AA">
            <w:pPr>
              <w:widowControl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w:t>
            </w:r>
            <w:r w:rsidR="001E62AA" w:rsidRPr="00684CE0">
              <w:rPr>
                <w:rFonts w:ascii="Arial" w:hAnsi="Arial" w:cs="Arial"/>
                <w:sz w:val="20"/>
                <w:szCs w:val="20"/>
                <w:lang w:eastAsia="en-US"/>
              </w:rPr>
              <w:t>ерамзито</w:t>
            </w:r>
            <w:r w:rsidR="005B7DB3" w:rsidRPr="00684CE0">
              <w:rPr>
                <w:rFonts w:ascii="Arial" w:hAnsi="Arial" w:cs="Arial"/>
                <w:sz w:val="20"/>
                <w:szCs w:val="20"/>
                <w:lang w:eastAsia="en-US"/>
              </w:rPr>
              <w:t>-</w:t>
            </w:r>
            <w:r w:rsidR="001E62AA" w:rsidRPr="00684CE0">
              <w:rPr>
                <w:rFonts w:ascii="Arial" w:hAnsi="Arial" w:cs="Arial"/>
                <w:sz w:val="20"/>
                <w:szCs w:val="20"/>
                <w:lang w:eastAsia="en-US"/>
              </w:rPr>
              <w:t xml:space="preserve"> </w:t>
            </w:r>
          </w:p>
          <w:p w14:paraId="634C0DEF" w14:textId="18D3A270"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бетона и шунгизито</w:t>
            </w:r>
            <w:r w:rsidR="005B7DB3" w:rsidRPr="00684CE0">
              <w:rPr>
                <w:rFonts w:ascii="Arial" w:hAnsi="Arial" w:cs="Arial"/>
                <w:sz w:val="20"/>
                <w:szCs w:val="20"/>
                <w:lang w:eastAsia="en-US"/>
              </w:rPr>
              <w:t>-</w:t>
            </w:r>
          </w:p>
          <w:p w14:paraId="77BF7E2F" w14:textId="77777777"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 xml:space="preserve">бетона </w:t>
            </w:r>
          </w:p>
        </w:tc>
        <w:tc>
          <w:tcPr>
            <w:tcW w:w="115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0858D4A7" w14:textId="77777777"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 xml:space="preserve">шлако- </w:t>
            </w:r>
          </w:p>
          <w:p w14:paraId="52E2BCA5" w14:textId="77777777"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 xml:space="preserve">пемзобе- </w:t>
            </w:r>
          </w:p>
          <w:p w14:paraId="5F6BE5B3" w14:textId="77777777"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 xml:space="preserve">тона </w:t>
            </w:r>
          </w:p>
        </w:tc>
        <w:tc>
          <w:tcPr>
            <w:tcW w:w="178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957E31C" w14:textId="0A0B6E85" w:rsidR="001E62AA" w:rsidRPr="00684CE0" w:rsidRDefault="005B7DB3"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а</w:t>
            </w:r>
            <w:r w:rsidR="001E62AA" w:rsidRPr="00684CE0">
              <w:rPr>
                <w:rFonts w:ascii="Arial" w:hAnsi="Arial" w:cs="Arial"/>
                <w:sz w:val="20"/>
                <w:szCs w:val="20"/>
                <w:lang w:eastAsia="en-US"/>
              </w:rPr>
              <w:t>глопорито</w:t>
            </w:r>
            <w:r w:rsidRPr="00684CE0">
              <w:rPr>
                <w:rFonts w:ascii="Arial" w:hAnsi="Arial" w:cs="Arial"/>
                <w:sz w:val="20"/>
                <w:szCs w:val="20"/>
                <w:lang w:eastAsia="en-US"/>
              </w:rPr>
              <w:t>-</w:t>
            </w:r>
            <w:r w:rsidR="001E62AA" w:rsidRPr="00684CE0">
              <w:rPr>
                <w:rFonts w:ascii="Arial" w:hAnsi="Arial" w:cs="Arial"/>
                <w:sz w:val="20"/>
                <w:szCs w:val="20"/>
                <w:lang w:eastAsia="en-US"/>
              </w:rPr>
              <w:t xml:space="preserve">бетона и бетонов на природных пористых заполнителях </w:t>
            </w:r>
          </w:p>
        </w:tc>
        <w:tc>
          <w:tcPr>
            <w:tcW w:w="13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BB09644" w14:textId="739B90E5" w:rsidR="001E62AA" w:rsidRPr="00684CE0" w:rsidRDefault="005B7DB3"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а</w:t>
            </w:r>
            <w:r w:rsidR="001E62AA" w:rsidRPr="00684CE0">
              <w:rPr>
                <w:rFonts w:ascii="Arial" w:hAnsi="Arial" w:cs="Arial"/>
                <w:sz w:val="20"/>
                <w:szCs w:val="20"/>
                <w:lang w:eastAsia="en-US"/>
              </w:rPr>
              <w:t>втоклавно</w:t>
            </w:r>
            <w:r w:rsidRPr="00684CE0">
              <w:rPr>
                <w:rFonts w:ascii="Arial" w:hAnsi="Arial" w:cs="Arial"/>
                <w:sz w:val="20"/>
                <w:szCs w:val="20"/>
                <w:lang w:eastAsia="en-US"/>
              </w:rPr>
              <w:t>-</w:t>
            </w:r>
            <w:r w:rsidR="001E62AA" w:rsidRPr="00684CE0">
              <w:rPr>
                <w:rFonts w:ascii="Arial" w:hAnsi="Arial" w:cs="Arial"/>
                <w:sz w:val="20"/>
                <w:szCs w:val="20"/>
                <w:lang w:eastAsia="en-US"/>
              </w:rPr>
              <w:t xml:space="preserve">го ячеистого бетона </w:t>
            </w:r>
          </w:p>
        </w:tc>
        <w:tc>
          <w:tcPr>
            <w:tcW w:w="13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0819A86" w14:textId="77777777"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 xml:space="preserve">легкого бетона на пористых запол- </w:t>
            </w:r>
          </w:p>
          <w:p w14:paraId="1711EF22" w14:textId="77777777" w:rsidR="001E62AA" w:rsidRPr="00684CE0" w:rsidRDefault="001E62AA"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 xml:space="preserve">нителях </w:t>
            </w:r>
          </w:p>
        </w:tc>
        <w:tc>
          <w:tcPr>
            <w:tcW w:w="136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60FA6C6" w14:textId="3212A451" w:rsidR="001E62AA" w:rsidRPr="00684CE0" w:rsidRDefault="005B7DB3" w:rsidP="001E62AA">
            <w:pPr>
              <w:widowControl w:val="0"/>
              <w:autoSpaceDE w:val="0"/>
              <w:autoSpaceDN w:val="0"/>
              <w:adjustRightInd w:val="0"/>
              <w:jc w:val="center"/>
              <w:rPr>
                <w:rFonts w:ascii="Arial" w:hAnsi="Arial" w:cs="Arial"/>
                <w:sz w:val="20"/>
                <w:szCs w:val="20"/>
                <w:lang w:eastAsia="en-US"/>
              </w:rPr>
            </w:pPr>
            <w:r w:rsidRPr="00684CE0">
              <w:rPr>
                <w:rFonts w:ascii="Arial" w:hAnsi="Arial" w:cs="Arial"/>
                <w:sz w:val="20"/>
                <w:szCs w:val="20"/>
                <w:lang w:eastAsia="en-US"/>
              </w:rPr>
              <w:t>а</w:t>
            </w:r>
            <w:r w:rsidR="001E62AA" w:rsidRPr="00684CE0">
              <w:rPr>
                <w:rFonts w:ascii="Arial" w:hAnsi="Arial" w:cs="Arial"/>
                <w:sz w:val="20"/>
                <w:szCs w:val="20"/>
                <w:lang w:eastAsia="en-US"/>
              </w:rPr>
              <w:t>втоклавно</w:t>
            </w:r>
            <w:r w:rsidRPr="00684CE0">
              <w:rPr>
                <w:rFonts w:ascii="Arial" w:hAnsi="Arial" w:cs="Arial"/>
                <w:sz w:val="20"/>
                <w:szCs w:val="20"/>
                <w:lang w:eastAsia="en-US"/>
              </w:rPr>
              <w:t>-</w:t>
            </w:r>
            <w:r w:rsidR="001E62AA" w:rsidRPr="00684CE0">
              <w:rPr>
                <w:rFonts w:ascii="Arial" w:hAnsi="Arial" w:cs="Arial"/>
                <w:sz w:val="20"/>
                <w:szCs w:val="20"/>
                <w:lang w:eastAsia="en-US"/>
              </w:rPr>
              <w:t xml:space="preserve">го ячеистого бетона </w:t>
            </w:r>
          </w:p>
        </w:tc>
      </w:tr>
      <w:tr w:rsidR="001E62AA" w:rsidRPr="001E62AA" w14:paraId="0FCF23D4" w14:textId="77777777" w:rsidTr="00684CE0">
        <w:trPr>
          <w:jc w:val="center"/>
        </w:trPr>
        <w:tc>
          <w:tcPr>
            <w:tcW w:w="1126"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DAE9DBE" w14:textId="10368C79" w:rsidR="001E62AA" w:rsidRPr="001E62AA" w:rsidRDefault="005B7DB3" w:rsidP="001E62AA">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w:t>
            </w:r>
            <w:r w:rsidR="001E62AA" w:rsidRPr="001E62AA">
              <w:rPr>
                <w:rFonts w:ascii="Arial" w:hAnsi="Arial" w:cs="Arial"/>
                <w:sz w:val="22"/>
                <w:szCs w:val="22"/>
                <w:lang w:eastAsia="en-US"/>
              </w:rPr>
              <w:t xml:space="preserve"> </w:t>
            </w:r>
          </w:p>
        </w:tc>
        <w:tc>
          <w:tcPr>
            <w:tcW w:w="1214"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EE62B3B" w14:textId="17B7B7A8" w:rsidR="001E62AA" w:rsidRPr="001E62AA" w:rsidRDefault="005B7DB3" w:rsidP="001E62AA">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w:t>
            </w:r>
          </w:p>
        </w:tc>
        <w:tc>
          <w:tcPr>
            <w:tcW w:w="115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F1572E3" w14:textId="7E0D5642" w:rsidR="001E62AA" w:rsidRPr="001E62AA" w:rsidRDefault="005B7DB3" w:rsidP="001E62AA">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w:t>
            </w:r>
            <w:r w:rsidR="001E62AA" w:rsidRPr="001E62AA">
              <w:rPr>
                <w:rFonts w:ascii="Arial" w:hAnsi="Arial" w:cs="Arial"/>
                <w:sz w:val="22"/>
                <w:szCs w:val="22"/>
                <w:lang w:eastAsia="en-US"/>
              </w:rPr>
              <w:t xml:space="preserve"> </w:t>
            </w:r>
          </w:p>
        </w:tc>
        <w:tc>
          <w:tcPr>
            <w:tcW w:w="178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4E5636D" w14:textId="60B324F3" w:rsidR="001E62AA" w:rsidRPr="001E62AA" w:rsidRDefault="005B7DB3" w:rsidP="001E62AA">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w:t>
            </w:r>
            <w:r w:rsidR="001E62AA" w:rsidRPr="001E62AA">
              <w:rPr>
                <w:rFonts w:ascii="Arial" w:hAnsi="Arial" w:cs="Arial"/>
                <w:sz w:val="22"/>
                <w:szCs w:val="22"/>
                <w:lang w:eastAsia="en-US"/>
              </w:rPr>
              <w:t xml:space="preserve"> </w:t>
            </w:r>
          </w:p>
        </w:tc>
        <w:tc>
          <w:tcPr>
            <w:tcW w:w="13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F243B30"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600 </w:t>
            </w:r>
          </w:p>
        </w:tc>
        <w:tc>
          <w:tcPr>
            <w:tcW w:w="13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BFFA48A" w14:textId="539D6B99" w:rsidR="001E62AA" w:rsidRPr="001E62AA" w:rsidRDefault="005B7DB3" w:rsidP="001E62AA">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w:t>
            </w:r>
            <w:r w:rsidR="001E62AA" w:rsidRPr="001E62AA">
              <w:rPr>
                <w:rFonts w:ascii="Arial" w:hAnsi="Arial" w:cs="Arial"/>
                <w:sz w:val="22"/>
                <w:szCs w:val="22"/>
                <w:lang w:eastAsia="en-US"/>
              </w:rPr>
              <w:t xml:space="preserve"> </w:t>
            </w:r>
          </w:p>
        </w:tc>
        <w:tc>
          <w:tcPr>
            <w:tcW w:w="136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0957FE9B"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В1,5 </w:t>
            </w:r>
          </w:p>
        </w:tc>
      </w:tr>
      <w:tr w:rsidR="001E62AA" w:rsidRPr="001E62AA" w14:paraId="45A1BAE6" w14:textId="77777777" w:rsidTr="00684CE0">
        <w:trPr>
          <w:jc w:val="center"/>
        </w:trPr>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E333E"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800 </w:t>
            </w:r>
          </w:p>
        </w:tc>
        <w:tc>
          <w:tcPr>
            <w:tcW w:w="1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07FFC"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900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A8B56"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1400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04334"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ED704"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700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B85FA"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В2,5 </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F9346"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В2,5 </w:t>
            </w:r>
          </w:p>
        </w:tc>
      </w:tr>
      <w:tr w:rsidR="001E62AA" w:rsidRPr="001E62AA" w14:paraId="69F640EA" w14:textId="77777777" w:rsidTr="00684CE0">
        <w:trPr>
          <w:jc w:val="center"/>
        </w:trPr>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BD48E"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900 </w:t>
            </w:r>
          </w:p>
        </w:tc>
        <w:tc>
          <w:tcPr>
            <w:tcW w:w="1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644F8"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1000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0C1D4"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1500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88C6D"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1300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00418"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800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9E609"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В3,5 </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AAAE86"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В3,5 </w:t>
            </w:r>
          </w:p>
        </w:tc>
      </w:tr>
      <w:tr w:rsidR="001E62AA" w:rsidRPr="001E62AA" w14:paraId="358C834B" w14:textId="77777777" w:rsidTr="00684CE0">
        <w:trPr>
          <w:jc w:val="center"/>
        </w:trPr>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254320"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1000 </w:t>
            </w:r>
          </w:p>
        </w:tc>
        <w:tc>
          <w:tcPr>
            <w:tcW w:w="1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CEE9A"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1100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A6AD4"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1600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11B89"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1400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A2C6A"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900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6A996"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В5 </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4B97C"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В5 </w:t>
            </w:r>
          </w:p>
        </w:tc>
      </w:tr>
      <w:tr w:rsidR="001E62AA" w:rsidRPr="001E62AA" w14:paraId="56D5E421" w14:textId="77777777" w:rsidTr="00684CE0">
        <w:trPr>
          <w:jc w:val="center"/>
        </w:trPr>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5A564"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1100 </w:t>
            </w:r>
          </w:p>
        </w:tc>
        <w:tc>
          <w:tcPr>
            <w:tcW w:w="1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6E2AB"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1200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27ED4"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1700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87A82"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0B1DB"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3F63A"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В7,5 </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9D67A"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В7,5 </w:t>
            </w:r>
          </w:p>
        </w:tc>
      </w:tr>
      <w:tr w:rsidR="001E62AA" w:rsidRPr="001E62AA" w14:paraId="702BE97E" w14:textId="77777777" w:rsidTr="00684CE0">
        <w:trPr>
          <w:jc w:val="center"/>
        </w:trPr>
        <w:tc>
          <w:tcPr>
            <w:tcW w:w="11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DAFB6"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1200 </w:t>
            </w:r>
          </w:p>
        </w:tc>
        <w:tc>
          <w:tcPr>
            <w:tcW w:w="121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ABE45"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1300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23F25"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1800 </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D65BA"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1600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47102" w14:textId="5935A6F2" w:rsidR="001E62AA" w:rsidRPr="001E62AA" w:rsidRDefault="005B7DB3" w:rsidP="001E62AA">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w:t>
            </w:r>
            <w:r w:rsidR="001E62AA" w:rsidRPr="001E62AA">
              <w:rPr>
                <w:rFonts w:ascii="Arial" w:hAnsi="Arial" w:cs="Arial"/>
                <w:sz w:val="22"/>
                <w:szCs w:val="22"/>
                <w:lang w:eastAsia="en-US"/>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00470" w14:textId="77777777" w:rsidR="001E62AA" w:rsidRPr="001E62AA" w:rsidRDefault="001E62AA" w:rsidP="001E62AA">
            <w:pPr>
              <w:widowControl w:val="0"/>
              <w:autoSpaceDE w:val="0"/>
              <w:autoSpaceDN w:val="0"/>
              <w:adjustRightInd w:val="0"/>
              <w:jc w:val="center"/>
              <w:rPr>
                <w:rFonts w:ascii="Arial" w:hAnsi="Arial" w:cs="Arial"/>
                <w:sz w:val="22"/>
                <w:szCs w:val="22"/>
                <w:lang w:eastAsia="en-US"/>
              </w:rPr>
            </w:pPr>
            <w:r w:rsidRPr="001E62AA">
              <w:rPr>
                <w:rFonts w:ascii="Arial" w:hAnsi="Arial" w:cs="Arial"/>
                <w:sz w:val="22"/>
                <w:szCs w:val="22"/>
                <w:lang w:eastAsia="en-US"/>
              </w:rPr>
              <w:t xml:space="preserve">В12,5 </w:t>
            </w:r>
          </w:p>
        </w:tc>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704B2" w14:textId="7A526DFF" w:rsidR="001E62AA" w:rsidRPr="001E62AA" w:rsidRDefault="005B7DB3" w:rsidP="001E62AA">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w:t>
            </w:r>
            <w:r w:rsidR="001E62AA" w:rsidRPr="001E62AA">
              <w:rPr>
                <w:rFonts w:ascii="Arial" w:hAnsi="Arial" w:cs="Arial"/>
                <w:sz w:val="22"/>
                <w:szCs w:val="22"/>
                <w:lang w:eastAsia="en-US"/>
              </w:rPr>
              <w:t xml:space="preserve"> </w:t>
            </w:r>
          </w:p>
        </w:tc>
      </w:tr>
      <w:tr w:rsidR="001E62AA" w:rsidRPr="001E62AA" w14:paraId="1C4D2A26" w14:textId="77777777" w:rsidTr="004A3164">
        <w:trPr>
          <w:jc w:val="center"/>
        </w:trPr>
        <w:tc>
          <w:tcPr>
            <w:tcW w:w="934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975E4" w14:textId="56647379" w:rsidR="001E62AA" w:rsidRPr="001E62AA" w:rsidRDefault="001E62AA" w:rsidP="001E62AA">
            <w:pPr>
              <w:widowControl w:val="0"/>
              <w:autoSpaceDE w:val="0"/>
              <w:autoSpaceDN w:val="0"/>
              <w:adjustRightInd w:val="0"/>
              <w:ind w:firstLine="529"/>
              <w:jc w:val="both"/>
              <w:rPr>
                <w:rFonts w:ascii="Arial" w:hAnsi="Arial" w:cs="Arial"/>
                <w:spacing w:val="40"/>
                <w:sz w:val="22"/>
                <w:szCs w:val="22"/>
                <w:lang w:eastAsia="en-US"/>
              </w:rPr>
            </w:pPr>
            <w:r w:rsidRPr="001E62AA">
              <w:rPr>
                <w:rFonts w:ascii="Arial" w:hAnsi="Arial" w:cs="Arial"/>
                <w:spacing w:val="40"/>
                <w:sz w:val="22"/>
                <w:szCs w:val="22"/>
                <w:lang w:eastAsia="en-US"/>
              </w:rPr>
              <w:t>Примечания</w:t>
            </w:r>
          </w:p>
          <w:p w14:paraId="031C940F" w14:textId="77777777" w:rsidR="001E62AA" w:rsidRPr="001E62AA" w:rsidRDefault="001E62AA" w:rsidP="001E62AA">
            <w:pPr>
              <w:widowControl w:val="0"/>
              <w:autoSpaceDE w:val="0"/>
              <w:autoSpaceDN w:val="0"/>
              <w:adjustRightInd w:val="0"/>
              <w:ind w:firstLine="529"/>
              <w:jc w:val="both"/>
              <w:rPr>
                <w:rFonts w:ascii="Arial" w:hAnsi="Arial" w:cs="Arial"/>
                <w:sz w:val="22"/>
                <w:szCs w:val="22"/>
                <w:lang w:eastAsia="en-US"/>
              </w:rPr>
            </w:pPr>
            <w:r w:rsidRPr="001E62AA">
              <w:rPr>
                <w:rFonts w:ascii="Arial" w:hAnsi="Arial" w:cs="Arial"/>
                <w:sz w:val="22"/>
                <w:szCs w:val="22"/>
                <w:lang w:eastAsia="en-US"/>
              </w:rPr>
              <w:t xml:space="preserve">1 Наименования легких бетонов на пористых заполнителях приняты по виду крупного заполнителя. </w:t>
            </w:r>
          </w:p>
          <w:p w14:paraId="7A68A9F6" w14:textId="77777777" w:rsidR="001E62AA" w:rsidRPr="001E62AA" w:rsidRDefault="001E62AA" w:rsidP="001E62AA">
            <w:pPr>
              <w:widowControl w:val="0"/>
              <w:autoSpaceDE w:val="0"/>
              <w:autoSpaceDN w:val="0"/>
              <w:adjustRightInd w:val="0"/>
              <w:ind w:firstLine="529"/>
              <w:jc w:val="both"/>
              <w:rPr>
                <w:rFonts w:ascii="Arial" w:hAnsi="Arial" w:cs="Arial"/>
                <w:sz w:val="22"/>
                <w:szCs w:val="22"/>
                <w:lang w:eastAsia="en-US"/>
              </w:rPr>
            </w:pPr>
            <w:r w:rsidRPr="001E62AA">
              <w:rPr>
                <w:rFonts w:ascii="Arial" w:hAnsi="Arial" w:cs="Arial"/>
                <w:sz w:val="22"/>
                <w:szCs w:val="22"/>
                <w:lang w:eastAsia="en-US"/>
              </w:rPr>
              <w:t>2 Для цокольных блоков средняя плотность легкого бетона на пористых заполнителях может быть увеличена на 200 кг/м</w:t>
            </w:r>
            <w:r w:rsidRPr="001E62AA">
              <w:rPr>
                <w:rFonts w:ascii="Arial" w:hAnsi="Arial" w:cs="Arial"/>
                <w:sz w:val="22"/>
                <w:szCs w:val="22"/>
                <w:vertAlign w:val="superscript"/>
                <w:lang w:eastAsia="en-US"/>
              </w:rPr>
              <w:t>3</w:t>
            </w:r>
            <w:r w:rsidRPr="001E62AA">
              <w:rPr>
                <w:rFonts w:ascii="Arial" w:hAnsi="Arial" w:cs="Arial"/>
                <w:sz w:val="22"/>
                <w:szCs w:val="22"/>
                <w:lang w:eastAsia="en-US"/>
              </w:rPr>
              <w:t xml:space="preserve">. </w:t>
            </w:r>
          </w:p>
        </w:tc>
      </w:tr>
    </w:tbl>
    <w:p w14:paraId="7B0C61B2" w14:textId="77777777" w:rsidR="001E62AA" w:rsidRDefault="001E62AA" w:rsidP="001E62AA">
      <w:pPr>
        <w:spacing w:before="120" w:line="360" w:lineRule="auto"/>
        <w:ind w:firstLine="709"/>
        <w:jc w:val="both"/>
        <w:rPr>
          <w:rFonts w:ascii="Arial" w:hAnsi="Arial" w:cs="Arial"/>
          <w:bCs/>
          <w:kern w:val="36"/>
        </w:rPr>
      </w:pPr>
      <w:r w:rsidRPr="001E62AA">
        <w:rPr>
          <w:rFonts w:ascii="Arial" w:hAnsi="Arial" w:cs="Arial"/>
          <w:bCs/>
          <w:kern w:val="36"/>
        </w:rPr>
        <w:t>4.3.1.9 Фактическая средняя плотность (объемная масса) бетона наружных блоков (в высушенном до состояния постоянной массы) не должна превышать проектную, установленную рабочими чертежами, более чем на:</w:t>
      </w:r>
    </w:p>
    <w:p w14:paraId="0799AA21" w14:textId="591C201A"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5</w:t>
      </w:r>
      <w:r w:rsidR="005B7DB3">
        <w:rPr>
          <w:rFonts w:ascii="Arial" w:hAnsi="Arial" w:cs="Arial"/>
          <w:bCs/>
          <w:kern w:val="36"/>
        </w:rPr>
        <w:t xml:space="preserve"> </w:t>
      </w:r>
      <w:r w:rsidRPr="001E62AA">
        <w:rPr>
          <w:rFonts w:ascii="Arial" w:hAnsi="Arial" w:cs="Arial"/>
          <w:bCs/>
          <w:kern w:val="36"/>
        </w:rPr>
        <w:t>% – легкого бетона на пористых заполнителях однослойных блоков и утепляющего слоя двухслойных блоков;</w:t>
      </w:r>
    </w:p>
    <w:p w14:paraId="3E04BBE1" w14:textId="270863EF" w:rsidR="001E62AA" w:rsidRP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7</w:t>
      </w:r>
      <w:r w:rsidR="005B7DB3">
        <w:rPr>
          <w:rFonts w:ascii="Arial" w:hAnsi="Arial" w:cs="Arial"/>
          <w:bCs/>
          <w:kern w:val="36"/>
        </w:rPr>
        <w:t xml:space="preserve"> </w:t>
      </w:r>
      <w:r w:rsidRPr="001E62AA">
        <w:rPr>
          <w:rFonts w:ascii="Arial" w:hAnsi="Arial" w:cs="Arial"/>
          <w:bCs/>
          <w:kern w:val="36"/>
        </w:rPr>
        <w:t>% – автоклавного ячеистого бетона.</w:t>
      </w:r>
    </w:p>
    <w:p w14:paraId="0C49CBE7" w14:textId="4752D8E8"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 xml:space="preserve">Фактическая средняя плотность бетона наружных блоков высшей категории </w:t>
      </w:r>
    </w:p>
    <w:p w14:paraId="0936C4BD" w14:textId="77777777" w:rsidR="00340C72" w:rsidRDefault="00340C72" w:rsidP="00684CE0">
      <w:pPr>
        <w:spacing w:line="360" w:lineRule="auto"/>
        <w:jc w:val="both"/>
        <w:rPr>
          <w:rFonts w:ascii="Arial" w:hAnsi="Arial" w:cs="Arial"/>
          <w:bCs/>
          <w:kern w:val="36"/>
        </w:rPr>
      </w:pPr>
      <w:r w:rsidRPr="001E62AA">
        <w:rPr>
          <w:rFonts w:ascii="Arial" w:hAnsi="Arial" w:cs="Arial"/>
          <w:bCs/>
          <w:kern w:val="36"/>
        </w:rPr>
        <w:t>качества (в высушенном до состояния постоянной массы) не должна превышать проектную более чем на:</w:t>
      </w:r>
    </w:p>
    <w:p w14:paraId="7FE16E16" w14:textId="07EE7D2D"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3</w:t>
      </w:r>
      <w:r w:rsidR="005B7DB3">
        <w:rPr>
          <w:rFonts w:ascii="Arial" w:hAnsi="Arial" w:cs="Arial"/>
          <w:bCs/>
          <w:kern w:val="36"/>
        </w:rPr>
        <w:t xml:space="preserve"> </w:t>
      </w:r>
      <w:r w:rsidRPr="001E62AA">
        <w:rPr>
          <w:rFonts w:ascii="Arial" w:hAnsi="Arial" w:cs="Arial"/>
          <w:bCs/>
          <w:kern w:val="36"/>
        </w:rPr>
        <w:t>% – легкого бетона на пористых заполнителях однослойных блоков и утепляющего слоя двухслойных блоков;</w:t>
      </w:r>
    </w:p>
    <w:p w14:paraId="56A87483" w14:textId="6344E769" w:rsidR="001E62AA" w:rsidRP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5</w:t>
      </w:r>
      <w:r w:rsidR="005B7DB3">
        <w:rPr>
          <w:rFonts w:ascii="Arial" w:hAnsi="Arial" w:cs="Arial"/>
          <w:bCs/>
          <w:kern w:val="36"/>
        </w:rPr>
        <w:t xml:space="preserve"> </w:t>
      </w:r>
      <w:r w:rsidRPr="001E62AA">
        <w:rPr>
          <w:rFonts w:ascii="Arial" w:hAnsi="Arial" w:cs="Arial"/>
          <w:bCs/>
          <w:kern w:val="36"/>
        </w:rPr>
        <w:t>% – автоклавного ячеистого бетона.</w:t>
      </w:r>
    </w:p>
    <w:p w14:paraId="71A2F790" w14:textId="60B3788C"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Отклонение фактической средней плотности легкого бетона на пористых заполнителях изолирующего слоя двухслойных блоков (в высушенном до состояния постоянной массы) от проектной не должно превышать 5</w:t>
      </w:r>
      <w:r w:rsidR="00961792">
        <w:rPr>
          <w:rFonts w:ascii="Arial" w:hAnsi="Arial" w:cs="Arial"/>
          <w:bCs/>
          <w:kern w:val="36"/>
        </w:rPr>
        <w:t xml:space="preserve"> </w:t>
      </w:r>
      <w:r w:rsidRPr="001E62AA">
        <w:rPr>
          <w:rFonts w:ascii="Arial" w:hAnsi="Arial" w:cs="Arial"/>
          <w:bCs/>
          <w:kern w:val="36"/>
        </w:rPr>
        <w:t>%.</w:t>
      </w:r>
    </w:p>
    <w:p w14:paraId="5403B829" w14:textId="77777777"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lastRenderedPageBreak/>
        <w:t>4.3.1.10 Фактическая средняя плотность (объемная масса) бетона внутренних блоков (в высушенном до состояния постоянной массы) не должна отличаться от проектной, установленной рабочими чертежами, более чем на:</w:t>
      </w:r>
    </w:p>
    <w:p w14:paraId="767DB15A" w14:textId="60248589"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5</w:t>
      </w:r>
      <w:r w:rsidR="00961792">
        <w:rPr>
          <w:rFonts w:ascii="Arial" w:hAnsi="Arial" w:cs="Arial"/>
          <w:bCs/>
          <w:kern w:val="36"/>
        </w:rPr>
        <w:t xml:space="preserve"> </w:t>
      </w:r>
      <w:r w:rsidRPr="001E62AA">
        <w:rPr>
          <w:rFonts w:ascii="Arial" w:hAnsi="Arial" w:cs="Arial"/>
          <w:bCs/>
          <w:kern w:val="36"/>
        </w:rPr>
        <w:t>% – легкого бетона на пористых заполнителях;</w:t>
      </w:r>
    </w:p>
    <w:p w14:paraId="1C5545C7" w14:textId="7423C5DD"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7</w:t>
      </w:r>
      <w:r w:rsidR="00961792">
        <w:rPr>
          <w:rFonts w:ascii="Arial" w:hAnsi="Arial" w:cs="Arial"/>
          <w:bCs/>
          <w:kern w:val="36"/>
        </w:rPr>
        <w:t xml:space="preserve"> </w:t>
      </w:r>
      <w:r w:rsidRPr="001E62AA">
        <w:rPr>
          <w:rFonts w:ascii="Arial" w:hAnsi="Arial" w:cs="Arial"/>
          <w:bCs/>
          <w:kern w:val="36"/>
        </w:rPr>
        <w:t>% – автоклавного ячеистого бетона.</w:t>
      </w:r>
    </w:p>
    <w:p w14:paraId="00FE5C28" w14:textId="77777777"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4.3.1.11 Фактическая влажность (по объему) легкого бетона на пористых заполнителях наружных однослойных блоков и утепляющего слоя двухслойных блоков из бетона этого вида при отпуске блоков потребителю должна быть не более:</w:t>
      </w:r>
    </w:p>
    <w:p w14:paraId="219352BB" w14:textId="1B6A9B1C" w:rsidR="001E62AA" w:rsidRDefault="001E62AA" w:rsidP="001E62AA">
      <w:pPr>
        <w:spacing w:line="360" w:lineRule="auto"/>
        <w:ind w:firstLine="709"/>
        <w:jc w:val="both"/>
        <w:rPr>
          <w:rFonts w:ascii="Arial" w:hAnsi="Arial" w:cs="Arial"/>
          <w:bCs/>
          <w:kern w:val="36"/>
        </w:rPr>
      </w:pPr>
      <w:r>
        <w:rPr>
          <w:rFonts w:ascii="Arial" w:hAnsi="Arial" w:cs="Arial"/>
          <w:bCs/>
          <w:kern w:val="36"/>
        </w:rPr>
        <w:t>- </w:t>
      </w:r>
      <w:r w:rsidRPr="001E62AA">
        <w:rPr>
          <w:rFonts w:ascii="Arial" w:hAnsi="Arial" w:cs="Arial"/>
          <w:bCs/>
          <w:kern w:val="36"/>
        </w:rPr>
        <w:t>13</w:t>
      </w:r>
      <w:r w:rsidR="00961792">
        <w:rPr>
          <w:rFonts w:ascii="Arial" w:hAnsi="Arial" w:cs="Arial"/>
          <w:bCs/>
          <w:kern w:val="36"/>
        </w:rPr>
        <w:t xml:space="preserve"> </w:t>
      </w:r>
      <w:r w:rsidRPr="001E62AA">
        <w:rPr>
          <w:rFonts w:ascii="Arial" w:hAnsi="Arial" w:cs="Arial"/>
          <w:bCs/>
          <w:kern w:val="36"/>
        </w:rPr>
        <w:t>% – для блоков из бетона на любом мелком заполнителе (кроме вспученного перлитового песка или золы) и бетона без мелкого заполнителя;</w:t>
      </w:r>
    </w:p>
    <w:p w14:paraId="178AB443" w14:textId="63CD4355" w:rsidR="001E62AA" w:rsidRPr="001E62AA" w:rsidRDefault="001E62AA" w:rsidP="001E62AA">
      <w:pPr>
        <w:spacing w:line="360" w:lineRule="auto"/>
        <w:ind w:firstLine="709"/>
        <w:jc w:val="both"/>
        <w:rPr>
          <w:rFonts w:ascii="Arial" w:hAnsi="Arial" w:cs="Arial"/>
          <w:bCs/>
          <w:kern w:val="36"/>
        </w:rPr>
      </w:pPr>
      <w:r>
        <w:rPr>
          <w:rFonts w:ascii="Arial" w:hAnsi="Arial" w:cs="Arial"/>
          <w:bCs/>
          <w:kern w:val="36"/>
        </w:rPr>
        <w:t xml:space="preserve">- </w:t>
      </w:r>
      <w:r w:rsidRPr="001E62AA">
        <w:rPr>
          <w:rFonts w:ascii="Arial" w:hAnsi="Arial" w:cs="Arial"/>
          <w:bCs/>
          <w:kern w:val="36"/>
        </w:rPr>
        <w:t>15</w:t>
      </w:r>
      <w:r w:rsidR="00961792">
        <w:rPr>
          <w:rFonts w:ascii="Arial" w:hAnsi="Arial" w:cs="Arial"/>
          <w:bCs/>
          <w:kern w:val="36"/>
        </w:rPr>
        <w:t xml:space="preserve"> </w:t>
      </w:r>
      <w:r w:rsidRPr="001E62AA">
        <w:rPr>
          <w:rFonts w:ascii="Arial" w:hAnsi="Arial" w:cs="Arial"/>
          <w:bCs/>
          <w:kern w:val="36"/>
        </w:rPr>
        <w:t>% – для блоков из бетона на вспученном перлитовом песке или золе.</w:t>
      </w:r>
    </w:p>
    <w:p w14:paraId="012F5FD5" w14:textId="77777777"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Фактическая влажность (по массе) автоклавного ячеистого бетона наружных и внутренних блоков при отпуске их потребителю должна быть не более:</w:t>
      </w:r>
    </w:p>
    <w:p w14:paraId="6B6BF00B" w14:textId="549CFCA1" w:rsidR="002127A0" w:rsidRDefault="001E62AA" w:rsidP="001E62AA">
      <w:pPr>
        <w:spacing w:line="360" w:lineRule="auto"/>
        <w:ind w:firstLine="709"/>
        <w:jc w:val="both"/>
        <w:rPr>
          <w:rFonts w:ascii="Arial" w:hAnsi="Arial" w:cs="Arial"/>
          <w:bCs/>
          <w:kern w:val="36"/>
        </w:rPr>
      </w:pPr>
      <w:r>
        <w:rPr>
          <w:rFonts w:ascii="Arial" w:hAnsi="Arial" w:cs="Arial"/>
          <w:bCs/>
          <w:kern w:val="36"/>
        </w:rPr>
        <w:t xml:space="preserve">- </w:t>
      </w:r>
      <w:r w:rsidRPr="001E62AA">
        <w:rPr>
          <w:rFonts w:ascii="Arial" w:hAnsi="Arial" w:cs="Arial"/>
          <w:bCs/>
          <w:kern w:val="36"/>
        </w:rPr>
        <w:t>25</w:t>
      </w:r>
      <w:r w:rsidR="00961792">
        <w:rPr>
          <w:rFonts w:ascii="Arial" w:hAnsi="Arial" w:cs="Arial"/>
          <w:bCs/>
          <w:kern w:val="36"/>
        </w:rPr>
        <w:t xml:space="preserve"> </w:t>
      </w:r>
      <w:r w:rsidRPr="001E62AA">
        <w:rPr>
          <w:rFonts w:ascii="Arial" w:hAnsi="Arial" w:cs="Arial"/>
          <w:bCs/>
          <w:kern w:val="36"/>
        </w:rPr>
        <w:t>% – автоклавного ячеистого бетона на песке;</w:t>
      </w:r>
    </w:p>
    <w:p w14:paraId="649E1B8B" w14:textId="259483C8" w:rsidR="001E62AA" w:rsidRDefault="001E62AA" w:rsidP="001E62AA">
      <w:pPr>
        <w:spacing w:line="360" w:lineRule="auto"/>
        <w:ind w:firstLine="709"/>
        <w:jc w:val="both"/>
        <w:rPr>
          <w:rFonts w:ascii="Arial" w:hAnsi="Arial" w:cs="Arial"/>
          <w:bCs/>
          <w:kern w:val="36"/>
        </w:rPr>
      </w:pPr>
      <w:r>
        <w:rPr>
          <w:rFonts w:ascii="Arial" w:hAnsi="Arial" w:cs="Arial"/>
          <w:bCs/>
          <w:kern w:val="36"/>
        </w:rPr>
        <w:t xml:space="preserve">- </w:t>
      </w:r>
      <w:r w:rsidRPr="001E62AA">
        <w:rPr>
          <w:rFonts w:ascii="Arial" w:hAnsi="Arial" w:cs="Arial"/>
          <w:bCs/>
          <w:kern w:val="36"/>
        </w:rPr>
        <w:t>30</w:t>
      </w:r>
      <w:r w:rsidR="00961792">
        <w:rPr>
          <w:rFonts w:ascii="Arial" w:hAnsi="Arial" w:cs="Arial"/>
          <w:bCs/>
          <w:kern w:val="36"/>
        </w:rPr>
        <w:t xml:space="preserve"> </w:t>
      </w:r>
      <w:r w:rsidRPr="001E62AA">
        <w:rPr>
          <w:rFonts w:ascii="Arial" w:hAnsi="Arial" w:cs="Arial"/>
          <w:bCs/>
          <w:kern w:val="36"/>
        </w:rPr>
        <w:t>% – автоклавного ячеистого бетона на сланцевой золе;</w:t>
      </w:r>
    </w:p>
    <w:p w14:paraId="58415B20" w14:textId="4D905A96" w:rsidR="001E62AA" w:rsidRDefault="001E62AA" w:rsidP="001E62AA">
      <w:pPr>
        <w:spacing w:line="360" w:lineRule="auto"/>
        <w:ind w:firstLine="709"/>
        <w:jc w:val="both"/>
        <w:rPr>
          <w:rFonts w:ascii="Arial" w:hAnsi="Arial" w:cs="Arial"/>
          <w:bCs/>
          <w:kern w:val="36"/>
        </w:rPr>
      </w:pPr>
      <w:r>
        <w:rPr>
          <w:rFonts w:ascii="Arial" w:hAnsi="Arial" w:cs="Arial"/>
          <w:bCs/>
          <w:kern w:val="36"/>
        </w:rPr>
        <w:t xml:space="preserve">- </w:t>
      </w:r>
      <w:r w:rsidRPr="001E62AA">
        <w:rPr>
          <w:rFonts w:ascii="Arial" w:hAnsi="Arial" w:cs="Arial"/>
          <w:bCs/>
          <w:kern w:val="36"/>
        </w:rPr>
        <w:t>35</w:t>
      </w:r>
      <w:r w:rsidR="00961792">
        <w:rPr>
          <w:rFonts w:ascii="Arial" w:hAnsi="Arial" w:cs="Arial"/>
          <w:bCs/>
          <w:kern w:val="36"/>
        </w:rPr>
        <w:t xml:space="preserve"> </w:t>
      </w:r>
      <w:r w:rsidRPr="001E62AA">
        <w:rPr>
          <w:rFonts w:ascii="Arial" w:hAnsi="Arial" w:cs="Arial"/>
          <w:bCs/>
          <w:kern w:val="36"/>
        </w:rPr>
        <w:t xml:space="preserve">% – автоклавного ячеистого бетона на золе других видов. </w:t>
      </w:r>
    </w:p>
    <w:p w14:paraId="233B2DEF" w14:textId="1889D37C" w:rsidR="001E62AA" w:rsidRP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4.3.1.12 Фактическая теплопроводность (коэффициент теплопроводности) легкого бетона на пористых заполнителях и автоклавного ячеистого бетона наружных однослойных блоков и утепляющего слоя двухслойных блоков (в высушенном до состояния постоянной массы) не должна более чем на 10</w:t>
      </w:r>
      <w:r w:rsidR="00961792">
        <w:rPr>
          <w:rFonts w:ascii="Arial" w:hAnsi="Arial" w:cs="Arial"/>
          <w:bCs/>
          <w:kern w:val="36"/>
        </w:rPr>
        <w:t xml:space="preserve"> </w:t>
      </w:r>
      <w:r w:rsidRPr="001E62AA">
        <w:rPr>
          <w:rFonts w:ascii="Arial" w:hAnsi="Arial" w:cs="Arial"/>
          <w:bCs/>
          <w:kern w:val="36"/>
        </w:rPr>
        <w:t>% превышать значений, установленных рабочими чертежами проекта конкретного здания согласно нормативным документам, действующим на территории государства, принявшего настоящий стандарт.</w:t>
      </w:r>
    </w:p>
    <w:p w14:paraId="476930FD" w14:textId="77777777"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Теплопроводность бетона блоков высшей категории качества не должна превышать значений, приведенных в рабочих чертежах проекта конкретного здания.</w:t>
      </w:r>
    </w:p>
    <w:p w14:paraId="305DEACA" w14:textId="35EFF88C" w:rsidR="001E62AA" w:rsidRP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4.3.1.13 Объем межзерновых пустот в уплотненной смеси легкого бетона на пористых заполнителях плотной структуры должен быть не более 3</w:t>
      </w:r>
      <w:r w:rsidR="00961792">
        <w:rPr>
          <w:rFonts w:ascii="Arial" w:hAnsi="Arial" w:cs="Arial"/>
          <w:bCs/>
          <w:kern w:val="36"/>
        </w:rPr>
        <w:t xml:space="preserve"> </w:t>
      </w:r>
      <w:r w:rsidRPr="001E62AA">
        <w:rPr>
          <w:rFonts w:ascii="Arial" w:hAnsi="Arial" w:cs="Arial"/>
          <w:bCs/>
          <w:kern w:val="36"/>
        </w:rPr>
        <w:t>%.</w:t>
      </w:r>
    </w:p>
    <w:p w14:paraId="359C5060" w14:textId="03C52ABC"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Допускается изготовлять наружные блоки из легкого бетона на пористых заполнителях с межзерновыми пустотами объемом от 3</w:t>
      </w:r>
      <w:r w:rsidR="00961792">
        <w:rPr>
          <w:rFonts w:ascii="Arial" w:hAnsi="Arial" w:cs="Arial"/>
          <w:bCs/>
          <w:kern w:val="36"/>
        </w:rPr>
        <w:t xml:space="preserve"> </w:t>
      </w:r>
      <w:r w:rsidRPr="001E62AA">
        <w:rPr>
          <w:rFonts w:ascii="Arial" w:hAnsi="Arial" w:cs="Arial"/>
          <w:bCs/>
          <w:kern w:val="36"/>
        </w:rPr>
        <w:t>% до 6</w:t>
      </w:r>
      <w:r w:rsidR="00961792">
        <w:rPr>
          <w:rFonts w:ascii="Arial" w:hAnsi="Arial" w:cs="Arial"/>
          <w:bCs/>
          <w:kern w:val="36"/>
        </w:rPr>
        <w:t xml:space="preserve"> </w:t>
      </w:r>
      <w:r w:rsidRPr="001E62AA">
        <w:rPr>
          <w:rFonts w:ascii="Arial" w:hAnsi="Arial" w:cs="Arial"/>
          <w:bCs/>
          <w:kern w:val="36"/>
        </w:rPr>
        <w:t>% при условии устройства в блоках наружного защитно-декоративного и внутреннего отделочного слоев и защиты верхней и торцевых поверхностей блоков от промокания в соответствии с требованиями, указанными в рабочих чертежах.</w:t>
      </w:r>
    </w:p>
    <w:p w14:paraId="42DE9BA6" w14:textId="67CC1190" w:rsidR="001E62AA" w:rsidRP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 xml:space="preserve">4.3.1.14 Бетон, а также материалы для приготовления бетона блоков, применяемых в условиях воздействия агрессивной среды, должны удовлетворять требованиям ГОСТ 31384 и требованиям, установленным проектом конкретного </w:t>
      </w:r>
      <w:r w:rsidRPr="001E62AA">
        <w:rPr>
          <w:rFonts w:ascii="Arial" w:hAnsi="Arial" w:cs="Arial"/>
          <w:bCs/>
          <w:kern w:val="36"/>
        </w:rPr>
        <w:lastRenderedPageBreak/>
        <w:t xml:space="preserve">здания согласно нормативным </w:t>
      </w:r>
      <w:r w:rsidR="00F25084" w:rsidRPr="001E62AA">
        <w:rPr>
          <w:rFonts w:ascii="Arial" w:hAnsi="Arial" w:cs="Arial"/>
          <w:bCs/>
          <w:kern w:val="36"/>
        </w:rPr>
        <w:t>документам</w:t>
      </w:r>
      <w:r w:rsidRPr="00081C79">
        <w:rPr>
          <w:rFonts w:ascii="Arial" w:hAnsi="Arial" w:cs="Arial"/>
          <w:bCs/>
          <w:kern w:val="36"/>
        </w:rPr>
        <w:t>,</w:t>
      </w:r>
      <w:r w:rsidRPr="001E62AA">
        <w:rPr>
          <w:rFonts w:ascii="Arial" w:hAnsi="Arial" w:cs="Arial"/>
          <w:bCs/>
          <w:kern w:val="36"/>
        </w:rPr>
        <w:t xml:space="preserve"> действующим на территории государства, принявшего настоящий стандарт, и оговоренным в заказе на изготовление блоков. Показатели проницаемости бетона (марки по водонепроницаемости) должны соответствовать указанным в проектной документации на конкретное здание и указанным в заказе на изготовление блоков.</w:t>
      </w:r>
      <w:r>
        <w:rPr>
          <w:rFonts w:ascii="Arial" w:hAnsi="Arial" w:cs="Arial"/>
          <w:bCs/>
          <w:kern w:val="36"/>
        </w:rPr>
        <w:t xml:space="preserve"> </w:t>
      </w:r>
      <w:r w:rsidRPr="001E62AA">
        <w:rPr>
          <w:rFonts w:ascii="Arial" w:hAnsi="Arial" w:cs="Arial"/>
          <w:bCs/>
          <w:kern w:val="36"/>
        </w:rPr>
        <w:t>Бетонные смеси для изготовления изделий должны соответствовать требованиям ГОСТ 7473.</w:t>
      </w:r>
    </w:p>
    <w:p w14:paraId="3059BDF9" w14:textId="71061A99" w:rsidR="002127A0" w:rsidRDefault="001E62AA" w:rsidP="001E62AA">
      <w:pPr>
        <w:spacing w:line="360" w:lineRule="auto"/>
        <w:ind w:firstLine="709"/>
        <w:jc w:val="both"/>
        <w:rPr>
          <w:rFonts w:ascii="Arial" w:hAnsi="Arial" w:cs="Arial"/>
          <w:bCs/>
          <w:kern w:val="36"/>
        </w:rPr>
      </w:pPr>
      <w:r w:rsidRPr="001E62AA">
        <w:rPr>
          <w:rFonts w:ascii="Arial" w:hAnsi="Arial" w:cs="Arial"/>
          <w:bCs/>
          <w:kern w:val="36"/>
        </w:rPr>
        <w:t>4.3.1.15 Качество материалов, применяемых для приготовления бетона, должно обеспечивать выполнение технических требований к бетону, установленных настоящим стандартом, и соответствовать требованиям нормативных документов на эти материалы.</w:t>
      </w:r>
    </w:p>
    <w:p w14:paraId="637F06C3" w14:textId="77777777" w:rsidR="001E62AA" w:rsidRDefault="001E62AA" w:rsidP="002127A0">
      <w:pPr>
        <w:spacing w:line="360" w:lineRule="auto"/>
        <w:ind w:firstLine="709"/>
        <w:jc w:val="both"/>
        <w:rPr>
          <w:rFonts w:ascii="Arial" w:hAnsi="Arial" w:cs="Arial"/>
          <w:bCs/>
          <w:kern w:val="36"/>
        </w:rPr>
      </w:pPr>
      <w:r w:rsidRPr="001E62AA">
        <w:rPr>
          <w:rFonts w:ascii="Arial" w:hAnsi="Arial" w:cs="Arial"/>
          <w:bCs/>
          <w:kern w:val="36"/>
        </w:rPr>
        <w:t>4.3.1.16 Легкий бетон на пористых заполнителях следует применять:</w:t>
      </w:r>
    </w:p>
    <w:p w14:paraId="3BC64045" w14:textId="77777777" w:rsid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 для основного слоя наружных однослойных блоков и утепляющего слоя двухслойных блоков – на пористом песке, золе или без мелкого заполнителя в</w:t>
      </w:r>
      <w:r>
        <w:rPr>
          <w:rFonts w:ascii="Arial" w:hAnsi="Arial" w:cs="Arial"/>
          <w:bCs/>
          <w:kern w:val="36"/>
        </w:rPr>
        <w:t xml:space="preserve"> </w:t>
      </w:r>
      <w:r w:rsidRPr="001E62AA">
        <w:rPr>
          <w:rFonts w:ascii="Arial" w:hAnsi="Arial" w:cs="Arial"/>
          <w:bCs/>
          <w:kern w:val="36"/>
        </w:rPr>
        <w:t>случаях, когда блоки изготовляют из поризованного бетона;</w:t>
      </w:r>
    </w:p>
    <w:p w14:paraId="37E4F202" w14:textId="4ED0CFF1" w:rsidR="001E62AA" w:rsidRP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 изолирующего слоя двухслойных блоков – на плотном или пористом песке.</w:t>
      </w:r>
    </w:p>
    <w:p w14:paraId="65250E2A" w14:textId="77777777" w:rsidR="001E62AA" w:rsidRPr="001E62AA" w:rsidRDefault="001E62AA" w:rsidP="001E62AA">
      <w:pPr>
        <w:spacing w:line="360" w:lineRule="auto"/>
        <w:ind w:firstLine="709"/>
        <w:jc w:val="both"/>
        <w:rPr>
          <w:rFonts w:ascii="Arial" w:hAnsi="Arial" w:cs="Arial"/>
          <w:bCs/>
          <w:kern w:val="36"/>
        </w:rPr>
      </w:pPr>
      <w:r w:rsidRPr="001E62AA">
        <w:rPr>
          <w:rFonts w:ascii="Arial" w:hAnsi="Arial" w:cs="Arial"/>
          <w:bCs/>
          <w:kern w:val="36"/>
        </w:rPr>
        <w:t>Допускается применять для наружных однослойных блоков и утепляющего слоя двухслойных блоков легкий бетон на пористых заполнителях с плотным песком при обеспечении всех требований к бетону, установленных настоящим стандартом, и при условии обязательной поризации растворной части бетона.</w:t>
      </w:r>
    </w:p>
    <w:p w14:paraId="35A1AAC3" w14:textId="77777777" w:rsidR="001E62AA" w:rsidRDefault="001E62AA" w:rsidP="005F432C">
      <w:pPr>
        <w:spacing w:line="360" w:lineRule="auto"/>
        <w:ind w:firstLine="709"/>
        <w:jc w:val="both"/>
        <w:rPr>
          <w:rFonts w:ascii="Arial" w:hAnsi="Arial" w:cs="Arial"/>
          <w:bCs/>
          <w:kern w:val="36"/>
        </w:rPr>
      </w:pPr>
      <w:r w:rsidRPr="001E62AA">
        <w:rPr>
          <w:rFonts w:ascii="Arial" w:hAnsi="Arial" w:cs="Arial"/>
          <w:bCs/>
          <w:kern w:val="36"/>
        </w:rPr>
        <w:t>Для однослойных и утепляющего слоя двухслойных наружных блоков высшей категории качества следует применять легкий бетон на пористых заполнителях только с пористым песком.</w:t>
      </w:r>
    </w:p>
    <w:p w14:paraId="1E3D991D" w14:textId="77777777" w:rsidR="001E62AA" w:rsidRPr="00684CE0" w:rsidRDefault="001E62AA" w:rsidP="005F432C">
      <w:pPr>
        <w:spacing w:line="360" w:lineRule="auto"/>
        <w:ind w:firstLine="709"/>
        <w:jc w:val="both"/>
        <w:rPr>
          <w:rFonts w:ascii="Arial" w:hAnsi="Arial" w:cs="Arial"/>
          <w:b/>
          <w:bCs/>
          <w:kern w:val="36"/>
        </w:rPr>
      </w:pPr>
      <w:r w:rsidRPr="00684CE0">
        <w:rPr>
          <w:rFonts w:ascii="Arial" w:hAnsi="Arial" w:cs="Arial"/>
          <w:b/>
          <w:bCs/>
          <w:kern w:val="36"/>
        </w:rPr>
        <w:t>4.3.2 Арматурные и закладные изделия</w:t>
      </w:r>
    </w:p>
    <w:p w14:paraId="0A5D2294" w14:textId="77777777" w:rsidR="00081C79" w:rsidRDefault="001E62AA" w:rsidP="005F432C">
      <w:pPr>
        <w:pStyle w:val="aff"/>
        <w:spacing w:line="360" w:lineRule="auto"/>
        <w:ind w:firstLine="709"/>
        <w:jc w:val="both"/>
        <w:rPr>
          <w:rFonts w:ascii="Arial" w:hAnsi="Arial" w:cs="Arial"/>
          <w:bCs/>
          <w:kern w:val="36"/>
          <w:sz w:val="24"/>
          <w:szCs w:val="24"/>
        </w:rPr>
      </w:pPr>
      <w:r w:rsidRPr="00081C79">
        <w:rPr>
          <w:rFonts w:ascii="Arial" w:hAnsi="Arial" w:cs="Arial"/>
          <w:bCs/>
          <w:kern w:val="36"/>
          <w:sz w:val="24"/>
          <w:szCs w:val="24"/>
        </w:rPr>
        <w:t>4.3.2.1 Для армирования блоков следует применять арматурную сталь следующих видов и классов:</w:t>
      </w:r>
    </w:p>
    <w:p w14:paraId="47C42934" w14:textId="400AFF64" w:rsidR="00D238B3" w:rsidRDefault="001E62AA" w:rsidP="005F432C">
      <w:pPr>
        <w:spacing w:line="360" w:lineRule="auto"/>
        <w:ind w:firstLine="709"/>
        <w:jc w:val="both"/>
        <w:rPr>
          <w:rFonts w:ascii="Arial" w:hAnsi="Arial" w:cs="Arial"/>
          <w:bCs/>
          <w:kern w:val="36"/>
        </w:rPr>
      </w:pPr>
      <w:r w:rsidRPr="001E62AA">
        <w:rPr>
          <w:rFonts w:ascii="Arial" w:hAnsi="Arial" w:cs="Arial"/>
          <w:bCs/>
          <w:kern w:val="36"/>
        </w:rPr>
        <w:t>- в качестве рабочей арматуры – стержневую арматуру класс</w:t>
      </w:r>
      <w:r w:rsidR="00961792">
        <w:rPr>
          <w:rFonts w:ascii="Arial" w:hAnsi="Arial" w:cs="Arial"/>
          <w:bCs/>
          <w:kern w:val="36"/>
        </w:rPr>
        <w:t>а</w:t>
      </w:r>
      <w:r w:rsidRPr="001E62AA">
        <w:rPr>
          <w:rFonts w:ascii="Arial" w:hAnsi="Arial" w:cs="Arial"/>
          <w:bCs/>
          <w:kern w:val="36"/>
        </w:rPr>
        <w:t xml:space="preserve"> А400 ГОСТ</w:t>
      </w:r>
      <w:r w:rsidR="00D238B3">
        <w:rPr>
          <w:rFonts w:ascii="Arial" w:hAnsi="Arial" w:cs="Arial"/>
          <w:bCs/>
          <w:kern w:val="36"/>
        </w:rPr>
        <w:t> </w:t>
      </w:r>
      <w:r w:rsidRPr="001E62AA">
        <w:rPr>
          <w:rFonts w:ascii="Arial" w:hAnsi="Arial" w:cs="Arial"/>
          <w:bCs/>
          <w:kern w:val="36"/>
        </w:rPr>
        <w:t xml:space="preserve">5781, ГОСТ 34028, </w:t>
      </w:r>
      <w:r w:rsidR="00961792">
        <w:rPr>
          <w:rFonts w:ascii="Arial" w:hAnsi="Arial" w:cs="Arial"/>
          <w:bCs/>
          <w:kern w:val="36"/>
        </w:rPr>
        <w:t xml:space="preserve">класса </w:t>
      </w:r>
      <w:r w:rsidRPr="001E62AA">
        <w:rPr>
          <w:rFonts w:ascii="Arial" w:hAnsi="Arial" w:cs="Arial"/>
          <w:bCs/>
          <w:kern w:val="36"/>
        </w:rPr>
        <w:t>А500 по ГОСТ 34028 и арматурную проволоку класса В500 по ГОСТ 6727, а также стержневую арматуру класса А240 по ГОСТ 5781, ГОСТ 34028 в случаях, когда использование арматуры классов А400, А500 и В500 нецелесообразно;</w:t>
      </w:r>
    </w:p>
    <w:p w14:paraId="46F8D370" w14:textId="77777777" w:rsidR="00D238B3" w:rsidRDefault="001E62AA" w:rsidP="001E62AA">
      <w:pPr>
        <w:spacing w:line="360" w:lineRule="auto"/>
        <w:ind w:firstLine="709"/>
        <w:jc w:val="both"/>
        <w:rPr>
          <w:rFonts w:ascii="Arial" w:hAnsi="Arial" w:cs="Arial"/>
          <w:bCs/>
          <w:kern w:val="36"/>
        </w:rPr>
      </w:pPr>
      <w:r w:rsidRPr="001E62AA">
        <w:rPr>
          <w:rFonts w:ascii="Arial" w:hAnsi="Arial" w:cs="Arial"/>
          <w:bCs/>
          <w:kern w:val="36"/>
        </w:rPr>
        <w:t>- в качестве конструктивной арматуры – арматуру классов А240 и В500.</w:t>
      </w:r>
    </w:p>
    <w:p w14:paraId="408E381E" w14:textId="77777777" w:rsidR="00953AEC" w:rsidRDefault="001E62AA">
      <w:pPr>
        <w:spacing w:line="360" w:lineRule="auto"/>
        <w:ind w:firstLine="709"/>
        <w:jc w:val="both"/>
        <w:rPr>
          <w:rFonts w:ascii="Arial" w:hAnsi="Arial" w:cs="Arial"/>
          <w:bCs/>
          <w:kern w:val="36"/>
        </w:rPr>
      </w:pPr>
      <w:r w:rsidRPr="001E62AA">
        <w:rPr>
          <w:rFonts w:ascii="Arial" w:hAnsi="Arial" w:cs="Arial"/>
          <w:bCs/>
          <w:kern w:val="36"/>
        </w:rPr>
        <w:t xml:space="preserve">4.3.2.2 Для изготовления закладных изделий блоков следует применять углеродистую сталь обыкновенного качества по ГОСТ 380 или низколегированную </w:t>
      </w:r>
    </w:p>
    <w:p w14:paraId="1F26FCE8" w14:textId="00F4877C" w:rsidR="00D238B3" w:rsidRDefault="001E62AA" w:rsidP="00684CE0">
      <w:pPr>
        <w:spacing w:line="360" w:lineRule="auto"/>
        <w:jc w:val="both"/>
        <w:rPr>
          <w:rFonts w:ascii="Arial" w:hAnsi="Arial" w:cs="Arial"/>
          <w:bCs/>
          <w:kern w:val="36"/>
        </w:rPr>
      </w:pPr>
      <w:r w:rsidRPr="001E62AA">
        <w:rPr>
          <w:rFonts w:ascii="Arial" w:hAnsi="Arial" w:cs="Arial"/>
          <w:bCs/>
          <w:kern w:val="36"/>
        </w:rPr>
        <w:lastRenderedPageBreak/>
        <w:t>сталь по ГОСТ 19281 согласно нормативным документам, действующим на территории государства, принявшего настоящий стандарт, в зависимости от расчетной зимней температуры наружного воздуха.</w:t>
      </w:r>
    </w:p>
    <w:p w14:paraId="4CD45990" w14:textId="77777777" w:rsidR="00D238B3" w:rsidRDefault="001E62AA" w:rsidP="001E62AA">
      <w:pPr>
        <w:spacing w:line="360" w:lineRule="auto"/>
        <w:ind w:firstLine="709"/>
        <w:jc w:val="both"/>
        <w:rPr>
          <w:rFonts w:ascii="Arial" w:hAnsi="Arial" w:cs="Arial"/>
          <w:bCs/>
          <w:kern w:val="36"/>
        </w:rPr>
      </w:pPr>
      <w:r w:rsidRPr="001E62AA">
        <w:rPr>
          <w:rFonts w:ascii="Arial" w:hAnsi="Arial" w:cs="Arial"/>
          <w:bCs/>
          <w:kern w:val="36"/>
        </w:rPr>
        <w:t>4.3.2.3 Форма и размеры арматурных и закладных изделий и их положение в блоках должны соответствовать указанным в рабочих чертежах.</w:t>
      </w:r>
    </w:p>
    <w:p w14:paraId="3A5B013D" w14:textId="6749D6EE" w:rsidR="00D238B3" w:rsidRDefault="001E62AA" w:rsidP="001E62AA">
      <w:pPr>
        <w:spacing w:line="360" w:lineRule="auto"/>
        <w:ind w:firstLine="709"/>
        <w:jc w:val="both"/>
        <w:rPr>
          <w:rFonts w:ascii="Arial" w:hAnsi="Arial" w:cs="Arial"/>
          <w:bCs/>
          <w:kern w:val="36"/>
        </w:rPr>
      </w:pPr>
      <w:r w:rsidRPr="001E62AA">
        <w:rPr>
          <w:rFonts w:ascii="Arial" w:hAnsi="Arial" w:cs="Arial"/>
          <w:bCs/>
          <w:kern w:val="36"/>
        </w:rPr>
        <w:t>4.3.2.4 Сварные арматурные и стальные закладные изделия должны соответствовать требованиям ГОСТ 10922, ГОСТ 14098, а сварные сетки – требованиям ГОСТ 8478.</w:t>
      </w:r>
    </w:p>
    <w:p w14:paraId="26BD111B" w14:textId="3FFE3F98" w:rsidR="002127A0" w:rsidRDefault="001E62AA" w:rsidP="001E62AA">
      <w:pPr>
        <w:spacing w:line="360" w:lineRule="auto"/>
        <w:ind w:firstLine="709"/>
        <w:jc w:val="both"/>
        <w:rPr>
          <w:rFonts w:ascii="Arial" w:hAnsi="Arial" w:cs="Arial"/>
          <w:bCs/>
          <w:kern w:val="36"/>
        </w:rPr>
      </w:pPr>
      <w:r w:rsidRPr="001E62AA">
        <w:rPr>
          <w:rFonts w:ascii="Arial" w:hAnsi="Arial" w:cs="Arial"/>
          <w:bCs/>
          <w:kern w:val="36"/>
        </w:rPr>
        <w:t xml:space="preserve">4.3.2.5 Марки арматурной стали, а также марки углеродистой стали для закладных изделий должны соответствовать установленным проектом конкретного здания (согласно нормативным </w:t>
      </w:r>
      <w:r w:rsidR="00961792" w:rsidRPr="001E62AA">
        <w:rPr>
          <w:rFonts w:ascii="Arial" w:hAnsi="Arial" w:cs="Arial"/>
          <w:bCs/>
          <w:kern w:val="36"/>
        </w:rPr>
        <w:t>документам</w:t>
      </w:r>
      <w:r w:rsidRPr="001E62AA">
        <w:rPr>
          <w:rFonts w:ascii="Arial" w:hAnsi="Arial" w:cs="Arial"/>
          <w:bCs/>
          <w:kern w:val="36"/>
        </w:rPr>
        <w:t>, действующим на территории государства, принявшего настоящий стандарт) и указанным в заказе на изготовление блоков.</w:t>
      </w:r>
    </w:p>
    <w:p w14:paraId="0C3E84A0" w14:textId="77777777" w:rsidR="00D238B3" w:rsidRPr="00D238B3" w:rsidRDefault="00D238B3" w:rsidP="00D238B3">
      <w:pPr>
        <w:spacing w:line="360" w:lineRule="auto"/>
        <w:ind w:firstLine="709"/>
        <w:jc w:val="both"/>
        <w:rPr>
          <w:rFonts w:ascii="Arial" w:hAnsi="Arial" w:cs="Arial"/>
          <w:bCs/>
          <w:kern w:val="36"/>
        </w:rPr>
      </w:pPr>
      <w:r w:rsidRPr="00D238B3">
        <w:rPr>
          <w:rFonts w:ascii="Arial" w:hAnsi="Arial" w:cs="Arial"/>
          <w:bCs/>
          <w:kern w:val="36"/>
        </w:rPr>
        <w:t>4.3.2.6 Монтажные петли следует изготовлять из гладкой арматурной стали класса А240 марок Ст3пс и Ст3сп (с категориями нормируемых показателей не ниже 2 по ГОСТ 535) по действующим нормативным документам.</w:t>
      </w:r>
    </w:p>
    <w:p w14:paraId="55CB7A40" w14:textId="591CF1AF" w:rsidR="00961792" w:rsidRDefault="007162F1" w:rsidP="00684CE0">
      <w:pPr>
        <w:spacing w:line="360" w:lineRule="auto"/>
        <w:jc w:val="both"/>
        <w:rPr>
          <w:rFonts w:ascii="Arial" w:hAnsi="Arial" w:cs="Arial"/>
          <w:bCs/>
          <w:kern w:val="36"/>
        </w:rPr>
      </w:pPr>
      <w:r>
        <w:rPr>
          <w:rFonts w:ascii="Arial" w:hAnsi="Arial" w:cs="Arial"/>
          <w:bCs/>
          <w:kern w:val="36"/>
        </w:rPr>
        <w:t xml:space="preserve">          </w:t>
      </w:r>
      <w:r w:rsidR="00D238B3" w:rsidRPr="00D238B3">
        <w:rPr>
          <w:rFonts w:ascii="Arial" w:hAnsi="Arial" w:cs="Arial"/>
          <w:bCs/>
          <w:kern w:val="36"/>
        </w:rPr>
        <w:t xml:space="preserve">Арматурную сталь марки Ст3пс </w:t>
      </w:r>
      <w:r w:rsidR="00961792">
        <w:rPr>
          <w:rFonts w:ascii="Arial" w:hAnsi="Arial" w:cs="Arial"/>
          <w:bCs/>
          <w:kern w:val="36"/>
        </w:rPr>
        <w:t xml:space="preserve">не допускается </w:t>
      </w:r>
      <w:r w:rsidR="00D238B3" w:rsidRPr="00D238B3">
        <w:rPr>
          <w:rFonts w:ascii="Arial" w:hAnsi="Arial" w:cs="Arial"/>
          <w:bCs/>
          <w:kern w:val="36"/>
        </w:rPr>
        <w:t>применять для монтажных петель плит, подъем и монтаж которых возможен при температуре воздуха ниже минус 40</w:t>
      </w:r>
      <w:r w:rsidR="00961792">
        <w:rPr>
          <w:rFonts w:ascii="Arial" w:hAnsi="Arial" w:cs="Arial"/>
          <w:bCs/>
          <w:kern w:val="36"/>
        </w:rPr>
        <w:t xml:space="preserve"> </w:t>
      </w:r>
      <w:r w:rsidR="00D238B3" w:rsidRPr="00D238B3">
        <w:rPr>
          <w:rFonts w:ascii="Arial" w:hAnsi="Arial" w:cs="Arial"/>
          <w:bCs/>
          <w:kern w:val="36"/>
        </w:rPr>
        <w:t>°C.</w:t>
      </w:r>
    </w:p>
    <w:p w14:paraId="5572AFFC" w14:textId="21451E20" w:rsidR="00D238B3" w:rsidRPr="00D238B3" w:rsidRDefault="00D238B3" w:rsidP="00D238B3">
      <w:pPr>
        <w:spacing w:line="360" w:lineRule="auto"/>
        <w:ind w:firstLine="709"/>
        <w:jc w:val="both"/>
        <w:rPr>
          <w:rFonts w:ascii="Arial" w:hAnsi="Arial" w:cs="Arial"/>
          <w:bCs/>
          <w:kern w:val="36"/>
        </w:rPr>
      </w:pPr>
      <w:r w:rsidRPr="00D238B3">
        <w:rPr>
          <w:rFonts w:ascii="Arial" w:hAnsi="Arial" w:cs="Arial"/>
          <w:bCs/>
          <w:kern w:val="36"/>
        </w:rPr>
        <w:t>4.3.2.7 Арматура в блоках из плотного силикатного бетона, предназначенных для стен помещений с влажным или мокрым режимом, и в блоках из автоклавного ячеистого бетона, а также необетонируемые при монтаже стены и указанные в рабочих чертежах поверхности закладных изделий и арматурных выпусков должны быть с антикоррозионным покрытием.</w:t>
      </w:r>
    </w:p>
    <w:p w14:paraId="2BD649CA" w14:textId="17DA6FC2" w:rsidR="00D238B3" w:rsidRPr="00D238B3" w:rsidRDefault="00D238B3" w:rsidP="00D238B3">
      <w:pPr>
        <w:spacing w:line="360" w:lineRule="auto"/>
        <w:ind w:firstLine="709"/>
        <w:jc w:val="both"/>
        <w:rPr>
          <w:rFonts w:ascii="Arial" w:hAnsi="Arial" w:cs="Arial"/>
          <w:bCs/>
          <w:kern w:val="36"/>
        </w:rPr>
      </w:pPr>
      <w:r w:rsidRPr="00D238B3">
        <w:rPr>
          <w:rFonts w:ascii="Arial" w:hAnsi="Arial" w:cs="Arial"/>
          <w:bCs/>
          <w:kern w:val="36"/>
        </w:rPr>
        <w:t xml:space="preserve">Вид и техническая характеристика покрытия должны соответствовать установленным проектом конкретного здания (согласно требованиям нормативных </w:t>
      </w:r>
      <w:r w:rsidR="00953AEC" w:rsidRPr="00D238B3">
        <w:rPr>
          <w:rFonts w:ascii="Arial" w:hAnsi="Arial" w:cs="Arial"/>
          <w:bCs/>
          <w:kern w:val="36"/>
        </w:rPr>
        <w:t>документов</w:t>
      </w:r>
      <w:r w:rsidRPr="00D238B3">
        <w:rPr>
          <w:rFonts w:ascii="Arial" w:hAnsi="Arial" w:cs="Arial"/>
          <w:bCs/>
          <w:kern w:val="36"/>
        </w:rPr>
        <w:t>, действующих на территории государства, принявшего настоящий стандарт) и указанным в заказе на изготовление блоков.</w:t>
      </w:r>
    </w:p>
    <w:p w14:paraId="56D98BCB" w14:textId="77777777" w:rsidR="00D238B3" w:rsidRPr="00F54262" w:rsidRDefault="00D238B3" w:rsidP="00D238B3">
      <w:pPr>
        <w:spacing w:line="360" w:lineRule="auto"/>
        <w:ind w:firstLine="709"/>
        <w:jc w:val="both"/>
        <w:rPr>
          <w:rFonts w:ascii="Arial" w:hAnsi="Arial" w:cs="Arial"/>
          <w:b/>
          <w:kern w:val="36"/>
        </w:rPr>
      </w:pPr>
      <w:r w:rsidRPr="00F54262">
        <w:rPr>
          <w:rFonts w:ascii="Arial" w:hAnsi="Arial" w:cs="Arial"/>
          <w:b/>
          <w:kern w:val="36"/>
        </w:rPr>
        <w:t>4.4 Требования к отделке блоков</w:t>
      </w:r>
    </w:p>
    <w:p w14:paraId="520945F5" w14:textId="77777777" w:rsidR="00F54262" w:rsidRDefault="00D238B3" w:rsidP="00D238B3">
      <w:pPr>
        <w:spacing w:line="360" w:lineRule="auto"/>
        <w:ind w:firstLine="709"/>
        <w:jc w:val="both"/>
        <w:rPr>
          <w:rFonts w:ascii="Arial" w:hAnsi="Arial" w:cs="Arial"/>
          <w:bCs/>
          <w:kern w:val="36"/>
        </w:rPr>
      </w:pPr>
      <w:r w:rsidRPr="00D238B3">
        <w:rPr>
          <w:rFonts w:ascii="Arial" w:hAnsi="Arial" w:cs="Arial"/>
          <w:bCs/>
          <w:kern w:val="36"/>
        </w:rPr>
        <w:t>4.4.1 Отделка фасадных поверхностей наружных блоков из легкого бетона на пористых заполнителях должна быть следующих видов:</w:t>
      </w:r>
    </w:p>
    <w:p w14:paraId="7B1415C7" w14:textId="77777777" w:rsidR="00922084" w:rsidRDefault="00922084" w:rsidP="00922084">
      <w:pPr>
        <w:spacing w:line="360" w:lineRule="auto"/>
        <w:ind w:firstLine="709"/>
        <w:jc w:val="both"/>
        <w:rPr>
          <w:rFonts w:ascii="Arial" w:hAnsi="Arial" w:cs="Arial"/>
          <w:bCs/>
          <w:kern w:val="36"/>
        </w:rPr>
      </w:pPr>
      <w:r w:rsidRPr="00D238B3">
        <w:rPr>
          <w:rFonts w:ascii="Arial" w:hAnsi="Arial" w:cs="Arial"/>
          <w:bCs/>
          <w:kern w:val="36"/>
        </w:rPr>
        <w:t>- декоративным бетоном с обнаженным заполнителем;</w:t>
      </w:r>
    </w:p>
    <w:p w14:paraId="4C947DFC" w14:textId="77777777" w:rsidR="00922084" w:rsidRDefault="00922084" w:rsidP="00922084">
      <w:pPr>
        <w:spacing w:line="360" w:lineRule="auto"/>
        <w:ind w:firstLine="709"/>
        <w:jc w:val="both"/>
        <w:rPr>
          <w:rFonts w:ascii="Arial" w:hAnsi="Arial" w:cs="Arial"/>
          <w:bCs/>
          <w:kern w:val="36"/>
        </w:rPr>
      </w:pPr>
      <w:r w:rsidRPr="00D238B3">
        <w:rPr>
          <w:rFonts w:ascii="Arial" w:hAnsi="Arial" w:cs="Arial"/>
          <w:bCs/>
          <w:kern w:val="36"/>
        </w:rPr>
        <w:t>- слоем раствора или бетона с рельефной поверхностью, а также слоем декоративного раствора или бетона с гладкой поверхностью;</w:t>
      </w:r>
    </w:p>
    <w:p w14:paraId="537FFB2B" w14:textId="77777777" w:rsidR="00F54262" w:rsidRDefault="00D238B3" w:rsidP="00D238B3">
      <w:pPr>
        <w:spacing w:line="360" w:lineRule="auto"/>
        <w:ind w:firstLine="709"/>
        <w:jc w:val="both"/>
        <w:rPr>
          <w:rFonts w:ascii="Arial" w:hAnsi="Arial" w:cs="Arial"/>
          <w:bCs/>
          <w:kern w:val="36"/>
        </w:rPr>
      </w:pPr>
      <w:r w:rsidRPr="00D238B3">
        <w:rPr>
          <w:rFonts w:ascii="Arial" w:hAnsi="Arial" w:cs="Arial"/>
          <w:bCs/>
          <w:kern w:val="36"/>
        </w:rPr>
        <w:lastRenderedPageBreak/>
        <w:t>- присыпка или втапливание декоративного щебня, эрклеза или керамической крошки;</w:t>
      </w:r>
    </w:p>
    <w:p w14:paraId="2B34401E" w14:textId="77777777" w:rsidR="00F54262" w:rsidRDefault="00D238B3" w:rsidP="00D238B3">
      <w:pPr>
        <w:spacing w:line="360" w:lineRule="auto"/>
        <w:ind w:firstLine="709"/>
        <w:jc w:val="both"/>
        <w:rPr>
          <w:rFonts w:ascii="Arial" w:hAnsi="Arial" w:cs="Arial"/>
          <w:bCs/>
          <w:kern w:val="36"/>
        </w:rPr>
      </w:pPr>
      <w:r w:rsidRPr="00D238B3">
        <w:rPr>
          <w:rFonts w:ascii="Arial" w:hAnsi="Arial" w:cs="Arial"/>
          <w:bCs/>
          <w:kern w:val="36"/>
        </w:rPr>
        <w:t>- облицовка плитками керамическими, стеклянными, из природного камня;</w:t>
      </w:r>
    </w:p>
    <w:p w14:paraId="72D4DA89" w14:textId="203BA4F6" w:rsidR="00D238B3" w:rsidRPr="00D238B3" w:rsidRDefault="00D238B3" w:rsidP="00D238B3">
      <w:pPr>
        <w:spacing w:line="360" w:lineRule="auto"/>
        <w:ind w:firstLine="709"/>
        <w:jc w:val="both"/>
        <w:rPr>
          <w:rFonts w:ascii="Arial" w:hAnsi="Arial" w:cs="Arial"/>
          <w:bCs/>
          <w:kern w:val="36"/>
        </w:rPr>
      </w:pPr>
      <w:r w:rsidRPr="00D238B3">
        <w:rPr>
          <w:rFonts w:ascii="Arial" w:hAnsi="Arial" w:cs="Arial"/>
          <w:bCs/>
          <w:kern w:val="36"/>
        </w:rPr>
        <w:t>- окраска стойкими красителями.</w:t>
      </w:r>
    </w:p>
    <w:p w14:paraId="1984BDA1" w14:textId="77777777" w:rsidR="00F54262" w:rsidRDefault="00D238B3" w:rsidP="00D238B3">
      <w:pPr>
        <w:spacing w:line="360" w:lineRule="auto"/>
        <w:ind w:firstLine="709"/>
        <w:jc w:val="both"/>
        <w:rPr>
          <w:rFonts w:ascii="Arial" w:hAnsi="Arial" w:cs="Arial"/>
          <w:bCs/>
          <w:kern w:val="36"/>
        </w:rPr>
      </w:pPr>
      <w:r w:rsidRPr="00D238B3">
        <w:rPr>
          <w:rFonts w:ascii="Arial" w:hAnsi="Arial" w:cs="Arial"/>
          <w:bCs/>
          <w:kern w:val="36"/>
        </w:rPr>
        <w:t>Допускается применять отделку других видов, предусмотренную проектом конкретного здания и обеспечивающую прочное сцепление с бетоном основного слоя блоков.</w:t>
      </w:r>
    </w:p>
    <w:p w14:paraId="6AD0BA45" w14:textId="423F82AB" w:rsidR="00D238B3" w:rsidRPr="00D238B3" w:rsidRDefault="00D238B3" w:rsidP="00D238B3">
      <w:pPr>
        <w:spacing w:line="360" w:lineRule="auto"/>
        <w:ind w:firstLine="709"/>
        <w:jc w:val="both"/>
        <w:rPr>
          <w:rFonts w:ascii="Arial" w:hAnsi="Arial" w:cs="Arial"/>
          <w:bCs/>
          <w:kern w:val="36"/>
        </w:rPr>
      </w:pPr>
      <w:r w:rsidRPr="00D238B3">
        <w:rPr>
          <w:rFonts w:ascii="Arial" w:hAnsi="Arial" w:cs="Arial"/>
          <w:bCs/>
          <w:kern w:val="36"/>
        </w:rPr>
        <w:t>4.4.2 Наружные блоки из легкого бетона на пористых заполнителях должны иметь наружный (фасадный) защитно-декоративный слой из бетона или раствора.</w:t>
      </w:r>
    </w:p>
    <w:p w14:paraId="6486D6AF" w14:textId="77777777" w:rsidR="00D238B3" w:rsidRPr="00D238B3" w:rsidRDefault="00D238B3" w:rsidP="00D238B3">
      <w:pPr>
        <w:spacing w:line="360" w:lineRule="auto"/>
        <w:ind w:firstLine="709"/>
        <w:jc w:val="both"/>
        <w:rPr>
          <w:rFonts w:ascii="Arial" w:hAnsi="Arial" w:cs="Arial"/>
          <w:bCs/>
          <w:kern w:val="36"/>
        </w:rPr>
      </w:pPr>
      <w:r w:rsidRPr="00D238B3">
        <w:rPr>
          <w:rFonts w:ascii="Arial" w:hAnsi="Arial" w:cs="Arial"/>
          <w:bCs/>
          <w:kern w:val="36"/>
        </w:rPr>
        <w:t>Допускается изготовлять указанные блоки без наружного защитно- декоративного слоя при облицовке их плиткой или окраске стойкими гидрофобными красителями.</w:t>
      </w:r>
    </w:p>
    <w:p w14:paraId="1D2A2B50" w14:textId="23E6EDE3" w:rsidR="002127A0" w:rsidRDefault="00D238B3" w:rsidP="00D238B3">
      <w:pPr>
        <w:spacing w:line="360" w:lineRule="auto"/>
        <w:ind w:firstLine="709"/>
        <w:jc w:val="both"/>
        <w:rPr>
          <w:rFonts w:ascii="Arial" w:hAnsi="Arial" w:cs="Arial"/>
          <w:bCs/>
          <w:kern w:val="36"/>
        </w:rPr>
      </w:pPr>
      <w:r w:rsidRPr="00D238B3">
        <w:rPr>
          <w:rFonts w:ascii="Arial" w:hAnsi="Arial" w:cs="Arial"/>
          <w:bCs/>
          <w:kern w:val="36"/>
        </w:rPr>
        <w:t>Номинальная толщина наружного защитно-декоративного слоя должна быть не менее, мм:</w:t>
      </w:r>
    </w:p>
    <w:p w14:paraId="10291A10" w14:textId="77777777" w:rsidR="00F54262" w:rsidRDefault="00F54262" w:rsidP="00F54262">
      <w:pPr>
        <w:spacing w:line="360" w:lineRule="auto"/>
        <w:ind w:firstLine="709"/>
        <w:jc w:val="both"/>
        <w:rPr>
          <w:rFonts w:ascii="Arial" w:hAnsi="Arial" w:cs="Arial"/>
          <w:bCs/>
          <w:kern w:val="36"/>
        </w:rPr>
      </w:pPr>
      <w:r w:rsidRPr="00F54262">
        <w:rPr>
          <w:rFonts w:ascii="Arial" w:hAnsi="Arial" w:cs="Arial"/>
          <w:bCs/>
          <w:kern w:val="36"/>
        </w:rPr>
        <w:t>- 30 – в цокольных блоках;</w:t>
      </w:r>
    </w:p>
    <w:p w14:paraId="37FE3CCC" w14:textId="77777777" w:rsidR="00F54262" w:rsidRDefault="00F54262" w:rsidP="00F54262">
      <w:pPr>
        <w:spacing w:line="360" w:lineRule="auto"/>
        <w:ind w:firstLine="709"/>
        <w:jc w:val="both"/>
        <w:rPr>
          <w:rFonts w:ascii="Arial" w:hAnsi="Arial" w:cs="Arial"/>
          <w:bCs/>
          <w:kern w:val="36"/>
        </w:rPr>
      </w:pPr>
      <w:r w:rsidRPr="00F54262">
        <w:rPr>
          <w:rFonts w:ascii="Arial" w:hAnsi="Arial" w:cs="Arial"/>
          <w:bCs/>
          <w:kern w:val="36"/>
        </w:rPr>
        <w:t>- 20 – в блоках других типов.</w:t>
      </w:r>
    </w:p>
    <w:p w14:paraId="11392C7A" w14:textId="1E22CC24" w:rsidR="00F54262" w:rsidRPr="00F54262" w:rsidRDefault="00F54262" w:rsidP="00F54262">
      <w:pPr>
        <w:spacing w:line="360" w:lineRule="auto"/>
        <w:ind w:firstLine="709"/>
        <w:jc w:val="both"/>
        <w:rPr>
          <w:rFonts w:ascii="Arial" w:hAnsi="Arial" w:cs="Arial"/>
          <w:bCs/>
          <w:kern w:val="36"/>
        </w:rPr>
      </w:pPr>
      <w:r w:rsidRPr="00F54262">
        <w:rPr>
          <w:rFonts w:ascii="Arial" w:hAnsi="Arial" w:cs="Arial"/>
          <w:bCs/>
          <w:kern w:val="36"/>
        </w:rPr>
        <w:t>4.4.3 Наружные однослойные блоки из легкого бетона на пористых заполнителях и двуслойные блоки с внутренним основным слоем из бетона этого вида могут быть изготовлены без внутреннего отделочного слоя или с внутренним отделочным слоем из цементного или цементно-известкового раствора на пористом или плотном песке.</w:t>
      </w:r>
    </w:p>
    <w:p w14:paraId="1CC0ADC9" w14:textId="576C2656" w:rsidR="00F54262" w:rsidRPr="00F54262" w:rsidRDefault="00F54262" w:rsidP="00F54262">
      <w:pPr>
        <w:spacing w:line="360" w:lineRule="auto"/>
        <w:ind w:firstLine="709"/>
        <w:jc w:val="both"/>
        <w:rPr>
          <w:rFonts w:ascii="Arial" w:hAnsi="Arial" w:cs="Arial"/>
          <w:bCs/>
          <w:kern w:val="36"/>
        </w:rPr>
      </w:pPr>
      <w:r w:rsidRPr="00F54262">
        <w:rPr>
          <w:rFonts w:ascii="Arial" w:hAnsi="Arial" w:cs="Arial"/>
          <w:bCs/>
          <w:kern w:val="36"/>
        </w:rPr>
        <w:t>Номинальная толщина внутреннего отделочного слоя должна быть не более 20</w:t>
      </w:r>
      <w:r>
        <w:rPr>
          <w:rFonts w:ascii="Arial" w:hAnsi="Arial" w:cs="Arial"/>
          <w:bCs/>
          <w:kern w:val="36"/>
        </w:rPr>
        <w:t xml:space="preserve"> </w:t>
      </w:r>
      <w:r w:rsidRPr="00F54262">
        <w:rPr>
          <w:rFonts w:ascii="Arial" w:hAnsi="Arial" w:cs="Arial"/>
          <w:bCs/>
          <w:kern w:val="36"/>
        </w:rPr>
        <w:t>мм.</w:t>
      </w:r>
    </w:p>
    <w:p w14:paraId="44BFA440" w14:textId="77777777" w:rsidR="00F54262" w:rsidRDefault="00F54262" w:rsidP="00F54262">
      <w:pPr>
        <w:spacing w:line="360" w:lineRule="auto"/>
        <w:ind w:firstLine="709"/>
        <w:jc w:val="both"/>
        <w:rPr>
          <w:rFonts w:ascii="Arial" w:hAnsi="Arial" w:cs="Arial"/>
          <w:bCs/>
          <w:kern w:val="36"/>
        </w:rPr>
      </w:pPr>
      <w:r w:rsidRPr="00F54262">
        <w:rPr>
          <w:rFonts w:ascii="Arial" w:hAnsi="Arial" w:cs="Arial"/>
          <w:bCs/>
          <w:kern w:val="36"/>
        </w:rPr>
        <w:t>4.4.4 Наружные блоки из автоклавного ячеистого бетона должны быть с наружным защитно-декоративным слоем, иметь покрытие или защитный слой с покрытием, указанные в рабочих чертежах.</w:t>
      </w:r>
    </w:p>
    <w:p w14:paraId="26D7BCBB" w14:textId="55B4B445" w:rsidR="00F54262" w:rsidRPr="00F54262" w:rsidRDefault="00F54262" w:rsidP="00F54262">
      <w:pPr>
        <w:spacing w:line="360" w:lineRule="auto"/>
        <w:ind w:firstLine="709"/>
        <w:jc w:val="both"/>
        <w:rPr>
          <w:rFonts w:ascii="Arial" w:hAnsi="Arial" w:cs="Arial"/>
          <w:bCs/>
          <w:kern w:val="36"/>
        </w:rPr>
      </w:pPr>
      <w:r w:rsidRPr="00F54262">
        <w:rPr>
          <w:rFonts w:ascii="Arial" w:hAnsi="Arial" w:cs="Arial"/>
          <w:bCs/>
          <w:kern w:val="36"/>
        </w:rPr>
        <w:t xml:space="preserve">4.4.5 Блоки из автоклавного ячеистого бетона в случаях, когда они предназначены для стен помещений с влажным режимом, должны иметь пароизоляционное покрытие на внутренней поверхности, а при воздействии слабоагрессивной среды на блоки стен указанных помещений </w:t>
      </w:r>
      <w:r w:rsidR="00961792">
        <w:rPr>
          <w:rFonts w:ascii="Arial" w:hAnsi="Arial" w:cs="Arial"/>
          <w:bCs/>
          <w:kern w:val="36"/>
        </w:rPr>
        <w:t>–</w:t>
      </w:r>
      <w:r w:rsidRPr="00F54262">
        <w:rPr>
          <w:rFonts w:ascii="Arial" w:hAnsi="Arial" w:cs="Arial"/>
          <w:bCs/>
          <w:kern w:val="36"/>
        </w:rPr>
        <w:t xml:space="preserve"> защитное покрытие, стойкое к данной агрессивной среде. Вид и технические характеристики покрытия должны соответствовать установленным проектом конкретного здания и указанным в заказе на изготовление блоков.</w:t>
      </w:r>
    </w:p>
    <w:p w14:paraId="3D701B10" w14:textId="5A52E768" w:rsidR="00F54262" w:rsidRPr="00F54262" w:rsidRDefault="005F432C" w:rsidP="00F54262">
      <w:pPr>
        <w:spacing w:line="360" w:lineRule="auto"/>
        <w:ind w:firstLine="709"/>
        <w:jc w:val="both"/>
        <w:rPr>
          <w:rFonts w:ascii="Arial" w:hAnsi="Arial" w:cs="Arial"/>
          <w:b/>
          <w:kern w:val="36"/>
        </w:rPr>
      </w:pPr>
      <w:r>
        <w:rPr>
          <w:rFonts w:ascii="Arial" w:hAnsi="Arial" w:cs="Arial"/>
          <w:b/>
          <w:kern w:val="36"/>
        </w:rPr>
        <w:br w:type="column"/>
      </w:r>
      <w:r w:rsidR="00F54262" w:rsidRPr="00F54262">
        <w:rPr>
          <w:rFonts w:ascii="Arial" w:hAnsi="Arial" w:cs="Arial"/>
          <w:b/>
          <w:kern w:val="36"/>
        </w:rPr>
        <w:lastRenderedPageBreak/>
        <w:t>4.5 Требования к точности изготовления</w:t>
      </w:r>
    </w:p>
    <w:p w14:paraId="7BE7D2EA" w14:textId="10CB1972" w:rsidR="00F54262" w:rsidRDefault="00F54262" w:rsidP="00F54262">
      <w:pPr>
        <w:spacing w:line="360" w:lineRule="auto"/>
        <w:ind w:firstLine="709"/>
        <w:jc w:val="both"/>
        <w:rPr>
          <w:rFonts w:ascii="Arial" w:hAnsi="Arial" w:cs="Arial"/>
          <w:bCs/>
          <w:kern w:val="36"/>
        </w:rPr>
      </w:pPr>
      <w:r w:rsidRPr="00F54262">
        <w:rPr>
          <w:rFonts w:ascii="Arial" w:hAnsi="Arial" w:cs="Arial"/>
          <w:bCs/>
          <w:kern w:val="36"/>
        </w:rPr>
        <w:t>4.5.1 Отклонения действительных размеров блоков от номинальных, приведенных в рабочих чертежах, не должны превышать значений, указанных в таблице 4.</w:t>
      </w:r>
    </w:p>
    <w:p w14:paraId="69F16C8F" w14:textId="1074A338" w:rsidR="007B0983" w:rsidRPr="007B0983" w:rsidRDefault="00922084" w:rsidP="007B0983">
      <w:pPr>
        <w:widowControl w:val="0"/>
        <w:autoSpaceDE w:val="0"/>
        <w:autoSpaceDN w:val="0"/>
        <w:adjustRightInd w:val="0"/>
        <w:spacing w:line="360" w:lineRule="auto"/>
        <w:jc w:val="both"/>
        <w:rPr>
          <w:rFonts w:ascii="Arial" w:hAnsi="Arial" w:cs="Arial"/>
          <w:lang w:eastAsia="en-US"/>
        </w:rPr>
      </w:pPr>
      <w:r>
        <w:rPr>
          <w:rFonts w:ascii="Arial" w:hAnsi="Arial" w:cs="Arial"/>
          <w:spacing w:val="40"/>
          <w:lang w:eastAsia="en-US"/>
        </w:rPr>
        <w:t>Т</w:t>
      </w:r>
      <w:r w:rsidR="007B0983" w:rsidRPr="007B0983">
        <w:rPr>
          <w:rFonts w:ascii="Arial" w:hAnsi="Arial" w:cs="Arial"/>
          <w:spacing w:val="40"/>
          <w:lang w:eastAsia="en-US"/>
        </w:rPr>
        <w:t>аблица 4</w:t>
      </w:r>
      <w:r w:rsidR="007B0983" w:rsidRPr="007B0983">
        <w:rPr>
          <w:rFonts w:ascii="Arial" w:hAnsi="Arial" w:cs="Arial"/>
          <w:lang w:eastAsia="en-US"/>
        </w:rPr>
        <w:t xml:space="preserve"> </w:t>
      </w:r>
      <w:r w:rsidR="007B0983">
        <w:rPr>
          <w:rFonts w:ascii="Arial" w:hAnsi="Arial" w:cs="Arial"/>
          <w:lang w:eastAsia="en-US"/>
        </w:rPr>
        <w:t>–</w:t>
      </w:r>
      <w:r w:rsidR="007B0983" w:rsidRPr="007B0983">
        <w:rPr>
          <w:rFonts w:ascii="Arial" w:hAnsi="Arial" w:cs="Arial"/>
          <w:lang w:eastAsia="en-US"/>
        </w:rPr>
        <w:t xml:space="preserve"> Отклонения действительных размеров блоков от номинальных</w:t>
      </w:r>
    </w:p>
    <w:p w14:paraId="6DDE98FE" w14:textId="77777777" w:rsidR="007B0983" w:rsidRPr="007B0983" w:rsidRDefault="007B0983" w:rsidP="007B0983">
      <w:pPr>
        <w:widowControl w:val="0"/>
        <w:autoSpaceDE w:val="0"/>
        <w:autoSpaceDN w:val="0"/>
        <w:adjustRightInd w:val="0"/>
        <w:spacing w:line="360" w:lineRule="auto"/>
        <w:jc w:val="right"/>
        <w:rPr>
          <w:rFonts w:ascii="Arial" w:hAnsi="Arial" w:cs="Arial"/>
          <w:lang w:eastAsia="en-US"/>
        </w:rPr>
      </w:pPr>
      <w:r w:rsidRPr="007B0983">
        <w:rPr>
          <w:rFonts w:ascii="Arial" w:hAnsi="Arial" w:cs="Arial"/>
          <w:lang w:eastAsia="en-US"/>
        </w:rPr>
        <w:t xml:space="preserve">В миллиметрах </w:t>
      </w:r>
    </w:p>
    <w:tbl>
      <w:tblPr>
        <w:tblW w:w="0" w:type="auto"/>
        <w:tblInd w:w="28" w:type="dxa"/>
        <w:tblLayout w:type="fixed"/>
        <w:tblCellMar>
          <w:left w:w="90" w:type="dxa"/>
          <w:right w:w="90" w:type="dxa"/>
        </w:tblCellMar>
        <w:tblLook w:val="0000" w:firstRow="0" w:lastRow="0" w:firstColumn="0" w:lastColumn="0" w:noHBand="0" w:noVBand="0"/>
      </w:tblPr>
      <w:tblGrid>
        <w:gridCol w:w="2805"/>
        <w:gridCol w:w="2160"/>
        <w:gridCol w:w="2160"/>
        <w:gridCol w:w="2160"/>
      </w:tblGrid>
      <w:tr w:rsidR="007B0983" w:rsidRPr="007B0983" w14:paraId="0F5927CD" w14:textId="77777777" w:rsidTr="004A3164">
        <w:tc>
          <w:tcPr>
            <w:tcW w:w="2805"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0FA02975"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Номинальная длина блока</w:t>
            </w:r>
          </w:p>
        </w:tc>
        <w:tc>
          <w:tcPr>
            <w:tcW w:w="648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63379D"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Предельные отклонения</w:t>
            </w:r>
          </w:p>
        </w:tc>
      </w:tr>
      <w:tr w:rsidR="007B0983" w:rsidRPr="007B0983" w14:paraId="772EDF66" w14:textId="77777777" w:rsidTr="00F12A0E">
        <w:tc>
          <w:tcPr>
            <w:tcW w:w="2805" w:type="dxa"/>
            <w:vMerge/>
            <w:tcBorders>
              <w:left w:val="single" w:sz="6" w:space="0" w:color="auto"/>
              <w:bottom w:val="double" w:sz="2" w:space="0" w:color="auto"/>
              <w:right w:val="single" w:sz="6" w:space="0" w:color="auto"/>
            </w:tcBorders>
            <w:tcMar>
              <w:top w:w="114" w:type="dxa"/>
              <w:left w:w="28" w:type="dxa"/>
              <w:bottom w:w="114" w:type="dxa"/>
              <w:right w:w="28" w:type="dxa"/>
            </w:tcMar>
          </w:tcPr>
          <w:p w14:paraId="6A58ABED"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p>
        </w:tc>
        <w:tc>
          <w:tcPr>
            <w:tcW w:w="2160" w:type="dxa"/>
            <w:tcBorders>
              <w:top w:val="single" w:sz="6" w:space="0" w:color="auto"/>
              <w:left w:val="single" w:sz="6" w:space="0" w:color="auto"/>
              <w:bottom w:val="double" w:sz="2" w:space="0" w:color="auto"/>
              <w:right w:val="single" w:sz="6" w:space="0" w:color="auto"/>
            </w:tcBorders>
            <w:tcMar>
              <w:top w:w="114" w:type="dxa"/>
              <w:left w:w="28" w:type="dxa"/>
              <w:bottom w:w="114" w:type="dxa"/>
              <w:right w:w="28" w:type="dxa"/>
            </w:tcMar>
          </w:tcPr>
          <w:p w14:paraId="66C895BC"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по длине</w:t>
            </w:r>
          </w:p>
        </w:tc>
        <w:tc>
          <w:tcPr>
            <w:tcW w:w="2160" w:type="dxa"/>
            <w:tcBorders>
              <w:top w:val="single" w:sz="6" w:space="0" w:color="auto"/>
              <w:left w:val="single" w:sz="6" w:space="0" w:color="auto"/>
              <w:bottom w:val="double" w:sz="2" w:space="0" w:color="auto"/>
              <w:right w:val="single" w:sz="6" w:space="0" w:color="auto"/>
            </w:tcBorders>
            <w:tcMar>
              <w:top w:w="114" w:type="dxa"/>
              <w:left w:w="28" w:type="dxa"/>
              <w:bottom w:w="114" w:type="dxa"/>
              <w:right w:w="28" w:type="dxa"/>
            </w:tcMar>
          </w:tcPr>
          <w:p w14:paraId="38254A0E"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по высоте</w:t>
            </w:r>
          </w:p>
        </w:tc>
        <w:tc>
          <w:tcPr>
            <w:tcW w:w="2160" w:type="dxa"/>
            <w:tcBorders>
              <w:top w:val="single" w:sz="6" w:space="0" w:color="auto"/>
              <w:left w:val="single" w:sz="6" w:space="0" w:color="auto"/>
              <w:bottom w:val="double" w:sz="2" w:space="0" w:color="auto"/>
              <w:right w:val="single" w:sz="6" w:space="0" w:color="auto"/>
            </w:tcBorders>
            <w:tcMar>
              <w:top w:w="114" w:type="dxa"/>
              <w:left w:w="28" w:type="dxa"/>
              <w:bottom w:w="114" w:type="dxa"/>
              <w:right w:w="28" w:type="dxa"/>
            </w:tcMar>
          </w:tcPr>
          <w:p w14:paraId="0996BF20"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по толщине</w:t>
            </w:r>
          </w:p>
        </w:tc>
      </w:tr>
      <w:tr w:rsidR="007B0983" w:rsidRPr="007B0983" w14:paraId="41B196D9" w14:textId="77777777" w:rsidTr="00F12A0E">
        <w:tc>
          <w:tcPr>
            <w:tcW w:w="2805" w:type="dxa"/>
            <w:tcBorders>
              <w:top w:val="double" w:sz="2" w:space="0" w:color="auto"/>
              <w:left w:val="single" w:sz="6" w:space="0" w:color="auto"/>
              <w:bottom w:val="single" w:sz="6" w:space="0" w:color="auto"/>
              <w:right w:val="single" w:sz="6" w:space="0" w:color="auto"/>
            </w:tcBorders>
            <w:tcMar>
              <w:top w:w="114" w:type="dxa"/>
              <w:left w:w="28" w:type="dxa"/>
              <w:bottom w:w="114" w:type="dxa"/>
              <w:right w:w="28" w:type="dxa"/>
            </w:tcMar>
          </w:tcPr>
          <w:p w14:paraId="5C3D55C6"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До 4000</w:t>
            </w:r>
          </w:p>
        </w:tc>
        <w:tc>
          <w:tcPr>
            <w:tcW w:w="2160" w:type="dxa"/>
            <w:tcBorders>
              <w:top w:val="double" w:sz="2" w:space="0" w:color="auto"/>
              <w:left w:val="single" w:sz="6" w:space="0" w:color="auto"/>
              <w:bottom w:val="single" w:sz="6" w:space="0" w:color="auto"/>
              <w:right w:val="single" w:sz="6" w:space="0" w:color="auto"/>
            </w:tcBorders>
            <w:tcMar>
              <w:top w:w="114" w:type="dxa"/>
              <w:left w:w="28" w:type="dxa"/>
              <w:bottom w:w="114" w:type="dxa"/>
              <w:right w:w="28" w:type="dxa"/>
            </w:tcMar>
          </w:tcPr>
          <w:p w14:paraId="38106160"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±5</w:t>
            </w:r>
          </w:p>
        </w:tc>
        <w:tc>
          <w:tcPr>
            <w:tcW w:w="2160" w:type="dxa"/>
            <w:tcBorders>
              <w:top w:val="double" w:sz="2" w:space="0" w:color="auto"/>
              <w:left w:val="single" w:sz="6" w:space="0" w:color="auto"/>
              <w:bottom w:val="nil"/>
              <w:right w:val="single" w:sz="6" w:space="0" w:color="auto"/>
            </w:tcBorders>
            <w:tcMar>
              <w:top w:w="114" w:type="dxa"/>
              <w:left w:w="28" w:type="dxa"/>
              <w:bottom w:w="114" w:type="dxa"/>
              <w:right w:w="28" w:type="dxa"/>
            </w:tcMar>
          </w:tcPr>
          <w:p w14:paraId="67746E8C"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±5</w:t>
            </w:r>
          </w:p>
        </w:tc>
        <w:tc>
          <w:tcPr>
            <w:tcW w:w="2160" w:type="dxa"/>
            <w:tcBorders>
              <w:top w:val="double" w:sz="2" w:space="0" w:color="auto"/>
              <w:left w:val="single" w:sz="6" w:space="0" w:color="auto"/>
              <w:bottom w:val="nil"/>
              <w:right w:val="single" w:sz="6" w:space="0" w:color="auto"/>
            </w:tcBorders>
            <w:tcMar>
              <w:top w:w="114" w:type="dxa"/>
              <w:left w:w="28" w:type="dxa"/>
              <w:bottom w:w="114" w:type="dxa"/>
              <w:right w:w="28" w:type="dxa"/>
            </w:tcMar>
          </w:tcPr>
          <w:p w14:paraId="78C1E66B"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±5</w:t>
            </w:r>
          </w:p>
        </w:tc>
      </w:tr>
      <w:tr w:rsidR="007B0983" w:rsidRPr="007B0983" w14:paraId="426DFCE0" w14:textId="77777777" w:rsidTr="004A3164">
        <w:tc>
          <w:tcPr>
            <w:tcW w:w="28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4E5F6"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Более 4000</w:t>
            </w:r>
          </w:p>
        </w:tc>
        <w:tc>
          <w:tcPr>
            <w:tcW w:w="21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6F41E"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±6</w:t>
            </w:r>
          </w:p>
        </w:tc>
        <w:tc>
          <w:tcPr>
            <w:tcW w:w="21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70165D"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p>
        </w:tc>
        <w:tc>
          <w:tcPr>
            <w:tcW w:w="21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16C41A"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p>
        </w:tc>
      </w:tr>
    </w:tbl>
    <w:p w14:paraId="57CEF6E0" w14:textId="77777777" w:rsidR="007B0983" w:rsidRDefault="007B0983" w:rsidP="004069FA">
      <w:pPr>
        <w:spacing w:before="120" w:line="360" w:lineRule="auto"/>
        <w:ind w:firstLine="709"/>
        <w:jc w:val="both"/>
        <w:rPr>
          <w:rFonts w:ascii="Arial" w:hAnsi="Arial" w:cs="Arial"/>
          <w:bCs/>
          <w:kern w:val="36"/>
        </w:rPr>
      </w:pPr>
      <w:r w:rsidRPr="007B0983">
        <w:rPr>
          <w:rFonts w:ascii="Arial" w:hAnsi="Arial" w:cs="Arial"/>
          <w:bCs/>
          <w:kern w:val="36"/>
        </w:rPr>
        <w:t>4.5.2 Отклонения действительных размеров деталей блоков от номинальных, указанных в рабочих чертежах, не должны превышать, мм:</w:t>
      </w:r>
    </w:p>
    <w:p w14:paraId="038A4BA7" w14:textId="77777777" w:rsidR="007B0983" w:rsidRDefault="007B0983" w:rsidP="00D238B3">
      <w:pPr>
        <w:spacing w:line="360" w:lineRule="auto"/>
        <w:ind w:firstLine="709"/>
        <w:jc w:val="both"/>
        <w:rPr>
          <w:rFonts w:ascii="Arial" w:hAnsi="Arial" w:cs="Arial"/>
          <w:bCs/>
          <w:kern w:val="36"/>
        </w:rPr>
      </w:pPr>
      <w:r w:rsidRPr="007B0983">
        <w:rPr>
          <w:rFonts w:ascii="Arial" w:hAnsi="Arial" w:cs="Arial"/>
          <w:bCs/>
          <w:kern w:val="36"/>
        </w:rPr>
        <w:t>±5 – размеров проемов;</w:t>
      </w:r>
    </w:p>
    <w:p w14:paraId="3ADFBB36" w14:textId="24C0625D" w:rsidR="00F54262" w:rsidRDefault="007B0983" w:rsidP="00D238B3">
      <w:pPr>
        <w:spacing w:line="360" w:lineRule="auto"/>
        <w:ind w:firstLine="709"/>
        <w:jc w:val="both"/>
        <w:rPr>
          <w:rFonts w:ascii="Arial" w:hAnsi="Arial" w:cs="Arial"/>
          <w:bCs/>
          <w:kern w:val="36"/>
        </w:rPr>
      </w:pPr>
      <w:r w:rsidRPr="007B0983">
        <w:rPr>
          <w:rFonts w:ascii="Arial" w:hAnsi="Arial" w:cs="Arial"/>
          <w:bCs/>
          <w:kern w:val="36"/>
        </w:rPr>
        <w:t>±3 – размеров вырезов и выступов;</w:t>
      </w:r>
    </w:p>
    <w:p w14:paraId="709FF277"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±2 – размеров вырезов и углублений, предназначенных для образования шпоночного соединения после замоноличивания стыков;</w:t>
      </w:r>
    </w:p>
    <w:p w14:paraId="64255089" w14:textId="2C87CBBE" w:rsidR="007B0983" w:rsidRP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+2 – размеров гнезд для распаячных коробок, выключателей и штепсельных розеток и размеров поперечного сечения каналов и борозд для электропроводки.</w:t>
      </w:r>
    </w:p>
    <w:p w14:paraId="18566C48"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 xml:space="preserve">Отклонения от номинального положения деталей блоков, указанного в рабочих чертежах, не должны превышать 5 мм. </w:t>
      </w:r>
    </w:p>
    <w:p w14:paraId="7158B967"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 xml:space="preserve">4.5.3 Отклонение от прямолинейности профиля лицевых поверхностей блоков в любом сечении не должно превышать, мм: </w:t>
      </w:r>
    </w:p>
    <w:p w14:paraId="3DD313BC"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 на участках длиной 2 м ……………………………………………………….3;</w:t>
      </w:r>
    </w:p>
    <w:p w14:paraId="6F8C8CCD"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 на всей длине блока длиной:</w:t>
      </w:r>
    </w:p>
    <w:p w14:paraId="0815EDE9" w14:textId="435EF8BD"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до 2,5 м ……………………………………</w:t>
      </w:r>
      <w:r>
        <w:rPr>
          <w:rFonts w:ascii="Arial" w:hAnsi="Arial" w:cs="Arial"/>
          <w:bCs/>
          <w:kern w:val="36"/>
        </w:rPr>
        <w:t>………………………………………</w:t>
      </w:r>
      <w:r w:rsidRPr="007B0983">
        <w:rPr>
          <w:rFonts w:ascii="Arial" w:hAnsi="Arial" w:cs="Arial"/>
          <w:bCs/>
          <w:kern w:val="36"/>
        </w:rPr>
        <w:t>3;</w:t>
      </w:r>
    </w:p>
    <w:p w14:paraId="1D5A55CD"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 xml:space="preserve">более 2,5 до 4,0 м ……………………………………………………………….5; </w:t>
      </w:r>
    </w:p>
    <w:p w14:paraId="1F89FF43" w14:textId="3C113071"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более 4,0 м ……………………………………………………………………….</w:t>
      </w:r>
      <w:r w:rsidR="007619CD">
        <w:rPr>
          <w:rFonts w:ascii="Arial" w:hAnsi="Arial" w:cs="Arial"/>
          <w:bCs/>
          <w:kern w:val="36"/>
        </w:rPr>
        <w:t>.</w:t>
      </w:r>
      <w:r w:rsidRPr="007B0983">
        <w:rPr>
          <w:rFonts w:ascii="Arial" w:hAnsi="Arial" w:cs="Arial"/>
          <w:bCs/>
          <w:kern w:val="36"/>
        </w:rPr>
        <w:t>8.</w:t>
      </w:r>
    </w:p>
    <w:p w14:paraId="42223D55" w14:textId="77777777" w:rsidR="00393172" w:rsidRDefault="007B0983" w:rsidP="00393172">
      <w:pPr>
        <w:spacing w:line="360" w:lineRule="auto"/>
        <w:ind w:firstLine="709"/>
        <w:jc w:val="both"/>
        <w:rPr>
          <w:rFonts w:ascii="Arial" w:hAnsi="Arial" w:cs="Arial"/>
          <w:bCs/>
          <w:kern w:val="36"/>
        </w:rPr>
      </w:pPr>
      <w:r w:rsidRPr="007B0983">
        <w:rPr>
          <w:rFonts w:ascii="Arial" w:hAnsi="Arial" w:cs="Arial"/>
          <w:bCs/>
          <w:kern w:val="36"/>
        </w:rPr>
        <w:t>4.5.4 Отклонение от плоскостности лицевых поверхностей блоков не должно превышать значений, указанных в таблице 5.</w:t>
      </w:r>
    </w:p>
    <w:p w14:paraId="0EC45EB5" w14:textId="2880B5D0" w:rsidR="007B0983" w:rsidRPr="007B0983" w:rsidRDefault="005F432C" w:rsidP="00393172">
      <w:pPr>
        <w:spacing w:line="360" w:lineRule="auto"/>
        <w:jc w:val="both"/>
        <w:rPr>
          <w:rFonts w:ascii="Arial" w:hAnsi="Arial" w:cs="Arial"/>
          <w:lang w:eastAsia="en-US"/>
        </w:rPr>
      </w:pPr>
      <w:r>
        <w:rPr>
          <w:rFonts w:ascii="Arial" w:hAnsi="Arial" w:cs="Arial"/>
          <w:bCs/>
          <w:kern w:val="36"/>
        </w:rPr>
        <w:br w:type="column"/>
      </w:r>
      <w:r w:rsidR="007B0983" w:rsidRPr="007B0983">
        <w:rPr>
          <w:rFonts w:ascii="Arial" w:hAnsi="Arial" w:cs="Arial"/>
          <w:spacing w:val="40"/>
          <w:lang w:eastAsia="en-US"/>
        </w:rPr>
        <w:lastRenderedPageBreak/>
        <w:t>Таблица</w:t>
      </w:r>
      <w:r w:rsidR="007B0983" w:rsidRPr="007B0983">
        <w:rPr>
          <w:rFonts w:ascii="Arial" w:hAnsi="Arial" w:cs="Arial"/>
          <w:lang w:eastAsia="en-US"/>
        </w:rPr>
        <w:t xml:space="preserve"> 5 </w:t>
      </w:r>
      <w:r w:rsidR="007B0983">
        <w:rPr>
          <w:rFonts w:ascii="Arial" w:hAnsi="Arial" w:cs="Arial"/>
          <w:lang w:eastAsia="en-US"/>
        </w:rPr>
        <w:t>–</w:t>
      </w:r>
      <w:r w:rsidR="007B0983" w:rsidRPr="007B0983">
        <w:rPr>
          <w:rFonts w:ascii="Arial" w:hAnsi="Arial" w:cs="Arial"/>
          <w:lang w:eastAsia="en-US"/>
        </w:rPr>
        <w:t xml:space="preserve"> Отклонение от плоскостности лицевых поверхностей блоков</w:t>
      </w:r>
    </w:p>
    <w:p w14:paraId="1E720944" w14:textId="77777777" w:rsidR="007B0983" w:rsidRPr="007B0983" w:rsidRDefault="007B0983" w:rsidP="007B0983">
      <w:pPr>
        <w:widowControl w:val="0"/>
        <w:autoSpaceDE w:val="0"/>
        <w:autoSpaceDN w:val="0"/>
        <w:adjustRightInd w:val="0"/>
        <w:spacing w:line="360" w:lineRule="auto"/>
        <w:jc w:val="right"/>
        <w:rPr>
          <w:rFonts w:ascii="Arial" w:hAnsi="Arial" w:cs="Arial"/>
          <w:lang w:eastAsia="en-US"/>
        </w:rPr>
      </w:pPr>
      <w:r w:rsidRPr="007B0983">
        <w:rPr>
          <w:rFonts w:ascii="Arial" w:hAnsi="Arial" w:cs="Arial"/>
          <w:lang w:eastAsia="en-US"/>
        </w:rPr>
        <w:t xml:space="preserve">В миллиметрах </w:t>
      </w:r>
    </w:p>
    <w:tbl>
      <w:tblPr>
        <w:tblW w:w="0" w:type="auto"/>
        <w:tblInd w:w="28" w:type="dxa"/>
        <w:tblLayout w:type="fixed"/>
        <w:tblCellMar>
          <w:left w:w="90" w:type="dxa"/>
          <w:right w:w="90" w:type="dxa"/>
        </w:tblCellMar>
        <w:tblLook w:val="0000" w:firstRow="0" w:lastRow="0" w:firstColumn="0" w:lastColumn="0" w:noHBand="0" w:noVBand="0"/>
      </w:tblPr>
      <w:tblGrid>
        <w:gridCol w:w="3090"/>
        <w:gridCol w:w="3090"/>
        <w:gridCol w:w="3090"/>
      </w:tblGrid>
      <w:tr w:rsidR="007B0983" w:rsidRPr="007B0983" w14:paraId="2DFB8DD5" w14:textId="77777777" w:rsidTr="004A3164">
        <w:tc>
          <w:tcPr>
            <w:tcW w:w="3090" w:type="dxa"/>
            <w:vMerge w:val="restart"/>
            <w:tcBorders>
              <w:top w:val="single" w:sz="6" w:space="0" w:color="auto"/>
              <w:left w:val="single" w:sz="6" w:space="0" w:color="auto"/>
              <w:right w:val="single" w:sz="6" w:space="0" w:color="auto"/>
            </w:tcBorders>
            <w:tcMar>
              <w:top w:w="114" w:type="dxa"/>
              <w:left w:w="28" w:type="dxa"/>
              <w:bottom w:w="114" w:type="dxa"/>
              <w:right w:w="28" w:type="dxa"/>
            </w:tcMar>
            <w:vAlign w:val="center"/>
          </w:tcPr>
          <w:p w14:paraId="17DA426F"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Номинальная длина блока</w:t>
            </w:r>
          </w:p>
          <w:p w14:paraId="2B334FCD"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p>
        </w:tc>
        <w:tc>
          <w:tcPr>
            <w:tcW w:w="61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A893D24"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Предельная неплоскостность при номинальной высоте блока</w:t>
            </w:r>
          </w:p>
        </w:tc>
      </w:tr>
      <w:tr w:rsidR="007B0983" w:rsidRPr="007B0983" w14:paraId="662D6343" w14:textId="77777777" w:rsidTr="007B0983">
        <w:tc>
          <w:tcPr>
            <w:tcW w:w="3090"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267CF29B" w14:textId="77777777" w:rsidR="007B0983" w:rsidRPr="007B0983" w:rsidRDefault="007B0983" w:rsidP="007B0983">
            <w:pPr>
              <w:widowControl w:val="0"/>
              <w:autoSpaceDE w:val="0"/>
              <w:autoSpaceDN w:val="0"/>
              <w:adjustRightInd w:val="0"/>
              <w:rPr>
                <w:rFonts w:ascii="Arial" w:hAnsi="Arial" w:cs="Arial"/>
                <w:sz w:val="22"/>
                <w:szCs w:val="22"/>
                <w:lang w:eastAsia="en-US"/>
              </w:rPr>
            </w:pPr>
          </w:p>
        </w:tc>
        <w:tc>
          <w:tcPr>
            <w:tcW w:w="309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273F010" w14:textId="65A66140" w:rsidR="007B0983" w:rsidRPr="007B0983" w:rsidRDefault="00961792" w:rsidP="007B0983">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д</w:t>
            </w:r>
            <w:r w:rsidR="007B0983" w:rsidRPr="007B0983">
              <w:rPr>
                <w:rFonts w:ascii="Arial" w:hAnsi="Arial" w:cs="Arial"/>
                <w:sz w:val="22"/>
                <w:szCs w:val="22"/>
                <w:lang w:eastAsia="en-US"/>
              </w:rPr>
              <w:t xml:space="preserve">о 2500 </w:t>
            </w:r>
          </w:p>
        </w:tc>
        <w:tc>
          <w:tcPr>
            <w:tcW w:w="309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54CD61CA" w14:textId="3AEDC026" w:rsidR="007B0983" w:rsidRPr="007B0983" w:rsidRDefault="00961792" w:rsidP="007B0983">
            <w:pPr>
              <w:widowControl w:val="0"/>
              <w:autoSpaceDE w:val="0"/>
              <w:autoSpaceDN w:val="0"/>
              <w:adjustRightInd w:val="0"/>
              <w:jc w:val="center"/>
              <w:rPr>
                <w:rFonts w:ascii="Arial" w:hAnsi="Arial" w:cs="Arial"/>
                <w:sz w:val="22"/>
                <w:szCs w:val="22"/>
                <w:lang w:eastAsia="en-US"/>
              </w:rPr>
            </w:pPr>
            <w:r>
              <w:rPr>
                <w:rFonts w:ascii="Arial" w:hAnsi="Arial" w:cs="Arial"/>
                <w:sz w:val="22"/>
                <w:szCs w:val="22"/>
                <w:lang w:eastAsia="en-US"/>
              </w:rPr>
              <w:t>с</w:t>
            </w:r>
            <w:r w:rsidR="007B0983" w:rsidRPr="007B0983">
              <w:rPr>
                <w:rFonts w:ascii="Arial" w:hAnsi="Arial" w:cs="Arial"/>
                <w:sz w:val="22"/>
                <w:szCs w:val="22"/>
                <w:lang w:eastAsia="en-US"/>
              </w:rPr>
              <w:t xml:space="preserve">в. 2500 </w:t>
            </w:r>
          </w:p>
        </w:tc>
      </w:tr>
      <w:tr w:rsidR="007B0983" w:rsidRPr="007B0983" w14:paraId="36297CDD" w14:textId="77777777" w:rsidTr="007B0983">
        <w:tc>
          <w:tcPr>
            <w:tcW w:w="309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645FC38" w14:textId="77777777" w:rsidR="007B0983" w:rsidRPr="007B0983" w:rsidRDefault="007B0983" w:rsidP="007B0983">
            <w:pPr>
              <w:widowControl w:val="0"/>
              <w:autoSpaceDE w:val="0"/>
              <w:autoSpaceDN w:val="0"/>
              <w:adjustRightInd w:val="0"/>
              <w:rPr>
                <w:rFonts w:ascii="Arial" w:hAnsi="Arial" w:cs="Arial"/>
                <w:sz w:val="22"/>
                <w:szCs w:val="22"/>
                <w:lang w:eastAsia="en-US"/>
              </w:rPr>
            </w:pPr>
            <w:r w:rsidRPr="007B0983">
              <w:rPr>
                <w:rFonts w:ascii="Arial" w:hAnsi="Arial" w:cs="Arial"/>
                <w:sz w:val="22"/>
                <w:szCs w:val="22"/>
                <w:lang w:eastAsia="en-US"/>
              </w:rPr>
              <w:t xml:space="preserve">До 4000 </w:t>
            </w:r>
          </w:p>
        </w:tc>
        <w:tc>
          <w:tcPr>
            <w:tcW w:w="309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5E9EC59" w14:textId="3CA5CC29"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5</w:t>
            </w:r>
          </w:p>
        </w:tc>
        <w:tc>
          <w:tcPr>
            <w:tcW w:w="309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2A1D03DA" w14:textId="3F9606CE"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8</w:t>
            </w:r>
          </w:p>
        </w:tc>
      </w:tr>
      <w:tr w:rsidR="007B0983" w:rsidRPr="007B0983" w14:paraId="2E59377E" w14:textId="77777777" w:rsidTr="004A3164">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80CBD" w14:textId="77777777" w:rsidR="007B0983" w:rsidRPr="007B0983" w:rsidRDefault="007B0983" w:rsidP="007B0983">
            <w:pPr>
              <w:widowControl w:val="0"/>
              <w:autoSpaceDE w:val="0"/>
              <w:autoSpaceDN w:val="0"/>
              <w:adjustRightInd w:val="0"/>
              <w:rPr>
                <w:rFonts w:ascii="Arial" w:hAnsi="Arial" w:cs="Arial"/>
                <w:sz w:val="22"/>
                <w:szCs w:val="22"/>
                <w:lang w:eastAsia="en-US"/>
              </w:rPr>
            </w:pPr>
            <w:r w:rsidRPr="007B0983">
              <w:rPr>
                <w:rFonts w:ascii="Arial" w:hAnsi="Arial" w:cs="Arial"/>
                <w:sz w:val="22"/>
                <w:szCs w:val="22"/>
                <w:lang w:eastAsia="en-US"/>
              </w:rPr>
              <w:t xml:space="preserve">Более 4000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DA26C" w14:textId="798FD25E"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8</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CFB81" w14:textId="1D864F92"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13</w:t>
            </w:r>
          </w:p>
        </w:tc>
      </w:tr>
    </w:tbl>
    <w:p w14:paraId="2FB29605" w14:textId="77777777" w:rsidR="007B0983" w:rsidRPr="007B0983" w:rsidRDefault="007B0983" w:rsidP="00684CE0">
      <w:pPr>
        <w:widowControl w:val="0"/>
        <w:autoSpaceDE w:val="0"/>
        <w:autoSpaceDN w:val="0"/>
        <w:adjustRightInd w:val="0"/>
        <w:spacing w:line="360" w:lineRule="auto"/>
        <w:ind w:firstLine="568"/>
        <w:jc w:val="right"/>
        <w:rPr>
          <w:rFonts w:ascii="Arial" w:hAnsi="Arial" w:cs="Arial"/>
          <w:lang w:eastAsia="en-US"/>
        </w:rPr>
      </w:pPr>
    </w:p>
    <w:p w14:paraId="71320EF6" w14:textId="3A6BE795" w:rsidR="007B0983" w:rsidRPr="007B0983" w:rsidRDefault="007B0983" w:rsidP="007B0983">
      <w:pPr>
        <w:widowControl w:val="0"/>
        <w:autoSpaceDE w:val="0"/>
        <w:autoSpaceDN w:val="0"/>
        <w:adjustRightInd w:val="0"/>
        <w:spacing w:line="360" w:lineRule="auto"/>
        <w:ind w:firstLine="568"/>
        <w:jc w:val="both"/>
        <w:rPr>
          <w:rFonts w:ascii="Arial" w:hAnsi="Arial" w:cs="Arial"/>
          <w:lang w:eastAsia="en-US"/>
        </w:rPr>
      </w:pPr>
      <w:r w:rsidRPr="007B0983">
        <w:rPr>
          <w:rFonts w:ascii="Arial" w:hAnsi="Arial" w:cs="Arial"/>
          <w:lang w:eastAsia="en-US"/>
        </w:rPr>
        <w:t xml:space="preserve">4.5.5 Разность длин диагоналей лицевых плоскостей блоков не должна превышать </w:t>
      </w:r>
      <w:r w:rsidR="00961792">
        <w:rPr>
          <w:rFonts w:ascii="Arial" w:hAnsi="Arial" w:cs="Arial"/>
          <w:lang w:eastAsia="en-US"/>
        </w:rPr>
        <w:t>значений</w:t>
      </w:r>
      <w:r w:rsidRPr="007B0983">
        <w:rPr>
          <w:rFonts w:ascii="Arial" w:hAnsi="Arial" w:cs="Arial"/>
          <w:lang w:eastAsia="en-US"/>
        </w:rPr>
        <w:t>, указанных в таблице 6.</w:t>
      </w:r>
    </w:p>
    <w:p w14:paraId="2874E8B5" w14:textId="3514185C" w:rsidR="007B0983" w:rsidRPr="007B0983" w:rsidRDefault="007B0983" w:rsidP="007B0983">
      <w:pPr>
        <w:widowControl w:val="0"/>
        <w:autoSpaceDE w:val="0"/>
        <w:autoSpaceDN w:val="0"/>
        <w:adjustRightInd w:val="0"/>
        <w:spacing w:line="360" w:lineRule="auto"/>
        <w:jc w:val="both"/>
        <w:rPr>
          <w:rFonts w:ascii="Arial" w:hAnsi="Arial" w:cs="Arial"/>
          <w:lang w:eastAsia="en-US"/>
        </w:rPr>
      </w:pPr>
      <w:r w:rsidRPr="007B0983">
        <w:rPr>
          <w:rFonts w:ascii="Arial" w:hAnsi="Arial" w:cs="Arial"/>
          <w:spacing w:val="40"/>
          <w:lang w:eastAsia="en-US"/>
        </w:rPr>
        <w:t>Таблица</w:t>
      </w:r>
      <w:r w:rsidRPr="007B0983">
        <w:rPr>
          <w:rFonts w:ascii="Arial" w:hAnsi="Arial" w:cs="Arial"/>
          <w:lang w:eastAsia="en-US"/>
        </w:rPr>
        <w:t xml:space="preserve"> 6 </w:t>
      </w:r>
      <w:r>
        <w:rPr>
          <w:rFonts w:ascii="Arial" w:hAnsi="Arial" w:cs="Arial"/>
          <w:lang w:eastAsia="en-US"/>
        </w:rPr>
        <w:t>–</w:t>
      </w:r>
      <w:r w:rsidRPr="007B0983">
        <w:rPr>
          <w:rFonts w:ascii="Arial" w:hAnsi="Arial" w:cs="Arial"/>
          <w:lang w:eastAsia="en-US"/>
        </w:rPr>
        <w:t xml:space="preserve"> Разность длин диагоналей лицевых плоскостей блоков</w:t>
      </w:r>
    </w:p>
    <w:p w14:paraId="28102C9D" w14:textId="77777777" w:rsidR="007B0983" w:rsidRPr="007B0983" w:rsidRDefault="007B0983" w:rsidP="007B0983">
      <w:pPr>
        <w:widowControl w:val="0"/>
        <w:autoSpaceDE w:val="0"/>
        <w:autoSpaceDN w:val="0"/>
        <w:adjustRightInd w:val="0"/>
        <w:spacing w:line="360" w:lineRule="auto"/>
        <w:jc w:val="right"/>
        <w:rPr>
          <w:rFonts w:ascii="Arial" w:hAnsi="Arial" w:cs="Arial"/>
          <w:lang w:eastAsia="en-US"/>
        </w:rPr>
      </w:pPr>
      <w:r w:rsidRPr="007B0983">
        <w:rPr>
          <w:rFonts w:ascii="Arial" w:hAnsi="Arial" w:cs="Arial"/>
          <w:lang w:eastAsia="en-US"/>
        </w:rPr>
        <w:t xml:space="preserve">В миллиметрах </w:t>
      </w:r>
    </w:p>
    <w:tbl>
      <w:tblPr>
        <w:tblW w:w="0" w:type="auto"/>
        <w:tblInd w:w="28" w:type="dxa"/>
        <w:tblLayout w:type="fixed"/>
        <w:tblCellMar>
          <w:left w:w="90" w:type="dxa"/>
          <w:right w:w="90" w:type="dxa"/>
        </w:tblCellMar>
        <w:tblLook w:val="0000" w:firstRow="0" w:lastRow="0" w:firstColumn="0" w:lastColumn="0" w:noHBand="0" w:noVBand="0"/>
      </w:tblPr>
      <w:tblGrid>
        <w:gridCol w:w="4635"/>
        <w:gridCol w:w="4635"/>
      </w:tblGrid>
      <w:tr w:rsidR="007B0983" w:rsidRPr="007B0983" w14:paraId="668D8ACB" w14:textId="77777777" w:rsidTr="007B0983">
        <w:tc>
          <w:tcPr>
            <w:tcW w:w="463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0F8C5A1B"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Номинальная длина блока</w:t>
            </w:r>
          </w:p>
        </w:tc>
        <w:tc>
          <w:tcPr>
            <w:tcW w:w="4635"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vAlign w:val="center"/>
          </w:tcPr>
          <w:p w14:paraId="166973D6"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Предельная разность длин диагоналей</w:t>
            </w:r>
          </w:p>
        </w:tc>
      </w:tr>
      <w:tr w:rsidR="007B0983" w:rsidRPr="007B0983" w14:paraId="5FFAC4D7" w14:textId="77777777" w:rsidTr="007B0983">
        <w:tc>
          <w:tcPr>
            <w:tcW w:w="463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5F127479"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До 2500</w:t>
            </w:r>
          </w:p>
        </w:tc>
        <w:tc>
          <w:tcPr>
            <w:tcW w:w="4635"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20B20EB"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10</w:t>
            </w:r>
          </w:p>
        </w:tc>
      </w:tr>
      <w:tr w:rsidR="007B0983" w:rsidRPr="007B0983" w14:paraId="0820F6C9" w14:textId="77777777" w:rsidTr="004A3164">
        <w:tc>
          <w:tcPr>
            <w:tcW w:w="4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25E5468"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Более 2500</w:t>
            </w:r>
          </w:p>
        </w:tc>
        <w:tc>
          <w:tcPr>
            <w:tcW w:w="4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7D8EDA0" w14:textId="77777777" w:rsidR="007B0983" w:rsidRPr="007B0983" w:rsidRDefault="007B0983" w:rsidP="007B0983">
            <w:pPr>
              <w:widowControl w:val="0"/>
              <w:autoSpaceDE w:val="0"/>
              <w:autoSpaceDN w:val="0"/>
              <w:adjustRightInd w:val="0"/>
              <w:jc w:val="center"/>
              <w:rPr>
                <w:rFonts w:ascii="Arial" w:hAnsi="Arial" w:cs="Arial"/>
                <w:sz w:val="22"/>
                <w:szCs w:val="22"/>
                <w:lang w:eastAsia="en-US"/>
              </w:rPr>
            </w:pPr>
            <w:r w:rsidRPr="007B0983">
              <w:rPr>
                <w:rFonts w:ascii="Arial" w:hAnsi="Arial" w:cs="Arial"/>
                <w:sz w:val="22"/>
                <w:szCs w:val="22"/>
                <w:lang w:eastAsia="en-US"/>
              </w:rPr>
              <w:t>13</w:t>
            </w:r>
          </w:p>
        </w:tc>
      </w:tr>
    </w:tbl>
    <w:p w14:paraId="7975DC3D" w14:textId="77777777" w:rsidR="007B0983" w:rsidRDefault="007B0983" w:rsidP="00D238B3">
      <w:pPr>
        <w:spacing w:line="360" w:lineRule="auto"/>
        <w:ind w:firstLine="709"/>
        <w:jc w:val="both"/>
        <w:rPr>
          <w:rFonts w:ascii="Arial" w:hAnsi="Arial" w:cs="Arial"/>
          <w:bCs/>
          <w:kern w:val="36"/>
        </w:rPr>
      </w:pPr>
    </w:p>
    <w:p w14:paraId="29ADFE23"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4.5.6 Отклонения от номинального положения элементов стальных закладных изделий, расположенных в соответствии с рабочими чертежами на одном уровне с</w:t>
      </w:r>
      <w:r>
        <w:rPr>
          <w:rFonts w:ascii="Arial" w:hAnsi="Arial" w:cs="Arial"/>
          <w:bCs/>
          <w:kern w:val="36"/>
        </w:rPr>
        <w:t xml:space="preserve"> </w:t>
      </w:r>
      <w:r w:rsidRPr="007B0983">
        <w:rPr>
          <w:rFonts w:ascii="Arial" w:hAnsi="Arial" w:cs="Arial"/>
          <w:bCs/>
          <w:kern w:val="36"/>
        </w:rPr>
        <w:t>поверхностью бетона и не служащих фиксаторами при монтаже, не должны превышать, мм:</w:t>
      </w:r>
    </w:p>
    <w:p w14:paraId="08D5B30C" w14:textId="77777777" w:rsid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 в плоскости блока:</w:t>
      </w:r>
    </w:p>
    <w:p w14:paraId="5A8F014B" w14:textId="75EDE4BD" w:rsidR="007B0983" w:rsidRDefault="007B0983" w:rsidP="007B0983">
      <w:pPr>
        <w:spacing w:line="360" w:lineRule="auto"/>
        <w:ind w:right="-144" w:firstLine="709"/>
        <w:jc w:val="both"/>
        <w:rPr>
          <w:rFonts w:ascii="Arial" w:hAnsi="Arial" w:cs="Arial"/>
          <w:bCs/>
          <w:kern w:val="36"/>
        </w:rPr>
      </w:pPr>
      <w:r w:rsidRPr="007B0983">
        <w:rPr>
          <w:rFonts w:ascii="Arial" w:hAnsi="Arial" w:cs="Arial"/>
          <w:bCs/>
          <w:kern w:val="36"/>
        </w:rPr>
        <w:t>для элементов закладных изделий размером в этой плоскости до 100 мм……5;</w:t>
      </w:r>
    </w:p>
    <w:p w14:paraId="172DDACB" w14:textId="36E31116" w:rsidR="007B0983" w:rsidRDefault="007B0983" w:rsidP="00734A23">
      <w:pPr>
        <w:spacing w:line="360" w:lineRule="auto"/>
        <w:ind w:firstLine="709"/>
        <w:jc w:val="both"/>
        <w:rPr>
          <w:rFonts w:ascii="Arial" w:hAnsi="Arial" w:cs="Arial"/>
          <w:bCs/>
          <w:kern w:val="36"/>
        </w:rPr>
      </w:pPr>
      <w:r w:rsidRPr="007B0983">
        <w:rPr>
          <w:rFonts w:ascii="Arial" w:hAnsi="Arial" w:cs="Arial"/>
          <w:bCs/>
          <w:kern w:val="36"/>
        </w:rPr>
        <w:t xml:space="preserve">для элементов закладных изделий размером в этой плоскости более </w:t>
      </w:r>
      <w:r>
        <w:rPr>
          <w:rFonts w:ascii="Arial" w:hAnsi="Arial" w:cs="Arial"/>
          <w:bCs/>
          <w:kern w:val="36"/>
        </w:rPr>
        <w:br/>
      </w:r>
      <w:r w:rsidRPr="007B0983">
        <w:rPr>
          <w:rFonts w:ascii="Arial" w:hAnsi="Arial" w:cs="Arial"/>
          <w:bCs/>
          <w:kern w:val="36"/>
        </w:rPr>
        <w:t>100 мм</w:t>
      </w:r>
      <w:r w:rsidR="00734A23">
        <w:rPr>
          <w:rFonts w:ascii="Arial" w:hAnsi="Arial" w:cs="Arial"/>
          <w:bCs/>
          <w:kern w:val="36"/>
        </w:rPr>
        <w:t>…………………………………………………………………………………………….</w:t>
      </w:r>
      <w:r w:rsidRPr="007B0983">
        <w:rPr>
          <w:rFonts w:ascii="Arial" w:hAnsi="Arial" w:cs="Arial"/>
          <w:bCs/>
          <w:kern w:val="36"/>
        </w:rPr>
        <w:t>10;</w:t>
      </w:r>
    </w:p>
    <w:p w14:paraId="1EB1DC91" w14:textId="103ADA6F" w:rsidR="007B0983" w:rsidRP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 из плоскости…………………………………………………………………………</w:t>
      </w:r>
      <w:r w:rsidR="00734A23">
        <w:rPr>
          <w:rFonts w:ascii="Arial" w:hAnsi="Arial" w:cs="Arial"/>
          <w:bCs/>
          <w:kern w:val="36"/>
        </w:rPr>
        <w:t>…..</w:t>
      </w:r>
      <w:r w:rsidRPr="007B0983">
        <w:rPr>
          <w:rFonts w:ascii="Arial" w:hAnsi="Arial" w:cs="Arial"/>
          <w:bCs/>
          <w:kern w:val="36"/>
        </w:rPr>
        <w:t>3.</w:t>
      </w:r>
    </w:p>
    <w:p w14:paraId="28677367" w14:textId="77777777" w:rsidR="007B0983" w:rsidRP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Отклонения от номинального положения стальных закладных изделий, служащих фиксаторами при монтаже, не должны превышать 3 мм.</w:t>
      </w:r>
    </w:p>
    <w:p w14:paraId="7F159285" w14:textId="77777777" w:rsidR="00734A23" w:rsidRDefault="007B0983" w:rsidP="007B0983">
      <w:pPr>
        <w:spacing w:line="360" w:lineRule="auto"/>
        <w:ind w:firstLine="709"/>
        <w:jc w:val="both"/>
        <w:rPr>
          <w:rFonts w:ascii="Arial" w:hAnsi="Arial" w:cs="Arial"/>
          <w:bCs/>
          <w:kern w:val="36"/>
        </w:rPr>
      </w:pPr>
      <w:r w:rsidRPr="007B0983">
        <w:rPr>
          <w:rFonts w:ascii="Arial" w:hAnsi="Arial" w:cs="Arial"/>
          <w:bCs/>
          <w:kern w:val="36"/>
        </w:rPr>
        <w:t>Отклонения от номинальных размеров и положения выпусков арматуры не должны превышать величин, указанных в рабочих чертежах.</w:t>
      </w:r>
    </w:p>
    <w:p w14:paraId="23C31042" w14:textId="7C8C5367" w:rsidR="007B0983" w:rsidRPr="007B0983" w:rsidRDefault="007B0983" w:rsidP="007B0983">
      <w:pPr>
        <w:spacing w:line="360" w:lineRule="auto"/>
        <w:ind w:firstLine="709"/>
        <w:jc w:val="both"/>
        <w:rPr>
          <w:rFonts w:ascii="Arial" w:hAnsi="Arial" w:cs="Arial"/>
          <w:bCs/>
          <w:kern w:val="36"/>
        </w:rPr>
      </w:pPr>
      <w:r w:rsidRPr="007B0983">
        <w:rPr>
          <w:rFonts w:ascii="Arial" w:hAnsi="Arial" w:cs="Arial"/>
          <w:bCs/>
          <w:kern w:val="36"/>
        </w:rPr>
        <w:t>4.5.7 Предельные значения фактических отклонений толщины защитного слоя бетона до рабочей арматуры не должны превышать приведенных в таблице 3 ГОСТ</w:t>
      </w:r>
      <w:r w:rsidR="00734A23">
        <w:rPr>
          <w:rFonts w:ascii="Arial" w:hAnsi="Arial" w:cs="Arial"/>
          <w:bCs/>
          <w:kern w:val="36"/>
        </w:rPr>
        <w:t> </w:t>
      </w:r>
      <w:r w:rsidRPr="007B0983">
        <w:rPr>
          <w:rFonts w:ascii="Arial" w:hAnsi="Arial" w:cs="Arial"/>
          <w:bCs/>
          <w:kern w:val="36"/>
        </w:rPr>
        <w:t>13015—2012.</w:t>
      </w:r>
    </w:p>
    <w:p w14:paraId="0D5385A7" w14:textId="77777777" w:rsidR="007B0983" w:rsidRPr="007B0983" w:rsidRDefault="007B0983" w:rsidP="00684CE0">
      <w:pPr>
        <w:spacing w:line="336" w:lineRule="auto"/>
        <w:ind w:firstLine="709"/>
        <w:jc w:val="both"/>
        <w:rPr>
          <w:rFonts w:ascii="Arial" w:hAnsi="Arial" w:cs="Arial"/>
          <w:bCs/>
          <w:kern w:val="36"/>
        </w:rPr>
      </w:pPr>
      <w:r w:rsidRPr="007B0983">
        <w:rPr>
          <w:rFonts w:ascii="Arial" w:hAnsi="Arial" w:cs="Arial"/>
          <w:bCs/>
          <w:kern w:val="36"/>
        </w:rPr>
        <w:lastRenderedPageBreak/>
        <w:t>4.5.8 Отклонение действительной толщины наружного защитно-декоративного и внутреннего отделочного слоев блока от номинальной, указанной в рабочих чертежах, не должно превышать ±5 мм.</w:t>
      </w:r>
    </w:p>
    <w:p w14:paraId="583B0AB1" w14:textId="77777777" w:rsidR="007B0983" w:rsidRPr="00734A23" w:rsidRDefault="007B0983" w:rsidP="00684CE0">
      <w:pPr>
        <w:spacing w:line="336" w:lineRule="auto"/>
        <w:ind w:firstLine="709"/>
        <w:jc w:val="both"/>
        <w:rPr>
          <w:rFonts w:ascii="Arial" w:hAnsi="Arial" w:cs="Arial"/>
          <w:b/>
          <w:kern w:val="36"/>
        </w:rPr>
      </w:pPr>
      <w:r w:rsidRPr="00734A23">
        <w:rPr>
          <w:rFonts w:ascii="Arial" w:hAnsi="Arial" w:cs="Arial"/>
          <w:b/>
          <w:kern w:val="36"/>
        </w:rPr>
        <w:t>4.6 Требования к качеству поверхности и внешнему виду</w:t>
      </w:r>
    </w:p>
    <w:p w14:paraId="6C161CE3" w14:textId="77777777" w:rsidR="007B0983" w:rsidRPr="007B0983" w:rsidRDefault="007B0983" w:rsidP="00684CE0">
      <w:pPr>
        <w:spacing w:line="336" w:lineRule="auto"/>
        <w:ind w:firstLine="709"/>
        <w:jc w:val="both"/>
        <w:rPr>
          <w:rFonts w:ascii="Arial" w:hAnsi="Arial" w:cs="Arial"/>
          <w:bCs/>
          <w:kern w:val="36"/>
        </w:rPr>
      </w:pPr>
      <w:r w:rsidRPr="007B0983">
        <w:rPr>
          <w:rFonts w:ascii="Arial" w:hAnsi="Arial" w:cs="Arial"/>
          <w:bCs/>
          <w:kern w:val="36"/>
        </w:rPr>
        <w:t>4.6.1 Качество поверхностей и внешний вид блоков должны соответствовать установленным эталоном блока соответствующей категории качества.</w:t>
      </w:r>
    </w:p>
    <w:p w14:paraId="2BB29988" w14:textId="77777777" w:rsidR="00734A23" w:rsidRDefault="007B0983" w:rsidP="00684CE0">
      <w:pPr>
        <w:spacing w:line="336" w:lineRule="auto"/>
        <w:ind w:firstLine="709"/>
        <w:jc w:val="both"/>
        <w:rPr>
          <w:rFonts w:ascii="Arial" w:hAnsi="Arial" w:cs="Arial"/>
          <w:bCs/>
          <w:kern w:val="36"/>
        </w:rPr>
      </w:pPr>
      <w:r w:rsidRPr="007B0983">
        <w:rPr>
          <w:rFonts w:ascii="Arial" w:hAnsi="Arial" w:cs="Arial"/>
          <w:bCs/>
          <w:kern w:val="36"/>
        </w:rPr>
        <w:t>Категория бетонной поверхности должна соответствовать установленной рабочими чертежами и указанной в заказе на изготовление блоков.</w:t>
      </w:r>
    </w:p>
    <w:p w14:paraId="635C9AE8" w14:textId="77777777" w:rsidR="00734A23" w:rsidRDefault="007B0983" w:rsidP="00684CE0">
      <w:pPr>
        <w:spacing w:line="336" w:lineRule="auto"/>
        <w:ind w:firstLine="709"/>
        <w:jc w:val="both"/>
        <w:rPr>
          <w:rFonts w:ascii="Arial" w:hAnsi="Arial" w:cs="Arial"/>
          <w:bCs/>
          <w:kern w:val="36"/>
        </w:rPr>
      </w:pPr>
      <w:r w:rsidRPr="007B0983">
        <w:rPr>
          <w:rFonts w:ascii="Arial" w:hAnsi="Arial" w:cs="Arial"/>
          <w:bCs/>
          <w:kern w:val="36"/>
        </w:rPr>
        <w:t>4.6.2 Размеры раковин, местных наплывов, впадин и околов бетона не должны превышать значений, указанных в таблице В.2 ГОСТ 13015—2012.</w:t>
      </w:r>
    </w:p>
    <w:p w14:paraId="60425208" w14:textId="77777777" w:rsidR="00734A23" w:rsidRDefault="007B0983" w:rsidP="00684CE0">
      <w:pPr>
        <w:spacing w:line="336" w:lineRule="auto"/>
        <w:ind w:firstLine="709"/>
        <w:jc w:val="both"/>
        <w:rPr>
          <w:rFonts w:ascii="Arial" w:hAnsi="Arial" w:cs="Arial"/>
          <w:bCs/>
          <w:kern w:val="36"/>
        </w:rPr>
      </w:pPr>
      <w:r w:rsidRPr="007B0983">
        <w:rPr>
          <w:rFonts w:ascii="Arial" w:hAnsi="Arial" w:cs="Arial"/>
          <w:bCs/>
          <w:kern w:val="36"/>
        </w:rPr>
        <w:t>4.6.3 Наличие на блоках отслоившихся облицовочных плиток не допускается.</w:t>
      </w:r>
      <w:r w:rsidR="00734A23">
        <w:rPr>
          <w:rFonts w:ascii="Arial" w:hAnsi="Arial" w:cs="Arial"/>
          <w:bCs/>
          <w:kern w:val="36"/>
        </w:rPr>
        <w:t xml:space="preserve"> </w:t>
      </w:r>
      <w:r w:rsidRPr="007B0983">
        <w:rPr>
          <w:rFonts w:ascii="Arial" w:hAnsi="Arial" w:cs="Arial"/>
          <w:bCs/>
          <w:kern w:val="36"/>
        </w:rPr>
        <w:t>Швы между плитками должны быть полностью заполнены раствором. Не допускаются в швах раковины диаметром более 3 мм и глубиной более 2 мм.</w:t>
      </w:r>
    </w:p>
    <w:p w14:paraId="4BFB697A" w14:textId="77777777" w:rsidR="00734A23" w:rsidRDefault="007B0983" w:rsidP="00684CE0">
      <w:pPr>
        <w:spacing w:line="336" w:lineRule="auto"/>
        <w:ind w:firstLine="709"/>
        <w:jc w:val="both"/>
        <w:rPr>
          <w:rFonts w:ascii="Arial" w:hAnsi="Arial" w:cs="Arial"/>
          <w:bCs/>
          <w:kern w:val="36"/>
        </w:rPr>
      </w:pPr>
      <w:r w:rsidRPr="007B0983">
        <w:rPr>
          <w:rFonts w:ascii="Arial" w:hAnsi="Arial" w:cs="Arial"/>
          <w:bCs/>
          <w:kern w:val="36"/>
        </w:rPr>
        <w:t>4.6.4 На лицевой поверхности блоков не должно быть жировых и ржавых пятен.</w:t>
      </w:r>
    </w:p>
    <w:p w14:paraId="12E81F97" w14:textId="77777777" w:rsidR="00734A23" w:rsidRDefault="007B0983" w:rsidP="00684CE0">
      <w:pPr>
        <w:spacing w:line="336" w:lineRule="auto"/>
        <w:ind w:firstLine="709"/>
        <w:jc w:val="both"/>
        <w:rPr>
          <w:rFonts w:ascii="Arial" w:hAnsi="Arial" w:cs="Arial"/>
          <w:bCs/>
          <w:kern w:val="36"/>
        </w:rPr>
      </w:pPr>
      <w:r w:rsidRPr="007B0983">
        <w:rPr>
          <w:rFonts w:ascii="Arial" w:hAnsi="Arial" w:cs="Arial"/>
          <w:bCs/>
          <w:kern w:val="36"/>
        </w:rPr>
        <w:t>4.6.5 В бетоне и растворе блоков, поставляемых потребителю, не должно быть трещин, за исключением местных поверхностных усадочных и других технологических трещин шириной не более 0,2 мм.</w:t>
      </w:r>
    </w:p>
    <w:p w14:paraId="1A4E2594" w14:textId="318693FD" w:rsidR="00F54262" w:rsidRDefault="007B0983" w:rsidP="00684CE0">
      <w:pPr>
        <w:spacing w:line="336" w:lineRule="auto"/>
        <w:ind w:firstLine="709"/>
        <w:jc w:val="both"/>
        <w:rPr>
          <w:rFonts w:ascii="Arial" w:hAnsi="Arial" w:cs="Arial"/>
          <w:bCs/>
          <w:kern w:val="36"/>
        </w:rPr>
      </w:pPr>
      <w:r w:rsidRPr="007B0983">
        <w:rPr>
          <w:rFonts w:ascii="Arial" w:hAnsi="Arial" w:cs="Arial"/>
          <w:bCs/>
          <w:kern w:val="36"/>
        </w:rPr>
        <w:t>4.6.6 Открытые поверхности стальных закладных изделий, выпуски арматуры и монтажные петли не должны иметь наплывов бетона.</w:t>
      </w:r>
    </w:p>
    <w:bookmarkEnd w:id="2"/>
    <w:p w14:paraId="769F31F4" w14:textId="77777777" w:rsidR="00015754" w:rsidRPr="00393172" w:rsidRDefault="00744D46" w:rsidP="00393172">
      <w:pPr>
        <w:spacing w:before="120" w:after="120"/>
        <w:ind w:firstLine="709"/>
        <w:jc w:val="both"/>
        <w:rPr>
          <w:rFonts w:ascii="Arial" w:hAnsi="Arial" w:cs="Arial"/>
          <w:b/>
          <w:bCs/>
          <w:kern w:val="36"/>
          <w:sz w:val="28"/>
          <w:szCs w:val="28"/>
        </w:rPr>
      </w:pPr>
      <w:r w:rsidRPr="00393172">
        <w:rPr>
          <w:rFonts w:ascii="Arial" w:hAnsi="Arial" w:cs="Arial"/>
          <w:b/>
          <w:bCs/>
          <w:kern w:val="36"/>
          <w:sz w:val="28"/>
          <w:szCs w:val="28"/>
        </w:rPr>
        <w:t>5  Правила приемки</w:t>
      </w:r>
    </w:p>
    <w:p w14:paraId="11BE7595" w14:textId="46C4A9BF" w:rsidR="00734A23" w:rsidRPr="00734A23" w:rsidRDefault="00734A23" w:rsidP="00684CE0">
      <w:pPr>
        <w:spacing w:line="336" w:lineRule="auto"/>
        <w:ind w:firstLine="709"/>
        <w:jc w:val="both"/>
        <w:rPr>
          <w:rFonts w:ascii="Arial" w:hAnsi="Arial" w:cs="Arial"/>
          <w:bCs/>
          <w:kern w:val="36"/>
        </w:rPr>
      </w:pPr>
      <w:bookmarkStart w:id="3" w:name="PO0000030"/>
      <w:r w:rsidRPr="00734A23">
        <w:rPr>
          <w:rFonts w:ascii="Arial" w:hAnsi="Arial" w:cs="Arial"/>
          <w:bCs/>
          <w:kern w:val="36"/>
        </w:rPr>
        <w:t>5.1 Приемку блоков следует проводить партиями в соответствии с требованиями ГОСТ 13015, ГОСТ 24297 и настоящего стандарта (</w:t>
      </w:r>
      <w:r w:rsidR="00545FA2">
        <w:rPr>
          <w:rFonts w:ascii="Arial" w:hAnsi="Arial" w:cs="Arial"/>
          <w:bCs/>
          <w:kern w:val="36"/>
        </w:rPr>
        <w:t xml:space="preserve">см. </w:t>
      </w:r>
      <w:r w:rsidRPr="00734A23">
        <w:rPr>
          <w:rFonts w:ascii="Arial" w:hAnsi="Arial" w:cs="Arial"/>
          <w:bCs/>
          <w:kern w:val="36"/>
        </w:rPr>
        <w:t>таблиц</w:t>
      </w:r>
      <w:r w:rsidR="00545FA2">
        <w:rPr>
          <w:rFonts w:ascii="Arial" w:hAnsi="Arial" w:cs="Arial"/>
          <w:bCs/>
          <w:kern w:val="36"/>
        </w:rPr>
        <w:t>у</w:t>
      </w:r>
      <w:r w:rsidRPr="00734A23">
        <w:rPr>
          <w:rFonts w:ascii="Arial" w:hAnsi="Arial" w:cs="Arial"/>
          <w:bCs/>
          <w:kern w:val="36"/>
        </w:rPr>
        <w:t xml:space="preserve"> 7).</w:t>
      </w:r>
    </w:p>
    <w:p w14:paraId="76A43E79" w14:textId="77777777" w:rsidR="00734A23" w:rsidRDefault="00734A23" w:rsidP="00684CE0">
      <w:pPr>
        <w:spacing w:line="336" w:lineRule="auto"/>
        <w:ind w:firstLine="709"/>
        <w:jc w:val="both"/>
        <w:rPr>
          <w:rFonts w:ascii="Arial" w:hAnsi="Arial" w:cs="Arial"/>
          <w:bCs/>
          <w:kern w:val="36"/>
        </w:rPr>
      </w:pPr>
      <w:r w:rsidRPr="00734A23">
        <w:rPr>
          <w:rFonts w:ascii="Arial" w:hAnsi="Arial" w:cs="Arial"/>
          <w:bCs/>
          <w:kern w:val="36"/>
        </w:rPr>
        <w:t>Приемку блоков проводят по результатам:</w:t>
      </w:r>
    </w:p>
    <w:p w14:paraId="76F6564F" w14:textId="77777777" w:rsidR="00734A23" w:rsidRDefault="00734A23" w:rsidP="00684CE0">
      <w:pPr>
        <w:spacing w:line="336" w:lineRule="auto"/>
        <w:ind w:firstLine="709"/>
        <w:jc w:val="both"/>
        <w:rPr>
          <w:rFonts w:ascii="Arial" w:hAnsi="Arial" w:cs="Arial"/>
          <w:bCs/>
          <w:kern w:val="36"/>
        </w:rPr>
      </w:pPr>
      <w:r w:rsidRPr="00734A23">
        <w:rPr>
          <w:rFonts w:ascii="Arial" w:hAnsi="Arial" w:cs="Arial"/>
          <w:bCs/>
          <w:kern w:val="36"/>
        </w:rPr>
        <w:t>- периодических испытаний − по показателям прочности, жесткости и трещиностойкости блоков, морозостойкости бетона, пористости (объему межзерновых пустот) уплотненной смеси легкого бетона, а также по водонепроницаемости бетона блоков, предназначенных для эксплуатации в условиях воздействия агрессивной среды, показателю удельной эффективной активности естественных радионуклидов;</w:t>
      </w:r>
    </w:p>
    <w:p w14:paraId="41289107" w14:textId="3EF2781A" w:rsidR="00744D46" w:rsidRDefault="00734A23" w:rsidP="00684CE0">
      <w:pPr>
        <w:spacing w:line="336" w:lineRule="auto"/>
        <w:ind w:firstLine="709"/>
        <w:jc w:val="both"/>
        <w:rPr>
          <w:rFonts w:ascii="Arial" w:hAnsi="Arial" w:cs="Arial"/>
          <w:bCs/>
          <w:kern w:val="36"/>
        </w:rPr>
      </w:pPr>
      <w:r w:rsidRPr="00734A23">
        <w:rPr>
          <w:rFonts w:ascii="Arial" w:hAnsi="Arial" w:cs="Arial"/>
          <w:bCs/>
          <w:kern w:val="36"/>
        </w:rPr>
        <w:t>- приемо-сдаточных испытаний – по показателям прочности бетона (классу бетона по прочности на сжатие, передаточной и отпускной прочностям), средней плотности легкого или плотного силикатного бетона, соответствия арматурных и закладных изделий рабочим чертежам, прочности сварных соединений, точности геометрических параметров, толщины защитного слоя бетона до арматуры, ширины раскрытия технологических трещин и категории бетонной поверхности, по наличию сцепления защитно-декоративного и отделочных слоев или облицовочных плиток с бетоном блоков.</w:t>
      </w:r>
    </w:p>
    <w:p w14:paraId="0E9399B1" w14:textId="76675C3A" w:rsidR="00734A23" w:rsidRDefault="00734A23" w:rsidP="00734A23">
      <w:pPr>
        <w:spacing w:line="360" w:lineRule="auto"/>
        <w:jc w:val="both"/>
        <w:rPr>
          <w:rFonts w:ascii="Arial" w:hAnsi="Arial" w:cs="Arial"/>
          <w:bCs/>
          <w:kern w:val="36"/>
        </w:rPr>
      </w:pPr>
      <w:r w:rsidRPr="007E496A">
        <w:rPr>
          <w:rFonts w:ascii="Arial" w:hAnsi="Arial" w:cs="Arial"/>
          <w:spacing w:val="40"/>
        </w:rPr>
        <w:lastRenderedPageBreak/>
        <w:t>Таблица</w:t>
      </w:r>
      <w:r w:rsidRPr="007E496A">
        <w:rPr>
          <w:rFonts w:ascii="Arial" w:hAnsi="Arial" w:cs="Arial"/>
        </w:rPr>
        <w:t xml:space="preserve"> 7 — Приемо-сдаточные и периодические испытания</w:t>
      </w:r>
    </w:p>
    <w:tbl>
      <w:tblPr>
        <w:tblW w:w="4991" w:type="pct"/>
        <w:tblInd w:w="8" w:type="dxa"/>
        <w:tblLayout w:type="fixed"/>
        <w:tblCellMar>
          <w:left w:w="0" w:type="dxa"/>
          <w:right w:w="0" w:type="dxa"/>
        </w:tblCellMar>
        <w:tblLook w:val="0000" w:firstRow="0" w:lastRow="0" w:firstColumn="0" w:lastColumn="0" w:noHBand="0" w:noVBand="0"/>
      </w:tblPr>
      <w:tblGrid>
        <w:gridCol w:w="1950"/>
        <w:gridCol w:w="1250"/>
        <w:gridCol w:w="1114"/>
        <w:gridCol w:w="974"/>
        <w:gridCol w:w="1950"/>
        <w:gridCol w:w="2366"/>
      </w:tblGrid>
      <w:tr w:rsidR="00734A23" w:rsidRPr="007E496A" w14:paraId="6E3A8354" w14:textId="77777777" w:rsidTr="004A3164">
        <w:trPr>
          <w:trHeight w:val="20"/>
        </w:trPr>
        <w:tc>
          <w:tcPr>
            <w:tcW w:w="1015" w:type="pct"/>
            <w:vMerge w:val="restart"/>
            <w:tcBorders>
              <w:top w:val="single" w:sz="6" w:space="0" w:color="auto"/>
              <w:left w:val="single" w:sz="6" w:space="0" w:color="auto"/>
              <w:bottom w:val="single" w:sz="6" w:space="0" w:color="auto"/>
              <w:right w:val="single" w:sz="6" w:space="0" w:color="auto"/>
            </w:tcBorders>
            <w:vAlign w:val="center"/>
          </w:tcPr>
          <w:p w14:paraId="206D6355"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Наименование</w:t>
            </w:r>
          </w:p>
          <w:p w14:paraId="1F888029"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показателя</w:t>
            </w:r>
          </w:p>
        </w:tc>
        <w:tc>
          <w:tcPr>
            <w:tcW w:w="651" w:type="pct"/>
            <w:vMerge w:val="restart"/>
            <w:tcBorders>
              <w:top w:val="single" w:sz="6" w:space="0" w:color="auto"/>
              <w:left w:val="nil"/>
              <w:right w:val="single" w:sz="4" w:space="0" w:color="auto"/>
            </w:tcBorders>
          </w:tcPr>
          <w:p w14:paraId="52A954EC" w14:textId="77777777" w:rsidR="00734A23" w:rsidRPr="00684CE0" w:rsidRDefault="00734A23" w:rsidP="004A3164">
            <w:pPr>
              <w:shd w:val="clear" w:color="auto" w:fill="FFFFFF"/>
              <w:ind w:hanging="1"/>
              <w:jc w:val="center"/>
              <w:rPr>
                <w:rFonts w:ascii="Arial" w:hAnsi="Arial" w:cs="Arial"/>
                <w:sz w:val="22"/>
                <w:szCs w:val="22"/>
              </w:rPr>
            </w:pPr>
            <w:r w:rsidRPr="00684CE0">
              <w:rPr>
                <w:rFonts w:ascii="Arial" w:hAnsi="Arial" w:cs="Arial"/>
                <w:sz w:val="22"/>
                <w:szCs w:val="22"/>
              </w:rPr>
              <w:t>Номер подраздела/пункта</w:t>
            </w:r>
          </w:p>
        </w:tc>
        <w:tc>
          <w:tcPr>
            <w:tcW w:w="1087" w:type="pct"/>
            <w:gridSpan w:val="2"/>
            <w:tcBorders>
              <w:top w:val="single" w:sz="6" w:space="0" w:color="auto"/>
              <w:left w:val="single" w:sz="4" w:space="0" w:color="auto"/>
              <w:bottom w:val="single" w:sz="6" w:space="0" w:color="auto"/>
              <w:right w:val="single" w:sz="6" w:space="0" w:color="auto"/>
            </w:tcBorders>
            <w:vAlign w:val="center"/>
          </w:tcPr>
          <w:p w14:paraId="452BCC22" w14:textId="77777777" w:rsidR="00734A23" w:rsidRPr="00684CE0" w:rsidRDefault="00734A23" w:rsidP="004A3164">
            <w:pPr>
              <w:shd w:val="clear" w:color="auto" w:fill="FFFFFF"/>
              <w:ind w:hanging="1"/>
              <w:jc w:val="center"/>
              <w:rPr>
                <w:rFonts w:ascii="Arial" w:hAnsi="Arial" w:cs="Arial"/>
                <w:sz w:val="22"/>
                <w:szCs w:val="22"/>
              </w:rPr>
            </w:pPr>
            <w:r w:rsidRPr="00684CE0">
              <w:rPr>
                <w:rFonts w:ascii="Arial" w:hAnsi="Arial" w:cs="Arial"/>
                <w:sz w:val="22"/>
                <w:szCs w:val="22"/>
              </w:rPr>
              <w:t>Вид испытания</w:t>
            </w:r>
          </w:p>
        </w:tc>
        <w:tc>
          <w:tcPr>
            <w:tcW w:w="1015" w:type="pct"/>
            <w:vMerge w:val="restart"/>
            <w:tcBorders>
              <w:top w:val="single" w:sz="6" w:space="0" w:color="auto"/>
              <w:left w:val="nil"/>
              <w:right w:val="single" w:sz="6" w:space="0" w:color="auto"/>
            </w:tcBorders>
            <w:tcMar>
              <w:top w:w="0" w:type="dxa"/>
              <w:left w:w="40" w:type="dxa"/>
              <w:bottom w:w="0" w:type="dxa"/>
              <w:right w:w="40" w:type="dxa"/>
            </w:tcMar>
            <w:vAlign w:val="center"/>
          </w:tcPr>
          <w:p w14:paraId="3C430B7E"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Периодичность</w:t>
            </w:r>
          </w:p>
          <w:p w14:paraId="731CC420"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контроля</w:t>
            </w:r>
          </w:p>
        </w:tc>
        <w:tc>
          <w:tcPr>
            <w:tcW w:w="1232" w:type="pct"/>
            <w:vMerge w:val="restart"/>
            <w:tcBorders>
              <w:top w:val="single" w:sz="6" w:space="0" w:color="auto"/>
              <w:left w:val="nil"/>
              <w:right w:val="single" w:sz="6" w:space="0" w:color="auto"/>
            </w:tcBorders>
            <w:tcMar>
              <w:top w:w="0" w:type="dxa"/>
              <w:left w:w="40" w:type="dxa"/>
              <w:bottom w:w="0" w:type="dxa"/>
              <w:right w:w="40" w:type="dxa"/>
            </w:tcMar>
            <w:vAlign w:val="center"/>
          </w:tcPr>
          <w:p w14:paraId="319CFA49"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Метод испытания</w:t>
            </w:r>
          </w:p>
        </w:tc>
      </w:tr>
      <w:tr w:rsidR="00734A23" w:rsidRPr="007E496A" w14:paraId="768BC8A2" w14:textId="77777777" w:rsidTr="004A3164">
        <w:trPr>
          <w:trHeight w:val="587"/>
        </w:trPr>
        <w:tc>
          <w:tcPr>
            <w:tcW w:w="1015" w:type="pct"/>
            <w:vMerge/>
            <w:tcBorders>
              <w:top w:val="single" w:sz="6" w:space="0" w:color="auto"/>
              <w:left w:val="single" w:sz="6" w:space="0" w:color="auto"/>
              <w:bottom w:val="double" w:sz="4" w:space="0" w:color="auto"/>
              <w:right w:val="single" w:sz="6" w:space="0" w:color="auto"/>
            </w:tcBorders>
            <w:vAlign w:val="center"/>
          </w:tcPr>
          <w:p w14:paraId="55CD324A" w14:textId="77777777" w:rsidR="00734A23" w:rsidRPr="007E496A" w:rsidRDefault="00734A23" w:rsidP="004A3164"/>
        </w:tc>
        <w:tc>
          <w:tcPr>
            <w:tcW w:w="651" w:type="pct"/>
            <w:vMerge/>
            <w:tcBorders>
              <w:left w:val="nil"/>
              <w:bottom w:val="double" w:sz="4" w:space="0" w:color="auto"/>
              <w:right w:val="single" w:sz="4" w:space="0" w:color="auto"/>
            </w:tcBorders>
          </w:tcPr>
          <w:p w14:paraId="3C0F15A1" w14:textId="77777777" w:rsidR="00734A23" w:rsidRPr="007E496A" w:rsidRDefault="00734A23" w:rsidP="004A3164">
            <w:pPr>
              <w:shd w:val="clear" w:color="auto" w:fill="FFFFFF"/>
              <w:ind w:right="-40"/>
              <w:jc w:val="center"/>
              <w:rPr>
                <w:rFonts w:ascii="Arial" w:hAnsi="Arial" w:cs="Arial"/>
              </w:rPr>
            </w:pPr>
          </w:p>
        </w:tc>
        <w:tc>
          <w:tcPr>
            <w:tcW w:w="580" w:type="pct"/>
            <w:tcBorders>
              <w:top w:val="nil"/>
              <w:left w:val="single" w:sz="4" w:space="0" w:color="auto"/>
              <w:bottom w:val="double" w:sz="4" w:space="0" w:color="auto"/>
              <w:right w:val="single" w:sz="4" w:space="0" w:color="auto"/>
            </w:tcBorders>
            <w:tcMar>
              <w:top w:w="0" w:type="dxa"/>
              <w:left w:w="40" w:type="dxa"/>
              <w:bottom w:w="0" w:type="dxa"/>
              <w:right w:w="40" w:type="dxa"/>
            </w:tcMar>
            <w:vAlign w:val="center"/>
          </w:tcPr>
          <w:p w14:paraId="29BD85AD" w14:textId="77777777" w:rsidR="00734A23" w:rsidRPr="00684CE0" w:rsidRDefault="00734A23" w:rsidP="004A3164">
            <w:pPr>
              <w:shd w:val="clear" w:color="auto" w:fill="FFFFFF"/>
              <w:ind w:right="-40"/>
              <w:jc w:val="center"/>
              <w:rPr>
                <w:rFonts w:ascii="Arial" w:hAnsi="Arial" w:cs="Arial"/>
                <w:sz w:val="22"/>
                <w:szCs w:val="22"/>
              </w:rPr>
            </w:pPr>
            <w:r w:rsidRPr="00684CE0">
              <w:rPr>
                <w:rFonts w:ascii="Arial" w:hAnsi="Arial" w:cs="Arial"/>
                <w:sz w:val="22"/>
                <w:szCs w:val="22"/>
              </w:rPr>
              <w:t>Приемо-сдаточное</w:t>
            </w:r>
          </w:p>
        </w:tc>
        <w:tc>
          <w:tcPr>
            <w:tcW w:w="507" w:type="pct"/>
            <w:tcBorders>
              <w:top w:val="nil"/>
              <w:left w:val="single" w:sz="4" w:space="0" w:color="auto"/>
              <w:bottom w:val="double" w:sz="4" w:space="0" w:color="auto"/>
              <w:right w:val="single" w:sz="6" w:space="0" w:color="auto"/>
            </w:tcBorders>
            <w:tcMar>
              <w:top w:w="0" w:type="dxa"/>
              <w:left w:w="40" w:type="dxa"/>
              <w:bottom w:w="0" w:type="dxa"/>
              <w:right w:w="40" w:type="dxa"/>
            </w:tcMar>
            <w:vAlign w:val="center"/>
          </w:tcPr>
          <w:p w14:paraId="66BDFC90" w14:textId="0D120878" w:rsidR="00734A23" w:rsidRPr="00684CE0" w:rsidRDefault="00734A23" w:rsidP="004A3164">
            <w:pPr>
              <w:shd w:val="clear" w:color="auto" w:fill="FFFFFF"/>
              <w:ind w:right="-39"/>
              <w:jc w:val="center"/>
              <w:rPr>
                <w:rFonts w:ascii="Arial" w:hAnsi="Arial" w:cs="Arial"/>
                <w:sz w:val="22"/>
                <w:szCs w:val="22"/>
              </w:rPr>
            </w:pPr>
            <w:r w:rsidRPr="00684CE0">
              <w:rPr>
                <w:rFonts w:ascii="Arial" w:hAnsi="Arial" w:cs="Arial"/>
                <w:sz w:val="22"/>
                <w:szCs w:val="22"/>
              </w:rPr>
              <w:t>Перио-дичес</w:t>
            </w:r>
            <w:r w:rsidR="00545FA2">
              <w:rPr>
                <w:rFonts w:ascii="Arial" w:hAnsi="Arial" w:cs="Arial"/>
                <w:sz w:val="22"/>
                <w:szCs w:val="22"/>
              </w:rPr>
              <w:t>-</w:t>
            </w:r>
            <w:r w:rsidRPr="00684CE0">
              <w:rPr>
                <w:rFonts w:ascii="Arial" w:hAnsi="Arial" w:cs="Arial"/>
                <w:sz w:val="22"/>
                <w:szCs w:val="22"/>
              </w:rPr>
              <w:t>кое</w:t>
            </w:r>
          </w:p>
        </w:tc>
        <w:tc>
          <w:tcPr>
            <w:tcW w:w="1015" w:type="pct"/>
            <w:vMerge/>
            <w:tcBorders>
              <w:left w:val="nil"/>
              <w:bottom w:val="double" w:sz="4" w:space="0" w:color="auto"/>
              <w:right w:val="single" w:sz="6" w:space="0" w:color="auto"/>
            </w:tcBorders>
            <w:vAlign w:val="center"/>
          </w:tcPr>
          <w:p w14:paraId="218EFB6D" w14:textId="77777777" w:rsidR="00734A23" w:rsidRPr="007E496A" w:rsidRDefault="00734A23" w:rsidP="004A3164"/>
        </w:tc>
        <w:tc>
          <w:tcPr>
            <w:tcW w:w="1232" w:type="pct"/>
            <w:vMerge/>
            <w:tcBorders>
              <w:left w:val="nil"/>
              <w:bottom w:val="double" w:sz="4" w:space="0" w:color="auto"/>
              <w:right w:val="single" w:sz="6" w:space="0" w:color="auto"/>
            </w:tcBorders>
            <w:vAlign w:val="center"/>
          </w:tcPr>
          <w:p w14:paraId="055059A5" w14:textId="77777777" w:rsidR="00734A23" w:rsidRPr="007E496A" w:rsidRDefault="00734A23" w:rsidP="004A3164"/>
        </w:tc>
      </w:tr>
      <w:tr w:rsidR="00734A23" w:rsidRPr="00A96932" w14:paraId="26BC1021" w14:textId="77777777" w:rsidTr="004A3164">
        <w:trPr>
          <w:trHeight w:val="838"/>
        </w:trPr>
        <w:tc>
          <w:tcPr>
            <w:tcW w:w="1015" w:type="pct"/>
            <w:tcBorders>
              <w:top w:val="double" w:sz="4" w:space="0" w:color="auto"/>
              <w:left w:val="single" w:sz="6" w:space="0" w:color="auto"/>
              <w:bottom w:val="single" w:sz="4" w:space="0" w:color="auto"/>
              <w:right w:val="single" w:sz="6" w:space="0" w:color="auto"/>
            </w:tcBorders>
            <w:vAlign w:val="center"/>
          </w:tcPr>
          <w:p w14:paraId="6B9CE9CE" w14:textId="77777777" w:rsidR="00734A23" w:rsidRPr="00684CE0" w:rsidRDefault="00734A23" w:rsidP="004A3164">
            <w:pPr>
              <w:shd w:val="clear" w:color="auto" w:fill="FFFFFF"/>
              <w:jc w:val="both"/>
              <w:rPr>
                <w:sz w:val="22"/>
                <w:szCs w:val="22"/>
              </w:rPr>
            </w:pPr>
            <w:r w:rsidRPr="00684CE0">
              <w:rPr>
                <w:rFonts w:ascii="Arial" w:hAnsi="Arial" w:cs="Arial"/>
                <w:sz w:val="22"/>
                <w:szCs w:val="22"/>
              </w:rPr>
              <w:t>Отклонения геометрических параметров</w:t>
            </w:r>
          </w:p>
        </w:tc>
        <w:tc>
          <w:tcPr>
            <w:tcW w:w="651" w:type="pct"/>
            <w:tcBorders>
              <w:top w:val="double" w:sz="4" w:space="0" w:color="auto"/>
              <w:left w:val="nil"/>
              <w:bottom w:val="single" w:sz="4" w:space="0" w:color="auto"/>
              <w:right w:val="single" w:sz="4" w:space="0" w:color="auto"/>
            </w:tcBorders>
            <w:vAlign w:val="center"/>
          </w:tcPr>
          <w:p w14:paraId="7DC286E2" w14:textId="01B0E533"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4.5</w:t>
            </w:r>
          </w:p>
        </w:tc>
        <w:tc>
          <w:tcPr>
            <w:tcW w:w="580" w:type="pct"/>
            <w:tcBorders>
              <w:top w:val="doub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2ABD8078"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507" w:type="pct"/>
            <w:tcBorders>
              <w:top w:val="double" w:sz="4" w:space="0" w:color="auto"/>
              <w:left w:val="nil"/>
              <w:bottom w:val="single" w:sz="4" w:space="0" w:color="auto"/>
              <w:right w:val="single" w:sz="6" w:space="0" w:color="auto"/>
            </w:tcBorders>
            <w:tcMar>
              <w:top w:w="0" w:type="dxa"/>
              <w:left w:w="40" w:type="dxa"/>
              <w:bottom w:w="0" w:type="dxa"/>
              <w:right w:w="40" w:type="dxa"/>
            </w:tcMar>
            <w:vAlign w:val="center"/>
          </w:tcPr>
          <w:p w14:paraId="42F63284" w14:textId="7A557CB6"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double" w:sz="4" w:space="0" w:color="auto"/>
              <w:left w:val="nil"/>
              <w:bottom w:val="single" w:sz="4" w:space="0" w:color="auto"/>
              <w:right w:val="single" w:sz="6" w:space="0" w:color="auto"/>
            </w:tcBorders>
            <w:tcMar>
              <w:top w:w="0" w:type="dxa"/>
              <w:left w:w="40" w:type="dxa"/>
              <w:bottom w:w="0" w:type="dxa"/>
              <w:right w:w="40" w:type="dxa"/>
            </w:tcMar>
            <w:vAlign w:val="center"/>
          </w:tcPr>
          <w:p w14:paraId="79FCD142" w14:textId="77777777" w:rsidR="00734A23" w:rsidRPr="00684CE0" w:rsidRDefault="00734A23" w:rsidP="004A3164">
            <w:pPr>
              <w:shd w:val="clear" w:color="auto" w:fill="FFFFFF"/>
              <w:jc w:val="center"/>
              <w:rPr>
                <w:sz w:val="22"/>
                <w:szCs w:val="22"/>
              </w:rPr>
            </w:pPr>
            <w:r w:rsidRPr="00684CE0">
              <w:rPr>
                <w:rFonts w:ascii="Arial" w:hAnsi="Arial" w:cs="Arial"/>
                <w:sz w:val="22"/>
                <w:szCs w:val="22"/>
              </w:rPr>
              <w:t>Каждая партия</w:t>
            </w:r>
          </w:p>
        </w:tc>
        <w:tc>
          <w:tcPr>
            <w:tcW w:w="1232" w:type="pct"/>
            <w:tcBorders>
              <w:top w:val="double" w:sz="4" w:space="0" w:color="auto"/>
              <w:left w:val="nil"/>
              <w:bottom w:val="single" w:sz="4" w:space="0" w:color="auto"/>
              <w:right w:val="single" w:sz="6" w:space="0" w:color="auto"/>
            </w:tcBorders>
            <w:tcMar>
              <w:top w:w="0" w:type="dxa"/>
              <w:left w:w="40" w:type="dxa"/>
              <w:bottom w:w="0" w:type="dxa"/>
              <w:right w:w="40" w:type="dxa"/>
            </w:tcMar>
            <w:vAlign w:val="center"/>
          </w:tcPr>
          <w:p w14:paraId="72F4D2F9" w14:textId="273444CF"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 xml:space="preserve">По </w:t>
            </w:r>
            <w:r w:rsidR="00734A23" w:rsidRPr="00684CE0">
              <w:rPr>
                <w:rFonts w:ascii="Arial" w:hAnsi="Arial" w:cs="Arial"/>
                <w:sz w:val="22"/>
                <w:szCs w:val="22"/>
              </w:rPr>
              <w:t>ГОСТ 13015</w:t>
            </w:r>
            <w:r w:rsidRPr="00684CE0">
              <w:rPr>
                <w:rFonts w:ascii="Arial" w:hAnsi="Arial" w:cs="Arial"/>
                <w:sz w:val="22"/>
                <w:szCs w:val="22"/>
              </w:rPr>
              <w:t>,</w:t>
            </w:r>
          </w:p>
          <w:p w14:paraId="354EA05B" w14:textId="2D3E53C9"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ГОСТ 26433.0</w:t>
            </w:r>
            <w:r w:rsidR="00545FA2" w:rsidRPr="00684CE0">
              <w:rPr>
                <w:rFonts w:ascii="Arial" w:hAnsi="Arial" w:cs="Arial"/>
                <w:sz w:val="22"/>
                <w:szCs w:val="22"/>
              </w:rPr>
              <w:t>,</w:t>
            </w:r>
          </w:p>
          <w:p w14:paraId="246A8D51" w14:textId="21E9165F" w:rsidR="00734A23" w:rsidRPr="00684CE0" w:rsidRDefault="00734A23" w:rsidP="004A3164">
            <w:pPr>
              <w:shd w:val="clear" w:color="auto" w:fill="FFFFFF"/>
              <w:jc w:val="center"/>
              <w:rPr>
                <w:rFonts w:ascii="Arial" w:hAnsi="Arial" w:cs="Arial"/>
                <w:bCs/>
                <w:color w:val="000000"/>
                <w:sz w:val="22"/>
                <w:szCs w:val="22"/>
              </w:rPr>
            </w:pPr>
            <w:r w:rsidRPr="00684CE0">
              <w:rPr>
                <w:rFonts w:ascii="Arial" w:hAnsi="Arial" w:cs="Arial"/>
                <w:bCs/>
                <w:color w:val="000000"/>
                <w:sz w:val="22"/>
                <w:szCs w:val="22"/>
              </w:rPr>
              <w:t>ГОСТ 26433.1</w:t>
            </w:r>
          </w:p>
        </w:tc>
      </w:tr>
      <w:tr w:rsidR="00734A23" w:rsidRPr="00A96932" w14:paraId="47B9FE80" w14:textId="77777777" w:rsidTr="004A3164">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17C38234" w14:textId="77777777" w:rsidR="00734A23" w:rsidRPr="00684CE0" w:rsidRDefault="00734A23" w:rsidP="00684CE0">
            <w:pPr>
              <w:shd w:val="clear" w:color="auto" w:fill="FFFFFF"/>
              <w:rPr>
                <w:rFonts w:ascii="Arial" w:hAnsi="Arial" w:cs="Arial"/>
                <w:sz w:val="22"/>
                <w:szCs w:val="22"/>
              </w:rPr>
            </w:pPr>
            <w:r w:rsidRPr="00684CE0">
              <w:rPr>
                <w:rFonts w:ascii="Arial" w:hAnsi="Arial" w:cs="Arial"/>
                <w:sz w:val="22"/>
                <w:szCs w:val="22"/>
              </w:rPr>
              <w:t>Прочность бетона на сжатие</w:t>
            </w:r>
          </w:p>
        </w:tc>
        <w:tc>
          <w:tcPr>
            <w:tcW w:w="651" w:type="pct"/>
            <w:tcBorders>
              <w:top w:val="single" w:sz="4" w:space="0" w:color="auto"/>
              <w:left w:val="nil"/>
              <w:bottom w:val="single" w:sz="4" w:space="0" w:color="auto"/>
              <w:right w:val="single" w:sz="4" w:space="0" w:color="auto"/>
            </w:tcBorders>
            <w:vAlign w:val="center"/>
          </w:tcPr>
          <w:p w14:paraId="4266D1EB" w14:textId="3C9E523F"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6.2</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7D8FF3B7"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507"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1685C166" w14:textId="20C61CAC"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4591ABB"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Каждая партия</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09634603" w14:textId="7A2B61DE"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 xml:space="preserve">По </w:t>
            </w:r>
            <w:r w:rsidR="00734A23" w:rsidRPr="00684CE0">
              <w:rPr>
                <w:rFonts w:ascii="Arial" w:hAnsi="Arial" w:cs="Arial"/>
                <w:sz w:val="22"/>
                <w:szCs w:val="22"/>
              </w:rPr>
              <w:t>ГОСТ 10180</w:t>
            </w:r>
            <w:r w:rsidRPr="00684CE0">
              <w:rPr>
                <w:rFonts w:ascii="Arial" w:hAnsi="Arial" w:cs="Arial"/>
                <w:sz w:val="22"/>
                <w:szCs w:val="22"/>
              </w:rPr>
              <w:t>,</w:t>
            </w:r>
          </w:p>
          <w:p w14:paraId="40819EE8" w14:textId="77777777" w:rsidR="00734A23" w:rsidRPr="00684CE0" w:rsidRDefault="00734A23" w:rsidP="004A3164">
            <w:pPr>
              <w:shd w:val="clear" w:color="auto" w:fill="FFFFFF"/>
              <w:jc w:val="center"/>
              <w:rPr>
                <w:rFonts w:ascii="Arial" w:hAnsi="Arial" w:cs="Arial"/>
                <w:bCs/>
                <w:color w:val="000000"/>
                <w:sz w:val="22"/>
                <w:szCs w:val="22"/>
                <w:lang w:val="en-US"/>
              </w:rPr>
            </w:pPr>
            <w:r w:rsidRPr="00684CE0">
              <w:rPr>
                <w:rFonts w:ascii="Arial" w:hAnsi="Arial" w:cs="Arial"/>
                <w:sz w:val="22"/>
                <w:szCs w:val="22"/>
              </w:rPr>
              <w:t>ГОСТ 1</w:t>
            </w:r>
            <w:r w:rsidRPr="00684CE0">
              <w:rPr>
                <w:rFonts w:ascii="Arial" w:hAnsi="Arial" w:cs="Arial"/>
                <w:sz w:val="22"/>
                <w:szCs w:val="22"/>
                <w:lang w:val="en-US"/>
              </w:rPr>
              <w:t>8105</w:t>
            </w:r>
          </w:p>
        </w:tc>
      </w:tr>
      <w:tr w:rsidR="00734A23" w:rsidRPr="00A96932" w14:paraId="0A113116" w14:textId="77777777" w:rsidTr="004A3164">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456554A2" w14:textId="77777777" w:rsidR="00734A23" w:rsidRPr="00684CE0" w:rsidRDefault="00734A23" w:rsidP="00684CE0">
            <w:pPr>
              <w:shd w:val="clear" w:color="auto" w:fill="FFFFFF"/>
              <w:rPr>
                <w:rFonts w:ascii="Arial" w:hAnsi="Arial" w:cs="Arial"/>
                <w:sz w:val="22"/>
                <w:szCs w:val="22"/>
              </w:rPr>
            </w:pPr>
            <w:r w:rsidRPr="00684CE0">
              <w:rPr>
                <w:rFonts w:ascii="Arial" w:hAnsi="Arial" w:cs="Arial"/>
                <w:sz w:val="22"/>
                <w:szCs w:val="22"/>
              </w:rPr>
              <w:t>Отпускная прочность бетона на сжатие</w:t>
            </w:r>
          </w:p>
        </w:tc>
        <w:tc>
          <w:tcPr>
            <w:tcW w:w="651" w:type="pct"/>
            <w:tcBorders>
              <w:top w:val="single" w:sz="4" w:space="0" w:color="auto"/>
              <w:left w:val="nil"/>
              <w:bottom w:val="single" w:sz="4" w:space="0" w:color="auto"/>
              <w:right w:val="single" w:sz="4" w:space="0" w:color="auto"/>
            </w:tcBorders>
            <w:vAlign w:val="center"/>
          </w:tcPr>
          <w:p w14:paraId="5B6CA66A" w14:textId="6B46A788"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6.3</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723908FF"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507"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111B0C56" w14:textId="1095FD54"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55B4EFB8"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Каждая партия</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195D53B1" w14:textId="20D1F843"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 xml:space="preserve">По </w:t>
            </w:r>
            <w:r w:rsidR="00734A23" w:rsidRPr="00684CE0">
              <w:rPr>
                <w:rFonts w:ascii="Arial" w:hAnsi="Arial" w:cs="Arial"/>
                <w:sz w:val="22"/>
                <w:szCs w:val="22"/>
              </w:rPr>
              <w:t>ГОСТ 17624</w:t>
            </w:r>
            <w:r w:rsidRPr="00684CE0">
              <w:rPr>
                <w:rFonts w:ascii="Arial" w:hAnsi="Arial" w:cs="Arial"/>
                <w:sz w:val="22"/>
                <w:szCs w:val="22"/>
              </w:rPr>
              <w:t>,</w:t>
            </w:r>
          </w:p>
          <w:p w14:paraId="2C606BB8"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ГОСТ 22690</w:t>
            </w:r>
          </w:p>
        </w:tc>
      </w:tr>
      <w:tr w:rsidR="00734A23" w:rsidRPr="00A96932" w14:paraId="196C32A0" w14:textId="77777777" w:rsidTr="004A3164">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5094D828" w14:textId="77777777" w:rsidR="00734A23" w:rsidRPr="00684CE0" w:rsidRDefault="00734A23" w:rsidP="004A3164">
            <w:pPr>
              <w:shd w:val="clear" w:color="auto" w:fill="FFFFFF"/>
              <w:jc w:val="both"/>
              <w:rPr>
                <w:rFonts w:ascii="Arial" w:hAnsi="Arial" w:cs="Arial"/>
                <w:sz w:val="22"/>
                <w:szCs w:val="22"/>
              </w:rPr>
            </w:pPr>
            <w:r w:rsidRPr="00684CE0">
              <w:rPr>
                <w:rFonts w:ascii="Arial" w:hAnsi="Arial" w:cs="Arial"/>
                <w:sz w:val="22"/>
                <w:szCs w:val="22"/>
              </w:rPr>
              <w:t>Средняя плотность бетона</w:t>
            </w:r>
          </w:p>
        </w:tc>
        <w:tc>
          <w:tcPr>
            <w:tcW w:w="651" w:type="pct"/>
            <w:tcBorders>
              <w:top w:val="single" w:sz="4" w:space="0" w:color="auto"/>
              <w:left w:val="nil"/>
              <w:bottom w:val="single" w:sz="4" w:space="0" w:color="auto"/>
              <w:right w:val="single" w:sz="4" w:space="0" w:color="auto"/>
            </w:tcBorders>
            <w:vAlign w:val="center"/>
          </w:tcPr>
          <w:p w14:paraId="79355516" w14:textId="652428CD"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6.5</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0E0E360A"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507"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523BD9A6" w14:textId="373E1D89"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5D19A219"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Каждая партия</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3B6C8F65" w14:textId="14CA202F"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 xml:space="preserve">По </w:t>
            </w:r>
            <w:r w:rsidR="00734A23" w:rsidRPr="00684CE0">
              <w:rPr>
                <w:rFonts w:ascii="Arial" w:hAnsi="Arial" w:cs="Arial"/>
                <w:sz w:val="22"/>
                <w:szCs w:val="22"/>
              </w:rPr>
              <w:t>ГОСТ 12730.1</w:t>
            </w:r>
            <w:r w:rsidRPr="00684CE0">
              <w:rPr>
                <w:rFonts w:ascii="Arial" w:hAnsi="Arial" w:cs="Arial"/>
                <w:sz w:val="22"/>
                <w:szCs w:val="22"/>
              </w:rPr>
              <w:t>,</w:t>
            </w:r>
          </w:p>
          <w:p w14:paraId="4EC5E843"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ГОСТ 17623</w:t>
            </w:r>
          </w:p>
        </w:tc>
      </w:tr>
      <w:tr w:rsidR="00734A23" w:rsidRPr="00A96932" w14:paraId="7DB61690" w14:textId="77777777" w:rsidTr="004A3164">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66DEE742" w14:textId="77777777" w:rsidR="00734A23" w:rsidRPr="00684CE0" w:rsidRDefault="00734A23" w:rsidP="00684CE0">
            <w:pPr>
              <w:shd w:val="clear" w:color="auto" w:fill="FFFFFF"/>
              <w:rPr>
                <w:rFonts w:ascii="Arial" w:hAnsi="Arial" w:cs="Arial"/>
                <w:sz w:val="22"/>
                <w:szCs w:val="22"/>
              </w:rPr>
            </w:pPr>
            <w:r w:rsidRPr="00684CE0">
              <w:rPr>
                <w:rFonts w:ascii="Arial" w:hAnsi="Arial" w:cs="Arial"/>
                <w:bCs/>
                <w:color w:val="000000"/>
                <w:spacing w:val="-2"/>
                <w:sz w:val="22"/>
                <w:szCs w:val="22"/>
              </w:rPr>
              <w:t>Качество поверхностей и внешний вид плит</w:t>
            </w:r>
          </w:p>
        </w:tc>
        <w:tc>
          <w:tcPr>
            <w:tcW w:w="651" w:type="pct"/>
            <w:tcBorders>
              <w:top w:val="single" w:sz="4" w:space="0" w:color="auto"/>
              <w:left w:val="nil"/>
              <w:bottom w:val="single" w:sz="4" w:space="0" w:color="auto"/>
              <w:right w:val="single" w:sz="4" w:space="0" w:color="auto"/>
            </w:tcBorders>
            <w:vAlign w:val="center"/>
          </w:tcPr>
          <w:p w14:paraId="105AC597" w14:textId="64FFDB2C"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4.6</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055AF9F1"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507"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0E333BFD" w14:textId="46880EFC"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5E911D8B" w14:textId="77777777" w:rsidR="00734A23" w:rsidRPr="00684CE0" w:rsidRDefault="00734A23" w:rsidP="004A3164">
            <w:pPr>
              <w:shd w:val="clear" w:color="auto" w:fill="FFFFFF"/>
              <w:jc w:val="center"/>
              <w:rPr>
                <w:rFonts w:ascii="Arial" w:hAnsi="Arial" w:cs="Arial"/>
                <w:sz w:val="22"/>
                <w:szCs w:val="22"/>
              </w:rPr>
            </w:pPr>
            <w:r w:rsidRPr="00684CE0">
              <w:rPr>
                <w:rFonts w:ascii="Arial" w:hAnsi="Arial" w:cs="Arial"/>
                <w:sz w:val="22"/>
                <w:szCs w:val="22"/>
              </w:rPr>
              <w:t>Каждая партия</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00274606" w14:textId="4AE96380" w:rsidR="00734A23" w:rsidRPr="00684CE0" w:rsidRDefault="00545FA2" w:rsidP="004A3164">
            <w:pPr>
              <w:shd w:val="clear" w:color="auto" w:fill="FFFFFF"/>
              <w:jc w:val="center"/>
              <w:rPr>
                <w:rFonts w:ascii="Arial" w:hAnsi="Arial" w:cs="Arial"/>
                <w:sz w:val="22"/>
                <w:szCs w:val="22"/>
              </w:rPr>
            </w:pPr>
            <w:r w:rsidRPr="00684CE0">
              <w:rPr>
                <w:rFonts w:ascii="Arial" w:hAnsi="Arial" w:cs="Arial"/>
                <w:sz w:val="22"/>
                <w:szCs w:val="22"/>
              </w:rPr>
              <w:t xml:space="preserve">По </w:t>
            </w:r>
            <w:r w:rsidR="00734A23" w:rsidRPr="00684CE0">
              <w:rPr>
                <w:rFonts w:ascii="Arial" w:hAnsi="Arial" w:cs="Arial"/>
                <w:sz w:val="22"/>
                <w:szCs w:val="22"/>
              </w:rPr>
              <w:t>ГОСТ 13015</w:t>
            </w:r>
          </w:p>
        </w:tc>
      </w:tr>
      <w:tr w:rsidR="008C49F1" w:rsidRPr="00A96932" w14:paraId="76FF432F" w14:textId="77777777" w:rsidTr="008C49F1">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1F06C69D" w14:textId="77777777" w:rsidR="008C49F1" w:rsidRPr="008C49F1" w:rsidRDefault="008C49F1" w:rsidP="00CB75E2">
            <w:pPr>
              <w:shd w:val="clear" w:color="auto" w:fill="FFFFFF"/>
              <w:rPr>
                <w:rFonts w:ascii="Arial" w:hAnsi="Arial" w:cs="Arial"/>
                <w:bCs/>
                <w:color w:val="000000"/>
                <w:spacing w:val="-2"/>
                <w:sz w:val="22"/>
                <w:szCs w:val="22"/>
              </w:rPr>
            </w:pPr>
            <w:r w:rsidRPr="008C49F1">
              <w:rPr>
                <w:rFonts w:ascii="Arial" w:hAnsi="Arial" w:cs="Arial"/>
                <w:bCs/>
                <w:color w:val="000000"/>
                <w:spacing w:val="-2"/>
                <w:sz w:val="22"/>
                <w:szCs w:val="22"/>
              </w:rPr>
              <w:t>Толщина защитного слоя бетона до арматуры</w:t>
            </w:r>
          </w:p>
        </w:tc>
        <w:tc>
          <w:tcPr>
            <w:tcW w:w="651" w:type="pct"/>
            <w:tcBorders>
              <w:top w:val="single" w:sz="4" w:space="0" w:color="auto"/>
              <w:left w:val="nil"/>
              <w:bottom w:val="single" w:sz="4" w:space="0" w:color="auto"/>
              <w:right w:val="single" w:sz="4" w:space="0" w:color="auto"/>
            </w:tcBorders>
            <w:vAlign w:val="center"/>
          </w:tcPr>
          <w:p w14:paraId="61FE2B5B"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6.13</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6ED23658"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507"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117BCA94"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551745F0"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Каждая партия</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78E2EE89"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По ГОСТ 17625,</w:t>
            </w:r>
          </w:p>
          <w:p w14:paraId="34E6029E"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 xml:space="preserve"> ГОСТ 22904</w:t>
            </w:r>
          </w:p>
        </w:tc>
      </w:tr>
      <w:tr w:rsidR="008C49F1" w:rsidRPr="00A96932" w14:paraId="2E429A88" w14:textId="77777777" w:rsidTr="008C49F1">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39C14F78" w14:textId="77777777" w:rsidR="008C49F1" w:rsidRPr="008C49F1" w:rsidRDefault="008C49F1" w:rsidP="008C49F1">
            <w:pPr>
              <w:shd w:val="clear" w:color="auto" w:fill="FFFFFF"/>
              <w:rPr>
                <w:rFonts w:ascii="Arial" w:hAnsi="Arial" w:cs="Arial"/>
                <w:bCs/>
                <w:color w:val="000000"/>
                <w:spacing w:val="-2"/>
                <w:sz w:val="22"/>
                <w:szCs w:val="22"/>
              </w:rPr>
            </w:pPr>
            <w:r w:rsidRPr="008C49F1">
              <w:rPr>
                <w:rFonts w:ascii="Arial" w:hAnsi="Arial" w:cs="Arial"/>
                <w:bCs/>
                <w:color w:val="000000"/>
                <w:spacing w:val="-2"/>
                <w:sz w:val="22"/>
                <w:szCs w:val="22"/>
              </w:rPr>
              <w:t>Ширина раскрытия поверхностных трещин</w:t>
            </w:r>
          </w:p>
        </w:tc>
        <w:tc>
          <w:tcPr>
            <w:tcW w:w="651" w:type="pct"/>
            <w:tcBorders>
              <w:top w:val="single" w:sz="4" w:space="0" w:color="auto"/>
              <w:left w:val="nil"/>
              <w:bottom w:val="single" w:sz="4" w:space="0" w:color="auto"/>
              <w:right w:val="single" w:sz="4" w:space="0" w:color="auto"/>
            </w:tcBorders>
            <w:vAlign w:val="center"/>
          </w:tcPr>
          <w:p w14:paraId="48128FED"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4.6.5</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0B284F11"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507"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46DFC18"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A6CF20C"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Каждая партия</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308E7B38"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По ГОСТ 26433.0,</w:t>
            </w:r>
          </w:p>
          <w:p w14:paraId="6519EA69"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ГОСТ 26433.1</w:t>
            </w:r>
          </w:p>
        </w:tc>
      </w:tr>
      <w:tr w:rsidR="008C49F1" w:rsidRPr="00A96932" w14:paraId="4D1E5EE8" w14:textId="77777777" w:rsidTr="008C49F1">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4C2F2BD2" w14:textId="77777777" w:rsidR="008C49F1" w:rsidRPr="008C49F1" w:rsidRDefault="008C49F1" w:rsidP="00CB75E2">
            <w:pPr>
              <w:shd w:val="clear" w:color="auto" w:fill="FFFFFF"/>
              <w:rPr>
                <w:rFonts w:ascii="Arial" w:hAnsi="Arial" w:cs="Arial"/>
                <w:bCs/>
                <w:color w:val="000000"/>
                <w:spacing w:val="-2"/>
                <w:sz w:val="22"/>
                <w:szCs w:val="22"/>
              </w:rPr>
            </w:pPr>
            <w:r w:rsidRPr="008C49F1">
              <w:rPr>
                <w:rFonts w:ascii="Arial" w:hAnsi="Arial" w:cs="Arial"/>
                <w:bCs/>
                <w:color w:val="000000"/>
                <w:spacing w:val="-2"/>
                <w:sz w:val="22"/>
                <w:szCs w:val="22"/>
              </w:rPr>
              <w:t>Размеры и положение арматурных изделий</w:t>
            </w:r>
          </w:p>
        </w:tc>
        <w:tc>
          <w:tcPr>
            <w:tcW w:w="651" w:type="pct"/>
            <w:tcBorders>
              <w:top w:val="single" w:sz="4" w:space="0" w:color="auto"/>
              <w:left w:val="nil"/>
              <w:bottom w:val="single" w:sz="4" w:space="0" w:color="auto"/>
              <w:right w:val="single" w:sz="4" w:space="0" w:color="auto"/>
            </w:tcBorders>
            <w:vAlign w:val="center"/>
          </w:tcPr>
          <w:p w14:paraId="48B0FE04" w14:textId="77777777" w:rsidR="008C49F1" w:rsidRPr="009C7449" w:rsidRDefault="008C49F1" w:rsidP="008C49F1">
            <w:pPr>
              <w:shd w:val="clear" w:color="auto" w:fill="FFFFFF"/>
              <w:jc w:val="center"/>
              <w:rPr>
                <w:rFonts w:ascii="Arial" w:hAnsi="Arial" w:cs="Arial"/>
                <w:sz w:val="22"/>
                <w:szCs w:val="22"/>
              </w:rPr>
            </w:pPr>
            <w:r w:rsidRPr="009C7449">
              <w:rPr>
                <w:rFonts w:ascii="Arial" w:hAnsi="Arial" w:cs="Arial"/>
                <w:sz w:val="22"/>
                <w:szCs w:val="22"/>
              </w:rPr>
              <w:t>6.14</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490DBA6A"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507"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EB561FB"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7F7C9C1E"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Каждая партия</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6A7E251B"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По ГОСТ 17625,</w:t>
            </w:r>
          </w:p>
          <w:p w14:paraId="0462608B" w14:textId="77777777" w:rsidR="008C49F1" w:rsidRPr="008C49F1" w:rsidRDefault="008C49F1" w:rsidP="00CB75E2">
            <w:pPr>
              <w:shd w:val="clear" w:color="auto" w:fill="FFFFFF"/>
              <w:jc w:val="center"/>
              <w:rPr>
                <w:rFonts w:ascii="Arial" w:hAnsi="Arial" w:cs="Arial"/>
                <w:sz w:val="22"/>
                <w:szCs w:val="22"/>
              </w:rPr>
            </w:pPr>
            <w:r w:rsidRPr="009C7449">
              <w:rPr>
                <w:rFonts w:ascii="Arial" w:hAnsi="Arial" w:cs="Arial"/>
                <w:sz w:val="22"/>
                <w:szCs w:val="22"/>
              </w:rPr>
              <w:t xml:space="preserve"> ГОСТ 22904</w:t>
            </w:r>
          </w:p>
        </w:tc>
      </w:tr>
    </w:tbl>
    <w:p w14:paraId="19AEC871" w14:textId="77777777" w:rsidR="00AC428F" w:rsidRDefault="00AC428F"/>
    <w:p w14:paraId="58F8950C" w14:textId="724B88E6" w:rsidR="00AC428F" w:rsidRDefault="00AC428F">
      <w:r>
        <w:br w:type="column"/>
      </w:r>
      <w:r>
        <w:rPr>
          <w:rFonts w:ascii="Arial" w:hAnsi="Arial" w:cs="Arial"/>
          <w:i/>
          <w:iCs/>
          <w:sz w:val="22"/>
          <w:szCs w:val="22"/>
        </w:rPr>
        <w:lastRenderedPageBreak/>
        <w:t>Продолжение</w:t>
      </w:r>
      <w:r w:rsidRPr="00684CE0">
        <w:rPr>
          <w:rFonts w:ascii="Arial" w:hAnsi="Arial" w:cs="Arial"/>
          <w:i/>
          <w:iCs/>
          <w:sz w:val="22"/>
          <w:szCs w:val="22"/>
        </w:rPr>
        <w:t xml:space="preserve"> таблицы 7</w:t>
      </w:r>
    </w:p>
    <w:tbl>
      <w:tblPr>
        <w:tblW w:w="4991" w:type="pct"/>
        <w:tblInd w:w="8" w:type="dxa"/>
        <w:tblLayout w:type="fixed"/>
        <w:tblCellMar>
          <w:left w:w="0" w:type="dxa"/>
          <w:right w:w="0" w:type="dxa"/>
        </w:tblCellMar>
        <w:tblLook w:val="0000" w:firstRow="0" w:lastRow="0" w:firstColumn="0" w:lastColumn="0" w:noHBand="0" w:noVBand="0"/>
      </w:tblPr>
      <w:tblGrid>
        <w:gridCol w:w="1950"/>
        <w:gridCol w:w="1250"/>
        <w:gridCol w:w="1114"/>
        <w:gridCol w:w="65"/>
        <w:gridCol w:w="909"/>
        <w:gridCol w:w="1950"/>
        <w:gridCol w:w="2366"/>
      </w:tblGrid>
      <w:tr w:rsidR="00AC428F" w:rsidRPr="009C7449" w14:paraId="16B277A7" w14:textId="77777777" w:rsidTr="00CB75E2">
        <w:trPr>
          <w:trHeight w:val="420"/>
        </w:trPr>
        <w:tc>
          <w:tcPr>
            <w:tcW w:w="1015" w:type="pct"/>
            <w:vMerge w:val="restart"/>
            <w:tcBorders>
              <w:top w:val="single" w:sz="4" w:space="0" w:color="auto"/>
              <w:left w:val="single" w:sz="6" w:space="0" w:color="auto"/>
              <w:right w:val="single" w:sz="6" w:space="0" w:color="auto"/>
            </w:tcBorders>
            <w:vAlign w:val="center"/>
          </w:tcPr>
          <w:p w14:paraId="1E7909BF" w14:textId="77777777" w:rsidR="00AC428F" w:rsidRPr="00222D91" w:rsidRDefault="00AC428F" w:rsidP="00CB75E2">
            <w:pPr>
              <w:shd w:val="clear" w:color="auto" w:fill="FFFFFF"/>
              <w:jc w:val="center"/>
              <w:rPr>
                <w:rFonts w:ascii="Arial" w:hAnsi="Arial" w:cs="Arial"/>
                <w:sz w:val="22"/>
                <w:szCs w:val="22"/>
              </w:rPr>
            </w:pPr>
            <w:r w:rsidRPr="00222D91">
              <w:rPr>
                <w:rFonts w:ascii="Arial" w:hAnsi="Arial" w:cs="Arial"/>
                <w:sz w:val="22"/>
                <w:szCs w:val="22"/>
              </w:rPr>
              <w:t>Наименование</w:t>
            </w:r>
          </w:p>
          <w:p w14:paraId="24779731" w14:textId="77777777" w:rsidR="00AC428F" w:rsidRPr="008C49F1" w:rsidRDefault="00AC428F" w:rsidP="00CB75E2">
            <w:pPr>
              <w:widowControl w:val="0"/>
              <w:shd w:val="clear" w:color="auto" w:fill="FFFFFF"/>
              <w:jc w:val="center"/>
              <w:rPr>
                <w:rFonts w:ascii="Arial" w:hAnsi="Arial" w:cs="Arial"/>
                <w:bCs/>
                <w:color w:val="000000"/>
                <w:spacing w:val="-2"/>
                <w:sz w:val="22"/>
                <w:szCs w:val="22"/>
              </w:rPr>
            </w:pPr>
            <w:r w:rsidRPr="00222D91">
              <w:rPr>
                <w:rFonts w:ascii="Arial" w:hAnsi="Arial" w:cs="Arial"/>
                <w:sz w:val="22"/>
                <w:szCs w:val="22"/>
              </w:rPr>
              <w:t>показателя</w:t>
            </w:r>
          </w:p>
        </w:tc>
        <w:tc>
          <w:tcPr>
            <w:tcW w:w="651" w:type="pct"/>
            <w:vMerge w:val="restart"/>
            <w:tcBorders>
              <w:top w:val="single" w:sz="4" w:space="0" w:color="auto"/>
              <w:left w:val="nil"/>
              <w:right w:val="single" w:sz="4" w:space="0" w:color="auto"/>
            </w:tcBorders>
          </w:tcPr>
          <w:p w14:paraId="1AEFEC20"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Номер подраздела/пункта</w:t>
            </w:r>
          </w:p>
        </w:tc>
        <w:tc>
          <w:tcPr>
            <w:tcW w:w="1087" w:type="pct"/>
            <w:gridSpan w:val="3"/>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01423962"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Вид испытания</w:t>
            </w:r>
          </w:p>
        </w:tc>
        <w:tc>
          <w:tcPr>
            <w:tcW w:w="1015" w:type="pct"/>
            <w:vMerge w:val="restart"/>
            <w:tcBorders>
              <w:top w:val="single" w:sz="4" w:space="0" w:color="auto"/>
              <w:left w:val="nil"/>
              <w:right w:val="single" w:sz="6" w:space="0" w:color="auto"/>
            </w:tcBorders>
            <w:tcMar>
              <w:top w:w="0" w:type="dxa"/>
              <w:left w:w="40" w:type="dxa"/>
              <w:bottom w:w="0" w:type="dxa"/>
              <w:right w:w="40" w:type="dxa"/>
            </w:tcMar>
            <w:vAlign w:val="center"/>
          </w:tcPr>
          <w:p w14:paraId="64A00917" w14:textId="77777777" w:rsidR="00AC428F" w:rsidRPr="00222D91" w:rsidRDefault="00AC428F" w:rsidP="00CB75E2">
            <w:pPr>
              <w:shd w:val="clear" w:color="auto" w:fill="FFFFFF"/>
              <w:jc w:val="center"/>
              <w:rPr>
                <w:rFonts w:ascii="Arial" w:hAnsi="Arial" w:cs="Arial"/>
                <w:sz w:val="22"/>
                <w:szCs w:val="22"/>
              </w:rPr>
            </w:pPr>
            <w:r w:rsidRPr="00222D91">
              <w:rPr>
                <w:rFonts w:ascii="Arial" w:hAnsi="Arial" w:cs="Arial"/>
                <w:sz w:val="22"/>
                <w:szCs w:val="22"/>
              </w:rPr>
              <w:t>Периодичность</w:t>
            </w:r>
          </w:p>
          <w:p w14:paraId="6A89A2CD"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контроля</w:t>
            </w:r>
          </w:p>
        </w:tc>
        <w:tc>
          <w:tcPr>
            <w:tcW w:w="1232" w:type="pct"/>
            <w:vMerge w:val="restart"/>
            <w:tcBorders>
              <w:top w:val="single" w:sz="4" w:space="0" w:color="auto"/>
              <w:left w:val="nil"/>
              <w:right w:val="single" w:sz="6" w:space="0" w:color="auto"/>
            </w:tcBorders>
            <w:tcMar>
              <w:top w:w="0" w:type="dxa"/>
              <w:left w:w="40" w:type="dxa"/>
              <w:bottom w:w="0" w:type="dxa"/>
              <w:right w:w="40" w:type="dxa"/>
            </w:tcMar>
            <w:vAlign w:val="center"/>
          </w:tcPr>
          <w:p w14:paraId="3D3789E9" w14:textId="77777777" w:rsidR="00AC428F" w:rsidRPr="009C7449" w:rsidRDefault="00AC428F" w:rsidP="00CB75E2">
            <w:pPr>
              <w:shd w:val="clear" w:color="auto" w:fill="FFFFFF"/>
              <w:jc w:val="center"/>
              <w:rPr>
                <w:rFonts w:ascii="Arial" w:hAnsi="Arial" w:cs="Arial"/>
                <w:sz w:val="22"/>
                <w:szCs w:val="22"/>
              </w:rPr>
            </w:pPr>
            <w:r w:rsidRPr="00222D91">
              <w:rPr>
                <w:rFonts w:ascii="Arial" w:hAnsi="Arial" w:cs="Arial"/>
                <w:sz w:val="22"/>
                <w:szCs w:val="22"/>
              </w:rPr>
              <w:t>Метод испытания</w:t>
            </w:r>
          </w:p>
        </w:tc>
      </w:tr>
      <w:tr w:rsidR="00AC428F" w:rsidRPr="00222D91" w14:paraId="27089549" w14:textId="77777777" w:rsidTr="00CB75E2">
        <w:trPr>
          <w:trHeight w:val="420"/>
        </w:trPr>
        <w:tc>
          <w:tcPr>
            <w:tcW w:w="1015" w:type="pct"/>
            <w:vMerge/>
            <w:tcBorders>
              <w:left w:val="single" w:sz="6" w:space="0" w:color="auto"/>
              <w:bottom w:val="double" w:sz="4" w:space="0" w:color="auto"/>
              <w:right w:val="single" w:sz="6" w:space="0" w:color="auto"/>
            </w:tcBorders>
            <w:vAlign w:val="center"/>
          </w:tcPr>
          <w:p w14:paraId="57A50A7F" w14:textId="77777777" w:rsidR="00AC428F" w:rsidRPr="00222D91" w:rsidRDefault="00AC428F" w:rsidP="00CB75E2">
            <w:pPr>
              <w:shd w:val="clear" w:color="auto" w:fill="FFFFFF"/>
              <w:jc w:val="center"/>
              <w:rPr>
                <w:rFonts w:ascii="Arial" w:hAnsi="Arial" w:cs="Arial"/>
                <w:sz w:val="22"/>
                <w:szCs w:val="22"/>
              </w:rPr>
            </w:pPr>
          </w:p>
        </w:tc>
        <w:tc>
          <w:tcPr>
            <w:tcW w:w="651" w:type="pct"/>
            <w:vMerge/>
            <w:tcBorders>
              <w:left w:val="nil"/>
              <w:bottom w:val="double" w:sz="4" w:space="0" w:color="auto"/>
              <w:right w:val="single" w:sz="4" w:space="0" w:color="auto"/>
            </w:tcBorders>
          </w:tcPr>
          <w:p w14:paraId="71909941" w14:textId="77777777" w:rsidR="00AC428F" w:rsidRPr="00222D91" w:rsidRDefault="00AC428F" w:rsidP="00CB75E2">
            <w:pPr>
              <w:widowControl w:val="0"/>
              <w:shd w:val="clear" w:color="auto" w:fill="FFFFFF"/>
              <w:jc w:val="center"/>
              <w:rPr>
                <w:rFonts w:ascii="Arial" w:hAnsi="Arial" w:cs="Arial"/>
                <w:sz w:val="22"/>
                <w:szCs w:val="22"/>
              </w:rPr>
            </w:pPr>
          </w:p>
        </w:tc>
        <w:tc>
          <w:tcPr>
            <w:tcW w:w="614" w:type="pct"/>
            <w:gridSpan w:val="2"/>
            <w:tcBorders>
              <w:top w:val="single" w:sz="4" w:space="0" w:color="auto"/>
              <w:left w:val="single" w:sz="4" w:space="0" w:color="auto"/>
              <w:bottom w:val="double" w:sz="4" w:space="0" w:color="auto"/>
              <w:right w:val="single" w:sz="6" w:space="0" w:color="auto"/>
            </w:tcBorders>
            <w:tcMar>
              <w:top w:w="0" w:type="dxa"/>
              <w:left w:w="40" w:type="dxa"/>
              <w:bottom w:w="0" w:type="dxa"/>
              <w:right w:w="40" w:type="dxa"/>
            </w:tcMar>
            <w:vAlign w:val="center"/>
          </w:tcPr>
          <w:p w14:paraId="53543AC3"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Приемо-сдаточное</w:t>
            </w:r>
          </w:p>
        </w:tc>
        <w:tc>
          <w:tcPr>
            <w:tcW w:w="473" w:type="pct"/>
            <w:tcBorders>
              <w:left w:val="nil"/>
              <w:bottom w:val="double" w:sz="4" w:space="0" w:color="auto"/>
              <w:right w:val="single" w:sz="6" w:space="0" w:color="auto"/>
            </w:tcBorders>
            <w:tcMar>
              <w:top w:w="0" w:type="dxa"/>
              <w:left w:w="40" w:type="dxa"/>
              <w:bottom w:w="0" w:type="dxa"/>
              <w:right w:w="40" w:type="dxa"/>
            </w:tcMar>
            <w:vAlign w:val="center"/>
          </w:tcPr>
          <w:p w14:paraId="615F3742"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Перио-дичес</w:t>
            </w:r>
            <w:r>
              <w:rPr>
                <w:rFonts w:ascii="Arial" w:hAnsi="Arial" w:cs="Arial"/>
                <w:sz w:val="22"/>
                <w:szCs w:val="22"/>
              </w:rPr>
              <w:t>-</w:t>
            </w:r>
            <w:r w:rsidRPr="00222D91">
              <w:rPr>
                <w:rFonts w:ascii="Arial" w:hAnsi="Arial" w:cs="Arial"/>
                <w:sz w:val="22"/>
                <w:szCs w:val="22"/>
              </w:rPr>
              <w:t>кое</w:t>
            </w:r>
          </w:p>
        </w:tc>
        <w:tc>
          <w:tcPr>
            <w:tcW w:w="1015" w:type="pct"/>
            <w:vMerge/>
            <w:tcBorders>
              <w:left w:val="nil"/>
              <w:bottom w:val="double" w:sz="4" w:space="0" w:color="auto"/>
              <w:right w:val="single" w:sz="6" w:space="0" w:color="auto"/>
            </w:tcBorders>
            <w:tcMar>
              <w:top w:w="0" w:type="dxa"/>
              <w:left w:w="40" w:type="dxa"/>
              <w:bottom w:w="0" w:type="dxa"/>
              <w:right w:w="40" w:type="dxa"/>
            </w:tcMar>
            <w:vAlign w:val="center"/>
          </w:tcPr>
          <w:p w14:paraId="1CD7D8D0" w14:textId="77777777" w:rsidR="00AC428F" w:rsidRPr="00222D91" w:rsidRDefault="00AC428F" w:rsidP="00CB75E2">
            <w:pPr>
              <w:shd w:val="clear" w:color="auto" w:fill="FFFFFF"/>
              <w:jc w:val="center"/>
              <w:rPr>
                <w:rFonts w:ascii="Arial" w:hAnsi="Arial" w:cs="Arial"/>
                <w:sz w:val="22"/>
                <w:szCs w:val="22"/>
              </w:rPr>
            </w:pPr>
          </w:p>
        </w:tc>
        <w:tc>
          <w:tcPr>
            <w:tcW w:w="1232" w:type="pct"/>
            <w:vMerge/>
            <w:tcBorders>
              <w:left w:val="nil"/>
              <w:bottom w:val="double" w:sz="4" w:space="0" w:color="auto"/>
              <w:right w:val="single" w:sz="6" w:space="0" w:color="auto"/>
            </w:tcBorders>
            <w:tcMar>
              <w:top w:w="0" w:type="dxa"/>
              <w:left w:w="40" w:type="dxa"/>
              <w:bottom w:w="0" w:type="dxa"/>
              <w:right w:w="40" w:type="dxa"/>
            </w:tcMar>
            <w:vAlign w:val="center"/>
          </w:tcPr>
          <w:p w14:paraId="1FA56461" w14:textId="77777777" w:rsidR="00AC428F" w:rsidRPr="00222D91" w:rsidRDefault="00AC428F" w:rsidP="00CB75E2">
            <w:pPr>
              <w:shd w:val="clear" w:color="auto" w:fill="FFFFFF"/>
              <w:jc w:val="center"/>
              <w:rPr>
                <w:rFonts w:ascii="Arial" w:hAnsi="Arial" w:cs="Arial"/>
                <w:sz w:val="22"/>
                <w:szCs w:val="22"/>
              </w:rPr>
            </w:pPr>
          </w:p>
        </w:tc>
      </w:tr>
      <w:tr w:rsidR="008C49F1" w:rsidRPr="00A96932" w14:paraId="5E8CA27C" w14:textId="77777777" w:rsidTr="008C49F1">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212BBCC8" w14:textId="77777777" w:rsidR="008C49F1" w:rsidRPr="008C49F1" w:rsidRDefault="008C49F1" w:rsidP="008C49F1">
            <w:pPr>
              <w:shd w:val="clear" w:color="auto" w:fill="FFFFFF"/>
              <w:rPr>
                <w:rFonts w:ascii="Arial" w:hAnsi="Arial" w:cs="Arial"/>
                <w:bCs/>
                <w:color w:val="000000"/>
                <w:spacing w:val="-2"/>
                <w:sz w:val="22"/>
                <w:szCs w:val="22"/>
              </w:rPr>
            </w:pPr>
            <w:r w:rsidRPr="008C49F1">
              <w:rPr>
                <w:rFonts w:ascii="Arial" w:hAnsi="Arial" w:cs="Arial"/>
                <w:bCs/>
                <w:color w:val="000000"/>
                <w:spacing w:val="-2"/>
                <w:sz w:val="22"/>
                <w:szCs w:val="22"/>
              </w:rPr>
              <w:t>Морозостойкость бетона</w:t>
            </w:r>
          </w:p>
        </w:tc>
        <w:tc>
          <w:tcPr>
            <w:tcW w:w="651" w:type="pct"/>
            <w:tcBorders>
              <w:top w:val="single" w:sz="4" w:space="0" w:color="auto"/>
              <w:left w:val="nil"/>
              <w:bottom w:val="single" w:sz="4" w:space="0" w:color="auto"/>
              <w:right w:val="single" w:sz="4" w:space="0" w:color="auto"/>
            </w:tcBorders>
            <w:vAlign w:val="center"/>
          </w:tcPr>
          <w:p w14:paraId="25F5F79C"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6.4</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6828E2ED"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507" w:type="pct"/>
            <w:gridSpan w:val="2"/>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03969457"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42C572D8"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Не реже одного раза в 6 мес, а также при каждом изменении материалов или технологии производства, перед началом серийного производства изделий</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BD3ACE0"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По ГОСТ 10060,</w:t>
            </w:r>
          </w:p>
          <w:p w14:paraId="729BD022" w14:textId="77777777" w:rsidR="008C49F1" w:rsidRPr="009C7449" w:rsidRDefault="008C49F1" w:rsidP="00CB75E2">
            <w:pPr>
              <w:shd w:val="clear" w:color="auto" w:fill="FFFFFF"/>
              <w:jc w:val="center"/>
              <w:rPr>
                <w:rFonts w:ascii="Arial" w:hAnsi="Arial" w:cs="Arial"/>
                <w:sz w:val="22"/>
                <w:szCs w:val="22"/>
              </w:rPr>
            </w:pPr>
            <w:r w:rsidRPr="009C7449">
              <w:rPr>
                <w:rFonts w:ascii="Arial" w:hAnsi="Arial" w:cs="Arial"/>
                <w:sz w:val="22"/>
                <w:szCs w:val="22"/>
              </w:rPr>
              <w:t>ГОСТ 26134</w:t>
            </w:r>
          </w:p>
        </w:tc>
      </w:tr>
      <w:tr w:rsidR="008C49F1" w:rsidRPr="00A96932" w14:paraId="559CFA99" w14:textId="77777777" w:rsidTr="00684CE0">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32F7DB11" w14:textId="3647A970" w:rsidR="008C49F1" w:rsidRPr="008C49F1" w:rsidRDefault="008C49F1" w:rsidP="008C49F1">
            <w:pPr>
              <w:shd w:val="clear" w:color="auto" w:fill="FFFFFF"/>
              <w:rPr>
                <w:rFonts w:ascii="Arial" w:hAnsi="Arial" w:cs="Arial"/>
                <w:bCs/>
                <w:color w:val="000000"/>
                <w:spacing w:val="-2"/>
                <w:sz w:val="22"/>
                <w:szCs w:val="22"/>
              </w:rPr>
            </w:pPr>
            <w:r w:rsidRPr="008C49F1">
              <w:rPr>
                <w:rFonts w:ascii="Arial" w:hAnsi="Arial" w:cs="Arial"/>
                <w:bCs/>
                <w:color w:val="000000"/>
                <w:spacing w:val="-2"/>
                <w:sz w:val="22"/>
                <w:szCs w:val="22"/>
              </w:rPr>
              <w:t>Водонепроница-емость бетона</w:t>
            </w:r>
          </w:p>
        </w:tc>
        <w:tc>
          <w:tcPr>
            <w:tcW w:w="651" w:type="pct"/>
            <w:tcBorders>
              <w:top w:val="single" w:sz="4" w:space="0" w:color="auto"/>
              <w:left w:val="nil"/>
              <w:bottom w:val="single" w:sz="4" w:space="0" w:color="auto"/>
              <w:right w:val="single" w:sz="4" w:space="0" w:color="auto"/>
            </w:tcBorders>
            <w:vAlign w:val="center"/>
          </w:tcPr>
          <w:p w14:paraId="699BD82A" w14:textId="763C01AE" w:rsidR="008C49F1" w:rsidRPr="009C7449" w:rsidRDefault="008C49F1">
            <w:pPr>
              <w:shd w:val="clear" w:color="auto" w:fill="FFFFFF"/>
              <w:jc w:val="center"/>
              <w:rPr>
                <w:rFonts w:ascii="Arial" w:hAnsi="Arial" w:cs="Arial"/>
                <w:sz w:val="22"/>
                <w:szCs w:val="22"/>
              </w:rPr>
            </w:pPr>
            <w:r w:rsidRPr="009C7449">
              <w:rPr>
                <w:rFonts w:ascii="Arial" w:hAnsi="Arial" w:cs="Arial"/>
                <w:sz w:val="22"/>
                <w:szCs w:val="22"/>
              </w:rPr>
              <w:t>6.9</w:t>
            </w:r>
          </w:p>
        </w:tc>
        <w:tc>
          <w:tcPr>
            <w:tcW w:w="580"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1AC0BDEB" w14:textId="771961CD" w:rsidR="008C49F1" w:rsidRPr="009C7449" w:rsidRDefault="008C49F1" w:rsidP="008C49F1">
            <w:pPr>
              <w:shd w:val="clear" w:color="auto" w:fill="FFFFFF"/>
              <w:jc w:val="center"/>
              <w:rPr>
                <w:rFonts w:ascii="Arial" w:hAnsi="Arial" w:cs="Arial"/>
                <w:sz w:val="22"/>
                <w:szCs w:val="22"/>
              </w:rPr>
            </w:pPr>
            <w:r w:rsidRPr="009C7449">
              <w:rPr>
                <w:rFonts w:ascii="Arial" w:hAnsi="Arial" w:cs="Arial"/>
                <w:sz w:val="22"/>
                <w:szCs w:val="22"/>
              </w:rPr>
              <w:t>–</w:t>
            </w:r>
          </w:p>
        </w:tc>
        <w:tc>
          <w:tcPr>
            <w:tcW w:w="507" w:type="pct"/>
            <w:gridSpan w:val="2"/>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6F42A11B" w14:textId="23C9DD66" w:rsidR="008C49F1" w:rsidRPr="009C7449" w:rsidRDefault="008C49F1" w:rsidP="008C49F1">
            <w:pPr>
              <w:shd w:val="clear" w:color="auto" w:fill="FFFFFF"/>
              <w:jc w:val="center"/>
              <w:rPr>
                <w:rFonts w:ascii="Arial" w:hAnsi="Arial" w:cs="Arial"/>
                <w:sz w:val="22"/>
                <w:szCs w:val="22"/>
              </w:rPr>
            </w:pPr>
            <w:r w:rsidRPr="009C7449">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6A2B869C" w14:textId="123F6980" w:rsidR="008C49F1" w:rsidRPr="009C7449" w:rsidRDefault="008C49F1" w:rsidP="008C49F1">
            <w:pPr>
              <w:shd w:val="clear" w:color="auto" w:fill="FFFFFF"/>
              <w:jc w:val="center"/>
              <w:rPr>
                <w:rFonts w:ascii="Arial" w:hAnsi="Arial" w:cs="Arial"/>
                <w:sz w:val="22"/>
                <w:szCs w:val="22"/>
              </w:rPr>
            </w:pPr>
            <w:r w:rsidRPr="009C7449">
              <w:rPr>
                <w:rFonts w:ascii="Arial" w:hAnsi="Arial" w:cs="Arial"/>
                <w:sz w:val="22"/>
                <w:szCs w:val="22"/>
              </w:rPr>
              <w:t>Не реже одного раза в 6 мес, а также при каждом изменении материалов или технологии производства, перед началом серийного производства изделий</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5BF0601" w14:textId="77777777" w:rsidR="008C49F1" w:rsidRPr="009C7449" w:rsidRDefault="008C49F1" w:rsidP="008C49F1">
            <w:pPr>
              <w:shd w:val="clear" w:color="auto" w:fill="FFFFFF"/>
              <w:jc w:val="center"/>
              <w:rPr>
                <w:rFonts w:ascii="Arial" w:hAnsi="Arial" w:cs="Arial"/>
                <w:sz w:val="22"/>
                <w:szCs w:val="22"/>
              </w:rPr>
            </w:pPr>
            <w:r w:rsidRPr="009C7449">
              <w:rPr>
                <w:rFonts w:ascii="Arial" w:hAnsi="Arial" w:cs="Arial"/>
                <w:sz w:val="22"/>
                <w:szCs w:val="22"/>
              </w:rPr>
              <w:t>По ГОСТ 12730.0,</w:t>
            </w:r>
          </w:p>
          <w:p w14:paraId="22D80DFA" w14:textId="2C56182D" w:rsidR="008C49F1" w:rsidRPr="009C7449" w:rsidRDefault="008C49F1" w:rsidP="008C49F1">
            <w:pPr>
              <w:shd w:val="clear" w:color="auto" w:fill="FFFFFF"/>
              <w:jc w:val="center"/>
              <w:rPr>
                <w:rFonts w:ascii="Arial" w:hAnsi="Arial" w:cs="Arial"/>
                <w:sz w:val="22"/>
                <w:szCs w:val="22"/>
              </w:rPr>
            </w:pPr>
            <w:r w:rsidRPr="009C7449">
              <w:rPr>
                <w:rFonts w:ascii="Arial" w:hAnsi="Arial" w:cs="Arial"/>
                <w:sz w:val="22"/>
                <w:szCs w:val="22"/>
              </w:rPr>
              <w:t>ГОСТ 12730.5</w:t>
            </w:r>
          </w:p>
        </w:tc>
      </w:tr>
      <w:tr w:rsidR="008C49F1" w:rsidRPr="00A96932" w14:paraId="13E3D39B" w14:textId="77777777" w:rsidTr="00AC428F">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53962A31" w14:textId="48F71897" w:rsidR="008C49F1" w:rsidRPr="00A96932" w:rsidRDefault="008C49F1" w:rsidP="008C49F1">
            <w:pPr>
              <w:widowControl w:val="0"/>
              <w:shd w:val="clear" w:color="auto" w:fill="FFFFFF"/>
              <w:rPr>
                <w:rFonts w:ascii="Arial" w:hAnsi="Arial" w:cs="Arial"/>
                <w:sz w:val="22"/>
                <w:szCs w:val="22"/>
              </w:rPr>
            </w:pPr>
            <w:r w:rsidRPr="008C49F1">
              <w:rPr>
                <w:rFonts w:ascii="Arial" w:hAnsi="Arial" w:cs="Arial"/>
                <w:bCs/>
                <w:color w:val="000000"/>
                <w:spacing w:val="-2"/>
                <w:sz w:val="22"/>
                <w:szCs w:val="22"/>
              </w:rPr>
              <w:t>Водопоглощение</w:t>
            </w:r>
          </w:p>
        </w:tc>
        <w:tc>
          <w:tcPr>
            <w:tcW w:w="651" w:type="pct"/>
            <w:tcBorders>
              <w:top w:val="single" w:sz="4" w:space="0" w:color="auto"/>
              <w:left w:val="nil"/>
              <w:bottom w:val="single" w:sz="4" w:space="0" w:color="auto"/>
              <w:right w:val="single" w:sz="4" w:space="0" w:color="auto"/>
            </w:tcBorders>
            <w:vAlign w:val="center"/>
          </w:tcPr>
          <w:p w14:paraId="42DD7E5B" w14:textId="4A7731A5" w:rsidR="008C49F1" w:rsidRPr="00A96932" w:rsidDel="007619CD" w:rsidRDefault="008C49F1" w:rsidP="008C49F1">
            <w:pPr>
              <w:widowControl w:val="0"/>
              <w:shd w:val="clear" w:color="auto" w:fill="FFFFFF"/>
              <w:jc w:val="center"/>
              <w:rPr>
                <w:rFonts w:ascii="Arial" w:hAnsi="Arial" w:cs="Arial"/>
                <w:sz w:val="22"/>
                <w:szCs w:val="22"/>
              </w:rPr>
            </w:pPr>
            <w:r w:rsidRPr="009C7449">
              <w:rPr>
                <w:rFonts w:ascii="Arial" w:hAnsi="Arial" w:cs="Arial"/>
                <w:sz w:val="22"/>
                <w:szCs w:val="22"/>
              </w:rPr>
              <w:t>6.10</w:t>
            </w:r>
          </w:p>
        </w:tc>
        <w:tc>
          <w:tcPr>
            <w:tcW w:w="614" w:type="pct"/>
            <w:gridSpan w:val="2"/>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464539C2" w14:textId="59B86A25" w:rsidR="008C49F1" w:rsidRPr="00A96932" w:rsidRDefault="008C49F1" w:rsidP="008C49F1">
            <w:pPr>
              <w:widowControl w:val="0"/>
              <w:shd w:val="clear" w:color="auto" w:fill="FFFFFF"/>
              <w:jc w:val="center"/>
              <w:rPr>
                <w:rFonts w:ascii="Arial" w:hAnsi="Arial" w:cs="Arial"/>
                <w:sz w:val="22"/>
                <w:szCs w:val="22"/>
              </w:rPr>
            </w:pPr>
            <w:r w:rsidRPr="009C7449">
              <w:rPr>
                <w:rFonts w:ascii="Arial" w:hAnsi="Arial" w:cs="Arial"/>
                <w:sz w:val="22"/>
                <w:szCs w:val="22"/>
              </w:rPr>
              <w:t>–</w:t>
            </w:r>
          </w:p>
        </w:tc>
        <w:tc>
          <w:tcPr>
            <w:tcW w:w="473"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68C59301" w14:textId="12CCFA2A" w:rsidR="008C49F1" w:rsidRPr="00A96932" w:rsidRDefault="008C49F1" w:rsidP="008C49F1">
            <w:pPr>
              <w:widowControl w:val="0"/>
              <w:shd w:val="clear" w:color="auto" w:fill="FFFFFF"/>
              <w:jc w:val="center"/>
              <w:rPr>
                <w:rFonts w:ascii="Arial" w:hAnsi="Arial" w:cs="Arial"/>
                <w:sz w:val="22"/>
                <w:szCs w:val="22"/>
              </w:rPr>
            </w:pPr>
            <w:r w:rsidRPr="009C7449">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7EA56ACC" w14:textId="5CA5E63D" w:rsidR="008C49F1" w:rsidRPr="00A96932" w:rsidRDefault="008C49F1" w:rsidP="008C49F1">
            <w:pPr>
              <w:widowControl w:val="0"/>
              <w:shd w:val="clear" w:color="auto" w:fill="FFFFFF"/>
              <w:jc w:val="center"/>
              <w:rPr>
                <w:rFonts w:ascii="Arial" w:hAnsi="Arial" w:cs="Arial"/>
                <w:sz w:val="22"/>
                <w:szCs w:val="22"/>
              </w:rPr>
            </w:pPr>
            <w:r w:rsidRPr="009C7449">
              <w:rPr>
                <w:rFonts w:ascii="Arial" w:hAnsi="Arial" w:cs="Arial"/>
                <w:sz w:val="22"/>
                <w:szCs w:val="22"/>
              </w:rPr>
              <w:t>Не реже одного раза в 6 мес, а также при каждом изменении материалов или технологии производства, перед началом серийного производства изделий</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AFF015B" w14:textId="637E88DA" w:rsidR="008C49F1" w:rsidRPr="00A96932" w:rsidRDefault="008C49F1" w:rsidP="008C49F1">
            <w:pPr>
              <w:widowControl w:val="0"/>
              <w:shd w:val="clear" w:color="auto" w:fill="FFFFFF"/>
              <w:jc w:val="center"/>
              <w:rPr>
                <w:rFonts w:ascii="Arial" w:hAnsi="Arial" w:cs="Arial"/>
                <w:sz w:val="22"/>
                <w:szCs w:val="22"/>
              </w:rPr>
            </w:pPr>
            <w:r w:rsidRPr="009C7449">
              <w:rPr>
                <w:rFonts w:ascii="Arial" w:hAnsi="Arial" w:cs="Arial"/>
                <w:sz w:val="22"/>
                <w:szCs w:val="22"/>
              </w:rPr>
              <w:t>По ГОСТ 12730.3</w:t>
            </w:r>
          </w:p>
        </w:tc>
      </w:tr>
      <w:tr w:rsidR="008C49F1" w:rsidRPr="00A96932" w14:paraId="47378D61" w14:textId="77777777" w:rsidTr="00684CE0">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4B15E57A" w14:textId="73752DF5" w:rsidR="008C49F1" w:rsidRPr="00684CE0" w:rsidRDefault="008C49F1" w:rsidP="00684CE0">
            <w:pPr>
              <w:widowControl w:val="0"/>
              <w:shd w:val="clear" w:color="auto" w:fill="FFFFFF"/>
              <w:rPr>
                <w:rFonts w:ascii="Arial" w:hAnsi="Arial" w:cs="Arial"/>
                <w:sz w:val="22"/>
                <w:szCs w:val="22"/>
              </w:rPr>
            </w:pPr>
            <w:r w:rsidRPr="00684CE0">
              <w:rPr>
                <w:rFonts w:ascii="Arial" w:hAnsi="Arial" w:cs="Arial"/>
                <w:sz w:val="22"/>
                <w:szCs w:val="22"/>
              </w:rPr>
              <w:t>Показатели прочности, жесткости и трещиностойкос-ти ригелей</w:t>
            </w:r>
          </w:p>
        </w:tc>
        <w:tc>
          <w:tcPr>
            <w:tcW w:w="651" w:type="pct"/>
            <w:tcBorders>
              <w:top w:val="single" w:sz="4" w:space="0" w:color="auto"/>
              <w:left w:val="nil"/>
              <w:bottom w:val="single" w:sz="4" w:space="0" w:color="auto"/>
              <w:right w:val="single" w:sz="4" w:space="0" w:color="auto"/>
            </w:tcBorders>
            <w:vAlign w:val="center"/>
          </w:tcPr>
          <w:p w14:paraId="221163A5" w14:textId="1E56A072" w:rsidR="008C49F1" w:rsidRPr="00684CE0" w:rsidRDefault="008C49F1" w:rsidP="00684CE0">
            <w:pPr>
              <w:widowControl w:val="0"/>
              <w:shd w:val="clear" w:color="auto" w:fill="FFFFFF"/>
              <w:jc w:val="center"/>
              <w:rPr>
                <w:rFonts w:ascii="Arial" w:hAnsi="Arial" w:cs="Arial"/>
                <w:sz w:val="22"/>
                <w:szCs w:val="22"/>
              </w:rPr>
            </w:pPr>
            <w:r w:rsidRPr="00684CE0">
              <w:rPr>
                <w:rFonts w:ascii="Arial" w:hAnsi="Arial" w:cs="Arial"/>
                <w:sz w:val="22"/>
                <w:szCs w:val="22"/>
              </w:rPr>
              <w:t xml:space="preserve"> 6.1</w:t>
            </w:r>
          </w:p>
        </w:tc>
        <w:tc>
          <w:tcPr>
            <w:tcW w:w="614" w:type="pct"/>
            <w:gridSpan w:val="2"/>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1028811E" w14:textId="7C55E597" w:rsidR="008C49F1" w:rsidRPr="00684CE0" w:rsidRDefault="008C49F1" w:rsidP="00684CE0">
            <w:pPr>
              <w:widowControl w:val="0"/>
              <w:shd w:val="clear" w:color="auto" w:fill="FFFFFF"/>
              <w:jc w:val="center"/>
              <w:rPr>
                <w:rFonts w:ascii="Arial" w:hAnsi="Arial" w:cs="Arial"/>
                <w:sz w:val="22"/>
                <w:szCs w:val="22"/>
              </w:rPr>
            </w:pPr>
            <w:r w:rsidRPr="00684CE0">
              <w:rPr>
                <w:rFonts w:ascii="Arial" w:hAnsi="Arial" w:cs="Arial"/>
                <w:sz w:val="22"/>
                <w:szCs w:val="22"/>
              </w:rPr>
              <w:t>–</w:t>
            </w:r>
          </w:p>
        </w:tc>
        <w:tc>
          <w:tcPr>
            <w:tcW w:w="473"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7CEE1D02" w14:textId="77777777" w:rsidR="008C49F1" w:rsidRPr="00684CE0" w:rsidRDefault="008C49F1" w:rsidP="00684CE0">
            <w:pPr>
              <w:widowControl w:val="0"/>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55DBD002" w14:textId="77777777" w:rsidR="008C49F1" w:rsidRPr="00684CE0" w:rsidRDefault="008C49F1" w:rsidP="00684CE0">
            <w:pPr>
              <w:widowControl w:val="0"/>
              <w:shd w:val="clear" w:color="auto" w:fill="FFFFFF"/>
              <w:jc w:val="center"/>
              <w:rPr>
                <w:rFonts w:ascii="Arial" w:hAnsi="Arial" w:cs="Arial"/>
                <w:sz w:val="22"/>
                <w:szCs w:val="22"/>
              </w:rPr>
            </w:pPr>
            <w:r w:rsidRPr="00684CE0">
              <w:rPr>
                <w:rFonts w:ascii="Arial" w:hAnsi="Arial" w:cs="Arial"/>
                <w:sz w:val="22"/>
                <w:szCs w:val="22"/>
              </w:rPr>
              <w:t>Не реже одного раза в 6 мес, а также при каждом изменении материалов или технологии производства, перед началом серийного производства изделий</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6CC7C759" w14:textId="4AA1F78A" w:rsidR="008C49F1" w:rsidRPr="00684CE0" w:rsidRDefault="008C49F1" w:rsidP="00684CE0">
            <w:pPr>
              <w:widowControl w:val="0"/>
              <w:shd w:val="clear" w:color="auto" w:fill="FFFFFF"/>
              <w:jc w:val="center"/>
              <w:rPr>
                <w:rFonts w:ascii="Arial" w:hAnsi="Arial" w:cs="Arial"/>
                <w:sz w:val="22"/>
                <w:szCs w:val="22"/>
              </w:rPr>
            </w:pPr>
            <w:r w:rsidRPr="00684CE0">
              <w:rPr>
                <w:rFonts w:ascii="Arial" w:hAnsi="Arial" w:cs="Arial"/>
                <w:sz w:val="22"/>
                <w:szCs w:val="22"/>
              </w:rPr>
              <w:t>По ГОСТ 8829</w:t>
            </w:r>
          </w:p>
        </w:tc>
      </w:tr>
    </w:tbl>
    <w:p w14:paraId="56CFD02C" w14:textId="34376A41" w:rsidR="00AC428F" w:rsidRDefault="00AC428F"/>
    <w:p w14:paraId="1DA45536" w14:textId="5F096714" w:rsidR="00AC428F" w:rsidRPr="00AC428F" w:rsidRDefault="00AC428F">
      <w:pPr>
        <w:rPr>
          <w:rFonts w:ascii="Arial" w:hAnsi="Arial" w:cs="Arial"/>
          <w:i/>
          <w:iCs/>
        </w:rPr>
      </w:pPr>
      <w:r>
        <w:br w:type="column"/>
      </w:r>
      <w:r w:rsidRPr="00AC428F">
        <w:rPr>
          <w:rFonts w:ascii="Arial" w:hAnsi="Arial" w:cs="Arial"/>
          <w:i/>
          <w:iCs/>
        </w:rPr>
        <w:lastRenderedPageBreak/>
        <w:t>Окончание</w:t>
      </w:r>
      <w:r w:rsidRPr="00AC428F">
        <w:rPr>
          <w:rFonts w:ascii="Arial" w:hAnsi="Arial" w:cs="Arial"/>
          <w:i/>
          <w:iCs/>
          <w:sz w:val="22"/>
          <w:szCs w:val="22"/>
        </w:rPr>
        <w:t xml:space="preserve"> таблицы 7</w:t>
      </w:r>
    </w:p>
    <w:tbl>
      <w:tblPr>
        <w:tblW w:w="4991" w:type="pct"/>
        <w:tblInd w:w="8" w:type="dxa"/>
        <w:tblLayout w:type="fixed"/>
        <w:tblCellMar>
          <w:left w:w="0" w:type="dxa"/>
          <w:right w:w="0" w:type="dxa"/>
        </w:tblCellMar>
        <w:tblLook w:val="0000" w:firstRow="0" w:lastRow="0" w:firstColumn="0" w:lastColumn="0" w:noHBand="0" w:noVBand="0"/>
      </w:tblPr>
      <w:tblGrid>
        <w:gridCol w:w="1950"/>
        <w:gridCol w:w="1250"/>
        <w:gridCol w:w="1179"/>
        <w:gridCol w:w="909"/>
        <w:gridCol w:w="1950"/>
        <w:gridCol w:w="2366"/>
      </w:tblGrid>
      <w:tr w:rsidR="00AC428F" w:rsidRPr="009C7449" w14:paraId="65DAD04C" w14:textId="77777777" w:rsidTr="00CB75E2">
        <w:trPr>
          <w:trHeight w:val="420"/>
        </w:trPr>
        <w:tc>
          <w:tcPr>
            <w:tcW w:w="1015" w:type="pct"/>
            <w:vMerge w:val="restart"/>
            <w:tcBorders>
              <w:top w:val="single" w:sz="4" w:space="0" w:color="auto"/>
              <w:left w:val="single" w:sz="6" w:space="0" w:color="auto"/>
              <w:right w:val="single" w:sz="6" w:space="0" w:color="auto"/>
            </w:tcBorders>
            <w:vAlign w:val="center"/>
          </w:tcPr>
          <w:p w14:paraId="4465AA38" w14:textId="77777777" w:rsidR="00AC428F" w:rsidRPr="00222D91" w:rsidRDefault="00AC428F" w:rsidP="00CB75E2">
            <w:pPr>
              <w:shd w:val="clear" w:color="auto" w:fill="FFFFFF"/>
              <w:jc w:val="center"/>
              <w:rPr>
                <w:rFonts w:ascii="Arial" w:hAnsi="Arial" w:cs="Arial"/>
                <w:sz w:val="22"/>
                <w:szCs w:val="22"/>
              </w:rPr>
            </w:pPr>
            <w:r w:rsidRPr="00222D91">
              <w:rPr>
                <w:rFonts w:ascii="Arial" w:hAnsi="Arial" w:cs="Arial"/>
                <w:sz w:val="22"/>
                <w:szCs w:val="22"/>
              </w:rPr>
              <w:t>Наименование</w:t>
            </w:r>
          </w:p>
          <w:p w14:paraId="0B4009A1" w14:textId="77777777" w:rsidR="00AC428F" w:rsidRPr="008C49F1" w:rsidRDefault="00AC428F" w:rsidP="00CB75E2">
            <w:pPr>
              <w:widowControl w:val="0"/>
              <w:shd w:val="clear" w:color="auto" w:fill="FFFFFF"/>
              <w:jc w:val="center"/>
              <w:rPr>
                <w:rFonts w:ascii="Arial" w:hAnsi="Arial" w:cs="Arial"/>
                <w:bCs/>
                <w:color w:val="000000"/>
                <w:spacing w:val="-2"/>
                <w:sz w:val="22"/>
                <w:szCs w:val="22"/>
              </w:rPr>
            </w:pPr>
            <w:r w:rsidRPr="00222D91">
              <w:rPr>
                <w:rFonts w:ascii="Arial" w:hAnsi="Arial" w:cs="Arial"/>
                <w:sz w:val="22"/>
                <w:szCs w:val="22"/>
              </w:rPr>
              <w:t>показателя</w:t>
            </w:r>
          </w:p>
        </w:tc>
        <w:tc>
          <w:tcPr>
            <w:tcW w:w="651" w:type="pct"/>
            <w:vMerge w:val="restart"/>
            <w:tcBorders>
              <w:top w:val="single" w:sz="4" w:space="0" w:color="auto"/>
              <w:left w:val="nil"/>
              <w:right w:val="single" w:sz="4" w:space="0" w:color="auto"/>
            </w:tcBorders>
          </w:tcPr>
          <w:p w14:paraId="32BE0C74"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Номер подраздела/пункта</w:t>
            </w:r>
          </w:p>
        </w:tc>
        <w:tc>
          <w:tcPr>
            <w:tcW w:w="1087" w:type="pct"/>
            <w:gridSpan w:val="2"/>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3FF08300"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Вид испытания</w:t>
            </w:r>
          </w:p>
        </w:tc>
        <w:tc>
          <w:tcPr>
            <w:tcW w:w="1015" w:type="pct"/>
            <w:vMerge w:val="restart"/>
            <w:tcBorders>
              <w:top w:val="single" w:sz="4" w:space="0" w:color="auto"/>
              <w:left w:val="nil"/>
              <w:right w:val="single" w:sz="6" w:space="0" w:color="auto"/>
            </w:tcBorders>
            <w:tcMar>
              <w:top w:w="0" w:type="dxa"/>
              <w:left w:w="40" w:type="dxa"/>
              <w:bottom w:w="0" w:type="dxa"/>
              <w:right w:w="40" w:type="dxa"/>
            </w:tcMar>
            <w:vAlign w:val="center"/>
          </w:tcPr>
          <w:p w14:paraId="08DE6E12" w14:textId="77777777" w:rsidR="00AC428F" w:rsidRPr="00222D91" w:rsidRDefault="00AC428F" w:rsidP="00CB75E2">
            <w:pPr>
              <w:shd w:val="clear" w:color="auto" w:fill="FFFFFF"/>
              <w:jc w:val="center"/>
              <w:rPr>
                <w:rFonts w:ascii="Arial" w:hAnsi="Arial" w:cs="Arial"/>
                <w:sz w:val="22"/>
                <w:szCs w:val="22"/>
              </w:rPr>
            </w:pPr>
            <w:r w:rsidRPr="00222D91">
              <w:rPr>
                <w:rFonts w:ascii="Arial" w:hAnsi="Arial" w:cs="Arial"/>
                <w:sz w:val="22"/>
                <w:szCs w:val="22"/>
              </w:rPr>
              <w:t>Периодичность</w:t>
            </w:r>
          </w:p>
          <w:p w14:paraId="58315E90"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контроля</w:t>
            </w:r>
          </w:p>
        </w:tc>
        <w:tc>
          <w:tcPr>
            <w:tcW w:w="1232" w:type="pct"/>
            <w:vMerge w:val="restart"/>
            <w:tcBorders>
              <w:top w:val="single" w:sz="4" w:space="0" w:color="auto"/>
              <w:left w:val="nil"/>
              <w:right w:val="single" w:sz="6" w:space="0" w:color="auto"/>
            </w:tcBorders>
            <w:tcMar>
              <w:top w:w="0" w:type="dxa"/>
              <w:left w:w="40" w:type="dxa"/>
              <w:bottom w:w="0" w:type="dxa"/>
              <w:right w:w="40" w:type="dxa"/>
            </w:tcMar>
            <w:vAlign w:val="center"/>
          </w:tcPr>
          <w:p w14:paraId="790592BA" w14:textId="77777777" w:rsidR="00AC428F" w:rsidRPr="009C7449" w:rsidRDefault="00AC428F" w:rsidP="00CB75E2">
            <w:pPr>
              <w:shd w:val="clear" w:color="auto" w:fill="FFFFFF"/>
              <w:jc w:val="center"/>
              <w:rPr>
                <w:rFonts w:ascii="Arial" w:hAnsi="Arial" w:cs="Arial"/>
                <w:sz w:val="22"/>
                <w:szCs w:val="22"/>
              </w:rPr>
            </w:pPr>
            <w:r w:rsidRPr="00222D91">
              <w:rPr>
                <w:rFonts w:ascii="Arial" w:hAnsi="Arial" w:cs="Arial"/>
                <w:sz w:val="22"/>
                <w:szCs w:val="22"/>
              </w:rPr>
              <w:t>Метод испытания</w:t>
            </w:r>
          </w:p>
        </w:tc>
      </w:tr>
      <w:tr w:rsidR="00AC428F" w:rsidRPr="00222D91" w14:paraId="264C8B19" w14:textId="77777777" w:rsidTr="00CB75E2">
        <w:trPr>
          <w:trHeight w:val="420"/>
        </w:trPr>
        <w:tc>
          <w:tcPr>
            <w:tcW w:w="1015" w:type="pct"/>
            <w:vMerge/>
            <w:tcBorders>
              <w:left w:val="single" w:sz="6" w:space="0" w:color="auto"/>
              <w:bottom w:val="double" w:sz="4" w:space="0" w:color="auto"/>
              <w:right w:val="single" w:sz="6" w:space="0" w:color="auto"/>
            </w:tcBorders>
            <w:vAlign w:val="center"/>
          </w:tcPr>
          <w:p w14:paraId="1675CEA6" w14:textId="77777777" w:rsidR="00AC428F" w:rsidRPr="00222D91" w:rsidRDefault="00AC428F" w:rsidP="00CB75E2">
            <w:pPr>
              <w:shd w:val="clear" w:color="auto" w:fill="FFFFFF"/>
              <w:jc w:val="center"/>
              <w:rPr>
                <w:rFonts w:ascii="Arial" w:hAnsi="Arial" w:cs="Arial"/>
                <w:sz w:val="22"/>
                <w:szCs w:val="22"/>
              </w:rPr>
            </w:pPr>
          </w:p>
        </w:tc>
        <w:tc>
          <w:tcPr>
            <w:tcW w:w="651" w:type="pct"/>
            <w:vMerge/>
            <w:tcBorders>
              <w:left w:val="nil"/>
              <w:bottom w:val="double" w:sz="4" w:space="0" w:color="auto"/>
              <w:right w:val="single" w:sz="4" w:space="0" w:color="auto"/>
            </w:tcBorders>
          </w:tcPr>
          <w:p w14:paraId="40858461" w14:textId="77777777" w:rsidR="00AC428F" w:rsidRPr="00222D91" w:rsidRDefault="00AC428F" w:rsidP="00CB75E2">
            <w:pPr>
              <w:widowControl w:val="0"/>
              <w:shd w:val="clear" w:color="auto" w:fill="FFFFFF"/>
              <w:jc w:val="center"/>
              <w:rPr>
                <w:rFonts w:ascii="Arial" w:hAnsi="Arial" w:cs="Arial"/>
                <w:sz w:val="22"/>
                <w:szCs w:val="22"/>
              </w:rPr>
            </w:pPr>
          </w:p>
        </w:tc>
        <w:tc>
          <w:tcPr>
            <w:tcW w:w="614" w:type="pct"/>
            <w:tcBorders>
              <w:top w:val="single" w:sz="4" w:space="0" w:color="auto"/>
              <w:left w:val="single" w:sz="4" w:space="0" w:color="auto"/>
              <w:bottom w:val="double" w:sz="4" w:space="0" w:color="auto"/>
              <w:right w:val="single" w:sz="6" w:space="0" w:color="auto"/>
            </w:tcBorders>
            <w:tcMar>
              <w:top w:w="0" w:type="dxa"/>
              <w:left w:w="40" w:type="dxa"/>
              <w:bottom w:w="0" w:type="dxa"/>
              <w:right w:w="40" w:type="dxa"/>
            </w:tcMar>
            <w:vAlign w:val="center"/>
          </w:tcPr>
          <w:p w14:paraId="5D34616A"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Приемо-сдаточное</w:t>
            </w:r>
          </w:p>
        </w:tc>
        <w:tc>
          <w:tcPr>
            <w:tcW w:w="473" w:type="pct"/>
            <w:tcBorders>
              <w:left w:val="nil"/>
              <w:bottom w:val="double" w:sz="4" w:space="0" w:color="auto"/>
              <w:right w:val="single" w:sz="6" w:space="0" w:color="auto"/>
            </w:tcBorders>
            <w:tcMar>
              <w:top w:w="0" w:type="dxa"/>
              <w:left w:w="40" w:type="dxa"/>
              <w:bottom w:w="0" w:type="dxa"/>
              <w:right w:w="40" w:type="dxa"/>
            </w:tcMar>
            <w:vAlign w:val="center"/>
          </w:tcPr>
          <w:p w14:paraId="3D8A1A17" w14:textId="77777777" w:rsidR="00AC428F" w:rsidRPr="009C7449" w:rsidRDefault="00AC428F" w:rsidP="00CB75E2">
            <w:pPr>
              <w:widowControl w:val="0"/>
              <w:shd w:val="clear" w:color="auto" w:fill="FFFFFF"/>
              <w:jc w:val="center"/>
              <w:rPr>
                <w:rFonts w:ascii="Arial" w:hAnsi="Arial" w:cs="Arial"/>
                <w:sz w:val="22"/>
                <w:szCs w:val="22"/>
              </w:rPr>
            </w:pPr>
            <w:r w:rsidRPr="00222D91">
              <w:rPr>
                <w:rFonts w:ascii="Arial" w:hAnsi="Arial" w:cs="Arial"/>
                <w:sz w:val="22"/>
                <w:szCs w:val="22"/>
              </w:rPr>
              <w:t>Перио-дичес</w:t>
            </w:r>
            <w:r>
              <w:rPr>
                <w:rFonts w:ascii="Arial" w:hAnsi="Arial" w:cs="Arial"/>
                <w:sz w:val="22"/>
                <w:szCs w:val="22"/>
              </w:rPr>
              <w:t>-</w:t>
            </w:r>
            <w:r w:rsidRPr="00222D91">
              <w:rPr>
                <w:rFonts w:ascii="Arial" w:hAnsi="Arial" w:cs="Arial"/>
                <w:sz w:val="22"/>
                <w:szCs w:val="22"/>
              </w:rPr>
              <w:t>кое</w:t>
            </w:r>
          </w:p>
        </w:tc>
        <w:tc>
          <w:tcPr>
            <w:tcW w:w="1015" w:type="pct"/>
            <w:vMerge/>
            <w:tcBorders>
              <w:left w:val="nil"/>
              <w:bottom w:val="double" w:sz="4" w:space="0" w:color="auto"/>
              <w:right w:val="single" w:sz="6" w:space="0" w:color="auto"/>
            </w:tcBorders>
            <w:tcMar>
              <w:top w:w="0" w:type="dxa"/>
              <w:left w:w="40" w:type="dxa"/>
              <w:bottom w:w="0" w:type="dxa"/>
              <w:right w:w="40" w:type="dxa"/>
            </w:tcMar>
            <w:vAlign w:val="center"/>
          </w:tcPr>
          <w:p w14:paraId="7617C47C" w14:textId="77777777" w:rsidR="00AC428F" w:rsidRPr="00222D91" w:rsidRDefault="00AC428F" w:rsidP="00CB75E2">
            <w:pPr>
              <w:shd w:val="clear" w:color="auto" w:fill="FFFFFF"/>
              <w:jc w:val="center"/>
              <w:rPr>
                <w:rFonts w:ascii="Arial" w:hAnsi="Arial" w:cs="Arial"/>
                <w:sz w:val="22"/>
                <w:szCs w:val="22"/>
              </w:rPr>
            </w:pPr>
          </w:p>
        </w:tc>
        <w:tc>
          <w:tcPr>
            <w:tcW w:w="1232" w:type="pct"/>
            <w:vMerge/>
            <w:tcBorders>
              <w:left w:val="nil"/>
              <w:bottom w:val="double" w:sz="4" w:space="0" w:color="auto"/>
              <w:right w:val="single" w:sz="6" w:space="0" w:color="auto"/>
            </w:tcBorders>
            <w:tcMar>
              <w:top w:w="0" w:type="dxa"/>
              <w:left w:w="40" w:type="dxa"/>
              <w:bottom w:w="0" w:type="dxa"/>
              <w:right w:w="40" w:type="dxa"/>
            </w:tcMar>
            <w:vAlign w:val="center"/>
          </w:tcPr>
          <w:p w14:paraId="08D9CAFA" w14:textId="77777777" w:rsidR="00AC428F" w:rsidRPr="00222D91" w:rsidRDefault="00AC428F" w:rsidP="00CB75E2">
            <w:pPr>
              <w:shd w:val="clear" w:color="auto" w:fill="FFFFFF"/>
              <w:jc w:val="center"/>
              <w:rPr>
                <w:rFonts w:ascii="Arial" w:hAnsi="Arial" w:cs="Arial"/>
                <w:sz w:val="22"/>
                <w:szCs w:val="22"/>
              </w:rPr>
            </w:pPr>
          </w:p>
        </w:tc>
      </w:tr>
      <w:tr w:rsidR="008C49F1" w:rsidRPr="00A96932" w14:paraId="6475D5D0" w14:textId="77777777" w:rsidTr="00684CE0">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39379961" w14:textId="77777777" w:rsidR="008C49F1" w:rsidRPr="00684CE0" w:rsidRDefault="008C49F1" w:rsidP="00684CE0">
            <w:pPr>
              <w:shd w:val="clear" w:color="auto" w:fill="FFFFFF"/>
              <w:rPr>
                <w:rFonts w:ascii="Arial" w:hAnsi="Arial" w:cs="Arial"/>
                <w:sz w:val="22"/>
                <w:szCs w:val="22"/>
              </w:rPr>
            </w:pPr>
            <w:r w:rsidRPr="00684CE0">
              <w:rPr>
                <w:rFonts w:ascii="Arial" w:hAnsi="Arial" w:cs="Arial"/>
                <w:sz w:val="22"/>
                <w:szCs w:val="22"/>
              </w:rPr>
              <w:t>Геометрические параметры, точность которых зависит от точности форм и их элементов</w:t>
            </w:r>
          </w:p>
        </w:tc>
        <w:tc>
          <w:tcPr>
            <w:tcW w:w="651" w:type="pct"/>
            <w:tcBorders>
              <w:top w:val="single" w:sz="4" w:space="0" w:color="auto"/>
              <w:left w:val="nil"/>
              <w:bottom w:val="single" w:sz="4" w:space="0" w:color="auto"/>
              <w:right w:val="single" w:sz="4" w:space="0" w:color="auto"/>
            </w:tcBorders>
            <w:vAlign w:val="center"/>
          </w:tcPr>
          <w:p w14:paraId="25040198" w14:textId="0655CA32"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 xml:space="preserve"> 4.3</w:t>
            </w:r>
          </w:p>
        </w:tc>
        <w:tc>
          <w:tcPr>
            <w:tcW w:w="614"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25BDF884" w14:textId="243A88DA"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w:t>
            </w:r>
          </w:p>
        </w:tc>
        <w:tc>
          <w:tcPr>
            <w:tcW w:w="473"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03F3A0B2" w14:textId="77777777"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34687DBE" w14:textId="77777777"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Одна контролируемая партия изделий при внесении конструктивных изменений в формы, а также не реже одного раза в месяц</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27ACBAE4" w14:textId="080A1218"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По ГОСТ 26433.0,</w:t>
            </w:r>
          </w:p>
          <w:p w14:paraId="288A80A4" w14:textId="3CC97B1E" w:rsidR="008C49F1" w:rsidRPr="00684CE0" w:rsidRDefault="008C49F1" w:rsidP="008C49F1">
            <w:pPr>
              <w:shd w:val="clear" w:color="auto" w:fill="FFFFFF"/>
              <w:jc w:val="center"/>
              <w:rPr>
                <w:rFonts w:ascii="Arial" w:hAnsi="Arial" w:cs="Arial"/>
                <w:sz w:val="22"/>
                <w:szCs w:val="22"/>
              </w:rPr>
            </w:pPr>
            <w:r w:rsidRPr="00684CE0">
              <w:rPr>
                <w:rFonts w:ascii="Arial" w:hAnsi="Arial" w:cs="Arial"/>
                <w:bCs/>
                <w:color w:val="000000"/>
                <w:sz w:val="22"/>
                <w:szCs w:val="22"/>
              </w:rPr>
              <w:t>ГОСТ 26433.1</w:t>
            </w:r>
          </w:p>
        </w:tc>
      </w:tr>
      <w:tr w:rsidR="008C49F1" w:rsidRPr="00A96932" w14:paraId="7816E58D" w14:textId="77777777" w:rsidTr="00684CE0">
        <w:trPr>
          <w:trHeight w:val="838"/>
        </w:trPr>
        <w:tc>
          <w:tcPr>
            <w:tcW w:w="1015" w:type="pct"/>
            <w:tcBorders>
              <w:top w:val="single" w:sz="4" w:space="0" w:color="auto"/>
              <w:left w:val="single" w:sz="6" w:space="0" w:color="auto"/>
              <w:bottom w:val="single" w:sz="4" w:space="0" w:color="auto"/>
              <w:right w:val="single" w:sz="6" w:space="0" w:color="auto"/>
            </w:tcBorders>
            <w:vAlign w:val="center"/>
          </w:tcPr>
          <w:p w14:paraId="17987C49" w14:textId="77777777" w:rsidR="008C49F1" w:rsidRPr="00684CE0" w:rsidRDefault="008C49F1" w:rsidP="008C49F1">
            <w:pPr>
              <w:shd w:val="clear" w:color="auto" w:fill="FFFFFF"/>
              <w:jc w:val="both"/>
              <w:rPr>
                <w:rFonts w:ascii="Arial" w:hAnsi="Arial" w:cs="Arial"/>
                <w:sz w:val="22"/>
                <w:szCs w:val="22"/>
              </w:rPr>
            </w:pPr>
            <w:r w:rsidRPr="00684CE0">
              <w:rPr>
                <w:rFonts w:ascii="Arial" w:hAnsi="Arial" w:cs="Arial"/>
                <w:sz w:val="22"/>
                <w:szCs w:val="22"/>
              </w:rPr>
              <w:t>Показатель удельной эффективной активности естественных радионуклидов в бетоне</w:t>
            </w:r>
          </w:p>
        </w:tc>
        <w:tc>
          <w:tcPr>
            <w:tcW w:w="651" w:type="pct"/>
            <w:tcBorders>
              <w:top w:val="single" w:sz="4" w:space="0" w:color="auto"/>
              <w:left w:val="nil"/>
              <w:bottom w:val="single" w:sz="4" w:space="0" w:color="auto"/>
              <w:right w:val="single" w:sz="4" w:space="0" w:color="auto"/>
            </w:tcBorders>
            <w:vAlign w:val="center"/>
          </w:tcPr>
          <w:p w14:paraId="4FE4A953" w14:textId="74A0DEDF"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6.15</w:t>
            </w:r>
          </w:p>
        </w:tc>
        <w:tc>
          <w:tcPr>
            <w:tcW w:w="614"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14:paraId="1240C6D2" w14:textId="5A92FC62"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w:t>
            </w:r>
          </w:p>
        </w:tc>
        <w:tc>
          <w:tcPr>
            <w:tcW w:w="473"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5A182ED2" w14:textId="77777777"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w:t>
            </w:r>
          </w:p>
        </w:tc>
        <w:tc>
          <w:tcPr>
            <w:tcW w:w="1015"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6CC90188" w14:textId="77777777"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При первичном подборе состава бетона, при изменении качества материалов, а также не реже одного раза в год (в случае отсутствия указанного показателя в применяемых для изготовления бетона материалах)</w:t>
            </w:r>
          </w:p>
        </w:tc>
        <w:tc>
          <w:tcPr>
            <w:tcW w:w="1232"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14:paraId="764CB70A" w14:textId="07325C95" w:rsidR="008C49F1" w:rsidRPr="00684CE0" w:rsidRDefault="008C49F1" w:rsidP="008C49F1">
            <w:pPr>
              <w:shd w:val="clear" w:color="auto" w:fill="FFFFFF"/>
              <w:jc w:val="center"/>
              <w:rPr>
                <w:rFonts w:ascii="Arial" w:hAnsi="Arial" w:cs="Arial"/>
                <w:sz w:val="22"/>
                <w:szCs w:val="22"/>
              </w:rPr>
            </w:pPr>
            <w:r w:rsidRPr="00684CE0">
              <w:rPr>
                <w:rFonts w:ascii="Arial" w:hAnsi="Arial" w:cs="Arial"/>
                <w:sz w:val="22"/>
                <w:szCs w:val="22"/>
              </w:rPr>
              <w:t>По ГОСТ 30108</w:t>
            </w:r>
          </w:p>
        </w:tc>
      </w:tr>
    </w:tbl>
    <w:p w14:paraId="724C43D7" w14:textId="53E920AE" w:rsidR="00734A23" w:rsidRPr="00734A23" w:rsidRDefault="00734A23" w:rsidP="00734A23">
      <w:pPr>
        <w:spacing w:before="120" w:line="360" w:lineRule="auto"/>
        <w:ind w:firstLine="709"/>
        <w:jc w:val="both"/>
        <w:rPr>
          <w:rFonts w:ascii="Arial" w:hAnsi="Arial" w:cs="Arial"/>
          <w:bCs/>
          <w:kern w:val="36"/>
        </w:rPr>
      </w:pPr>
      <w:r w:rsidRPr="00734A23">
        <w:rPr>
          <w:rFonts w:ascii="Arial" w:hAnsi="Arial" w:cs="Arial"/>
          <w:bCs/>
          <w:kern w:val="36"/>
        </w:rPr>
        <w:t>5.2 Периодические испытания блоков нагружением для контроля их прочности, жесткости и трещиностойкости проводят перед началом их массового изготовления и в дальнейшем при внесении в них конструктивных изменений и при изменении технологии изготовления, а также в процессе серийного производства блоков не реже одного раза в 6 мес.</w:t>
      </w:r>
    </w:p>
    <w:p w14:paraId="68A18441" w14:textId="77777777" w:rsid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Испытания блоков нагружением в случае внесения в них конструктивных изменений и при изменении технологии изготовления в зависимости от существа этих изменений допускается не проводить по согласованию с проектной организацией – разработчиком рабочих чертежей блоков.</w:t>
      </w:r>
    </w:p>
    <w:p w14:paraId="3EAEDB10" w14:textId="77777777" w:rsid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5.3 Блоки по показателям точности геометрических параметров, толщины защитного слоя бетона до арматуры, ширины раскрытия технологических трещин и категории бетонной поверхности следует принимать по результатам выборочного контроля по ГОСТ 13015.</w:t>
      </w:r>
    </w:p>
    <w:p w14:paraId="5353B86A" w14:textId="77777777" w:rsid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lastRenderedPageBreak/>
        <w:t>5.4 Испытания наружных блоков по отпускной влажности и пористости (объему межзерновых пустот) легкого бетона на пористых заполнителях следует проводить не реже одного раза в месяц.</w:t>
      </w:r>
    </w:p>
    <w:p w14:paraId="128C83D4" w14:textId="31978E53" w:rsid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5.5 Приемочный контроль блоков по наличию сцепления защитно- декоративного и отделочных слоев или облицовочных плиток с бетоном блоков следует осуществлять в процессе приемо-сдаточных испытаний для каждой партии</w:t>
      </w:r>
      <w:r>
        <w:rPr>
          <w:rFonts w:ascii="Arial" w:hAnsi="Arial" w:cs="Arial"/>
          <w:bCs/>
          <w:kern w:val="36"/>
        </w:rPr>
        <w:t xml:space="preserve"> </w:t>
      </w:r>
      <w:r w:rsidRPr="00734A23">
        <w:rPr>
          <w:rFonts w:ascii="Arial" w:hAnsi="Arial" w:cs="Arial"/>
          <w:bCs/>
          <w:kern w:val="36"/>
        </w:rPr>
        <w:t>изделий (</w:t>
      </w:r>
      <w:r w:rsidR="007619CD">
        <w:rPr>
          <w:rFonts w:ascii="Arial" w:hAnsi="Arial" w:cs="Arial"/>
          <w:bCs/>
          <w:kern w:val="36"/>
        </w:rPr>
        <w:t xml:space="preserve">см. </w:t>
      </w:r>
      <w:r w:rsidRPr="00734A23">
        <w:rPr>
          <w:rFonts w:ascii="Arial" w:hAnsi="Arial" w:cs="Arial"/>
          <w:bCs/>
          <w:kern w:val="36"/>
        </w:rPr>
        <w:t>6.12).</w:t>
      </w:r>
    </w:p>
    <w:p w14:paraId="78D5E714" w14:textId="3F4D463E"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5.6 Документ о качестве блоков, поставляемых потребителю, следует составлять по ГОСТ 13015.</w:t>
      </w:r>
    </w:p>
    <w:p w14:paraId="0416F815" w14:textId="77777777" w:rsid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Дополнительно в документе о качестве блоков должна быть приведена марка бетона по морозостойкости, а для блоков, предназначенных для эксплуатации в условиях воздействия агрессивных сред, – марка бетона по водонепроницаемости (если этот показатель оговорен в заказе на изготовление блоков).</w:t>
      </w:r>
    </w:p>
    <w:p w14:paraId="5A4B6A63" w14:textId="1E3BDB33" w:rsid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5.7 Периодические испытания по показателю удельной эффективной активности естественных радионуклидов в бетоне проводят при первичном подборе состава бетона, при изменении качества материалов, а также не реже одного раза в год (в случае отсутствия указанного показателя в применяемых для изготовления бетона материалах).</w:t>
      </w:r>
    </w:p>
    <w:bookmarkEnd w:id="3"/>
    <w:p w14:paraId="4BED945B" w14:textId="733B94DA" w:rsidR="00015754" w:rsidRPr="00DC7834" w:rsidRDefault="00744D46" w:rsidP="00AC428F">
      <w:pPr>
        <w:spacing w:before="120" w:after="120"/>
        <w:ind w:firstLine="709"/>
        <w:jc w:val="both"/>
        <w:rPr>
          <w:rFonts w:ascii="Arial" w:hAnsi="Arial" w:cs="Arial"/>
          <w:b/>
          <w:bCs/>
          <w:kern w:val="36"/>
          <w:sz w:val="28"/>
          <w:szCs w:val="28"/>
        </w:rPr>
      </w:pPr>
      <w:r w:rsidRPr="00DC7834">
        <w:rPr>
          <w:rFonts w:ascii="Arial" w:hAnsi="Arial" w:cs="Arial"/>
          <w:b/>
          <w:bCs/>
          <w:kern w:val="36"/>
          <w:sz w:val="28"/>
          <w:szCs w:val="28"/>
        </w:rPr>
        <w:t>6  Методы контроля</w:t>
      </w:r>
      <w:r w:rsidR="00734A23">
        <w:rPr>
          <w:rFonts w:ascii="Arial" w:hAnsi="Arial" w:cs="Arial"/>
          <w:b/>
          <w:bCs/>
          <w:kern w:val="36"/>
          <w:sz w:val="28"/>
          <w:szCs w:val="28"/>
        </w:rPr>
        <w:t xml:space="preserve"> и испытаний</w:t>
      </w:r>
    </w:p>
    <w:p w14:paraId="624A5B9C"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6.1 Испытания блоков нагружением для контроля их прочности, жесткости и трещиностойкости следует проводить в соответствии с требованиями ГОСТ 8829 и рабочих чертежей этих блоков.</w:t>
      </w:r>
    </w:p>
    <w:p w14:paraId="5DDDF135" w14:textId="4E5659AF"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6.2 Прочность бетона и раствора на сжатие следует определять по ГОСТ</w:t>
      </w:r>
      <w:r w:rsidR="004069FA">
        <w:rPr>
          <w:rFonts w:ascii="Arial" w:hAnsi="Arial" w:cs="Arial"/>
          <w:bCs/>
          <w:kern w:val="36"/>
        </w:rPr>
        <w:t> </w:t>
      </w:r>
      <w:r w:rsidRPr="00734A23">
        <w:rPr>
          <w:rFonts w:ascii="Arial" w:hAnsi="Arial" w:cs="Arial"/>
          <w:bCs/>
          <w:kern w:val="36"/>
        </w:rPr>
        <w:t>10180.</w:t>
      </w:r>
    </w:p>
    <w:p w14:paraId="6113C696"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6.3 При испытании блоков неразрушающими методами фактическую отпускную прочность бетона на сжатие следует определять:</w:t>
      </w:r>
    </w:p>
    <w:p w14:paraId="755633FF"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 ультразвуковым методом по ГОСТ 17624;</w:t>
      </w:r>
    </w:p>
    <w:p w14:paraId="6F6CF77F"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 приборами механического действия по ГОСТ 22690 – только в блоках из тяжелого бетона. Допускается применение других методов неразрушающего контроля, предусмотренных стандартами на методы испытаний бетона.</w:t>
      </w:r>
    </w:p>
    <w:p w14:paraId="36CD6B25"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6.4 Морозостойкость следует определять:</w:t>
      </w:r>
    </w:p>
    <w:p w14:paraId="18AB30D8"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 тяжелого бетона, плотного силикатного бетона и легкого бетона на пористых заполнителях – по ГОСТ 10060;</w:t>
      </w:r>
    </w:p>
    <w:p w14:paraId="4AC2C45A"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 автоклавного ячеистого бетона – по ГОСТ 12852.0 и ГОСТ 25485.</w:t>
      </w:r>
    </w:p>
    <w:p w14:paraId="267B65CF" w14:textId="3DD90C89"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lastRenderedPageBreak/>
        <w:t>6.5 Среднюю плотность (объемную массу) бетона следует определять по ГОСТ 12730.0 и ГОСТ 12730.1.</w:t>
      </w:r>
    </w:p>
    <w:p w14:paraId="66FD6AB9" w14:textId="77777777"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Среднюю плотность бетона радиоизотопным методом следует определять по ГОСТ 17623.</w:t>
      </w:r>
    </w:p>
    <w:p w14:paraId="5FAEBD38" w14:textId="77777777"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6.6 Влажность легкого бетона на пористых заполнителях, автоклавного</w:t>
      </w:r>
      <w:r>
        <w:rPr>
          <w:rFonts w:ascii="Arial" w:hAnsi="Arial" w:cs="Arial"/>
          <w:bCs/>
          <w:kern w:val="36"/>
        </w:rPr>
        <w:t xml:space="preserve"> </w:t>
      </w:r>
      <w:r w:rsidRPr="00734A23">
        <w:rPr>
          <w:rFonts w:ascii="Arial" w:hAnsi="Arial" w:cs="Arial"/>
          <w:bCs/>
          <w:kern w:val="36"/>
        </w:rPr>
        <w:t>ячеистого бетона следует определять по ГОСТ 12730.0 и ГОСТ 12730.2 испытанием проб, отобранных из готовых блоков.</w:t>
      </w:r>
    </w:p>
    <w:p w14:paraId="4D9DF066" w14:textId="77777777"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От каждого блока следует отбирать не менее двух проб.</w:t>
      </w:r>
    </w:p>
    <w:p w14:paraId="3F1C57D7" w14:textId="77777777"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Влажность бетона блоков диэлькометрическим методом следует определять по ГОСТ 21718.</w:t>
      </w:r>
    </w:p>
    <w:p w14:paraId="3D62A454" w14:textId="77777777"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Пробы для определения влажности бетона следует отбирать выбуриванием или высверливанием при малой скорости на глубину, равную половине толщины блока, на расстоянии от торцевых граней блока не менее половины его толщины и не менее 200 мм.</w:t>
      </w:r>
    </w:p>
    <w:p w14:paraId="308501E6"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Отверстия, образовавшиеся в блоке после отбора проб, должны быть заделаны материалом, обеспечивающим восстановление требуемых эксплуатационных свойств блока в зонах отбора проб.</w:t>
      </w:r>
    </w:p>
    <w:p w14:paraId="0C470076" w14:textId="7F96CFFA" w:rsidR="00734A23" w:rsidRPr="00734A23" w:rsidRDefault="00734A23" w:rsidP="00734A23">
      <w:pPr>
        <w:spacing w:line="360" w:lineRule="auto"/>
        <w:ind w:firstLine="709"/>
        <w:jc w:val="both"/>
        <w:rPr>
          <w:rFonts w:ascii="Arial" w:hAnsi="Arial" w:cs="Arial"/>
          <w:bCs/>
          <w:kern w:val="36"/>
        </w:rPr>
      </w:pPr>
      <w:r w:rsidRPr="00734A23">
        <w:rPr>
          <w:rFonts w:ascii="Arial" w:hAnsi="Arial" w:cs="Arial"/>
          <w:bCs/>
          <w:kern w:val="36"/>
        </w:rPr>
        <w:t>6.7 Теплопроводность легкого бетона на пористых заполнителях и автоклавного ячеистого бетона, высушенного до состояния постоянной массы, следует определять по ГОСТ 7076 или другими утвержденными в установленном порядке методами, которые обеспечивают погрешность измерений не менее 10</w:t>
      </w:r>
      <w:r w:rsidR="007619CD">
        <w:rPr>
          <w:rFonts w:ascii="Arial" w:hAnsi="Arial" w:cs="Arial"/>
          <w:bCs/>
          <w:kern w:val="36"/>
        </w:rPr>
        <w:t xml:space="preserve"> </w:t>
      </w:r>
      <w:r w:rsidRPr="00734A23">
        <w:rPr>
          <w:rFonts w:ascii="Arial" w:hAnsi="Arial" w:cs="Arial"/>
          <w:bCs/>
          <w:kern w:val="36"/>
        </w:rPr>
        <w:t>%.</w:t>
      </w:r>
    </w:p>
    <w:p w14:paraId="4A3DDA61" w14:textId="32B5B2BD"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Испытание теплопроводности бетона по ГОСТ 7076 следует проводить при температурах на поверхностях образца от 10</w:t>
      </w:r>
      <w:r w:rsidR="007619CD">
        <w:rPr>
          <w:rFonts w:ascii="Arial" w:hAnsi="Arial" w:cs="Arial"/>
          <w:bCs/>
          <w:kern w:val="36"/>
        </w:rPr>
        <w:t xml:space="preserve"> </w:t>
      </w:r>
      <w:r w:rsidRPr="00734A23">
        <w:rPr>
          <w:rFonts w:ascii="Arial" w:hAnsi="Arial" w:cs="Arial"/>
          <w:bCs/>
          <w:kern w:val="36"/>
        </w:rPr>
        <w:t>°С до 40</w:t>
      </w:r>
      <w:r w:rsidR="007619CD">
        <w:rPr>
          <w:rFonts w:ascii="Arial" w:hAnsi="Arial" w:cs="Arial"/>
          <w:bCs/>
          <w:kern w:val="36"/>
        </w:rPr>
        <w:t xml:space="preserve"> </w:t>
      </w:r>
      <w:r w:rsidRPr="00734A23">
        <w:rPr>
          <w:rFonts w:ascii="Arial" w:hAnsi="Arial" w:cs="Arial"/>
          <w:bCs/>
          <w:kern w:val="36"/>
        </w:rPr>
        <w:t>°С.</w:t>
      </w:r>
    </w:p>
    <w:p w14:paraId="01C36CA4" w14:textId="2696736B"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 xml:space="preserve">6.8 Объем межзерновых пустот легкого бетона на пористых заполнителях следует определять: в уплотненной бетонной смеси </w:t>
      </w:r>
      <w:r w:rsidR="007619CD">
        <w:rPr>
          <w:rFonts w:ascii="Arial" w:hAnsi="Arial" w:cs="Arial"/>
          <w:bCs/>
          <w:kern w:val="36"/>
        </w:rPr>
        <w:t>–</w:t>
      </w:r>
      <w:r w:rsidRPr="00734A23">
        <w:rPr>
          <w:rFonts w:ascii="Arial" w:hAnsi="Arial" w:cs="Arial"/>
          <w:bCs/>
          <w:kern w:val="36"/>
        </w:rPr>
        <w:t xml:space="preserve"> по ГОСТ 10181, затвердевшего бетона </w:t>
      </w:r>
      <w:r w:rsidR="007619CD">
        <w:rPr>
          <w:rFonts w:ascii="Arial" w:hAnsi="Arial" w:cs="Arial"/>
          <w:bCs/>
          <w:kern w:val="36"/>
        </w:rPr>
        <w:t>–</w:t>
      </w:r>
      <w:r w:rsidRPr="00734A23">
        <w:rPr>
          <w:rFonts w:ascii="Arial" w:hAnsi="Arial" w:cs="Arial"/>
          <w:bCs/>
          <w:kern w:val="36"/>
        </w:rPr>
        <w:t xml:space="preserve"> по ГОСТ 12730.0 и ГОСТ 12730.4.</w:t>
      </w:r>
    </w:p>
    <w:p w14:paraId="4A47B60C" w14:textId="4AAF0D0E"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6.9 Водонепроницаемость бетона блоков, предназначенных для применения в условиях воздействия агрессивной среды (см. 4.3.1.13), следует определять на серии образцов, изготовленных из бетонной смеси рабочего состава, согласно ГОСТ</w:t>
      </w:r>
      <w:r w:rsidR="004069FA">
        <w:rPr>
          <w:rFonts w:ascii="Arial" w:hAnsi="Arial" w:cs="Arial"/>
          <w:bCs/>
          <w:kern w:val="36"/>
        </w:rPr>
        <w:t> </w:t>
      </w:r>
      <w:r w:rsidRPr="00734A23">
        <w:rPr>
          <w:rFonts w:ascii="Arial" w:hAnsi="Arial" w:cs="Arial"/>
          <w:bCs/>
          <w:kern w:val="36"/>
        </w:rPr>
        <w:t>12730.0 и ГОСТ 12730.5.</w:t>
      </w:r>
    </w:p>
    <w:p w14:paraId="2EAA9D0A"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t>6.10 Водопоглощение бетона блоков, предназначенных для применения в условиях воздействия агрессивной среды (см. 4.3.1.13), следует определять в соответствии с требованиями ГОСТ 12730.0 и ГОСТ 12730.3.</w:t>
      </w:r>
    </w:p>
    <w:p w14:paraId="2B3DF3D2" w14:textId="77777777" w:rsidR="004069FA" w:rsidRDefault="00734A23" w:rsidP="00734A23">
      <w:pPr>
        <w:spacing w:line="360" w:lineRule="auto"/>
        <w:ind w:firstLine="709"/>
        <w:jc w:val="both"/>
        <w:rPr>
          <w:rFonts w:ascii="Arial" w:hAnsi="Arial" w:cs="Arial"/>
          <w:bCs/>
          <w:kern w:val="36"/>
        </w:rPr>
      </w:pPr>
      <w:r w:rsidRPr="00734A23">
        <w:rPr>
          <w:rFonts w:ascii="Arial" w:hAnsi="Arial" w:cs="Arial"/>
          <w:bCs/>
          <w:kern w:val="36"/>
        </w:rPr>
        <w:lastRenderedPageBreak/>
        <w:t>6.11 Методы контроля и испытаний сварных арматурных и закладных изделий следует принимать по ГОСТ 14098, ГОСТ 23858, а также по другим нормативным документам, действующим на территории государств – участников Соглашения, принявших настоящий стандарт.</w:t>
      </w:r>
    </w:p>
    <w:p w14:paraId="44C8BB92" w14:textId="3B1B8EB1" w:rsidR="00744D46" w:rsidRDefault="00734A23" w:rsidP="00734A23">
      <w:pPr>
        <w:spacing w:line="360" w:lineRule="auto"/>
        <w:ind w:firstLine="709"/>
        <w:jc w:val="both"/>
        <w:rPr>
          <w:rFonts w:ascii="Arial" w:hAnsi="Arial" w:cs="Arial"/>
          <w:bCs/>
          <w:kern w:val="36"/>
        </w:rPr>
      </w:pPr>
      <w:r w:rsidRPr="00734A23">
        <w:rPr>
          <w:rFonts w:ascii="Arial" w:hAnsi="Arial" w:cs="Arial"/>
          <w:bCs/>
          <w:kern w:val="36"/>
        </w:rPr>
        <w:t>6.12 Наличие сцепления защитно-декоративного и отделочного слоев или облицовочных плиток с бетоном блоков следует проверять простукиванием металлическим молотком массой 50 г.</w:t>
      </w:r>
    </w:p>
    <w:p w14:paraId="0F03DD5B" w14:textId="77777777"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Слои или плитки, издающие при простукивании глухой звук, считают отслоившимися.</w:t>
      </w:r>
    </w:p>
    <w:p w14:paraId="60F7575C" w14:textId="77777777"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6.13 Размеры, отклонения от прямолинейности и плоскостности блоков, положение стальных закладных изделий, арматурных выпусков и монтажных петель, толщину защитного слоя бетона до арматуры, качество бетонных поверхностей, внешний вид и фактическую массу блоков следует проверять методами, установленными в ГОСТ 13015 и других нормативных документах, действующих на территории государств – участников Соглашения, принявших настоящий стандарт.</w:t>
      </w:r>
    </w:p>
    <w:p w14:paraId="670AEC47" w14:textId="0FDFD0F2" w:rsidR="004069FA" w:rsidRP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6.14 Размеры и положение арматурных и закладных изделий, а также толщину защитного слоя бетона до арматуры следует определять по ГОСТ 17625 и ГОСТ</w:t>
      </w:r>
      <w:r>
        <w:rPr>
          <w:rFonts w:ascii="Arial" w:hAnsi="Arial" w:cs="Arial"/>
          <w:bCs/>
          <w:kern w:val="36"/>
        </w:rPr>
        <w:t> </w:t>
      </w:r>
      <w:r w:rsidRPr="004069FA">
        <w:rPr>
          <w:rFonts w:ascii="Arial" w:hAnsi="Arial" w:cs="Arial"/>
          <w:bCs/>
          <w:kern w:val="36"/>
        </w:rPr>
        <w:t>22904.</w:t>
      </w:r>
    </w:p>
    <w:p w14:paraId="06889088" w14:textId="74D68F1C"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6.15 Определение удельной эффективной активности естественных радионуклидов в бетоне проводят по ГОСТ 30108.</w:t>
      </w:r>
    </w:p>
    <w:p w14:paraId="5936F5B5" w14:textId="7AE023FE" w:rsidR="00015754" w:rsidRPr="00DC7834" w:rsidRDefault="00744D46" w:rsidP="00AC428F">
      <w:pPr>
        <w:spacing w:before="120" w:after="120"/>
        <w:ind w:firstLine="709"/>
        <w:jc w:val="both"/>
        <w:rPr>
          <w:rFonts w:ascii="Arial" w:hAnsi="Arial" w:cs="Arial"/>
          <w:b/>
          <w:bCs/>
          <w:kern w:val="36"/>
          <w:sz w:val="28"/>
          <w:szCs w:val="28"/>
        </w:rPr>
      </w:pPr>
      <w:r w:rsidRPr="00DC7834">
        <w:rPr>
          <w:rFonts w:ascii="Arial" w:hAnsi="Arial" w:cs="Arial"/>
          <w:b/>
          <w:bCs/>
          <w:kern w:val="36"/>
          <w:sz w:val="28"/>
          <w:szCs w:val="28"/>
        </w:rPr>
        <w:t>7  </w:t>
      </w:r>
      <w:r w:rsidR="004069FA" w:rsidRPr="004069FA">
        <w:rPr>
          <w:rFonts w:ascii="Arial" w:hAnsi="Arial" w:cs="Arial"/>
          <w:b/>
          <w:bCs/>
          <w:kern w:val="36"/>
          <w:sz w:val="28"/>
          <w:szCs w:val="28"/>
        </w:rPr>
        <w:t>Маркировка, хранение и транспортирование</w:t>
      </w:r>
    </w:p>
    <w:p w14:paraId="0EEB92A5" w14:textId="5BCCF7DC" w:rsidR="004069FA" w:rsidRP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7.1 Маркировка блоков наносится в соответствии с ГОСТ 13015.</w:t>
      </w:r>
      <w:r>
        <w:rPr>
          <w:rFonts w:ascii="Arial" w:hAnsi="Arial" w:cs="Arial"/>
          <w:bCs/>
          <w:kern w:val="36"/>
        </w:rPr>
        <w:t xml:space="preserve"> </w:t>
      </w:r>
      <w:r w:rsidRPr="004069FA">
        <w:rPr>
          <w:rFonts w:ascii="Arial" w:hAnsi="Arial" w:cs="Arial"/>
          <w:bCs/>
          <w:kern w:val="36"/>
        </w:rPr>
        <w:t>Маркировочные надписи и знаки следует наносить на торцевой грани или на боковой вертикальной поверхности блока вблизи его торцевой грани краской, не снижающей качество последующей отделки блока.</w:t>
      </w:r>
    </w:p>
    <w:p w14:paraId="52753605" w14:textId="77777777"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Допускается по соглашению изготовителя с потребителем и проектной организацией, автором проекта конкретного здания вместо марок наносить на блоки их сокращенные условные обозначения, принятые в рабочих чертежах проекта.</w:t>
      </w:r>
    </w:p>
    <w:p w14:paraId="1307DF02" w14:textId="77777777"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7.2 Требования к документу о качестве блоков, поставляемых потребителю, – по ГОСТ 13015.</w:t>
      </w:r>
    </w:p>
    <w:p w14:paraId="7E658679" w14:textId="06D42123" w:rsidR="004069FA" w:rsidRP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7.3 Блоки следует хранить на складе в вертикальном (рабочем) положении, рассортированными по типам и маркам.</w:t>
      </w:r>
    </w:p>
    <w:p w14:paraId="17E4DB8D" w14:textId="77777777" w:rsidR="004069FA" w:rsidRP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Перемычечные, поясные, подкарнизные и другие блоки высотой до 800 мм допускается хранить в штабелях высотой не более 2,5 м.</w:t>
      </w:r>
    </w:p>
    <w:p w14:paraId="113283C3" w14:textId="77777777"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lastRenderedPageBreak/>
        <w:t>Каждый блок следует устанавливать на деревянные инвентарные прокладки толщиной не менее 30 мм. Подкладки под блоки следует укладывать по плотному, тщательно выровненному основанию.</w:t>
      </w:r>
    </w:p>
    <w:p w14:paraId="74568AF6" w14:textId="77777777"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7.4 При установке блоков на складе должна быть обеспечена возможность захвата и свободного подъема блока каждой марки для погрузки или монтажа.</w:t>
      </w:r>
    </w:p>
    <w:p w14:paraId="754ED710" w14:textId="663D1633"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 xml:space="preserve">7.5 Транспортирование блоков необходимо </w:t>
      </w:r>
      <w:r w:rsidR="007619CD">
        <w:rPr>
          <w:rFonts w:ascii="Arial" w:hAnsi="Arial" w:cs="Arial"/>
          <w:bCs/>
          <w:kern w:val="36"/>
        </w:rPr>
        <w:t>осуществлять</w:t>
      </w:r>
      <w:r w:rsidRPr="004069FA">
        <w:rPr>
          <w:rFonts w:ascii="Arial" w:hAnsi="Arial" w:cs="Arial"/>
          <w:bCs/>
          <w:kern w:val="36"/>
        </w:rPr>
        <w:t xml:space="preserve"> с надежным</w:t>
      </w:r>
      <w:r>
        <w:rPr>
          <w:rFonts w:ascii="Arial" w:hAnsi="Arial" w:cs="Arial"/>
          <w:bCs/>
          <w:kern w:val="36"/>
        </w:rPr>
        <w:t xml:space="preserve"> </w:t>
      </w:r>
      <w:r w:rsidRPr="004069FA">
        <w:rPr>
          <w:rFonts w:ascii="Arial" w:hAnsi="Arial" w:cs="Arial"/>
          <w:bCs/>
          <w:kern w:val="36"/>
        </w:rPr>
        <w:t>закреплением, предохраняющим их от смещения.</w:t>
      </w:r>
    </w:p>
    <w:p w14:paraId="1E7BA15D" w14:textId="323E2441"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 xml:space="preserve">7.6 Подъем, погрузку и разгрузку блоков следует </w:t>
      </w:r>
      <w:r w:rsidR="007619CD">
        <w:rPr>
          <w:rFonts w:ascii="Arial" w:hAnsi="Arial" w:cs="Arial"/>
          <w:bCs/>
          <w:kern w:val="36"/>
        </w:rPr>
        <w:t xml:space="preserve"> осуществлять</w:t>
      </w:r>
      <w:r w:rsidRPr="004069FA">
        <w:rPr>
          <w:rFonts w:ascii="Arial" w:hAnsi="Arial" w:cs="Arial"/>
          <w:bCs/>
          <w:kern w:val="36"/>
        </w:rPr>
        <w:t xml:space="preserve"> за монтажные петли или с применением специальных захватных устройств, предусмотренных проектом.</w:t>
      </w:r>
    </w:p>
    <w:p w14:paraId="6DD53D0A" w14:textId="77B76560" w:rsidR="00744D46" w:rsidRDefault="004069FA" w:rsidP="004069FA">
      <w:pPr>
        <w:spacing w:line="360" w:lineRule="auto"/>
        <w:ind w:firstLine="709"/>
        <w:jc w:val="both"/>
        <w:rPr>
          <w:rFonts w:ascii="Arial" w:hAnsi="Arial" w:cs="Arial"/>
          <w:bCs/>
          <w:kern w:val="36"/>
        </w:rPr>
      </w:pPr>
      <w:r w:rsidRPr="004069FA">
        <w:rPr>
          <w:rFonts w:ascii="Arial" w:hAnsi="Arial" w:cs="Arial"/>
          <w:bCs/>
          <w:kern w:val="36"/>
        </w:rPr>
        <w:t xml:space="preserve">7.7 Погрузку, перевозку, разгрузку и хранение блоков следует </w:t>
      </w:r>
      <w:r w:rsidR="007619CD">
        <w:rPr>
          <w:rFonts w:ascii="Arial" w:hAnsi="Arial" w:cs="Arial"/>
          <w:bCs/>
          <w:kern w:val="36"/>
        </w:rPr>
        <w:t>осуществлять</w:t>
      </w:r>
      <w:r w:rsidRPr="004069FA">
        <w:rPr>
          <w:rFonts w:ascii="Arial" w:hAnsi="Arial" w:cs="Arial"/>
          <w:bCs/>
          <w:kern w:val="36"/>
        </w:rPr>
        <w:t>, соблюдая меры, исключающие возможность их повреждения и загрязнения.</w:t>
      </w:r>
    </w:p>
    <w:p w14:paraId="3EC1C51D" w14:textId="1339BD7F" w:rsidR="00E06A84" w:rsidRPr="00DC7834" w:rsidRDefault="00744D46" w:rsidP="00AC428F">
      <w:pPr>
        <w:spacing w:before="120" w:after="120"/>
        <w:ind w:firstLine="709"/>
        <w:jc w:val="both"/>
        <w:rPr>
          <w:rFonts w:ascii="Arial" w:hAnsi="Arial" w:cs="Arial"/>
          <w:b/>
          <w:bCs/>
          <w:kern w:val="36"/>
          <w:sz w:val="28"/>
          <w:szCs w:val="28"/>
        </w:rPr>
      </w:pPr>
      <w:r w:rsidRPr="00DC7834">
        <w:rPr>
          <w:rFonts w:ascii="Arial" w:hAnsi="Arial" w:cs="Arial"/>
          <w:b/>
          <w:bCs/>
          <w:kern w:val="36"/>
          <w:sz w:val="28"/>
          <w:szCs w:val="28"/>
        </w:rPr>
        <w:t>8 Гарантии изготовителя</w:t>
      </w:r>
    </w:p>
    <w:p w14:paraId="1632353D" w14:textId="3A4E6E18"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 xml:space="preserve">8.1 Изготовитель должен гарантировать соответствие поставляемых блоков требованиям настоящего стандарта при соблюдении транспортными организациями правил транспортирования, а потребитель </w:t>
      </w:r>
      <w:r>
        <w:rPr>
          <w:rFonts w:ascii="Arial" w:hAnsi="Arial" w:cs="Arial"/>
          <w:bCs/>
          <w:kern w:val="36"/>
        </w:rPr>
        <w:t>–</w:t>
      </w:r>
      <w:r w:rsidRPr="004069FA">
        <w:rPr>
          <w:rFonts w:ascii="Arial" w:hAnsi="Arial" w:cs="Arial"/>
          <w:bCs/>
          <w:kern w:val="36"/>
        </w:rPr>
        <w:t xml:space="preserve"> условий применения и хранения блоков, установленных настоящим стандартом.</w:t>
      </w:r>
    </w:p>
    <w:p w14:paraId="27A203FA" w14:textId="7D6B3DE3" w:rsidR="004069FA" w:rsidRP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8.2 Гарантийный срок хранения и эксплуатации блоков, в течение которого изготовитель обязан устранять обнаруженные потребителем скрытые дефекты, равен двум годам с даты отгрузки блоков потребителю.</w:t>
      </w:r>
    </w:p>
    <w:p w14:paraId="48EC35DD" w14:textId="77777777" w:rsidR="004069FA" w:rsidRDefault="004069FA" w:rsidP="004069FA">
      <w:pPr>
        <w:spacing w:line="360" w:lineRule="auto"/>
        <w:ind w:firstLine="709"/>
        <w:jc w:val="both"/>
        <w:rPr>
          <w:rFonts w:ascii="Arial" w:hAnsi="Arial" w:cs="Arial"/>
          <w:bCs/>
          <w:kern w:val="36"/>
        </w:rPr>
      </w:pPr>
      <w:r w:rsidRPr="004069FA">
        <w:rPr>
          <w:rFonts w:ascii="Arial" w:hAnsi="Arial" w:cs="Arial"/>
          <w:bCs/>
          <w:kern w:val="36"/>
        </w:rPr>
        <w:t>Скрытыми дефектами следует считать такие дефекты, которые не могли быть обнаружены при приемочном контроле блоков потребителем и выявились в процессе их транспортирования, хранения, подготовки к монтажу, монтажа и эксплуатации в здании.</w:t>
      </w:r>
    </w:p>
    <w:p w14:paraId="4091809D" w14:textId="7DD4EAAA" w:rsidR="00744D46" w:rsidRDefault="004069FA" w:rsidP="004069FA">
      <w:pPr>
        <w:spacing w:line="360" w:lineRule="auto"/>
        <w:ind w:firstLine="709"/>
        <w:jc w:val="both"/>
        <w:rPr>
          <w:rFonts w:ascii="Arial" w:hAnsi="Arial" w:cs="Arial"/>
          <w:bCs/>
          <w:kern w:val="36"/>
        </w:rPr>
      </w:pPr>
      <w:r w:rsidRPr="004069FA">
        <w:rPr>
          <w:rFonts w:ascii="Arial" w:hAnsi="Arial" w:cs="Arial"/>
          <w:bCs/>
          <w:kern w:val="36"/>
        </w:rPr>
        <w:t xml:space="preserve">8.3 Гарантийный срок хранения и эксплуатации блоков высшей категории качества </w:t>
      </w:r>
      <w:r>
        <w:rPr>
          <w:rFonts w:ascii="Arial" w:hAnsi="Arial" w:cs="Arial"/>
          <w:bCs/>
          <w:kern w:val="36"/>
        </w:rPr>
        <w:t>–</w:t>
      </w:r>
      <w:r w:rsidRPr="004069FA">
        <w:rPr>
          <w:rFonts w:ascii="Arial" w:hAnsi="Arial" w:cs="Arial"/>
          <w:bCs/>
          <w:kern w:val="36"/>
        </w:rPr>
        <w:t xml:space="preserve"> три года с даты отгрузки блоков потребителю.</w:t>
      </w:r>
    </w:p>
    <w:p w14:paraId="28FFCC7F" w14:textId="77777777" w:rsidR="00744D46" w:rsidRDefault="00744D46" w:rsidP="00DC7834">
      <w:pPr>
        <w:pStyle w:val="a8"/>
        <w:spacing w:before="0" w:beforeAutospacing="0" w:after="0" w:afterAutospacing="0" w:line="360" w:lineRule="auto"/>
        <w:ind w:firstLine="709"/>
        <w:jc w:val="both"/>
        <w:outlineLvl w:val="0"/>
        <w:rPr>
          <w:rFonts w:ascii="Arial" w:hAnsi="Arial" w:cs="Arial"/>
          <w:bCs/>
          <w:strike/>
          <w:kern w:val="36"/>
        </w:rPr>
      </w:pPr>
    </w:p>
    <w:p w14:paraId="3860EC26" w14:textId="77777777" w:rsidR="004069FA" w:rsidRPr="004069FA" w:rsidRDefault="0032796F" w:rsidP="004069FA">
      <w:pPr>
        <w:pStyle w:val="FORMATTEXT0"/>
        <w:spacing w:line="360" w:lineRule="auto"/>
        <w:ind w:firstLine="568"/>
        <w:jc w:val="both"/>
        <w:rPr>
          <w:rFonts w:ascii="Arial" w:hAnsi="Arial" w:cs="Arial"/>
          <w:szCs w:val="20"/>
        </w:rPr>
      </w:pPr>
      <w:r w:rsidRPr="00FA221E">
        <w:rPr>
          <w:rFonts w:ascii="Arial" w:hAnsi="Arial" w:cs="Arial"/>
          <w:bCs/>
          <w:strike/>
          <w:kern w:val="36"/>
        </w:rPr>
        <w:br w:type="page"/>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4069FA" w:rsidRPr="004069FA" w14:paraId="4E0C12B2" w14:textId="77777777" w:rsidTr="004A3164">
        <w:trPr>
          <w:trHeight w:val="974"/>
        </w:trPr>
        <w:tc>
          <w:tcPr>
            <w:tcW w:w="9782" w:type="dxa"/>
            <w:tcBorders>
              <w:left w:val="nil"/>
              <w:right w:val="nil"/>
            </w:tcBorders>
          </w:tcPr>
          <w:p w14:paraId="79503DFA" w14:textId="77777777" w:rsidR="004069FA" w:rsidRPr="00AA7F58" w:rsidRDefault="004069FA" w:rsidP="004069FA">
            <w:pPr>
              <w:widowControl w:val="0"/>
              <w:ind w:right="35"/>
              <w:rPr>
                <w:rFonts w:ascii="Arial" w:hAnsi="Arial" w:cs="Arial"/>
                <w:sz w:val="22"/>
                <w:szCs w:val="22"/>
                <w:lang w:eastAsia="en-US"/>
              </w:rPr>
            </w:pPr>
            <w:r w:rsidRPr="004069FA">
              <w:rPr>
                <w:rFonts w:ascii="Arial" w:hAnsi="Arial" w:cs="Arial"/>
                <w:b/>
                <w:bCs/>
                <w:kern w:val="36"/>
                <w:sz w:val="22"/>
                <w:szCs w:val="22"/>
                <w:lang w:eastAsia="en-US"/>
              </w:rPr>
              <w:lastRenderedPageBreak/>
              <w:br w:type="page"/>
            </w:r>
            <w:r w:rsidRPr="00AA7F58">
              <w:rPr>
                <w:rFonts w:ascii="Arial" w:hAnsi="Arial" w:cs="Arial"/>
                <w:sz w:val="22"/>
                <w:szCs w:val="22"/>
                <w:lang w:eastAsia="en-US"/>
              </w:rPr>
              <w:t>УДК 624.0124:006.354                                                                                             МКС 91.100.30</w:t>
            </w:r>
          </w:p>
          <w:p w14:paraId="1666874D" w14:textId="77777777" w:rsidR="004069FA" w:rsidRPr="00684CE0" w:rsidRDefault="004069FA" w:rsidP="004069FA">
            <w:pPr>
              <w:widowControl w:val="0"/>
              <w:jc w:val="both"/>
              <w:rPr>
                <w:rFonts w:ascii="Arial" w:hAnsi="Arial" w:cs="Arial"/>
                <w:bCs/>
                <w:lang w:eastAsia="en-US"/>
              </w:rPr>
            </w:pPr>
          </w:p>
          <w:p w14:paraId="7661429A" w14:textId="77777777" w:rsidR="004069FA" w:rsidRPr="00684CE0" w:rsidRDefault="004069FA" w:rsidP="004069FA">
            <w:pPr>
              <w:widowControl w:val="0"/>
              <w:jc w:val="both"/>
              <w:rPr>
                <w:rFonts w:ascii="Arial" w:hAnsi="Arial" w:cs="Arial"/>
                <w:lang w:eastAsia="en-US"/>
              </w:rPr>
            </w:pPr>
            <w:r w:rsidRPr="00684CE0">
              <w:rPr>
                <w:rFonts w:ascii="Arial" w:hAnsi="Arial" w:cs="Arial"/>
                <w:bCs/>
                <w:lang w:eastAsia="en-US"/>
              </w:rPr>
              <w:t>Ключевые слова</w:t>
            </w:r>
            <w:r w:rsidRPr="00684CE0">
              <w:rPr>
                <w:rFonts w:ascii="Arial" w:hAnsi="Arial" w:cs="Arial"/>
                <w:lang w:eastAsia="en-US"/>
              </w:rPr>
              <w:t>:</w:t>
            </w:r>
            <w:r w:rsidRPr="00684CE0">
              <w:rPr>
                <w:rFonts w:ascii="Arial" w:hAnsi="Arial" w:cs="Arial"/>
                <w:color w:val="FF0000"/>
                <w:lang w:eastAsia="en-US"/>
              </w:rPr>
              <w:t xml:space="preserve"> </w:t>
            </w:r>
            <w:r w:rsidRPr="00684CE0">
              <w:rPr>
                <w:rFonts w:ascii="Arial" w:hAnsi="Arial" w:cs="Arial"/>
                <w:lang w:eastAsia="en-US"/>
              </w:rPr>
              <w:t>бетонный блок, наружный, внутренний, рядовой, парапетный, цокольный, технические условия, методы контроля</w:t>
            </w:r>
          </w:p>
          <w:p w14:paraId="0C44FF8A" w14:textId="77777777" w:rsidR="004069FA" w:rsidRPr="004069FA" w:rsidRDefault="004069FA" w:rsidP="004069FA">
            <w:pPr>
              <w:widowControl w:val="0"/>
              <w:rPr>
                <w:rFonts w:ascii="Arial" w:hAnsi="Arial" w:cs="Arial"/>
                <w:sz w:val="22"/>
                <w:szCs w:val="22"/>
                <w:lang w:eastAsia="en-US"/>
              </w:rPr>
            </w:pPr>
          </w:p>
        </w:tc>
      </w:tr>
    </w:tbl>
    <w:p w14:paraId="40360E08" w14:textId="77777777" w:rsidR="004069FA" w:rsidRPr="004069FA" w:rsidRDefault="004069FA" w:rsidP="004069FA">
      <w:pPr>
        <w:widowControl w:val="0"/>
        <w:autoSpaceDE w:val="0"/>
        <w:autoSpaceDN w:val="0"/>
        <w:adjustRightInd w:val="0"/>
        <w:spacing w:line="360" w:lineRule="auto"/>
        <w:rPr>
          <w:rFonts w:ascii="Arial" w:hAnsi="Arial" w:cs="Arial"/>
          <w:szCs w:val="22"/>
        </w:rPr>
      </w:pPr>
    </w:p>
    <w:p w14:paraId="74C51ACD" w14:textId="77777777" w:rsidR="004069FA" w:rsidRPr="004069FA" w:rsidRDefault="004069FA" w:rsidP="004069FA">
      <w:pPr>
        <w:widowControl w:val="0"/>
        <w:autoSpaceDE w:val="0"/>
        <w:autoSpaceDN w:val="0"/>
        <w:adjustRightInd w:val="0"/>
        <w:spacing w:line="360" w:lineRule="auto"/>
        <w:rPr>
          <w:rFonts w:ascii="Arial" w:hAnsi="Arial" w:cs="Arial"/>
          <w:szCs w:val="22"/>
        </w:rPr>
      </w:pPr>
    </w:p>
    <w:p w14:paraId="48A218C4" w14:textId="77777777" w:rsidR="004069FA" w:rsidRPr="004069FA" w:rsidRDefault="004069FA" w:rsidP="004069FA">
      <w:pPr>
        <w:widowControl w:val="0"/>
        <w:outlineLvl w:val="0"/>
        <w:rPr>
          <w:rFonts w:ascii="Arial" w:hAnsi="Arial" w:cs="Arial"/>
          <w:sz w:val="22"/>
          <w:szCs w:val="28"/>
          <w:lang w:eastAsia="en-US"/>
        </w:rPr>
      </w:pPr>
      <w:r w:rsidRPr="004069FA">
        <w:rPr>
          <w:rFonts w:ascii="Arial" w:hAnsi="Arial" w:cs="Arial"/>
          <w:sz w:val="22"/>
          <w:szCs w:val="28"/>
          <w:lang w:eastAsia="en-US"/>
        </w:rPr>
        <w:t>Руководитель организации-разработчика</w:t>
      </w:r>
    </w:p>
    <w:p w14:paraId="0D9CFF6F" w14:textId="77777777" w:rsidR="004069FA" w:rsidRPr="004069FA" w:rsidRDefault="004069FA" w:rsidP="004069FA">
      <w:pPr>
        <w:widowControl w:val="0"/>
        <w:rPr>
          <w:rFonts w:ascii="Arial" w:hAnsi="Arial" w:cs="Arial"/>
          <w:sz w:val="22"/>
          <w:szCs w:val="22"/>
          <w:lang w:eastAsia="en-US"/>
        </w:rPr>
      </w:pPr>
      <w:r w:rsidRPr="004069FA">
        <w:rPr>
          <w:rFonts w:ascii="Arial" w:hAnsi="Arial" w:cs="Arial"/>
          <w:sz w:val="22"/>
          <w:szCs w:val="22"/>
          <w:lang w:eastAsia="en-US"/>
        </w:rPr>
        <w:t>АО «ЦНИИПромзданий»</w:t>
      </w:r>
    </w:p>
    <w:tbl>
      <w:tblPr>
        <w:tblW w:w="0" w:type="auto"/>
        <w:tblLayout w:type="fixed"/>
        <w:tblLook w:val="04A0" w:firstRow="1" w:lastRow="0" w:firstColumn="1" w:lastColumn="0" w:noHBand="0" w:noVBand="1"/>
      </w:tblPr>
      <w:tblGrid>
        <w:gridCol w:w="2235"/>
        <w:gridCol w:w="3118"/>
        <w:gridCol w:w="2268"/>
        <w:gridCol w:w="1985"/>
      </w:tblGrid>
      <w:tr w:rsidR="004069FA" w:rsidRPr="004069FA" w14:paraId="14850C0A" w14:textId="77777777" w:rsidTr="004A3164">
        <w:tc>
          <w:tcPr>
            <w:tcW w:w="2235" w:type="dxa"/>
          </w:tcPr>
          <w:p w14:paraId="5AFFEBD6" w14:textId="77777777" w:rsidR="004069FA" w:rsidRPr="004069FA" w:rsidRDefault="004069FA" w:rsidP="004069FA">
            <w:pPr>
              <w:widowControl w:val="0"/>
              <w:rPr>
                <w:rFonts w:ascii="Arial" w:hAnsi="Arial" w:cs="Arial"/>
                <w:szCs w:val="22"/>
              </w:rPr>
            </w:pPr>
          </w:p>
          <w:p w14:paraId="27075885" w14:textId="77777777" w:rsidR="004069FA" w:rsidRPr="004069FA" w:rsidRDefault="004069FA" w:rsidP="004069FA">
            <w:pPr>
              <w:widowControl w:val="0"/>
              <w:rPr>
                <w:rFonts w:ascii="Arial" w:hAnsi="Arial" w:cs="Arial"/>
                <w:szCs w:val="22"/>
              </w:rPr>
            </w:pPr>
          </w:p>
        </w:tc>
        <w:tc>
          <w:tcPr>
            <w:tcW w:w="3118" w:type="dxa"/>
          </w:tcPr>
          <w:p w14:paraId="5FDBAFBF" w14:textId="77777777" w:rsidR="004069FA" w:rsidRPr="004069FA" w:rsidRDefault="004069FA" w:rsidP="004069FA">
            <w:pPr>
              <w:widowControl w:val="0"/>
              <w:rPr>
                <w:rFonts w:ascii="Arial" w:hAnsi="Arial" w:cs="Arial"/>
                <w:szCs w:val="22"/>
              </w:rPr>
            </w:pPr>
          </w:p>
          <w:p w14:paraId="09F20C87" w14:textId="77777777" w:rsidR="004069FA" w:rsidRPr="004069FA" w:rsidRDefault="004069FA" w:rsidP="004069FA">
            <w:pPr>
              <w:widowControl w:val="0"/>
              <w:rPr>
                <w:rFonts w:ascii="Arial" w:hAnsi="Arial" w:cs="Arial"/>
                <w:szCs w:val="22"/>
              </w:rPr>
            </w:pPr>
          </w:p>
          <w:p w14:paraId="25D75E3A" w14:textId="77777777" w:rsidR="004069FA" w:rsidRPr="004069FA" w:rsidRDefault="004069FA" w:rsidP="004069FA">
            <w:pPr>
              <w:widowControl w:val="0"/>
              <w:rPr>
                <w:rFonts w:ascii="Arial" w:hAnsi="Arial" w:cs="Arial"/>
                <w:szCs w:val="22"/>
              </w:rPr>
            </w:pPr>
            <w:r w:rsidRPr="004069FA">
              <w:rPr>
                <w:rFonts w:ascii="Arial" w:hAnsi="Arial" w:cs="Arial"/>
                <w:szCs w:val="22"/>
              </w:rPr>
              <w:t>Генеральный директор, к.т.н.</w:t>
            </w:r>
          </w:p>
        </w:tc>
        <w:tc>
          <w:tcPr>
            <w:tcW w:w="2268" w:type="dxa"/>
          </w:tcPr>
          <w:p w14:paraId="52469FFA" w14:textId="77777777" w:rsidR="004069FA" w:rsidRPr="004069FA" w:rsidRDefault="004069FA" w:rsidP="004069FA">
            <w:pPr>
              <w:widowControl w:val="0"/>
              <w:rPr>
                <w:rFonts w:ascii="Arial" w:hAnsi="Arial" w:cs="Arial"/>
                <w:szCs w:val="22"/>
              </w:rPr>
            </w:pPr>
          </w:p>
          <w:p w14:paraId="7A74098A" w14:textId="77777777" w:rsidR="004069FA" w:rsidRPr="004069FA" w:rsidRDefault="004069FA" w:rsidP="004069FA">
            <w:pPr>
              <w:widowControl w:val="0"/>
              <w:rPr>
                <w:rFonts w:ascii="Arial" w:hAnsi="Arial" w:cs="Arial"/>
                <w:szCs w:val="22"/>
              </w:rPr>
            </w:pPr>
          </w:p>
          <w:p w14:paraId="509EFD86" w14:textId="77777777" w:rsidR="004069FA" w:rsidRPr="004069FA" w:rsidRDefault="004069FA" w:rsidP="004069FA">
            <w:pPr>
              <w:widowControl w:val="0"/>
              <w:rPr>
                <w:rFonts w:ascii="Arial" w:hAnsi="Arial" w:cs="Arial"/>
                <w:szCs w:val="22"/>
              </w:rPr>
            </w:pPr>
            <w:r w:rsidRPr="004069FA">
              <w:rPr>
                <w:rFonts w:ascii="Arial" w:hAnsi="Arial" w:cs="Arial"/>
                <w:szCs w:val="22"/>
              </w:rPr>
              <w:t>______________</w:t>
            </w:r>
          </w:p>
        </w:tc>
        <w:tc>
          <w:tcPr>
            <w:tcW w:w="1985" w:type="dxa"/>
          </w:tcPr>
          <w:p w14:paraId="7E70EA66" w14:textId="77777777" w:rsidR="004069FA" w:rsidRPr="004069FA" w:rsidRDefault="004069FA" w:rsidP="004069FA">
            <w:pPr>
              <w:widowControl w:val="0"/>
              <w:rPr>
                <w:rFonts w:ascii="Arial" w:hAnsi="Arial" w:cs="Arial"/>
                <w:szCs w:val="22"/>
              </w:rPr>
            </w:pPr>
          </w:p>
          <w:p w14:paraId="4CDD3A66" w14:textId="77777777" w:rsidR="004069FA" w:rsidRPr="004069FA" w:rsidRDefault="004069FA" w:rsidP="004069FA">
            <w:pPr>
              <w:widowControl w:val="0"/>
              <w:rPr>
                <w:rFonts w:ascii="Arial" w:hAnsi="Arial" w:cs="Arial"/>
                <w:szCs w:val="22"/>
              </w:rPr>
            </w:pPr>
          </w:p>
          <w:p w14:paraId="5E1631E5" w14:textId="77777777" w:rsidR="004069FA" w:rsidRPr="004069FA" w:rsidRDefault="004069FA" w:rsidP="004069FA">
            <w:pPr>
              <w:widowControl w:val="0"/>
              <w:rPr>
                <w:rFonts w:ascii="Arial" w:hAnsi="Arial" w:cs="Arial"/>
                <w:szCs w:val="22"/>
              </w:rPr>
            </w:pPr>
            <w:r w:rsidRPr="004069FA">
              <w:rPr>
                <w:rFonts w:ascii="Arial" w:hAnsi="Arial" w:cs="Arial"/>
                <w:szCs w:val="22"/>
              </w:rPr>
              <w:t>Н.Г. Келасьев</w:t>
            </w:r>
          </w:p>
        </w:tc>
      </w:tr>
      <w:tr w:rsidR="004069FA" w:rsidRPr="004069FA" w14:paraId="26BC5888" w14:textId="77777777" w:rsidTr="004A3164">
        <w:tc>
          <w:tcPr>
            <w:tcW w:w="2235" w:type="dxa"/>
          </w:tcPr>
          <w:p w14:paraId="4F2B9A0C" w14:textId="77777777" w:rsidR="004069FA" w:rsidRPr="004069FA" w:rsidRDefault="004069FA" w:rsidP="004069FA">
            <w:pPr>
              <w:widowControl w:val="0"/>
              <w:rPr>
                <w:rFonts w:ascii="Arial" w:hAnsi="Arial" w:cs="Arial"/>
                <w:szCs w:val="22"/>
              </w:rPr>
            </w:pPr>
          </w:p>
          <w:p w14:paraId="56C1A3F6" w14:textId="77777777" w:rsidR="004069FA" w:rsidRPr="004069FA" w:rsidRDefault="004069FA" w:rsidP="004069FA">
            <w:pPr>
              <w:widowControl w:val="0"/>
              <w:rPr>
                <w:rFonts w:ascii="Arial" w:hAnsi="Arial" w:cs="Arial"/>
                <w:szCs w:val="22"/>
              </w:rPr>
            </w:pPr>
            <w:r w:rsidRPr="004069FA">
              <w:rPr>
                <w:rFonts w:ascii="Arial" w:hAnsi="Arial" w:cs="Arial"/>
                <w:szCs w:val="22"/>
              </w:rPr>
              <w:t>Руководитель разработки</w:t>
            </w:r>
          </w:p>
        </w:tc>
        <w:tc>
          <w:tcPr>
            <w:tcW w:w="3118" w:type="dxa"/>
          </w:tcPr>
          <w:p w14:paraId="5DBBF9E5" w14:textId="77777777" w:rsidR="004069FA" w:rsidRPr="004069FA" w:rsidRDefault="004069FA" w:rsidP="004069FA">
            <w:pPr>
              <w:widowControl w:val="0"/>
              <w:rPr>
                <w:rFonts w:ascii="Arial" w:hAnsi="Arial" w:cs="Arial"/>
                <w:szCs w:val="22"/>
              </w:rPr>
            </w:pPr>
          </w:p>
          <w:p w14:paraId="0F6EA4C1" w14:textId="77777777" w:rsidR="004069FA" w:rsidRPr="004069FA" w:rsidRDefault="004069FA" w:rsidP="004069FA">
            <w:pPr>
              <w:widowControl w:val="0"/>
              <w:rPr>
                <w:rFonts w:ascii="Arial" w:hAnsi="Arial" w:cs="Arial"/>
                <w:szCs w:val="22"/>
              </w:rPr>
            </w:pPr>
            <w:r w:rsidRPr="004069FA">
              <w:rPr>
                <w:rFonts w:ascii="Arial" w:hAnsi="Arial" w:cs="Arial"/>
                <w:szCs w:val="22"/>
              </w:rPr>
              <w:t>Заместитель генерального директора, главный инженер</w:t>
            </w:r>
          </w:p>
        </w:tc>
        <w:tc>
          <w:tcPr>
            <w:tcW w:w="2268" w:type="dxa"/>
            <w:vAlign w:val="bottom"/>
          </w:tcPr>
          <w:p w14:paraId="22B33C6F" w14:textId="77777777" w:rsidR="004069FA" w:rsidRPr="004069FA" w:rsidRDefault="004069FA" w:rsidP="004069FA">
            <w:pPr>
              <w:widowControl w:val="0"/>
              <w:rPr>
                <w:rFonts w:ascii="Arial" w:hAnsi="Arial" w:cs="Arial"/>
                <w:szCs w:val="22"/>
              </w:rPr>
            </w:pPr>
            <w:r w:rsidRPr="004069FA">
              <w:rPr>
                <w:rFonts w:ascii="Arial" w:hAnsi="Arial" w:cs="Arial"/>
                <w:szCs w:val="22"/>
              </w:rPr>
              <w:t>______________</w:t>
            </w:r>
          </w:p>
        </w:tc>
        <w:tc>
          <w:tcPr>
            <w:tcW w:w="1985" w:type="dxa"/>
            <w:vAlign w:val="bottom"/>
          </w:tcPr>
          <w:p w14:paraId="51222A44" w14:textId="77777777" w:rsidR="004069FA" w:rsidRPr="004069FA" w:rsidRDefault="004069FA" w:rsidP="004069FA">
            <w:pPr>
              <w:widowControl w:val="0"/>
              <w:rPr>
                <w:rFonts w:ascii="Arial" w:hAnsi="Arial" w:cs="Arial"/>
                <w:szCs w:val="22"/>
              </w:rPr>
            </w:pPr>
            <w:r w:rsidRPr="004069FA">
              <w:rPr>
                <w:rFonts w:ascii="Arial" w:hAnsi="Arial" w:cs="Arial"/>
                <w:szCs w:val="22"/>
              </w:rPr>
              <w:t>К.В. Авдеев</w:t>
            </w:r>
          </w:p>
        </w:tc>
      </w:tr>
      <w:tr w:rsidR="004069FA" w:rsidRPr="004069FA" w14:paraId="53BE69F0" w14:textId="77777777" w:rsidTr="004A3164">
        <w:tc>
          <w:tcPr>
            <w:tcW w:w="2235" w:type="dxa"/>
          </w:tcPr>
          <w:p w14:paraId="229D2D7A" w14:textId="77777777" w:rsidR="004069FA" w:rsidRPr="004069FA" w:rsidRDefault="004069FA" w:rsidP="004069FA">
            <w:pPr>
              <w:widowControl w:val="0"/>
              <w:rPr>
                <w:rFonts w:ascii="Arial" w:hAnsi="Arial" w:cs="Arial"/>
                <w:szCs w:val="22"/>
              </w:rPr>
            </w:pPr>
          </w:p>
          <w:p w14:paraId="02E67385" w14:textId="77777777" w:rsidR="004069FA" w:rsidRPr="004069FA" w:rsidRDefault="004069FA" w:rsidP="004069FA">
            <w:pPr>
              <w:widowControl w:val="0"/>
              <w:rPr>
                <w:rFonts w:ascii="Arial" w:hAnsi="Arial" w:cs="Arial"/>
                <w:szCs w:val="22"/>
              </w:rPr>
            </w:pPr>
            <w:r w:rsidRPr="004069FA">
              <w:rPr>
                <w:rFonts w:ascii="Arial" w:hAnsi="Arial" w:cs="Arial"/>
                <w:szCs w:val="22"/>
              </w:rPr>
              <w:t>Исполнители</w:t>
            </w:r>
          </w:p>
        </w:tc>
        <w:tc>
          <w:tcPr>
            <w:tcW w:w="3118" w:type="dxa"/>
          </w:tcPr>
          <w:p w14:paraId="5DEA72C2" w14:textId="77777777" w:rsidR="004069FA" w:rsidRPr="004069FA" w:rsidRDefault="004069FA" w:rsidP="004069FA">
            <w:pPr>
              <w:widowControl w:val="0"/>
              <w:rPr>
                <w:rFonts w:ascii="Arial" w:hAnsi="Arial" w:cs="Arial"/>
                <w:szCs w:val="22"/>
              </w:rPr>
            </w:pPr>
          </w:p>
          <w:p w14:paraId="06415439" w14:textId="77777777" w:rsidR="004069FA" w:rsidRPr="004069FA" w:rsidRDefault="004069FA" w:rsidP="004069FA">
            <w:pPr>
              <w:widowControl w:val="0"/>
              <w:rPr>
                <w:rFonts w:ascii="Arial" w:hAnsi="Arial" w:cs="Arial"/>
                <w:szCs w:val="22"/>
              </w:rPr>
            </w:pPr>
            <w:r w:rsidRPr="004069FA">
              <w:rPr>
                <w:rFonts w:ascii="Arial" w:hAnsi="Arial" w:cs="Arial"/>
                <w:szCs w:val="22"/>
              </w:rPr>
              <w:t>Начальник отдела обследований зданий и сооружений, д.т.н.</w:t>
            </w:r>
          </w:p>
        </w:tc>
        <w:tc>
          <w:tcPr>
            <w:tcW w:w="2268" w:type="dxa"/>
            <w:vAlign w:val="bottom"/>
          </w:tcPr>
          <w:p w14:paraId="1348CDBA" w14:textId="77777777" w:rsidR="004069FA" w:rsidRPr="004069FA" w:rsidRDefault="004069FA" w:rsidP="004069FA">
            <w:pPr>
              <w:widowControl w:val="0"/>
              <w:rPr>
                <w:rFonts w:ascii="Arial" w:hAnsi="Arial" w:cs="Arial"/>
                <w:szCs w:val="22"/>
              </w:rPr>
            </w:pPr>
            <w:r w:rsidRPr="004069FA">
              <w:rPr>
                <w:rFonts w:ascii="Arial" w:hAnsi="Arial" w:cs="Arial"/>
                <w:szCs w:val="22"/>
              </w:rPr>
              <w:t>______________</w:t>
            </w:r>
          </w:p>
        </w:tc>
        <w:tc>
          <w:tcPr>
            <w:tcW w:w="1985" w:type="dxa"/>
            <w:vAlign w:val="bottom"/>
          </w:tcPr>
          <w:p w14:paraId="6B0902D4" w14:textId="77777777" w:rsidR="004069FA" w:rsidRPr="004069FA" w:rsidRDefault="004069FA" w:rsidP="004069FA">
            <w:pPr>
              <w:widowControl w:val="0"/>
              <w:rPr>
                <w:rFonts w:ascii="Arial" w:hAnsi="Arial" w:cs="Arial"/>
                <w:szCs w:val="22"/>
              </w:rPr>
            </w:pPr>
            <w:r w:rsidRPr="004069FA">
              <w:rPr>
                <w:rFonts w:ascii="Arial" w:hAnsi="Arial" w:cs="Arial"/>
                <w:szCs w:val="22"/>
              </w:rPr>
              <w:t>А.Н. Мамин</w:t>
            </w:r>
          </w:p>
        </w:tc>
      </w:tr>
      <w:tr w:rsidR="004069FA" w:rsidRPr="004069FA" w14:paraId="10EF6786" w14:textId="77777777" w:rsidTr="004A3164">
        <w:tc>
          <w:tcPr>
            <w:tcW w:w="2235" w:type="dxa"/>
          </w:tcPr>
          <w:p w14:paraId="4AF2FDD2" w14:textId="77777777" w:rsidR="004069FA" w:rsidRPr="004069FA" w:rsidRDefault="004069FA" w:rsidP="004069FA">
            <w:pPr>
              <w:widowControl w:val="0"/>
              <w:rPr>
                <w:rFonts w:ascii="Arial" w:hAnsi="Arial" w:cs="Arial"/>
                <w:szCs w:val="22"/>
              </w:rPr>
            </w:pPr>
          </w:p>
        </w:tc>
        <w:tc>
          <w:tcPr>
            <w:tcW w:w="3118" w:type="dxa"/>
          </w:tcPr>
          <w:p w14:paraId="67002EC3" w14:textId="77777777" w:rsidR="004069FA" w:rsidRPr="004069FA" w:rsidRDefault="004069FA" w:rsidP="004069FA">
            <w:pPr>
              <w:widowControl w:val="0"/>
              <w:rPr>
                <w:rFonts w:ascii="Arial" w:hAnsi="Arial" w:cs="Arial"/>
                <w:szCs w:val="22"/>
              </w:rPr>
            </w:pPr>
          </w:p>
          <w:p w14:paraId="0D0EE801" w14:textId="77777777" w:rsidR="004069FA" w:rsidRPr="004069FA" w:rsidRDefault="004069FA" w:rsidP="004069FA">
            <w:pPr>
              <w:widowControl w:val="0"/>
              <w:rPr>
                <w:rFonts w:ascii="Arial" w:hAnsi="Arial" w:cs="Arial"/>
                <w:szCs w:val="22"/>
              </w:rPr>
            </w:pPr>
            <w:r w:rsidRPr="004069FA">
              <w:rPr>
                <w:rFonts w:ascii="Arial" w:hAnsi="Arial" w:cs="Arial"/>
                <w:szCs w:val="22"/>
              </w:rPr>
              <w:t>Заведующий сектором</w:t>
            </w:r>
          </w:p>
          <w:p w14:paraId="0FE716D4" w14:textId="77777777" w:rsidR="004069FA" w:rsidRPr="004069FA" w:rsidRDefault="004069FA" w:rsidP="004069FA">
            <w:pPr>
              <w:widowControl w:val="0"/>
              <w:rPr>
                <w:rFonts w:ascii="Arial" w:hAnsi="Arial" w:cs="Arial"/>
                <w:szCs w:val="22"/>
              </w:rPr>
            </w:pPr>
            <w:r w:rsidRPr="004069FA">
              <w:rPr>
                <w:rFonts w:ascii="Arial" w:hAnsi="Arial" w:cs="Arial"/>
                <w:szCs w:val="22"/>
              </w:rPr>
              <w:t>отдела обследований зданий и сооружений, к.т.н.</w:t>
            </w:r>
          </w:p>
          <w:p w14:paraId="2F6379CA" w14:textId="77777777" w:rsidR="004069FA" w:rsidRPr="004069FA" w:rsidRDefault="004069FA" w:rsidP="004069FA">
            <w:pPr>
              <w:widowControl w:val="0"/>
              <w:rPr>
                <w:rFonts w:ascii="Arial" w:hAnsi="Arial" w:cs="Arial"/>
                <w:szCs w:val="22"/>
              </w:rPr>
            </w:pPr>
          </w:p>
        </w:tc>
        <w:tc>
          <w:tcPr>
            <w:tcW w:w="2268" w:type="dxa"/>
          </w:tcPr>
          <w:p w14:paraId="16440BC2" w14:textId="77777777" w:rsidR="004069FA" w:rsidRPr="004069FA" w:rsidRDefault="004069FA" w:rsidP="004069FA">
            <w:pPr>
              <w:widowControl w:val="0"/>
              <w:rPr>
                <w:rFonts w:ascii="Arial" w:hAnsi="Arial" w:cs="Arial"/>
                <w:szCs w:val="22"/>
              </w:rPr>
            </w:pPr>
          </w:p>
          <w:p w14:paraId="4B83CEFE" w14:textId="77777777" w:rsidR="004069FA" w:rsidRPr="004069FA" w:rsidRDefault="004069FA" w:rsidP="004069FA">
            <w:pPr>
              <w:widowControl w:val="0"/>
              <w:rPr>
                <w:rFonts w:ascii="Arial" w:hAnsi="Arial" w:cs="Arial"/>
                <w:szCs w:val="22"/>
              </w:rPr>
            </w:pPr>
          </w:p>
          <w:p w14:paraId="1AA8C4FC" w14:textId="77777777" w:rsidR="004069FA" w:rsidRPr="004069FA" w:rsidRDefault="004069FA" w:rsidP="004069FA">
            <w:pPr>
              <w:widowControl w:val="0"/>
              <w:rPr>
                <w:rFonts w:ascii="Arial" w:hAnsi="Arial" w:cs="Arial"/>
                <w:szCs w:val="22"/>
              </w:rPr>
            </w:pPr>
          </w:p>
          <w:p w14:paraId="5799C1CD" w14:textId="77777777" w:rsidR="004069FA" w:rsidRPr="004069FA" w:rsidRDefault="004069FA" w:rsidP="004069FA">
            <w:pPr>
              <w:widowControl w:val="0"/>
              <w:rPr>
                <w:rFonts w:ascii="Arial" w:hAnsi="Arial" w:cs="Arial"/>
                <w:szCs w:val="22"/>
              </w:rPr>
            </w:pPr>
          </w:p>
          <w:p w14:paraId="40ACAF89" w14:textId="77777777" w:rsidR="004069FA" w:rsidRPr="004069FA" w:rsidRDefault="004069FA" w:rsidP="004069FA">
            <w:pPr>
              <w:widowControl w:val="0"/>
              <w:rPr>
                <w:rFonts w:ascii="Arial" w:hAnsi="Arial" w:cs="Arial"/>
                <w:szCs w:val="22"/>
              </w:rPr>
            </w:pPr>
            <w:r w:rsidRPr="004069FA">
              <w:rPr>
                <w:rFonts w:ascii="Arial" w:hAnsi="Arial" w:cs="Arial"/>
                <w:szCs w:val="22"/>
              </w:rPr>
              <w:t>______________</w:t>
            </w:r>
          </w:p>
        </w:tc>
        <w:tc>
          <w:tcPr>
            <w:tcW w:w="1985" w:type="dxa"/>
            <w:vAlign w:val="bottom"/>
          </w:tcPr>
          <w:p w14:paraId="3BD70159" w14:textId="77777777" w:rsidR="004069FA" w:rsidRPr="004069FA" w:rsidRDefault="004069FA" w:rsidP="004069FA">
            <w:pPr>
              <w:widowControl w:val="0"/>
              <w:rPr>
                <w:rFonts w:ascii="Arial" w:hAnsi="Arial" w:cs="Arial"/>
                <w:szCs w:val="22"/>
              </w:rPr>
            </w:pPr>
          </w:p>
          <w:p w14:paraId="425B805C" w14:textId="77777777" w:rsidR="004069FA" w:rsidRPr="004069FA" w:rsidRDefault="004069FA" w:rsidP="004069FA">
            <w:pPr>
              <w:widowControl w:val="0"/>
              <w:rPr>
                <w:rFonts w:ascii="Arial" w:hAnsi="Arial" w:cs="Arial"/>
                <w:szCs w:val="22"/>
              </w:rPr>
            </w:pPr>
          </w:p>
          <w:p w14:paraId="4B5818C5" w14:textId="77777777" w:rsidR="004069FA" w:rsidRPr="004069FA" w:rsidRDefault="004069FA" w:rsidP="004069FA">
            <w:pPr>
              <w:widowControl w:val="0"/>
              <w:rPr>
                <w:rFonts w:ascii="Arial" w:hAnsi="Arial" w:cs="Arial"/>
                <w:szCs w:val="22"/>
              </w:rPr>
            </w:pPr>
          </w:p>
          <w:p w14:paraId="0DBB251F" w14:textId="77777777" w:rsidR="004069FA" w:rsidRPr="004069FA" w:rsidRDefault="004069FA" w:rsidP="004069FA">
            <w:pPr>
              <w:widowControl w:val="0"/>
              <w:rPr>
                <w:rFonts w:ascii="Arial" w:hAnsi="Arial" w:cs="Arial"/>
                <w:szCs w:val="22"/>
              </w:rPr>
            </w:pPr>
            <w:r w:rsidRPr="004069FA">
              <w:rPr>
                <w:rFonts w:ascii="Arial" w:hAnsi="Arial" w:cs="Arial"/>
                <w:szCs w:val="22"/>
              </w:rPr>
              <w:t>В.В. Бобров</w:t>
            </w:r>
          </w:p>
          <w:p w14:paraId="5F8BCAC9" w14:textId="77777777" w:rsidR="004069FA" w:rsidRPr="004069FA" w:rsidRDefault="004069FA" w:rsidP="004069FA">
            <w:pPr>
              <w:widowControl w:val="0"/>
              <w:rPr>
                <w:rFonts w:ascii="Arial" w:hAnsi="Arial" w:cs="Arial"/>
                <w:szCs w:val="22"/>
              </w:rPr>
            </w:pPr>
          </w:p>
        </w:tc>
      </w:tr>
      <w:tr w:rsidR="004069FA" w:rsidRPr="004069FA" w14:paraId="590C3C9E" w14:textId="77777777" w:rsidTr="004A3164">
        <w:tc>
          <w:tcPr>
            <w:tcW w:w="2235" w:type="dxa"/>
          </w:tcPr>
          <w:p w14:paraId="4B6345BD" w14:textId="77777777" w:rsidR="004069FA" w:rsidRPr="004069FA" w:rsidRDefault="004069FA" w:rsidP="004069FA">
            <w:pPr>
              <w:widowControl w:val="0"/>
              <w:rPr>
                <w:rFonts w:ascii="Arial" w:hAnsi="Arial" w:cs="Arial"/>
                <w:szCs w:val="22"/>
              </w:rPr>
            </w:pPr>
          </w:p>
        </w:tc>
        <w:tc>
          <w:tcPr>
            <w:tcW w:w="3118" w:type="dxa"/>
          </w:tcPr>
          <w:p w14:paraId="3A773722" w14:textId="77777777" w:rsidR="004069FA" w:rsidRPr="004069FA" w:rsidRDefault="004069FA" w:rsidP="004069FA">
            <w:pPr>
              <w:widowControl w:val="0"/>
              <w:rPr>
                <w:rFonts w:ascii="Arial" w:hAnsi="Arial" w:cs="Arial"/>
                <w:szCs w:val="22"/>
              </w:rPr>
            </w:pPr>
            <w:r w:rsidRPr="004069FA">
              <w:rPr>
                <w:rFonts w:ascii="Arial" w:hAnsi="Arial" w:cs="Arial"/>
                <w:szCs w:val="22"/>
              </w:rPr>
              <w:t>Инженер отдела конструктивных систем</w:t>
            </w:r>
          </w:p>
        </w:tc>
        <w:tc>
          <w:tcPr>
            <w:tcW w:w="2268" w:type="dxa"/>
          </w:tcPr>
          <w:p w14:paraId="0A8AD42B" w14:textId="77777777" w:rsidR="004069FA" w:rsidRPr="004069FA" w:rsidRDefault="004069FA" w:rsidP="004069FA">
            <w:pPr>
              <w:widowControl w:val="0"/>
              <w:rPr>
                <w:rFonts w:ascii="Arial" w:hAnsi="Arial" w:cs="Arial"/>
                <w:szCs w:val="22"/>
              </w:rPr>
            </w:pPr>
          </w:p>
          <w:p w14:paraId="0AFA2DAC" w14:textId="77777777" w:rsidR="004069FA" w:rsidRPr="004069FA" w:rsidRDefault="004069FA" w:rsidP="004069FA">
            <w:pPr>
              <w:widowControl w:val="0"/>
              <w:rPr>
                <w:rFonts w:ascii="Arial" w:hAnsi="Arial" w:cs="Arial"/>
                <w:szCs w:val="22"/>
              </w:rPr>
            </w:pPr>
            <w:r w:rsidRPr="004069FA">
              <w:rPr>
                <w:rFonts w:ascii="Arial" w:hAnsi="Arial" w:cs="Arial"/>
                <w:szCs w:val="22"/>
              </w:rPr>
              <w:t>______________</w:t>
            </w:r>
          </w:p>
        </w:tc>
        <w:tc>
          <w:tcPr>
            <w:tcW w:w="1985" w:type="dxa"/>
            <w:vAlign w:val="bottom"/>
          </w:tcPr>
          <w:p w14:paraId="3AB6CDDE" w14:textId="77777777" w:rsidR="004069FA" w:rsidRPr="004069FA" w:rsidRDefault="004069FA" w:rsidP="004069FA">
            <w:pPr>
              <w:widowControl w:val="0"/>
              <w:rPr>
                <w:rFonts w:ascii="Arial" w:hAnsi="Arial" w:cs="Arial"/>
                <w:szCs w:val="22"/>
              </w:rPr>
            </w:pPr>
          </w:p>
          <w:p w14:paraId="120481D6" w14:textId="77777777" w:rsidR="004069FA" w:rsidRPr="004069FA" w:rsidRDefault="004069FA" w:rsidP="004069FA">
            <w:pPr>
              <w:widowControl w:val="0"/>
              <w:rPr>
                <w:rFonts w:ascii="Arial" w:hAnsi="Arial" w:cs="Arial"/>
                <w:szCs w:val="22"/>
              </w:rPr>
            </w:pPr>
            <w:r w:rsidRPr="004069FA">
              <w:rPr>
                <w:rFonts w:ascii="Arial" w:hAnsi="Arial" w:cs="Arial"/>
                <w:szCs w:val="22"/>
              </w:rPr>
              <w:t>Е.В. Домарова</w:t>
            </w:r>
          </w:p>
          <w:p w14:paraId="51F5AD75" w14:textId="77777777" w:rsidR="004069FA" w:rsidRPr="004069FA" w:rsidRDefault="004069FA" w:rsidP="004069FA">
            <w:pPr>
              <w:widowControl w:val="0"/>
              <w:rPr>
                <w:rFonts w:ascii="Arial" w:hAnsi="Arial" w:cs="Arial"/>
                <w:szCs w:val="22"/>
              </w:rPr>
            </w:pPr>
          </w:p>
        </w:tc>
      </w:tr>
    </w:tbl>
    <w:p w14:paraId="457E4E71" w14:textId="77777777" w:rsidR="004069FA" w:rsidRPr="004069FA" w:rsidRDefault="004069FA" w:rsidP="004069FA">
      <w:pPr>
        <w:widowControl w:val="0"/>
        <w:autoSpaceDE w:val="0"/>
        <w:autoSpaceDN w:val="0"/>
        <w:adjustRightInd w:val="0"/>
        <w:spacing w:line="360" w:lineRule="auto"/>
        <w:rPr>
          <w:rFonts w:ascii="Arial" w:hAnsi="Arial" w:cs="Arial"/>
          <w:szCs w:val="22"/>
        </w:rPr>
      </w:pPr>
    </w:p>
    <w:p w14:paraId="7854E638" w14:textId="1994251D" w:rsidR="00744D46" w:rsidRDefault="00744D46" w:rsidP="00DC7834">
      <w:pPr>
        <w:spacing w:line="360" w:lineRule="auto"/>
        <w:rPr>
          <w:rFonts w:ascii="Arial" w:hAnsi="Arial" w:cs="Arial"/>
          <w:bCs/>
          <w:strike/>
          <w:kern w:val="36"/>
        </w:rPr>
      </w:pPr>
    </w:p>
    <w:sectPr w:rsidR="00744D46" w:rsidSect="00DC7834">
      <w:footerReference w:type="default" r:id="rId15"/>
      <w:headerReference w:type="first" r:id="rId16"/>
      <w:footerReference w:type="first" r:id="rId17"/>
      <w:pgSz w:w="11906" w:h="16838"/>
      <w:pgMar w:top="1134" w:right="1418" w:bottom="1134" w:left="85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9395" w14:textId="77777777" w:rsidR="0057007A" w:rsidRDefault="0057007A">
      <w:r>
        <w:separator/>
      </w:r>
    </w:p>
  </w:endnote>
  <w:endnote w:type="continuationSeparator" w:id="0">
    <w:p w14:paraId="6C152F9D" w14:textId="77777777" w:rsidR="0057007A" w:rsidRDefault="0057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5BD8" w14:textId="77777777" w:rsidR="00081C79" w:rsidRPr="00164CA7" w:rsidRDefault="00081C79" w:rsidP="00516BFF">
    <w:pPr>
      <w:pStyle w:val="aa"/>
      <w:rPr>
        <w:rFonts w:ascii="Arial" w:hAnsi="Arial" w:cs="Arial"/>
      </w:rPr>
    </w:pPr>
    <w:r w:rsidRPr="00164CA7">
      <w:rPr>
        <w:rFonts w:ascii="Arial" w:hAnsi="Arial" w:cs="Arial"/>
      </w:rPr>
      <w:fldChar w:fldCharType="begin"/>
    </w:r>
    <w:r w:rsidRPr="00164CA7">
      <w:rPr>
        <w:rFonts w:ascii="Arial" w:hAnsi="Arial" w:cs="Arial"/>
      </w:rPr>
      <w:instrText xml:space="preserve"> PAGE   \* MERGEFORMAT </w:instrText>
    </w:r>
    <w:r w:rsidRPr="00164CA7">
      <w:rPr>
        <w:rFonts w:ascii="Arial" w:hAnsi="Arial" w:cs="Arial"/>
      </w:rPr>
      <w:fldChar w:fldCharType="separate"/>
    </w:r>
    <w:r w:rsidR="00CC4D20">
      <w:rPr>
        <w:rFonts w:ascii="Arial" w:hAnsi="Arial" w:cs="Arial"/>
        <w:noProof/>
      </w:rPr>
      <w:t>12</w:t>
    </w:r>
    <w:r w:rsidRPr="00164CA7">
      <w:rPr>
        <w:rFonts w:ascii="Arial" w:hAnsi="Arial" w:cs="Arial"/>
        <w:noProof/>
      </w:rPr>
      <w:fldChar w:fldCharType="end"/>
    </w:r>
  </w:p>
  <w:p w14:paraId="55892E6E" w14:textId="77777777" w:rsidR="00081C79" w:rsidRPr="00164CA7" w:rsidRDefault="00081C79">
    <w:pPr>
      <w:pStyle w:val="aa"/>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A035" w14:textId="77777777" w:rsidR="00081C79" w:rsidRPr="00164CA7" w:rsidRDefault="00081C79">
    <w:pPr>
      <w:pStyle w:val="aa"/>
      <w:jc w:val="right"/>
      <w:rPr>
        <w:rFonts w:ascii="Arial" w:hAnsi="Arial" w:cs="Arial"/>
      </w:rPr>
    </w:pPr>
    <w:r w:rsidRPr="00164CA7">
      <w:rPr>
        <w:rFonts w:ascii="Arial" w:hAnsi="Arial" w:cs="Arial"/>
      </w:rPr>
      <w:fldChar w:fldCharType="begin"/>
    </w:r>
    <w:r w:rsidRPr="00164CA7">
      <w:rPr>
        <w:rFonts w:ascii="Arial" w:hAnsi="Arial" w:cs="Arial"/>
      </w:rPr>
      <w:instrText xml:space="preserve"> PAGE   \* MERGEFORMAT </w:instrText>
    </w:r>
    <w:r w:rsidRPr="00164CA7">
      <w:rPr>
        <w:rFonts w:ascii="Arial" w:hAnsi="Arial" w:cs="Arial"/>
      </w:rPr>
      <w:fldChar w:fldCharType="separate"/>
    </w:r>
    <w:r w:rsidR="00CC4D20">
      <w:rPr>
        <w:rFonts w:ascii="Arial" w:hAnsi="Arial" w:cs="Arial"/>
        <w:noProof/>
      </w:rPr>
      <w:t>III</w:t>
    </w:r>
    <w:r w:rsidRPr="00164CA7">
      <w:rPr>
        <w:rFonts w:ascii="Arial" w:hAnsi="Arial" w:cs="Arial"/>
        <w:noProof/>
      </w:rPr>
      <w:fldChar w:fldCharType="end"/>
    </w:r>
  </w:p>
  <w:p w14:paraId="7828CD1E" w14:textId="77777777" w:rsidR="00081C79" w:rsidRPr="00164CA7" w:rsidRDefault="00081C79">
    <w:pPr>
      <w:pStyle w:val="a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6699" w14:textId="77777777" w:rsidR="00081C79" w:rsidRDefault="00081C79" w:rsidP="00DC7834">
    <w:pPr>
      <w:pStyle w:val="aa"/>
      <w:tabs>
        <w:tab w:val="left" w:pos="300"/>
      </w:tabs>
    </w:pPr>
    <w:r>
      <w:tab/>
    </w:r>
  </w:p>
  <w:p w14:paraId="643501B4" w14:textId="77777777" w:rsidR="00081C79" w:rsidRDefault="00081C79" w:rsidP="00DC7834">
    <w:pPr>
      <w:pStyle w:val="aa"/>
      <w:tabs>
        <w:tab w:val="left" w:pos="300"/>
      </w:tabs>
    </w:pPr>
    <w:r>
      <w:tab/>
    </w:r>
    <w:r>
      <w:tab/>
    </w:r>
  </w:p>
  <w:p w14:paraId="608F359F" w14:textId="77777777" w:rsidR="00081C79" w:rsidRDefault="00081C7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C254" w14:textId="77777777" w:rsidR="00081C79" w:rsidRDefault="00081C79">
    <w:pPr>
      <w:pStyle w:val="aa"/>
      <w:jc w:val="right"/>
    </w:pPr>
    <w:r>
      <w:fldChar w:fldCharType="begin"/>
    </w:r>
    <w:r>
      <w:instrText xml:space="preserve"> PAGE   \* MERGEFORMAT </w:instrText>
    </w:r>
    <w:r>
      <w:fldChar w:fldCharType="separate"/>
    </w:r>
    <w:r w:rsidR="00CC4D20">
      <w:rPr>
        <w:noProof/>
      </w:rPr>
      <w:t>13</w:t>
    </w:r>
    <w:r>
      <w:rPr>
        <w:noProof/>
      </w:rPr>
      <w:fldChar w:fldCharType="end"/>
    </w:r>
  </w:p>
  <w:p w14:paraId="08BED36E" w14:textId="77777777" w:rsidR="00081C79" w:rsidRDefault="00081C79">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D13B" w14:textId="02C882F8" w:rsidR="00081C79" w:rsidRPr="00DC7834" w:rsidRDefault="00081C79" w:rsidP="00DC7834">
    <w:pPr>
      <w:pStyle w:val="aa"/>
      <w:tabs>
        <w:tab w:val="left" w:pos="300"/>
      </w:tabs>
      <w:rPr>
        <w:rFonts w:ascii="Arial" w:hAnsi="Arial" w:cs="Arial"/>
      </w:rPr>
    </w:pPr>
    <w:r w:rsidRPr="00DC7834">
      <w:rPr>
        <w:rFonts w:ascii="Arial" w:hAnsi="Arial" w:cs="Arial"/>
      </w:rPr>
      <w:tab/>
      <w:t>_____________________________________________________________________</w:t>
    </w:r>
  </w:p>
  <w:p w14:paraId="04D985A0" w14:textId="77777777" w:rsidR="00081C79" w:rsidRPr="00DC7834" w:rsidRDefault="00081C79" w:rsidP="00DC7834">
    <w:pPr>
      <w:pStyle w:val="aa"/>
      <w:tabs>
        <w:tab w:val="left" w:pos="300"/>
      </w:tabs>
      <w:rPr>
        <w:rFonts w:ascii="Arial" w:hAnsi="Arial" w:cs="Arial"/>
        <w:b/>
      </w:rPr>
    </w:pPr>
    <w:r w:rsidRPr="00DC7834">
      <w:rPr>
        <w:rFonts w:ascii="Arial" w:hAnsi="Arial" w:cs="Arial"/>
      </w:rPr>
      <w:tab/>
    </w:r>
    <w:r w:rsidRPr="00DC7834">
      <w:rPr>
        <w:rFonts w:ascii="Arial" w:hAnsi="Arial" w:cs="Arial"/>
        <w:b/>
      </w:rPr>
      <w:t>Издание официальное</w:t>
    </w:r>
    <w:r w:rsidRPr="00DC7834">
      <w:rPr>
        <w:rFonts w:ascii="Arial" w:hAnsi="Arial" w:cs="Arial"/>
        <w:b/>
      </w:rPr>
      <w:tab/>
    </w:r>
  </w:p>
  <w:p w14:paraId="27E7FFA7" w14:textId="77777777" w:rsidR="00081C79" w:rsidRPr="00DC7834" w:rsidRDefault="00081C79" w:rsidP="00DC7834">
    <w:pPr>
      <w:jc w:val="right"/>
      <w:rPr>
        <w:rFonts w:ascii="Arial" w:hAnsi="Arial" w:cs="Arial"/>
      </w:rPr>
    </w:pPr>
    <w:r w:rsidRPr="00DC7834">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8CFF" w14:textId="77777777" w:rsidR="0057007A" w:rsidRDefault="0057007A">
      <w:r>
        <w:separator/>
      </w:r>
    </w:p>
  </w:footnote>
  <w:footnote w:type="continuationSeparator" w:id="0">
    <w:p w14:paraId="410BABCA" w14:textId="77777777" w:rsidR="0057007A" w:rsidRDefault="0057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58EC" w14:textId="59C8717E" w:rsidR="00081C79" w:rsidRPr="006249BC" w:rsidRDefault="00081C79" w:rsidP="006249BC">
    <w:pPr>
      <w:spacing w:before="10"/>
      <w:ind w:left="20"/>
      <w:rPr>
        <w:rFonts w:ascii="Arial" w:hAnsi="Arial" w:cs="Arial"/>
        <w:b/>
      </w:rPr>
    </w:pPr>
    <w:r w:rsidRPr="006249BC">
      <w:rPr>
        <w:rFonts w:ascii="Arial" w:hAnsi="Arial" w:cs="Arial"/>
        <w:b/>
      </w:rPr>
      <w:t xml:space="preserve">ГОСТ </w:t>
    </w:r>
    <w:r>
      <w:rPr>
        <w:rFonts w:ascii="Arial" w:hAnsi="Arial" w:cs="Arial"/>
        <w:b/>
      </w:rPr>
      <w:t xml:space="preserve">             —</w:t>
    </w:r>
    <w:r w:rsidRPr="006249BC">
      <w:rPr>
        <w:rFonts w:ascii="Arial" w:hAnsi="Arial" w:cs="Arial"/>
        <w:b/>
      </w:rPr>
      <w:t>20</w:t>
    </w:r>
    <w:r>
      <w:rPr>
        <w:rFonts w:ascii="Arial" w:hAnsi="Arial" w:cs="Arial"/>
        <w:b/>
      </w:rPr>
      <w:t>2</w:t>
    </w:r>
  </w:p>
  <w:p w14:paraId="3C1DB33F" w14:textId="77777777" w:rsidR="00081C79" w:rsidRPr="00516BFF" w:rsidRDefault="00081C7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4494" w14:textId="11E474B9" w:rsidR="00081C79" w:rsidRPr="006249BC" w:rsidRDefault="00081C79" w:rsidP="006249BC">
    <w:pPr>
      <w:spacing w:before="10"/>
      <w:ind w:left="20"/>
      <w:jc w:val="right"/>
      <w:rPr>
        <w:rFonts w:ascii="Arial" w:hAnsi="Arial" w:cs="Arial"/>
        <w:b/>
      </w:rPr>
    </w:pPr>
    <w:r w:rsidRPr="006249BC">
      <w:rPr>
        <w:rFonts w:ascii="Arial" w:hAnsi="Arial" w:cs="Arial"/>
        <w:b/>
      </w:rPr>
      <w:t xml:space="preserve">ГОСТ </w:t>
    </w:r>
    <w:r>
      <w:rPr>
        <w:rFonts w:ascii="Arial" w:hAnsi="Arial" w:cs="Arial"/>
        <w:b/>
      </w:rPr>
      <w:t xml:space="preserve">                      —</w:t>
    </w:r>
    <w:r w:rsidRPr="006249BC">
      <w:rPr>
        <w:rFonts w:ascii="Arial" w:hAnsi="Arial" w:cs="Arial"/>
        <w:b/>
      </w:rPr>
      <w:t>20</w:t>
    </w:r>
    <w:r>
      <w:rPr>
        <w:rFonts w:ascii="Arial" w:hAnsi="Arial" w:cs="Arial"/>
        <w: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2AC7" w14:textId="4354BA87" w:rsidR="00081C79" w:rsidRPr="00DC7834" w:rsidRDefault="00081C79" w:rsidP="00DC7834">
    <w:pPr>
      <w:pStyle w:val="ad"/>
      <w:jc w:val="right"/>
      <w:rPr>
        <w:rFonts w:ascii="Arial" w:hAnsi="Arial" w:cs="Arial"/>
        <w:b/>
      </w:rPr>
    </w:pPr>
    <w:r w:rsidRPr="00DC7834">
      <w:rPr>
        <w:rFonts w:ascii="Arial" w:hAnsi="Arial" w:cs="Arial"/>
        <w:b/>
      </w:rPr>
      <w:t xml:space="preserve">ГОСТ </w:t>
    </w:r>
    <w:r>
      <w:rPr>
        <w:rFonts w:ascii="Arial" w:hAnsi="Arial" w:cs="Arial"/>
        <w:b/>
      </w:rPr>
      <w:t xml:space="preserve">               </w:t>
    </w:r>
    <w:r w:rsidRPr="00DC7834">
      <w:rPr>
        <w:rFonts w:ascii="Arial" w:hAnsi="Arial" w:cs="Arial"/>
        <w:b/>
      </w:rPr>
      <w:t>—</w:t>
    </w:r>
    <w:r>
      <w:rPr>
        <w:rFonts w:ascii="Arial" w:hAnsi="Arial" w:cs="Arial"/>
        <w:b/>
      </w:rPr>
      <w:t>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7FA"/>
    <w:multiLevelType w:val="multilevel"/>
    <w:tmpl w:val="6DC24E30"/>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7311207"/>
    <w:multiLevelType w:val="multilevel"/>
    <w:tmpl w:val="A0E059AA"/>
    <w:lvl w:ilvl="0">
      <w:start w:val="6"/>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 w15:restartNumberingAfterBreak="0">
    <w:nsid w:val="13CC1F88"/>
    <w:multiLevelType w:val="hybridMultilevel"/>
    <w:tmpl w:val="3AF89272"/>
    <w:lvl w:ilvl="0" w:tplc="D70C747C">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13F2547F"/>
    <w:multiLevelType w:val="multilevel"/>
    <w:tmpl w:val="1D3E1592"/>
    <w:lvl w:ilvl="0">
      <w:start w:val="4"/>
      <w:numFmt w:val="decimal"/>
      <w:lvlText w:val="%1"/>
      <w:lvlJc w:val="left"/>
      <w:pPr>
        <w:tabs>
          <w:tab w:val="num" w:pos="6180"/>
        </w:tabs>
        <w:ind w:left="6180" w:hanging="420"/>
      </w:pPr>
      <w:rPr>
        <w:rFonts w:hint="default"/>
      </w:rPr>
    </w:lvl>
    <w:lvl w:ilvl="1">
      <w:start w:val="2"/>
      <w:numFmt w:val="decimal"/>
      <w:lvlText w:val="%1.%2"/>
      <w:lvlJc w:val="left"/>
      <w:pPr>
        <w:tabs>
          <w:tab w:val="num" w:pos="1129"/>
        </w:tabs>
        <w:ind w:left="1129" w:hanging="4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F9F591A"/>
    <w:multiLevelType w:val="hybridMultilevel"/>
    <w:tmpl w:val="F59C03C2"/>
    <w:lvl w:ilvl="0" w:tplc="EEBAF350">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3F542A7B"/>
    <w:multiLevelType w:val="hybridMultilevel"/>
    <w:tmpl w:val="0DF01E64"/>
    <w:lvl w:ilvl="0" w:tplc="1F905346">
      <w:start w:val="5"/>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66E53F6C"/>
    <w:multiLevelType w:val="multilevel"/>
    <w:tmpl w:val="BFCA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01778"/>
    <w:multiLevelType w:val="hybridMultilevel"/>
    <w:tmpl w:val="73446338"/>
    <w:lvl w:ilvl="0" w:tplc="61B26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E97560"/>
    <w:multiLevelType w:val="hybridMultilevel"/>
    <w:tmpl w:val="547805D0"/>
    <w:lvl w:ilvl="0" w:tplc="A836AF08">
      <w:start w:val="5"/>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722E158B"/>
    <w:multiLevelType w:val="hybridMultilevel"/>
    <w:tmpl w:val="77FA47FE"/>
    <w:lvl w:ilvl="0" w:tplc="227AF3C6">
      <w:start w:val="80"/>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16cid:durableId="320503542">
    <w:abstractNumId w:val="9"/>
  </w:num>
  <w:num w:numId="2" w16cid:durableId="821965536">
    <w:abstractNumId w:val="6"/>
  </w:num>
  <w:num w:numId="3" w16cid:durableId="1297568656">
    <w:abstractNumId w:val="1"/>
  </w:num>
  <w:num w:numId="4" w16cid:durableId="320471174">
    <w:abstractNumId w:val="10"/>
  </w:num>
  <w:num w:numId="5" w16cid:durableId="1590697402">
    <w:abstractNumId w:val="0"/>
  </w:num>
  <w:num w:numId="6" w16cid:durableId="711883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1430301">
    <w:abstractNumId w:val="2"/>
  </w:num>
  <w:num w:numId="8" w16cid:durableId="949777240">
    <w:abstractNumId w:val="3"/>
  </w:num>
  <w:num w:numId="9" w16cid:durableId="1322583770">
    <w:abstractNumId w:val="7"/>
  </w:num>
  <w:num w:numId="10" w16cid:durableId="292751635">
    <w:abstractNumId w:val="5"/>
  </w:num>
  <w:num w:numId="11" w16cid:durableId="1322467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D5"/>
    <w:rsid w:val="00000FD8"/>
    <w:rsid w:val="00001A2D"/>
    <w:rsid w:val="0000332A"/>
    <w:rsid w:val="0000348B"/>
    <w:rsid w:val="000035A3"/>
    <w:rsid w:val="00004210"/>
    <w:rsid w:val="000044DF"/>
    <w:rsid w:val="00004573"/>
    <w:rsid w:val="000046AD"/>
    <w:rsid w:val="00004A25"/>
    <w:rsid w:val="00004CB2"/>
    <w:rsid w:val="00005471"/>
    <w:rsid w:val="000054E1"/>
    <w:rsid w:val="00006078"/>
    <w:rsid w:val="00006789"/>
    <w:rsid w:val="000067AA"/>
    <w:rsid w:val="000069B3"/>
    <w:rsid w:val="00006F9D"/>
    <w:rsid w:val="000071B7"/>
    <w:rsid w:val="00010619"/>
    <w:rsid w:val="00010AE4"/>
    <w:rsid w:val="00011502"/>
    <w:rsid w:val="000116D8"/>
    <w:rsid w:val="00011E44"/>
    <w:rsid w:val="00011FDC"/>
    <w:rsid w:val="000122A0"/>
    <w:rsid w:val="00012824"/>
    <w:rsid w:val="00013276"/>
    <w:rsid w:val="0001337F"/>
    <w:rsid w:val="0001421F"/>
    <w:rsid w:val="00014486"/>
    <w:rsid w:val="000152EE"/>
    <w:rsid w:val="0001541E"/>
    <w:rsid w:val="000155F7"/>
    <w:rsid w:val="00015754"/>
    <w:rsid w:val="000158C0"/>
    <w:rsid w:val="00015B89"/>
    <w:rsid w:val="000166B9"/>
    <w:rsid w:val="0001695E"/>
    <w:rsid w:val="000169F2"/>
    <w:rsid w:val="00016DD3"/>
    <w:rsid w:val="0001724C"/>
    <w:rsid w:val="000176E4"/>
    <w:rsid w:val="00017F65"/>
    <w:rsid w:val="00020F73"/>
    <w:rsid w:val="0002157C"/>
    <w:rsid w:val="00022861"/>
    <w:rsid w:val="00023294"/>
    <w:rsid w:val="000234F2"/>
    <w:rsid w:val="00023807"/>
    <w:rsid w:val="00023874"/>
    <w:rsid w:val="00023A18"/>
    <w:rsid w:val="00023AD0"/>
    <w:rsid w:val="00023BF2"/>
    <w:rsid w:val="00023CA2"/>
    <w:rsid w:val="00024884"/>
    <w:rsid w:val="00024C86"/>
    <w:rsid w:val="00025012"/>
    <w:rsid w:val="000252E0"/>
    <w:rsid w:val="000254ED"/>
    <w:rsid w:val="0002661F"/>
    <w:rsid w:val="00026A63"/>
    <w:rsid w:val="00026FAC"/>
    <w:rsid w:val="00027B14"/>
    <w:rsid w:val="00027D74"/>
    <w:rsid w:val="000313AA"/>
    <w:rsid w:val="00031837"/>
    <w:rsid w:val="00031A14"/>
    <w:rsid w:val="00031B48"/>
    <w:rsid w:val="00031DEF"/>
    <w:rsid w:val="00032336"/>
    <w:rsid w:val="000325FA"/>
    <w:rsid w:val="00032D41"/>
    <w:rsid w:val="00033BA6"/>
    <w:rsid w:val="00033CF6"/>
    <w:rsid w:val="00033E57"/>
    <w:rsid w:val="0003478C"/>
    <w:rsid w:val="00034A79"/>
    <w:rsid w:val="00034B8F"/>
    <w:rsid w:val="00034C4D"/>
    <w:rsid w:val="00034C58"/>
    <w:rsid w:val="0003568B"/>
    <w:rsid w:val="00036402"/>
    <w:rsid w:val="00036FA0"/>
    <w:rsid w:val="000371E8"/>
    <w:rsid w:val="000372BE"/>
    <w:rsid w:val="00037834"/>
    <w:rsid w:val="000378B8"/>
    <w:rsid w:val="00037CA6"/>
    <w:rsid w:val="00040693"/>
    <w:rsid w:val="00040D46"/>
    <w:rsid w:val="00041949"/>
    <w:rsid w:val="000432DA"/>
    <w:rsid w:val="00043360"/>
    <w:rsid w:val="0004342C"/>
    <w:rsid w:val="00043B31"/>
    <w:rsid w:val="000440F5"/>
    <w:rsid w:val="00044364"/>
    <w:rsid w:val="00045A8B"/>
    <w:rsid w:val="00045EBB"/>
    <w:rsid w:val="0004621F"/>
    <w:rsid w:val="00046567"/>
    <w:rsid w:val="0004677D"/>
    <w:rsid w:val="00047B67"/>
    <w:rsid w:val="000518E9"/>
    <w:rsid w:val="0005231B"/>
    <w:rsid w:val="00053019"/>
    <w:rsid w:val="00053668"/>
    <w:rsid w:val="00053B53"/>
    <w:rsid w:val="00053D7C"/>
    <w:rsid w:val="00053F66"/>
    <w:rsid w:val="00054798"/>
    <w:rsid w:val="000549BF"/>
    <w:rsid w:val="00054AF1"/>
    <w:rsid w:val="0005551A"/>
    <w:rsid w:val="000555E9"/>
    <w:rsid w:val="00055D7F"/>
    <w:rsid w:val="00055D9F"/>
    <w:rsid w:val="00055FA4"/>
    <w:rsid w:val="000564AB"/>
    <w:rsid w:val="0005653B"/>
    <w:rsid w:val="00056857"/>
    <w:rsid w:val="00057377"/>
    <w:rsid w:val="00057C88"/>
    <w:rsid w:val="000605AA"/>
    <w:rsid w:val="000607BB"/>
    <w:rsid w:val="0006091E"/>
    <w:rsid w:val="00060D0A"/>
    <w:rsid w:val="00060D5D"/>
    <w:rsid w:val="000615D6"/>
    <w:rsid w:val="00061CC2"/>
    <w:rsid w:val="00064061"/>
    <w:rsid w:val="000647C0"/>
    <w:rsid w:val="00064CF2"/>
    <w:rsid w:val="00065329"/>
    <w:rsid w:val="00065896"/>
    <w:rsid w:val="000660DB"/>
    <w:rsid w:val="00066159"/>
    <w:rsid w:val="000666F1"/>
    <w:rsid w:val="00066F81"/>
    <w:rsid w:val="00067142"/>
    <w:rsid w:val="000676EE"/>
    <w:rsid w:val="00067757"/>
    <w:rsid w:val="00067FB7"/>
    <w:rsid w:val="00071727"/>
    <w:rsid w:val="00072DC9"/>
    <w:rsid w:val="00072F37"/>
    <w:rsid w:val="00073DE9"/>
    <w:rsid w:val="000749B8"/>
    <w:rsid w:val="00074D14"/>
    <w:rsid w:val="000756C6"/>
    <w:rsid w:val="00075A61"/>
    <w:rsid w:val="00075BD9"/>
    <w:rsid w:val="000761D5"/>
    <w:rsid w:val="000762F0"/>
    <w:rsid w:val="000766FE"/>
    <w:rsid w:val="00080ADD"/>
    <w:rsid w:val="00081B29"/>
    <w:rsid w:val="00081C79"/>
    <w:rsid w:val="00081D30"/>
    <w:rsid w:val="000825F0"/>
    <w:rsid w:val="00082DC3"/>
    <w:rsid w:val="00083889"/>
    <w:rsid w:val="00085322"/>
    <w:rsid w:val="000859B3"/>
    <w:rsid w:val="00085A67"/>
    <w:rsid w:val="00086305"/>
    <w:rsid w:val="0008706E"/>
    <w:rsid w:val="000906CB"/>
    <w:rsid w:val="00090771"/>
    <w:rsid w:val="00090F3A"/>
    <w:rsid w:val="0009130B"/>
    <w:rsid w:val="00091CC7"/>
    <w:rsid w:val="00092219"/>
    <w:rsid w:val="00092C6B"/>
    <w:rsid w:val="0009318D"/>
    <w:rsid w:val="00093525"/>
    <w:rsid w:val="00093FA0"/>
    <w:rsid w:val="00094B7E"/>
    <w:rsid w:val="00094C95"/>
    <w:rsid w:val="00095CCE"/>
    <w:rsid w:val="00096D89"/>
    <w:rsid w:val="000972D7"/>
    <w:rsid w:val="0009787C"/>
    <w:rsid w:val="00097CD1"/>
    <w:rsid w:val="000A0559"/>
    <w:rsid w:val="000A0F9D"/>
    <w:rsid w:val="000A115D"/>
    <w:rsid w:val="000A1D05"/>
    <w:rsid w:val="000A210A"/>
    <w:rsid w:val="000A306F"/>
    <w:rsid w:val="000A36FC"/>
    <w:rsid w:val="000A372C"/>
    <w:rsid w:val="000A53BE"/>
    <w:rsid w:val="000A53ED"/>
    <w:rsid w:val="000A6846"/>
    <w:rsid w:val="000B01A6"/>
    <w:rsid w:val="000B209C"/>
    <w:rsid w:val="000B28EF"/>
    <w:rsid w:val="000B2AF9"/>
    <w:rsid w:val="000B3C59"/>
    <w:rsid w:val="000B3CFB"/>
    <w:rsid w:val="000B4250"/>
    <w:rsid w:val="000B43A6"/>
    <w:rsid w:val="000B5029"/>
    <w:rsid w:val="000B537E"/>
    <w:rsid w:val="000B5716"/>
    <w:rsid w:val="000B6239"/>
    <w:rsid w:val="000B6493"/>
    <w:rsid w:val="000B68D2"/>
    <w:rsid w:val="000B797C"/>
    <w:rsid w:val="000C1064"/>
    <w:rsid w:val="000C1614"/>
    <w:rsid w:val="000C16EA"/>
    <w:rsid w:val="000C1A33"/>
    <w:rsid w:val="000C1A43"/>
    <w:rsid w:val="000C1FAE"/>
    <w:rsid w:val="000C2577"/>
    <w:rsid w:val="000C2CA9"/>
    <w:rsid w:val="000C309A"/>
    <w:rsid w:val="000C4445"/>
    <w:rsid w:val="000C4825"/>
    <w:rsid w:val="000C4D5B"/>
    <w:rsid w:val="000C4F78"/>
    <w:rsid w:val="000C500D"/>
    <w:rsid w:val="000C54CF"/>
    <w:rsid w:val="000C59AA"/>
    <w:rsid w:val="000C61D2"/>
    <w:rsid w:val="000D1210"/>
    <w:rsid w:val="000D1F9D"/>
    <w:rsid w:val="000D2599"/>
    <w:rsid w:val="000D2AA6"/>
    <w:rsid w:val="000D2F48"/>
    <w:rsid w:val="000D37AA"/>
    <w:rsid w:val="000D3D52"/>
    <w:rsid w:val="000D3EAF"/>
    <w:rsid w:val="000D4353"/>
    <w:rsid w:val="000D487D"/>
    <w:rsid w:val="000D497D"/>
    <w:rsid w:val="000D4BF9"/>
    <w:rsid w:val="000D5001"/>
    <w:rsid w:val="000D53DB"/>
    <w:rsid w:val="000D5482"/>
    <w:rsid w:val="000D5513"/>
    <w:rsid w:val="000D58C1"/>
    <w:rsid w:val="000D5C05"/>
    <w:rsid w:val="000D60EF"/>
    <w:rsid w:val="000D742A"/>
    <w:rsid w:val="000D753C"/>
    <w:rsid w:val="000E01EC"/>
    <w:rsid w:val="000E048B"/>
    <w:rsid w:val="000E04F5"/>
    <w:rsid w:val="000E0538"/>
    <w:rsid w:val="000E0A82"/>
    <w:rsid w:val="000E0BEC"/>
    <w:rsid w:val="000E1380"/>
    <w:rsid w:val="000E2B10"/>
    <w:rsid w:val="000E35F8"/>
    <w:rsid w:val="000E46A7"/>
    <w:rsid w:val="000E550D"/>
    <w:rsid w:val="000E5C2E"/>
    <w:rsid w:val="000E6042"/>
    <w:rsid w:val="000E63B3"/>
    <w:rsid w:val="000E6D1C"/>
    <w:rsid w:val="000E76F8"/>
    <w:rsid w:val="000F0405"/>
    <w:rsid w:val="000F0846"/>
    <w:rsid w:val="000F0DC4"/>
    <w:rsid w:val="000F0DD3"/>
    <w:rsid w:val="000F1E73"/>
    <w:rsid w:val="000F1F30"/>
    <w:rsid w:val="000F2807"/>
    <w:rsid w:val="000F2C2B"/>
    <w:rsid w:val="000F3477"/>
    <w:rsid w:val="000F4539"/>
    <w:rsid w:val="000F49D7"/>
    <w:rsid w:val="000F4B87"/>
    <w:rsid w:val="000F578B"/>
    <w:rsid w:val="000F5D4D"/>
    <w:rsid w:val="000F6D17"/>
    <w:rsid w:val="000F72E1"/>
    <w:rsid w:val="000F742A"/>
    <w:rsid w:val="000F7B67"/>
    <w:rsid w:val="0010062A"/>
    <w:rsid w:val="00101587"/>
    <w:rsid w:val="0010169D"/>
    <w:rsid w:val="001022B0"/>
    <w:rsid w:val="00102578"/>
    <w:rsid w:val="00103365"/>
    <w:rsid w:val="00103BA8"/>
    <w:rsid w:val="001044D9"/>
    <w:rsid w:val="001045CE"/>
    <w:rsid w:val="001057F6"/>
    <w:rsid w:val="00105E67"/>
    <w:rsid w:val="0010601F"/>
    <w:rsid w:val="001064EA"/>
    <w:rsid w:val="00106538"/>
    <w:rsid w:val="0010665F"/>
    <w:rsid w:val="0010692C"/>
    <w:rsid w:val="00106A1B"/>
    <w:rsid w:val="00107104"/>
    <w:rsid w:val="0010738D"/>
    <w:rsid w:val="00107540"/>
    <w:rsid w:val="00107947"/>
    <w:rsid w:val="00110489"/>
    <w:rsid w:val="00110BC2"/>
    <w:rsid w:val="00110EBA"/>
    <w:rsid w:val="001110E1"/>
    <w:rsid w:val="00111447"/>
    <w:rsid w:val="0011209D"/>
    <w:rsid w:val="001131D9"/>
    <w:rsid w:val="00113C7A"/>
    <w:rsid w:val="001151E7"/>
    <w:rsid w:val="00115EBD"/>
    <w:rsid w:val="001164A3"/>
    <w:rsid w:val="00116AFD"/>
    <w:rsid w:val="00117F5E"/>
    <w:rsid w:val="001208D8"/>
    <w:rsid w:val="00120D5D"/>
    <w:rsid w:val="0012106B"/>
    <w:rsid w:val="00121B68"/>
    <w:rsid w:val="00121F7C"/>
    <w:rsid w:val="00121FB5"/>
    <w:rsid w:val="0012217F"/>
    <w:rsid w:val="0012237E"/>
    <w:rsid w:val="001233C4"/>
    <w:rsid w:val="00123514"/>
    <w:rsid w:val="00123BAB"/>
    <w:rsid w:val="00124408"/>
    <w:rsid w:val="00124489"/>
    <w:rsid w:val="001244EF"/>
    <w:rsid w:val="00125524"/>
    <w:rsid w:val="0012591C"/>
    <w:rsid w:val="00126A50"/>
    <w:rsid w:val="00126AAA"/>
    <w:rsid w:val="0012703C"/>
    <w:rsid w:val="001271E3"/>
    <w:rsid w:val="001277C7"/>
    <w:rsid w:val="0013016A"/>
    <w:rsid w:val="00130984"/>
    <w:rsid w:val="00130A3B"/>
    <w:rsid w:val="00130BDE"/>
    <w:rsid w:val="00130CD8"/>
    <w:rsid w:val="001316CF"/>
    <w:rsid w:val="0013199F"/>
    <w:rsid w:val="00131BEA"/>
    <w:rsid w:val="00131CCD"/>
    <w:rsid w:val="00132766"/>
    <w:rsid w:val="001328F1"/>
    <w:rsid w:val="0013338D"/>
    <w:rsid w:val="001337F3"/>
    <w:rsid w:val="001338D3"/>
    <w:rsid w:val="0013477B"/>
    <w:rsid w:val="00135173"/>
    <w:rsid w:val="00135AD1"/>
    <w:rsid w:val="00135E8F"/>
    <w:rsid w:val="0013600A"/>
    <w:rsid w:val="00136974"/>
    <w:rsid w:val="00137149"/>
    <w:rsid w:val="00140172"/>
    <w:rsid w:val="00140F94"/>
    <w:rsid w:val="00141263"/>
    <w:rsid w:val="0014244F"/>
    <w:rsid w:val="00142B55"/>
    <w:rsid w:val="00142FA0"/>
    <w:rsid w:val="00143436"/>
    <w:rsid w:val="001439A6"/>
    <w:rsid w:val="00144CDB"/>
    <w:rsid w:val="00145634"/>
    <w:rsid w:val="00145AB6"/>
    <w:rsid w:val="00145E11"/>
    <w:rsid w:val="00146335"/>
    <w:rsid w:val="00146377"/>
    <w:rsid w:val="00150060"/>
    <w:rsid w:val="001504C8"/>
    <w:rsid w:val="00150627"/>
    <w:rsid w:val="00150CCF"/>
    <w:rsid w:val="0015218D"/>
    <w:rsid w:val="00152D04"/>
    <w:rsid w:val="00153233"/>
    <w:rsid w:val="0015345B"/>
    <w:rsid w:val="00153934"/>
    <w:rsid w:val="00153D77"/>
    <w:rsid w:val="00154192"/>
    <w:rsid w:val="0015429B"/>
    <w:rsid w:val="00154E56"/>
    <w:rsid w:val="00155047"/>
    <w:rsid w:val="001550EB"/>
    <w:rsid w:val="00155119"/>
    <w:rsid w:val="001551CF"/>
    <w:rsid w:val="00155CDD"/>
    <w:rsid w:val="001567FC"/>
    <w:rsid w:val="00156E02"/>
    <w:rsid w:val="00160099"/>
    <w:rsid w:val="001607F5"/>
    <w:rsid w:val="00160D4F"/>
    <w:rsid w:val="00160FE5"/>
    <w:rsid w:val="0016162F"/>
    <w:rsid w:val="001619E8"/>
    <w:rsid w:val="00161AA0"/>
    <w:rsid w:val="0016217A"/>
    <w:rsid w:val="001622D1"/>
    <w:rsid w:val="00163186"/>
    <w:rsid w:val="001634CA"/>
    <w:rsid w:val="00163627"/>
    <w:rsid w:val="00164366"/>
    <w:rsid w:val="0016483B"/>
    <w:rsid w:val="00164CA7"/>
    <w:rsid w:val="00165273"/>
    <w:rsid w:val="00165D36"/>
    <w:rsid w:val="0017022B"/>
    <w:rsid w:val="001712BA"/>
    <w:rsid w:val="0017156C"/>
    <w:rsid w:val="00172651"/>
    <w:rsid w:val="00172B8D"/>
    <w:rsid w:val="00173064"/>
    <w:rsid w:val="0017321C"/>
    <w:rsid w:val="00173BFF"/>
    <w:rsid w:val="00173F65"/>
    <w:rsid w:val="001743A8"/>
    <w:rsid w:val="00174B00"/>
    <w:rsid w:val="001751DA"/>
    <w:rsid w:val="00175993"/>
    <w:rsid w:val="00175E6C"/>
    <w:rsid w:val="00176E13"/>
    <w:rsid w:val="00177899"/>
    <w:rsid w:val="001809EA"/>
    <w:rsid w:val="00180EF8"/>
    <w:rsid w:val="00181065"/>
    <w:rsid w:val="001816E7"/>
    <w:rsid w:val="00181CAC"/>
    <w:rsid w:val="0018219C"/>
    <w:rsid w:val="00182853"/>
    <w:rsid w:val="00183284"/>
    <w:rsid w:val="001836C2"/>
    <w:rsid w:val="001842E0"/>
    <w:rsid w:val="001847F1"/>
    <w:rsid w:val="001848D2"/>
    <w:rsid w:val="00185008"/>
    <w:rsid w:val="001855B1"/>
    <w:rsid w:val="00185780"/>
    <w:rsid w:val="00186646"/>
    <w:rsid w:val="00186EB3"/>
    <w:rsid w:val="00187242"/>
    <w:rsid w:val="00190038"/>
    <w:rsid w:val="00190D20"/>
    <w:rsid w:val="00190D91"/>
    <w:rsid w:val="00191237"/>
    <w:rsid w:val="00191C56"/>
    <w:rsid w:val="0019244B"/>
    <w:rsid w:val="0019361A"/>
    <w:rsid w:val="00193BAB"/>
    <w:rsid w:val="00193CA0"/>
    <w:rsid w:val="001942DC"/>
    <w:rsid w:val="00197924"/>
    <w:rsid w:val="0019792A"/>
    <w:rsid w:val="001A0E25"/>
    <w:rsid w:val="001A13A1"/>
    <w:rsid w:val="001A15EB"/>
    <w:rsid w:val="001A1BAA"/>
    <w:rsid w:val="001A1FB4"/>
    <w:rsid w:val="001A202A"/>
    <w:rsid w:val="001A24DA"/>
    <w:rsid w:val="001A25B5"/>
    <w:rsid w:val="001A29CF"/>
    <w:rsid w:val="001A4F85"/>
    <w:rsid w:val="001A5099"/>
    <w:rsid w:val="001A5901"/>
    <w:rsid w:val="001A632E"/>
    <w:rsid w:val="001A6528"/>
    <w:rsid w:val="001A7949"/>
    <w:rsid w:val="001A7B2E"/>
    <w:rsid w:val="001B00C8"/>
    <w:rsid w:val="001B02D1"/>
    <w:rsid w:val="001B035B"/>
    <w:rsid w:val="001B0428"/>
    <w:rsid w:val="001B04C6"/>
    <w:rsid w:val="001B070C"/>
    <w:rsid w:val="001B16F6"/>
    <w:rsid w:val="001B1907"/>
    <w:rsid w:val="001B29FF"/>
    <w:rsid w:val="001B3028"/>
    <w:rsid w:val="001B324C"/>
    <w:rsid w:val="001B3573"/>
    <w:rsid w:val="001B3718"/>
    <w:rsid w:val="001B387B"/>
    <w:rsid w:val="001B4140"/>
    <w:rsid w:val="001B4141"/>
    <w:rsid w:val="001B4410"/>
    <w:rsid w:val="001B5871"/>
    <w:rsid w:val="001B5E34"/>
    <w:rsid w:val="001B6558"/>
    <w:rsid w:val="001B6580"/>
    <w:rsid w:val="001B6AC3"/>
    <w:rsid w:val="001B6D00"/>
    <w:rsid w:val="001B6EB0"/>
    <w:rsid w:val="001B718E"/>
    <w:rsid w:val="001B7F02"/>
    <w:rsid w:val="001C03EF"/>
    <w:rsid w:val="001C0AAE"/>
    <w:rsid w:val="001C0F02"/>
    <w:rsid w:val="001C178C"/>
    <w:rsid w:val="001C2A5A"/>
    <w:rsid w:val="001C4001"/>
    <w:rsid w:val="001C5D3F"/>
    <w:rsid w:val="001C629B"/>
    <w:rsid w:val="001C7A6E"/>
    <w:rsid w:val="001C7E69"/>
    <w:rsid w:val="001D09A7"/>
    <w:rsid w:val="001D0B32"/>
    <w:rsid w:val="001D1516"/>
    <w:rsid w:val="001D1AB1"/>
    <w:rsid w:val="001D2098"/>
    <w:rsid w:val="001D3692"/>
    <w:rsid w:val="001D4047"/>
    <w:rsid w:val="001D45E7"/>
    <w:rsid w:val="001D4FF7"/>
    <w:rsid w:val="001D537F"/>
    <w:rsid w:val="001D5582"/>
    <w:rsid w:val="001D58D7"/>
    <w:rsid w:val="001D5EE2"/>
    <w:rsid w:val="001D67C6"/>
    <w:rsid w:val="001D686D"/>
    <w:rsid w:val="001D6961"/>
    <w:rsid w:val="001D7257"/>
    <w:rsid w:val="001D790C"/>
    <w:rsid w:val="001E1F9D"/>
    <w:rsid w:val="001E23A5"/>
    <w:rsid w:val="001E2406"/>
    <w:rsid w:val="001E2961"/>
    <w:rsid w:val="001E297B"/>
    <w:rsid w:val="001E4A60"/>
    <w:rsid w:val="001E4AB4"/>
    <w:rsid w:val="001E4CFC"/>
    <w:rsid w:val="001E4D37"/>
    <w:rsid w:val="001E5982"/>
    <w:rsid w:val="001E5C2B"/>
    <w:rsid w:val="001E5CC4"/>
    <w:rsid w:val="001E62AA"/>
    <w:rsid w:val="001E685B"/>
    <w:rsid w:val="001E6C6D"/>
    <w:rsid w:val="001E72B3"/>
    <w:rsid w:val="001E7509"/>
    <w:rsid w:val="001E75A6"/>
    <w:rsid w:val="001F0174"/>
    <w:rsid w:val="001F0E1E"/>
    <w:rsid w:val="001F202D"/>
    <w:rsid w:val="001F2071"/>
    <w:rsid w:val="001F218F"/>
    <w:rsid w:val="001F2264"/>
    <w:rsid w:val="001F2E13"/>
    <w:rsid w:val="001F323A"/>
    <w:rsid w:val="001F3A2D"/>
    <w:rsid w:val="001F3A36"/>
    <w:rsid w:val="001F4307"/>
    <w:rsid w:val="001F4B29"/>
    <w:rsid w:val="001F4BA0"/>
    <w:rsid w:val="001F4BA3"/>
    <w:rsid w:val="001F4CC7"/>
    <w:rsid w:val="001F4DED"/>
    <w:rsid w:val="001F55D3"/>
    <w:rsid w:val="001F5C78"/>
    <w:rsid w:val="001F65A4"/>
    <w:rsid w:val="001F65AF"/>
    <w:rsid w:val="001F78C6"/>
    <w:rsid w:val="00200721"/>
    <w:rsid w:val="00200757"/>
    <w:rsid w:val="002009AC"/>
    <w:rsid w:val="002013E8"/>
    <w:rsid w:val="00201498"/>
    <w:rsid w:val="0020321A"/>
    <w:rsid w:val="00203453"/>
    <w:rsid w:val="002034F0"/>
    <w:rsid w:val="00203784"/>
    <w:rsid w:val="00203D2F"/>
    <w:rsid w:val="00204B8E"/>
    <w:rsid w:val="00205070"/>
    <w:rsid w:val="00205157"/>
    <w:rsid w:val="0020552F"/>
    <w:rsid w:val="00206DC4"/>
    <w:rsid w:val="00207097"/>
    <w:rsid w:val="00210290"/>
    <w:rsid w:val="00210E7C"/>
    <w:rsid w:val="002110A3"/>
    <w:rsid w:val="00212333"/>
    <w:rsid w:val="002127A0"/>
    <w:rsid w:val="00213A1E"/>
    <w:rsid w:val="002141AF"/>
    <w:rsid w:val="0021448D"/>
    <w:rsid w:val="0021451B"/>
    <w:rsid w:val="0021475F"/>
    <w:rsid w:val="0021519C"/>
    <w:rsid w:val="00215FC8"/>
    <w:rsid w:val="002162EF"/>
    <w:rsid w:val="0021635C"/>
    <w:rsid w:val="00216602"/>
    <w:rsid w:val="00216770"/>
    <w:rsid w:val="00216A61"/>
    <w:rsid w:val="002170D8"/>
    <w:rsid w:val="00217441"/>
    <w:rsid w:val="002174AF"/>
    <w:rsid w:val="0021770C"/>
    <w:rsid w:val="00220219"/>
    <w:rsid w:val="0022178B"/>
    <w:rsid w:val="00221B28"/>
    <w:rsid w:val="00221FD5"/>
    <w:rsid w:val="00222BDA"/>
    <w:rsid w:val="00222E21"/>
    <w:rsid w:val="00223017"/>
    <w:rsid w:val="002234D1"/>
    <w:rsid w:val="00223827"/>
    <w:rsid w:val="00223C0F"/>
    <w:rsid w:val="002241DC"/>
    <w:rsid w:val="00224AE4"/>
    <w:rsid w:val="00225987"/>
    <w:rsid w:val="00225FB2"/>
    <w:rsid w:val="002260A7"/>
    <w:rsid w:val="00226251"/>
    <w:rsid w:val="00227D98"/>
    <w:rsid w:val="002306D3"/>
    <w:rsid w:val="00230D42"/>
    <w:rsid w:val="00232223"/>
    <w:rsid w:val="00232F0C"/>
    <w:rsid w:val="0023363C"/>
    <w:rsid w:val="00234911"/>
    <w:rsid w:val="00234D10"/>
    <w:rsid w:val="00235201"/>
    <w:rsid w:val="00235760"/>
    <w:rsid w:val="00235AA4"/>
    <w:rsid w:val="00235E19"/>
    <w:rsid w:val="00235F6B"/>
    <w:rsid w:val="00236339"/>
    <w:rsid w:val="00236728"/>
    <w:rsid w:val="00240E99"/>
    <w:rsid w:val="00241BB6"/>
    <w:rsid w:val="002421D7"/>
    <w:rsid w:val="0024329F"/>
    <w:rsid w:val="00243920"/>
    <w:rsid w:val="00244C37"/>
    <w:rsid w:val="00244DBA"/>
    <w:rsid w:val="00244E2C"/>
    <w:rsid w:val="00244F82"/>
    <w:rsid w:val="00245021"/>
    <w:rsid w:val="00245554"/>
    <w:rsid w:val="00245D50"/>
    <w:rsid w:val="0024693C"/>
    <w:rsid w:val="00246D07"/>
    <w:rsid w:val="002474EE"/>
    <w:rsid w:val="002475B6"/>
    <w:rsid w:val="002476FC"/>
    <w:rsid w:val="00247769"/>
    <w:rsid w:val="002477A4"/>
    <w:rsid w:val="00247C8F"/>
    <w:rsid w:val="002503F8"/>
    <w:rsid w:val="002511A2"/>
    <w:rsid w:val="002511F6"/>
    <w:rsid w:val="0025128C"/>
    <w:rsid w:val="0025219F"/>
    <w:rsid w:val="002522C7"/>
    <w:rsid w:val="00253571"/>
    <w:rsid w:val="00253A6A"/>
    <w:rsid w:val="00253E3A"/>
    <w:rsid w:val="002540D5"/>
    <w:rsid w:val="00254808"/>
    <w:rsid w:val="00254936"/>
    <w:rsid w:val="00254D1F"/>
    <w:rsid w:val="00255848"/>
    <w:rsid w:val="0025728B"/>
    <w:rsid w:val="00257B2C"/>
    <w:rsid w:val="00257CCB"/>
    <w:rsid w:val="00261115"/>
    <w:rsid w:val="0026166C"/>
    <w:rsid w:val="00261D47"/>
    <w:rsid w:val="002627C4"/>
    <w:rsid w:val="00263249"/>
    <w:rsid w:val="00263261"/>
    <w:rsid w:val="00263792"/>
    <w:rsid w:val="00264084"/>
    <w:rsid w:val="00264AD4"/>
    <w:rsid w:val="00264C20"/>
    <w:rsid w:val="00264C5D"/>
    <w:rsid w:val="00264EC3"/>
    <w:rsid w:val="0026588C"/>
    <w:rsid w:val="002659A9"/>
    <w:rsid w:val="00265E84"/>
    <w:rsid w:val="002670DC"/>
    <w:rsid w:val="0026742B"/>
    <w:rsid w:val="00270002"/>
    <w:rsid w:val="0027006C"/>
    <w:rsid w:val="002701CE"/>
    <w:rsid w:val="002705E2"/>
    <w:rsid w:val="00270F3A"/>
    <w:rsid w:val="002714A3"/>
    <w:rsid w:val="00271945"/>
    <w:rsid w:val="00272163"/>
    <w:rsid w:val="00272827"/>
    <w:rsid w:val="00272906"/>
    <w:rsid w:val="00273107"/>
    <w:rsid w:val="0027327C"/>
    <w:rsid w:val="00273CF2"/>
    <w:rsid w:val="00273D02"/>
    <w:rsid w:val="00273E29"/>
    <w:rsid w:val="00274008"/>
    <w:rsid w:val="002744DE"/>
    <w:rsid w:val="00274E4C"/>
    <w:rsid w:val="00275EF5"/>
    <w:rsid w:val="0027643C"/>
    <w:rsid w:val="00276F28"/>
    <w:rsid w:val="002773C2"/>
    <w:rsid w:val="0027791C"/>
    <w:rsid w:val="00277CBC"/>
    <w:rsid w:val="00280190"/>
    <w:rsid w:val="002803EE"/>
    <w:rsid w:val="002806DB"/>
    <w:rsid w:val="00280F8A"/>
    <w:rsid w:val="002811C5"/>
    <w:rsid w:val="00281504"/>
    <w:rsid w:val="0028179F"/>
    <w:rsid w:val="00281E67"/>
    <w:rsid w:val="0028288C"/>
    <w:rsid w:val="002838B9"/>
    <w:rsid w:val="00283D35"/>
    <w:rsid w:val="00283D99"/>
    <w:rsid w:val="002845F1"/>
    <w:rsid w:val="0028529A"/>
    <w:rsid w:val="00285356"/>
    <w:rsid w:val="0028609B"/>
    <w:rsid w:val="00287D23"/>
    <w:rsid w:val="00287E26"/>
    <w:rsid w:val="002907DC"/>
    <w:rsid w:val="00290A8C"/>
    <w:rsid w:val="00290AF0"/>
    <w:rsid w:val="00291935"/>
    <w:rsid w:val="00292035"/>
    <w:rsid w:val="002921C1"/>
    <w:rsid w:val="00292244"/>
    <w:rsid w:val="00292BF9"/>
    <w:rsid w:val="00293642"/>
    <w:rsid w:val="00293BDB"/>
    <w:rsid w:val="00294724"/>
    <w:rsid w:val="002949A2"/>
    <w:rsid w:val="00295D7E"/>
    <w:rsid w:val="00297D62"/>
    <w:rsid w:val="002A05E3"/>
    <w:rsid w:val="002A0C1A"/>
    <w:rsid w:val="002A12A6"/>
    <w:rsid w:val="002A16F9"/>
    <w:rsid w:val="002A1A34"/>
    <w:rsid w:val="002A1EC2"/>
    <w:rsid w:val="002A2B61"/>
    <w:rsid w:val="002A2F64"/>
    <w:rsid w:val="002A31AE"/>
    <w:rsid w:val="002A3EC3"/>
    <w:rsid w:val="002A41C1"/>
    <w:rsid w:val="002A4D38"/>
    <w:rsid w:val="002A4E05"/>
    <w:rsid w:val="002A5488"/>
    <w:rsid w:val="002A5F2D"/>
    <w:rsid w:val="002A6F1B"/>
    <w:rsid w:val="002A6FD7"/>
    <w:rsid w:val="002A7566"/>
    <w:rsid w:val="002B0AB2"/>
    <w:rsid w:val="002B0BD3"/>
    <w:rsid w:val="002B0D73"/>
    <w:rsid w:val="002B14E3"/>
    <w:rsid w:val="002B1C9C"/>
    <w:rsid w:val="002B20A7"/>
    <w:rsid w:val="002B2637"/>
    <w:rsid w:val="002B2F65"/>
    <w:rsid w:val="002B3134"/>
    <w:rsid w:val="002B3287"/>
    <w:rsid w:val="002B335C"/>
    <w:rsid w:val="002B33F2"/>
    <w:rsid w:val="002B3F4F"/>
    <w:rsid w:val="002B423C"/>
    <w:rsid w:val="002B42B3"/>
    <w:rsid w:val="002B47F8"/>
    <w:rsid w:val="002B4D8E"/>
    <w:rsid w:val="002B52E2"/>
    <w:rsid w:val="002B54CF"/>
    <w:rsid w:val="002B5E28"/>
    <w:rsid w:val="002B60E8"/>
    <w:rsid w:val="002B671E"/>
    <w:rsid w:val="002B6747"/>
    <w:rsid w:val="002B6CA5"/>
    <w:rsid w:val="002B7190"/>
    <w:rsid w:val="002B724C"/>
    <w:rsid w:val="002B77BD"/>
    <w:rsid w:val="002B7B85"/>
    <w:rsid w:val="002B7F3C"/>
    <w:rsid w:val="002C0B8C"/>
    <w:rsid w:val="002C171D"/>
    <w:rsid w:val="002C1BE1"/>
    <w:rsid w:val="002C2029"/>
    <w:rsid w:val="002C258D"/>
    <w:rsid w:val="002C2EEE"/>
    <w:rsid w:val="002C3530"/>
    <w:rsid w:val="002C3ECD"/>
    <w:rsid w:val="002C3FF5"/>
    <w:rsid w:val="002C4DCD"/>
    <w:rsid w:val="002C5186"/>
    <w:rsid w:val="002C559D"/>
    <w:rsid w:val="002C5DF2"/>
    <w:rsid w:val="002C64F3"/>
    <w:rsid w:val="002C6573"/>
    <w:rsid w:val="002C68D1"/>
    <w:rsid w:val="002C6D78"/>
    <w:rsid w:val="002C728F"/>
    <w:rsid w:val="002C7973"/>
    <w:rsid w:val="002D03B2"/>
    <w:rsid w:val="002D041B"/>
    <w:rsid w:val="002D05F6"/>
    <w:rsid w:val="002D0B45"/>
    <w:rsid w:val="002D1C8E"/>
    <w:rsid w:val="002D27B4"/>
    <w:rsid w:val="002D3761"/>
    <w:rsid w:val="002D3C73"/>
    <w:rsid w:val="002D45A0"/>
    <w:rsid w:val="002D492F"/>
    <w:rsid w:val="002D6399"/>
    <w:rsid w:val="002D6BD3"/>
    <w:rsid w:val="002D739C"/>
    <w:rsid w:val="002D7A63"/>
    <w:rsid w:val="002D7DB3"/>
    <w:rsid w:val="002E0089"/>
    <w:rsid w:val="002E012A"/>
    <w:rsid w:val="002E0766"/>
    <w:rsid w:val="002E097F"/>
    <w:rsid w:val="002E0A88"/>
    <w:rsid w:val="002E0BB5"/>
    <w:rsid w:val="002E0BC6"/>
    <w:rsid w:val="002E2638"/>
    <w:rsid w:val="002E4578"/>
    <w:rsid w:val="002E4909"/>
    <w:rsid w:val="002E4D46"/>
    <w:rsid w:val="002E54AD"/>
    <w:rsid w:val="002E5990"/>
    <w:rsid w:val="002E5E3E"/>
    <w:rsid w:val="002E649D"/>
    <w:rsid w:val="002E69E7"/>
    <w:rsid w:val="002E7080"/>
    <w:rsid w:val="002E746D"/>
    <w:rsid w:val="002E7739"/>
    <w:rsid w:val="002E7847"/>
    <w:rsid w:val="002E7C28"/>
    <w:rsid w:val="002E7CD5"/>
    <w:rsid w:val="002F01DA"/>
    <w:rsid w:val="002F023F"/>
    <w:rsid w:val="002F0C0D"/>
    <w:rsid w:val="002F1196"/>
    <w:rsid w:val="002F1E4C"/>
    <w:rsid w:val="002F2BB5"/>
    <w:rsid w:val="002F2C70"/>
    <w:rsid w:val="002F2CEB"/>
    <w:rsid w:val="002F2F3F"/>
    <w:rsid w:val="002F3095"/>
    <w:rsid w:val="002F3627"/>
    <w:rsid w:val="002F3D36"/>
    <w:rsid w:val="002F4474"/>
    <w:rsid w:val="002F71F8"/>
    <w:rsid w:val="002F7BFA"/>
    <w:rsid w:val="002F7FD4"/>
    <w:rsid w:val="003001CD"/>
    <w:rsid w:val="0030043D"/>
    <w:rsid w:val="0030124C"/>
    <w:rsid w:val="00301599"/>
    <w:rsid w:val="0030195A"/>
    <w:rsid w:val="00303C62"/>
    <w:rsid w:val="00303E58"/>
    <w:rsid w:val="0030574F"/>
    <w:rsid w:val="00306202"/>
    <w:rsid w:val="00307984"/>
    <w:rsid w:val="003079CE"/>
    <w:rsid w:val="00307B5B"/>
    <w:rsid w:val="00307B8E"/>
    <w:rsid w:val="00311160"/>
    <w:rsid w:val="0031128D"/>
    <w:rsid w:val="0031169F"/>
    <w:rsid w:val="003119AD"/>
    <w:rsid w:val="00311A1C"/>
    <w:rsid w:val="00311A1E"/>
    <w:rsid w:val="00313141"/>
    <w:rsid w:val="0031323D"/>
    <w:rsid w:val="003138F5"/>
    <w:rsid w:val="00313994"/>
    <w:rsid w:val="00313A86"/>
    <w:rsid w:val="00313B14"/>
    <w:rsid w:val="00313DE4"/>
    <w:rsid w:val="00314784"/>
    <w:rsid w:val="00314C3F"/>
    <w:rsid w:val="00316638"/>
    <w:rsid w:val="00316BD7"/>
    <w:rsid w:val="003173AF"/>
    <w:rsid w:val="003175CB"/>
    <w:rsid w:val="00320519"/>
    <w:rsid w:val="0032265A"/>
    <w:rsid w:val="00322C42"/>
    <w:rsid w:val="0032345D"/>
    <w:rsid w:val="003234FC"/>
    <w:rsid w:val="00323515"/>
    <w:rsid w:val="00323701"/>
    <w:rsid w:val="00324566"/>
    <w:rsid w:val="00324CCE"/>
    <w:rsid w:val="00324D2B"/>
    <w:rsid w:val="003253FD"/>
    <w:rsid w:val="003254AB"/>
    <w:rsid w:val="00325828"/>
    <w:rsid w:val="00325C8B"/>
    <w:rsid w:val="0032735E"/>
    <w:rsid w:val="0032796F"/>
    <w:rsid w:val="00331EED"/>
    <w:rsid w:val="00333042"/>
    <w:rsid w:val="003340E7"/>
    <w:rsid w:val="00334692"/>
    <w:rsid w:val="00334D61"/>
    <w:rsid w:val="0033539B"/>
    <w:rsid w:val="00335BFB"/>
    <w:rsid w:val="0033620E"/>
    <w:rsid w:val="00336E8A"/>
    <w:rsid w:val="0034042B"/>
    <w:rsid w:val="003407D5"/>
    <w:rsid w:val="00340C72"/>
    <w:rsid w:val="0034139A"/>
    <w:rsid w:val="00341BC8"/>
    <w:rsid w:val="00342A4B"/>
    <w:rsid w:val="00342B6E"/>
    <w:rsid w:val="00342CDD"/>
    <w:rsid w:val="00342DBB"/>
    <w:rsid w:val="00342DBD"/>
    <w:rsid w:val="00344608"/>
    <w:rsid w:val="00344835"/>
    <w:rsid w:val="00344986"/>
    <w:rsid w:val="00345635"/>
    <w:rsid w:val="00346AE5"/>
    <w:rsid w:val="00350587"/>
    <w:rsid w:val="0035147C"/>
    <w:rsid w:val="003520F8"/>
    <w:rsid w:val="00352189"/>
    <w:rsid w:val="00352B14"/>
    <w:rsid w:val="003548D6"/>
    <w:rsid w:val="00354B10"/>
    <w:rsid w:val="00354C35"/>
    <w:rsid w:val="003554DC"/>
    <w:rsid w:val="003555AF"/>
    <w:rsid w:val="00355CB4"/>
    <w:rsid w:val="003561D6"/>
    <w:rsid w:val="00360324"/>
    <w:rsid w:val="0036034F"/>
    <w:rsid w:val="003607E9"/>
    <w:rsid w:val="00360960"/>
    <w:rsid w:val="00360D8C"/>
    <w:rsid w:val="003615BC"/>
    <w:rsid w:val="00361721"/>
    <w:rsid w:val="00361D38"/>
    <w:rsid w:val="0036202F"/>
    <w:rsid w:val="003620C5"/>
    <w:rsid w:val="00362956"/>
    <w:rsid w:val="00362FAE"/>
    <w:rsid w:val="003635CC"/>
    <w:rsid w:val="00363C03"/>
    <w:rsid w:val="00363D98"/>
    <w:rsid w:val="00363E61"/>
    <w:rsid w:val="0036474A"/>
    <w:rsid w:val="00365121"/>
    <w:rsid w:val="0036539D"/>
    <w:rsid w:val="003653E3"/>
    <w:rsid w:val="003654BE"/>
    <w:rsid w:val="00365835"/>
    <w:rsid w:val="00365B53"/>
    <w:rsid w:val="00365DB7"/>
    <w:rsid w:val="00366266"/>
    <w:rsid w:val="003668C3"/>
    <w:rsid w:val="003674F9"/>
    <w:rsid w:val="00367A24"/>
    <w:rsid w:val="00367CF0"/>
    <w:rsid w:val="00367CFA"/>
    <w:rsid w:val="00370C99"/>
    <w:rsid w:val="00371696"/>
    <w:rsid w:val="0037173B"/>
    <w:rsid w:val="0037188D"/>
    <w:rsid w:val="00371E24"/>
    <w:rsid w:val="003724E8"/>
    <w:rsid w:val="00372586"/>
    <w:rsid w:val="00372941"/>
    <w:rsid w:val="00372C1A"/>
    <w:rsid w:val="00372E23"/>
    <w:rsid w:val="00373034"/>
    <w:rsid w:val="0037314D"/>
    <w:rsid w:val="0037336D"/>
    <w:rsid w:val="003736B8"/>
    <w:rsid w:val="00375CBA"/>
    <w:rsid w:val="00376091"/>
    <w:rsid w:val="00376266"/>
    <w:rsid w:val="003763A3"/>
    <w:rsid w:val="003775EA"/>
    <w:rsid w:val="003776A1"/>
    <w:rsid w:val="00380246"/>
    <w:rsid w:val="003805C1"/>
    <w:rsid w:val="003808FF"/>
    <w:rsid w:val="00380AE3"/>
    <w:rsid w:val="00380DC8"/>
    <w:rsid w:val="00381AC4"/>
    <w:rsid w:val="003821D9"/>
    <w:rsid w:val="00382F7C"/>
    <w:rsid w:val="00383DCC"/>
    <w:rsid w:val="00384B0A"/>
    <w:rsid w:val="00384DBA"/>
    <w:rsid w:val="00385264"/>
    <w:rsid w:val="0038627C"/>
    <w:rsid w:val="003864C3"/>
    <w:rsid w:val="00386624"/>
    <w:rsid w:val="0038683E"/>
    <w:rsid w:val="00386FD7"/>
    <w:rsid w:val="003879DA"/>
    <w:rsid w:val="0039075A"/>
    <w:rsid w:val="0039081F"/>
    <w:rsid w:val="00390E9F"/>
    <w:rsid w:val="00391159"/>
    <w:rsid w:val="00391257"/>
    <w:rsid w:val="00391714"/>
    <w:rsid w:val="00391993"/>
    <w:rsid w:val="00393172"/>
    <w:rsid w:val="003933B3"/>
    <w:rsid w:val="003936DA"/>
    <w:rsid w:val="003945E3"/>
    <w:rsid w:val="00394CEC"/>
    <w:rsid w:val="0039503C"/>
    <w:rsid w:val="00396A8C"/>
    <w:rsid w:val="00396ACF"/>
    <w:rsid w:val="00396E35"/>
    <w:rsid w:val="00396EF3"/>
    <w:rsid w:val="00397573"/>
    <w:rsid w:val="0039772A"/>
    <w:rsid w:val="003A0583"/>
    <w:rsid w:val="003A075A"/>
    <w:rsid w:val="003A0CC9"/>
    <w:rsid w:val="003A208D"/>
    <w:rsid w:val="003A2CB3"/>
    <w:rsid w:val="003A380E"/>
    <w:rsid w:val="003A39D5"/>
    <w:rsid w:val="003A3A3D"/>
    <w:rsid w:val="003A4701"/>
    <w:rsid w:val="003A4927"/>
    <w:rsid w:val="003A4951"/>
    <w:rsid w:val="003A5187"/>
    <w:rsid w:val="003A5A12"/>
    <w:rsid w:val="003A5C4C"/>
    <w:rsid w:val="003A61A3"/>
    <w:rsid w:val="003A6722"/>
    <w:rsid w:val="003A79AD"/>
    <w:rsid w:val="003A7A21"/>
    <w:rsid w:val="003B01AF"/>
    <w:rsid w:val="003B0236"/>
    <w:rsid w:val="003B035C"/>
    <w:rsid w:val="003B06A0"/>
    <w:rsid w:val="003B10BB"/>
    <w:rsid w:val="003B1BDB"/>
    <w:rsid w:val="003B272C"/>
    <w:rsid w:val="003B283B"/>
    <w:rsid w:val="003B2C74"/>
    <w:rsid w:val="003B35FC"/>
    <w:rsid w:val="003B405A"/>
    <w:rsid w:val="003B519B"/>
    <w:rsid w:val="003B57CC"/>
    <w:rsid w:val="003B59D3"/>
    <w:rsid w:val="003B7D09"/>
    <w:rsid w:val="003C0D1A"/>
    <w:rsid w:val="003C1D20"/>
    <w:rsid w:val="003C1F70"/>
    <w:rsid w:val="003C26A5"/>
    <w:rsid w:val="003C29DE"/>
    <w:rsid w:val="003C3333"/>
    <w:rsid w:val="003C34F5"/>
    <w:rsid w:val="003C39F6"/>
    <w:rsid w:val="003C3F4F"/>
    <w:rsid w:val="003C4156"/>
    <w:rsid w:val="003C4870"/>
    <w:rsid w:val="003C4999"/>
    <w:rsid w:val="003C5069"/>
    <w:rsid w:val="003C5416"/>
    <w:rsid w:val="003C562D"/>
    <w:rsid w:val="003C5764"/>
    <w:rsid w:val="003C59C4"/>
    <w:rsid w:val="003C5EA2"/>
    <w:rsid w:val="003C630B"/>
    <w:rsid w:val="003C7821"/>
    <w:rsid w:val="003C783F"/>
    <w:rsid w:val="003C7A9B"/>
    <w:rsid w:val="003C7EE7"/>
    <w:rsid w:val="003D04C6"/>
    <w:rsid w:val="003D087A"/>
    <w:rsid w:val="003D0C65"/>
    <w:rsid w:val="003D1FA3"/>
    <w:rsid w:val="003D2243"/>
    <w:rsid w:val="003D2303"/>
    <w:rsid w:val="003D28C3"/>
    <w:rsid w:val="003D293E"/>
    <w:rsid w:val="003D2A0F"/>
    <w:rsid w:val="003D2E68"/>
    <w:rsid w:val="003D3070"/>
    <w:rsid w:val="003D42ED"/>
    <w:rsid w:val="003D4402"/>
    <w:rsid w:val="003D47BD"/>
    <w:rsid w:val="003D48F8"/>
    <w:rsid w:val="003D5944"/>
    <w:rsid w:val="003D5B47"/>
    <w:rsid w:val="003D6306"/>
    <w:rsid w:val="003D6F88"/>
    <w:rsid w:val="003D75D3"/>
    <w:rsid w:val="003D75DE"/>
    <w:rsid w:val="003D7837"/>
    <w:rsid w:val="003D786E"/>
    <w:rsid w:val="003D7CCA"/>
    <w:rsid w:val="003D7E1E"/>
    <w:rsid w:val="003E01F2"/>
    <w:rsid w:val="003E05BB"/>
    <w:rsid w:val="003E16AF"/>
    <w:rsid w:val="003E1C3F"/>
    <w:rsid w:val="003E263B"/>
    <w:rsid w:val="003E2656"/>
    <w:rsid w:val="003E31E2"/>
    <w:rsid w:val="003E35DE"/>
    <w:rsid w:val="003E370C"/>
    <w:rsid w:val="003E4A5A"/>
    <w:rsid w:val="003E4C3B"/>
    <w:rsid w:val="003E523E"/>
    <w:rsid w:val="003E544A"/>
    <w:rsid w:val="003E58B3"/>
    <w:rsid w:val="003E5CA3"/>
    <w:rsid w:val="003E6184"/>
    <w:rsid w:val="003E67EC"/>
    <w:rsid w:val="003E6A58"/>
    <w:rsid w:val="003E72A7"/>
    <w:rsid w:val="003E7317"/>
    <w:rsid w:val="003E75BC"/>
    <w:rsid w:val="003E7655"/>
    <w:rsid w:val="003F0915"/>
    <w:rsid w:val="003F0C1D"/>
    <w:rsid w:val="003F11EF"/>
    <w:rsid w:val="003F120F"/>
    <w:rsid w:val="003F2816"/>
    <w:rsid w:val="003F2AC0"/>
    <w:rsid w:val="003F2FDB"/>
    <w:rsid w:val="003F3E41"/>
    <w:rsid w:val="003F42C3"/>
    <w:rsid w:val="003F430B"/>
    <w:rsid w:val="003F4C82"/>
    <w:rsid w:val="003F5751"/>
    <w:rsid w:val="003F5C5C"/>
    <w:rsid w:val="003F5D21"/>
    <w:rsid w:val="003F657B"/>
    <w:rsid w:val="003F759D"/>
    <w:rsid w:val="003F79A8"/>
    <w:rsid w:val="003F7D9D"/>
    <w:rsid w:val="004007D0"/>
    <w:rsid w:val="0040129F"/>
    <w:rsid w:val="00402881"/>
    <w:rsid w:val="00402B4A"/>
    <w:rsid w:val="00402CB9"/>
    <w:rsid w:val="00402DDF"/>
    <w:rsid w:val="004040F6"/>
    <w:rsid w:val="00404D19"/>
    <w:rsid w:val="00404E05"/>
    <w:rsid w:val="00405D63"/>
    <w:rsid w:val="004069DE"/>
    <w:rsid w:val="004069FA"/>
    <w:rsid w:val="00406CBB"/>
    <w:rsid w:val="0040724A"/>
    <w:rsid w:val="00407757"/>
    <w:rsid w:val="004079CA"/>
    <w:rsid w:val="00407A6B"/>
    <w:rsid w:val="00410873"/>
    <w:rsid w:val="004113B6"/>
    <w:rsid w:val="00411402"/>
    <w:rsid w:val="00411541"/>
    <w:rsid w:val="00412605"/>
    <w:rsid w:val="00412BFD"/>
    <w:rsid w:val="0041316B"/>
    <w:rsid w:val="0041335C"/>
    <w:rsid w:val="004136D6"/>
    <w:rsid w:val="00414141"/>
    <w:rsid w:val="00414224"/>
    <w:rsid w:val="00414D85"/>
    <w:rsid w:val="004153B7"/>
    <w:rsid w:val="0041572E"/>
    <w:rsid w:val="0041574D"/>
    <w:rsid w:val="004157A9"/>
    <w:rsid w:val="004158DA"/>
    <w:rsid w:val="0041633E"/>
    <w:rsid w:val="004163C3"/>
    <w:rsid w:val="004169DB"/>
    <w:rsid w:val="00417706"/>
    <w:rsid w:val="004179F8"/>
    <w:rsid w:val="004200F0"/>
    <w:rsid w:val="00420239"/>
    <w:rsid w:val="00420341"/>
    <w:rsid w:val="0042041F"/>
    <w:rsid w:val="004205D8"/>
    <w:rsid w:val="00420662"/>
    <w:rsid w:val="00421C60"/>
    <w:rsid w:val="004223BC"/>
    <w:rsid w:val="004226DC"/>
    <w:rsid w:val="00422E8C"/>
    <w:rsid w:val="0042485C"/>
    <w:rsid w:val="00425BE2"/>
    <w:rsid w:val="004261F9"/>
    <w:rsid w:val="004271D8"/>
    <w:rsid w:val="00427C13"/>
    <w:rsid w:val="0043053D"/>
    <w:rsid w:val="00430776"/>
    <w:rsid w:val="0043077F"/>
    <w:rsid w:val="004308FB"/>
    <w:rsid w:val="00431404"/>
    <w:rsid w:val="004316AB"/>
    <w:rsid w:val="00431D3D"/>
    <w:rsid w:val="004327F6"/>
    <w:rsid w:val="00433495"/>
    <w:rsid w:val="004343FC"/>
    <w:rsid w:val="004348DB"/>
    <w:rsid w:val="00434ADF"/>
    <w:rsid w:val="0043583C"/>
    <w:rsid w:val="00435B23"/>
    <w:rsid w:val="00435CD7"/>
    <w:rsid w:val="00435E0A"/>
    <w:rsid w:val="00436429"/>
    <w:rsid w:val="00436D18"/>
    <w:rsid w:val="00437AF4"/>
    <w:rsid w:val="0044037D"/>
    <w:rsid w:val="0044048A"/>
    <w:rsid w:val="00440660"/>
    <w:rsid w:val="00441975"/>
    <w:rsid w:val="00441B64"/>
    <w:rsid w:val="00441E6C"/>
    <w:rsid w:val="00442022"/>
    <w:rsid w:val="0044351B"/>
    <w:rsid w:val="004435D6"/>
    <w:rsid w:val="004437C4"/>
    <w:rsid w:val="00443906"/>
    <w:rsid w:val="00443A55"/>
    <w:rsid w:val="004448E4"/>
    <w:rsid w:val="00444B08"/>
    <w:rsid w:val="004452C5"/>
    <w:rsid w:val="004464CE"/>
    <w:rsid w:val="00446533"/>
    <w:rsid w:val="00446B9D"/>
    <w:rsid w:val="00446C56"/>
    <w:rsid w:val="004474DA"/>
    <w:rsid w:val="004501A8"/>
    <w:rsid w:val="00450766"/>
    <w:rsid w:val="00450A45"/>
    <w:rsid w:val="00450BE6"/>
    <w:rsid w:val="00450DD8"/>
    <w:rsid w:val="004519CC"/>
    <w:rsid w:val="00451CE6"/>
    <w:rsid w:val="00452235"/>
    <w:rsid w:val="0045265D"/>
    <w:rsid w:val="00453731"/>
    <w:rsid w:val="004544AF"/>
    <w:rsid w:val="0045532A"/>
    <w:rsid w:val="004553AC"/>
    <w:rsid w:val="00455686"/>
    <w:rsid w:val="00456226"/>
    <w:rsid w:val="004566B2"/>
    <w:rsid w:val="00456A0B"/>
    <w:rsid w:val="0045739E"/>
    <w:rsid w:val="00457613"/>
    <w:rsid w:val="00457E5C"/>
    <w:rsid w:val="004606BC"/>
    <w:rsid w:val="00461093"/>
    <w:rsid w:val="004610FE"/>
    <w:rsid w:val="004617A8"/>
    <w:rsid w:val="004618E3"/>
    <w:rsid w:val="00461AC6"/>
    <w:rsid w:val="00461F1E"/>
    <w:rsid w:val="0046281C"/>
    <w:rsid w:val="0046284E"/>
    <w:rsid w:val="004634FA"/>
    <w:rsid w:val="004637F8"/>
    <w:rsid w:val="00463A22"/>
    <w:rsid w:val="00463CEB"/>
    <w:rsid w:val="0046431D"/>
    <w:rsid w:val="004647E6"/>
    <w:rsid w:val="00465D48"/>
    <w:rsid w:val="00465DC9"/>
    <w:rsid w:val="004662B2"/>
    <w:rsid w:val="0046651B"/>
    <w:rsid w:val="00466B26"/>
    <w:rsid w:val="00466BBE"/>
    <w:rsid w:val="00467712"/>
    <w:rsid w:val="00467BE1"/>
    <w:rsid w:val="00470814"/>
    <w:rsid w:val="0047130C"/>
    <w:rsid w:val="00471355"/>
    <w:rsid w:val="00471439"/>
    <w:rsid w:val="00473776"/>
    <w:rsid w:val="00473FA8"/>
    <w:rsid w:val="00474809"/>
    <w:rsid w:val="00474869"/>
    <w:rsid w:val="00475D2E"/>
    <w:rsid w:val="00475F3C"/>
    <w:rsid w:val="00476211"/>
    <w:rsid w:val="00476437"/>
    <w:rsid w:val="004771E6"/>
    <w:rsid w:val="004772F8"/>
    <w:rsid w:val="004779AC"/>
    <w:rsid w:val="004801B5"/>
    <w:rsid w:val="00480664"/>
    <w:rsid w:val="00480738"/>
    <w:rsid w:val="004811F3"/>
    <w:rsid w:val="0048158E"/>
    <w:rsid w:val="00481C80"/>
    <w:rsid w:val="00481DF6"/>
    <w:rsid w:val="004821F7"/>
    <w:rsid w:val="00482ECB"/>
    <w:rsid w:val="00483AD8"/>
    <w:rsid w:val="00485134"/>
    <w:rsid w:val="00485D33"/>
    <w:rsid w:val="00486042"/>
    <w:rsid w:val="0048766F"/>
    <w:rsid w:val="004876EC"/>
    <w:rsid w:val="004877E0"/>
    <w:rsid w:val="00487C13"/>
    <w:rsid w:val="00490505"/>
    <w:rsid w:val="00490B55"/>
    <w:rsid w:val="00491394"/>
    <w:rsid w:val="004913B2"/>
    <w:rsid w:val="004918E5"/>
    <w:rsid w:val="00491D85"/>
    <w:rsid w:val="004924C3"/>
    <w:rsid w:val="00493502"/>
    <w:rsid w:val="00493BCB"/>
    <w:rsid w:val="00493C3A"/>
    <w:rsid w:val="00494FD2"/>
    <w:rsid w:val="0049514F"/>
    <w:rsid w:val="00495FE4"/>
    <w:rsid w:val="0049663F"/>
    <w:rsid w:val="004970BD"/>
    <w:rsid w:val="00497797"/>
    <w:rsid w:val="00497DCB"/>
    <w:rsid w:val="00497E36"/>
    <w:rsid w:val="004A0717"/>
    <w:rsid w:val="004A0B3D"/>
    <w:rsid w:val="004A0D2E"/>
    <w:rsid w:val="004A1539"/>
    <w:rsid w:val="004A1DC2"/>
    <w:rsid w:val="004A20F6"/>
    <w:rsid w:val="004A266F"/>
    <w:rsid w:val="004A3164"/>
    <w:rsid w:val="004A3DDA"/>
    <w:rsid w:val="004A3FB9"/>
    <w:rsid w:val="004A4387"/>
    <w:rsid w:val="004A4C9B"/>
    <w:rsid w:val="004A4CEB"/>
    <w:rsid w:val="004A5393"/>
    <w:rsid w:val="004A5548"/>
    <w:rsid w:val="004A7257"/>
    <w:rsid w:val="004B0416"/>
    <w:rsid w:val="004B0C80"/>
    <w:rsid w:val="004B12D1"/>
    <w:rsid w:val="004B198C"/>
    <w:rsid w:val="004B1A76"/>
    <w:rsid w:val="004B1C0A"/>
    <w:rsid w:val="004B1F78"/>
    <w:rsid w:val="004B264A"/>
    <w:rsid w:val="004B2DEF"/>
    <w:rsid w:val="004B376B"/>
    <w:rsid w:val="004B3CAD"/>
    <w:rsid w:val="004B3D5A"/>
    <w:rsid w:val="004B422D"/>
    <w:rsid w:val="004B427B"/>
    <w:rsid w:val="004B453A"/>
    <w:rsid w:val="004B50AC"/>
    <w:rsid w:val="004B59D4"/>
    <w:rsid w:val="004B5BE4"/>
    <w:rsid w:val="004B5D8A"/>
    <w:rsid w:val="004B5F80"/>
    <w:rsid w:val="004B60D9"/>
    <w:rsid w:val="004B6934"/>
    <w:rsid w:val="004B6FDD"/>
    <w:rsid w:val="004B7396"/>
    <w:rsid w:val="004B74A1"/>
    <w:rsid w:val="004C10B6"/>
    <w:rsid w:val="004C2778"/>
    <w:rsid w:val="004C31A0"/>
    <w:rsid w:val="004C35A0"/>
    <w:rsid w:val="004C362E"/>
    <w:rsid w:val="004C3B20"/>
    <w:rsid w:val="004C3D5D"/>
    <w:rsid w:val="004C4A3D"/>
    <w:rsid w:val="004C4F0D"/>
    <w:rsid w:val="004C50CB"/>
    <w:rsid w:val="004C5AF2"/>
    <w:rsid w:val="004C6091"/>
    <w:rsid w:val="004C6333"/>
    <w:rsid w:val="004C6C45"/>
    <w:rsid w:val="004C798F"/>
    <w:rsid w:val="004D01F3"/>
    <w:rsid w:val="004D070C"/>
    <w:rsid w:val="004D0924"/>
    <w:rsid w:val="004D0B95"/>
    <w:rsid w:val="004D0FEC"/>
    <w:rsid w:val="004D143E"/>
    <w:rsid w:val="004D1521"/>
    <w:rsid w:val="004D1E6D"/>
    <w:rsid w:val="004D2034"/>
    <w:rsid w:val="004D24CB"/>
    <w:rsid w:val="004D28DD"/>
    <w:rsid w:val="004D2BA7"/>
    <w:rsid w:val="004D2BF9"/>
    <w:rsid w:val="004D2E88"/>
    <w:rsid w:val="004D3482"/>
    <w:rsid w:val="004D4657"/>
    <w:rsid w:val="004D5B09"/>
    <w:rsid w:val="004D6C2C"/>
    <w:rsid w:val="004D715A"/>
    <w:rsid w:val="004D7B8A"/>
    <w:rsid w:val="004E05B1"/>
    <w:rsid w:val="004E1554"/>
    <w:rsid w:val="004E209B"/>
    <w:rsid w:val="004E23BF"/>
    <w:rsid w:val="004E2B87"/>
    <w:rsid w:val="004E2D37"/>
    <w:rsid w:val="004E2E18"/>
    <w:rsid w:val="004E307C"/>
    <w:rsid w:val="004E43A1"/>
    <w:rsid w:val="004E4673"/>
    <w:rsid w:val="004E4D19"/>
    <w:rsid w:val="004E4E57"/>
    <w:rsid w:val="004E4E79"/>
    <w:rsid w:val="004E5386"/>
    <w:rsid w:val="004E5BE8"/>
    <w:rsid w:val="004E6325"/>
    <w:rsid w:val="004E65EE"/>
    <w:rsid w:val="004E6CCC"/>
    <w:rsid w:val="004E715F"/>
    <w:rsid w:val="004E7420"/>
    <w:rsid w:val="004E7DA9"/>
    <w:rsid w:val="004F04B4"/>
    <w:rsid w:val="004F0CCA"/>
    <w:rsid w:val="004F1207"/>
    <w:rsid w:val="004F1E6F"/>
    <w:rsid w:val="004F2730"/>
    <w:rsid w:val="004F2B03"/>
    <w:rsid w:val="004F3C90"/>
    <w:rsid w:val="004F47E5"/>
    <w:rsid w:val="004F519D"/>
    <w:rsid w:val="004F5BE5"/>
    <w:rsid w:val="004F6B84"/>
    <w:rsid w:val="004F7ED0"/>
    <w:rsid w:val="0050076D"/>
    <w:rsid w:val="005018F3"/>
    <w:rsid w:val="00501D15"/>
    <w:rsid w:val="00501E1F"/>
    <w:rsid w:val="0050221A"/>
    <w:rsid w:val="005024E2"/>
    <w:rsid w:val="00502754"/>
    <w:rsid w:val="00502D24"/>
    <w:rsid w:val="00503943"/>
    <w:rsid w:val="00504300"/>
    <w:rsid w:val="00504EDF"/>
    <w:rsid w:val="00504F6F"/>
    <w:rsid w:val="00505BE4"/>
    <w:rsid w:val="0050640C"/>
    <w:rsid w:val="005074BB"/>
    <w:rsid w:val="0050767C"/>
    <w:rsid w:val="00507865"/>
    <w:rsid w:val="00507A49"/>
    <w:rsid w:val="00507D4B"/>
    <w:rsid w:val="005100DD"/>
    <w:rsid w:val="0051021C"/>
    <w:rsid w:val="00510600"/>
    <w:rsid w:val="00511887"/>
    <w:rsid w:val="005120E3"/>
    <w:rsid w:val="005122D0"/>
    <w:rsid w:val="00512641"/>
    <w:rsid w:val="0051374C"/>
    <w:rsid w:val="00513787"/>
    <w:rsid w:val="00513CBB"/>
    <w:rsid w:val="00514AF5"/>
    <w:rsid w:val="00516777"/>
    <w:rsid w:val="00516BFF"/>
    <w:rsid w:val="00516E3C"/>
    <w:rsid w:val="005208BA"/>
    <w:rsid w:val="00520F29"/>
    <w:rsid w:val="0052139D"/>
    <w:rsid w:val="0052184F"/>
    <w:rsid w:val="00521A10"/>
    <w:rsid w:val="00521AE8"/>
    <w:rsid w:val="00521CBF"/>
    <w:rsid w:val="0052252B"/>
    <w:rsid w:val="00522720"/>
    <w:rsid w:val="00522AE8"/>
    <w:rsid w:val="00522E7D"/>
    <w:rsid w:val="00523200"/>
    <w:rsid w:val="005235C9"/>
    <w:rsid w:val="00523637"/>
    <w:rsid w:val="00523FE9"/>
    <w:rsid w:val="005247E3"/>
    <w:rsid w:val="00524FBE"/>
    <w:rsid w:val="00525110"/>
    <w:rsid w:val="00525330"/>
    <w:rsid w:val="00525500"/>
    <w:rsid w:val="00525A18"/>
    <w:rsid w:val="00525FC8"/>
    <w:rsid w:val="00526DFC"/>
    <w:rsid w:val="00527F20"/>
    <w:rsid w:val="005302D7"/>
    <w:rsid w:val="00530A56"/>
    <w:rsid w:val="005318AB"/>
    <w:rsid w:val="00531B63"/>
    <w:rsid w:val="0053234D"/>
    <w:rsid w:val="00532992"/>
    <w:rsid w:val="00533B1A"/>
    <w:rsid w:val="00533C82"/>
    <w:rsid w:val="00533E96"/>
    <w:rsid w:val="00534993"/>
    <w:rsid w:val="00534DCD"/>
    <w:rsid w:val="005370E9"/>
    <w:rsid w:val="005378E0"/>
    <w:rsid w:val="00537913"/>
    <w:rsid w:val="00540040"/>
    <w:rsid w:val="005400E0"/>
    <w:rsid w:val="00540312"/>
    <w:rsid w:val="00540C70"/>
    <w:rsid w:val="00542601"/>
    <w:rsid w:val="005434EA"/>
    <w:rsid w:val="00543E12"/>
    <w:rsid w:val="00544272"/>
    <w:rsid w:val="00545047"/>
    <w:rsid w:val="00545393"/>
    <w:rsid w:val="00545F23"/>
    <w:rsid w:val="00545FA2"/>
    <w:rsid w:val="00546228"/>
    <w:rsid w:val="00546305"/>
    <w:rsid w:val="0054670D"/>
    <w:rsid w:val="0054691D"/>
    <w:rsid w:val="00546CC4"/>
    <w:rsid w:val="00547722"/>
    <w:rsid w:val="00547AC9"/>
    <w:rsid w:val="00550CE9"/>
    <w:rsid w:val="00550E85"/>
    <w:rsid w:val="0055101F"/>
    <w:rsid w:val="005523FB"/>
    <w:rsid w:val="005525FC"/>
    <w:rsid w:val="005526E9"/>
    <w:rsid w:val="00552E23"/>
    <w:rsid w:val="005537EA"/>
    <w:rsid w:val="005538A6"/>
    <w:rsid w:val="0055390D"/>
    <w:rsid w:val="00553B21"/>
    <w:rsid w:val="00554415"/>
    <w:rsid w:val="00555A6E"/>
    <w:rsid w:val="00555AD0"/>
    <w:rsid w:val="00556E5A"/>
    <w:rsid w:val="005573AA"/>
    <w:rsid w:val="0055743B"/>
    <w:rsid w:val="00557822"/>
    <w:rsid w:val="00557DC3"/>
    <w:rsid w:val="00560286"/>
    <w:rsid w:val="00560909"/>
    <w:rsid w:val="00561103"/>
    <w:rsid w:val="005611C0"/>
    <w:rsid w:val="00561B61"/>
    <w:rsid w:val="00561D6F"/>
    <w:rsid w:val="005634C9"/>
    <w:rsid w:val="005641A6"/>
    <w:rsid w:val="0056473F"/>
    <w:rsid w:val="00564C9C"/>
    <w:rsid w:val="00564D67"/>
    <w:rsid w:val="0056592B"/>
    <w:rsid w:val="00566E5A"/>
    <w:rsid w:val="00567357"/>
    <w:rsid w:val="00567377"/>
    <w:rsid w:val="00567D77"/>
    <w:rsid w:val="00567F24"/>
    <w:rsid w:val="0057007A"/>
    <w:rsid w:val="005701CE"/>
    <w:rsid w:val="0057021B"/>
    <w:rsid w:val="00570990"/>
    <w:rsid w:val="00570D34"/>
    <w:rsid w:val="00571257"/>
    <w:rsid w:val="00571B4C"/>
    <w:rsid w:val="00571CC0"/>
    <w:rsid w:val="00572033"/>
    <w:rsid w:val="00572E0B"/>
    <w:rsid w:val="005738A0"/>
    <w:rsid w:val="00573B6F"/>
    <w:rsid w:val="005740B3"/>
    <w:rsid w:val="00574147"/>
    <w:rsid w:val="00574828"/>
    <w:rsid w:val="00574FEC"/>
    <w:rsid w:val="00575337"/>
    <w:rsid w:val="00575B12"/>
    <w:rsid w:val="00575CCF"/>
    <w:rsid w:val="005763CB"/>
    <w:rsid w:val="0057662F"/>
    <w:rsid w:val="005767AD"/>
    <w:rsid w:val="00576E30"/>
    <w:rsid w:val="00580791"/>
    <w:rsid w:val="0058096A"/>
    <w:rsid w:val="00580BA8"/>
    <w:rsid w:val="00580D64"/>
    <w:rsid w:val="00580D68"/>
    <w:rsid w:val="00581F15"/>
    <w:rsid w:val="00582177"/>
    <w:rsid w:val="00582181"/>
    <w:rsid w:val="00583121"/>
    <w:rsid w:val="005831CF"/>
    <w:rsid w:val="005833B6"/>
    <w:rsid w:val="00583A1E"/>
    <w:rsid w:val="00585650"/>
    <w:rsid w:val="00585D02"/>
    <w:rsid w:val="005865FB"/>
    <w:rsid w:val="005869EF"/>
    <w:rsid w:val="00586B77"/>
    <w:rsid w:val="00586F55"/>
    <w:rsid w:val="00587B88"/>
    <w:rsid w:val="00590E12"/>
    <w:rsid w:val="00591455"/>
    <w:rsid w:val="00591B1C"/>
    <w:rsid w:val="00592263"/>
    <w:rsid w:val="005922F4"/>
    <w:rsid w:val="00592DA2"/>
    <w:rsid w:val="00593D6D"/>
    <w:rsid w:val="00593FF0"/>
    <w:rsid w:val="00594053"/>
    <w:rsid w:val="00594339"/>
    <w:rsid w:val="00594B5F"/>
    <w:rsid w:val="00595749"/>
    <w:rsid w:val="00596038"/>
    <w:rsid w:val="00596530"/>
    <w:rsid w:val="005969DF"/>
    <w:rsid w:val="00597241"/>
    <w:rsid w:val="005A0385"/>
    <w:rsid w:val="005A14D1"/>
    <w:rsid w:val="005A1BD9"/>
    <w:rsid w:val="005A1CD9"/>
    <w:rsid w:val="005A20B1"/>
    <w:rsid w:val="005A2FE3"/>
    <w:rsid w:val="005A4CAB"/>
    <w:rsid w:val="005A5141"/>
    <w:rsid w:val="005A5B1B"/>
    <w:rsid w:val="005A5B3D"/>
    <w:rsid w:val="005A6CA6"/>
    <w:rsid w:val="005A7158"/>
    <w:rsid w:val="005A7D77"/>
    <w:rsid w:val="005B120D"/>
    <w:rsid w:val="005B17E7"/>
    <w:rsid w:val="005B1ECA"/>
    <w:rsid w:val="005B2B06"/>
    <w:rsid w:val="005B30F3"/>
    <w:rsid w:val="005B4FD2"/>
    <w:rsid w:val="005B524B"/>
    <w:rsid w:val="005B65F2"/>
    <w:rsid w:val="005B68D3"/>
    <w:rsid w:val="005B68E5"/>
    <w:rsid w:val="005B6978"/>
    <w:rsid w:val="005B6A61"/>
    <w:rsid w:val="005B6CB4"/>
    <w:rsid w:val="005B6E01"/>
    <w:rsid w:val="005B749F"/>
    <w:rsid w:val="005B7AF6"/>
    <w:rsid w:val="005B7DB3"/>
    <w:rsid w:val="005C0456"/>
    <w:rsid w:val="005C076C"/>
    <w:rsid w:val="005C0E77"/>
    <w:rsid w:val="005C1A1B"/>
    <w:rsid w:val="005C1BC4"/>
    <w:rsid w:val="005C3525"/>
    <w:rsid w:val="005C37C6"/>
    <w:rsid w:val="005C3C88"/>
    <w:rsid w:val="005C3F6A"/>
    <w:rsid w:val="005C3F84"/>
    <w:rsid w:val="005C49C6"/>
    <w:rsid w:val="005C4C7A"/>
    <w:rsid w:val="005C52AD"/>
    <w:rsid w:val="005C5AA9"/>
    <w:rsid w:val="005C6085"/>
    <w:rsid w:val="005C6B7E"/>
    <w:rsid w:val="005C6CDE"/>
    <w:rsid w:val="005C7776"/>
    <w:rsid w:val="005C7CCA"/>
    <w:rsid w:val="005D0B3A"/>
    <w:rsid w:val="005D13AB"/>
    <w:rsid w:val="005D19C3"/>
    <w:rsid w:val="005D2642"/>
    <w:rsid w:val="005D442C"/>
    <w:rsid w:val="005D458B"/>
    <w:rsid w:val="005D50B6"/>
    <w:rsid w:val="005D5E28"/>
    <w:rsid w:val="005D5FE9"/>
    <w:rsid w:val="005D600C"/>
    <w:rsid w:val="005D6C7C"/>
    <w:rsid w:val="005D6CBF"/>
    <w:rsid w:val="005D6D64"/>
    <w:rsid w:val="005E0580"/>
    <w:rsid w:val="005E06FA"/>
    <w:rsid w:val="005E1725"/>
    <w:rsid w:val="005E1BE3"/>
    <w:rsid w:val="005E1FEE"/>
    <w:rsid w:val="005E30D4"/>
    <w:rsid w:val="005E35AC"/>
    <w:rsid w:val="005E41E2"/>
    <w:rsid w:val="005E4A98"/>
    <w:rsid w:val="005E5F7D"/>
    <w:rsid w:val="005E61EC"/>
    <w:rsid w:val="005E736F"/>
    <w:rsid w:val="005E79F5"/>
    <w:rsid w:val="005E7BA3"/>
    <w:rsid w:val="005F00EA"/>
    <w:rsid w:val="005F1049"/>
    <w:rsid w:val="005F18F6"/>
    <w:rsid w:val="005F1A2A"/>
    <w:rsid w:val="005F1BBA"/>
    <w:rsid w:val="005F21E2"/>
    <w:rsid w:val="005F23AE"/>
    <w:rsid w:val="005F266C"/>
    <w:rsid w:val="005F2AFD"/>
    <w:rsid w:val="005F2FEC"/>
    <w:rsid w:val="005F3CAC"/>
    <w:rsid w:val="005F3E81"/>
    <w:rsid w:val="005F432C"/>
    <w:rsid w:val="005F4AA4"/>
    <w:rsid w:val="005F4D94"/>
    <w:rsid w:val="005F5FB7"/>
    <w:rsid w:val="005F6446"/>
    <w:rsid w:val="005F69A7"/>
    <w:rsid w:val="005F6DC6"/>
    <w:rsid w:val="005F7713"/>
    <w:rsid w:val="005F7FD3"/>
    <w:rsid w:val="0060017B"/>
    <w:rsid w:val="006001D2"/>
    <w:rsid w:val="00600704"/>
    <w:rsid w:val="00600A95"/>
    <w:rsid w:val="00601699"/>
    <w:rsid w:val="00601ED9"/>
    <w:rsid w:val="00602474"/>
    <w:rsid w:val="00602635"/>
    <w:rsid w:val="00602659"/>
    <w:rsid w:val="00602C5F"/>
    <w:rsid w:val="00602E4E"/>
    <w:rsid w:val="00603C3E"/>
    <w:rsid w:val="00603F39"/>
    <w:rsid w:val="00605782"/>
    <w:rsid w:val="0060584A"/>
    <w:rsid w:val="00606035"/>
    <w:rsid w:val="006060B5"/>
    <w:rsid w:val="006063A8"/>
    <w:rsid w:val="006064DD"/>
    <w:rsid w:val="00606556"/>
    <w:rsid w:val="00607556"/>
    <w:rsid w:val="00607733"/>
    <w:rsid w:val="0061016B"/>
    <w:rsid w:val="006101B5"/>
    <w:rsid w:val="006103B8"/>
    <w:rsid w:val="0061052F"/>
    <w:rsid w:val="0061058C"/>
    <w:rsid w:val="0061101C"/>
    <w:rsid w:val="006112D9"/>
    <w:rsid w:val="006116FF"/>
    <w:rsid w:val="00611E8D"/>
    <w:rsid w:val="00612470"/>
    <w:rsid w:val="006129C0"/>
    <w:rsid w:val="0061311C"/>
    <w:rsid w:val="00613E25"/>
    <w:rsid w:val="00613F26"/>
    <w:rsid w:val="00614587"/>
    <w:rsid w:val="00615205"/>
    <w:rsid w:val="0061719A"/>
    <w:rsid w:val="00617595"/>
    <w:rsid w:val="00617CFF"/>
    <w:rsid w:val="00617E42"/>
    <w:rsid w:val="00620198"/>
    <w:rsid w:val="0062095A"/>
    <w:rsid w:val="00620C87"/>
    <w:rsid w:val="00621C10"/>
    <w:rsid w:val="00622395"/>
    <w:rsid w:val="00623155"/>
    <w:rsid w:val="0062373D"/>
    <w:rsid w:val="00623B66"/>
    <w:rsid w:val="006247BD"/>
    <w:rsid w:val="006249BC"/>
    <w:rsid w:val="00624D90"/>
    <w:rsid w:val="00624DCF"/>
    <w:rsid w:val="0062564A"/>
    <w:rsid w:val="0062579C"/>
    <w:rsid w:val="00626098"/>
    <w:rsid w:val="006269F7"/>
    <w:rsid w:val="00626D6F"/>
    <w:rsid w:val="0062753A"/>
    <w:rsid w:val="006275D8"/>
    <w:rsid w:val="00630677"/>
    <w:rsid w:val="006312A6"/>
    <w:rsid w:val="00632B0B"/>
    <w:rsid w:val="0063301B"/>
    <w:rsid w:val="00634672"/>
    <w:rsid w:val="0063542E"/>
    <w:rsid w:val="00635EDD"/>
    <w:rsid w:val="00636F64"/>
    <w:rsid w:val="00637209"/>
    <w:rsid w:val="00637A29"/>
    <w:rsid w:val="00637C1D"/>
    <w:rsid w:val="006408DA"/>
    <w:rsid w:val="00640B87"/>
    <w:rsid w:val="00641FAF"/>
    <w:rsid w:val="006421BE"/>
    <w:rsid w:val="00642583"/>
    <w:rsid w:val="00642600"/>
    <w:rsid w:val="00642726"/>
    <w:rsid w:val="00644098"/>
    <w:rsid w:val="00645471"/>
    <w:rsid w:val="00645917"/>
    <w:rsid w:val="00645E86"/>
    <w:rsid w:val="00646C67"/>
    <w:rsid w:val="006472E6"/>
    <w:rsid w:val="00650659"/>
    <w:rsid w:val="006506BD"/>
    <w:rsid w:val="00651490"/>
    <w:rsid w:val="006515BA"/>
    <w:rsid w:val="00651A67"/>
    <w:rsid w:val="00651B5B"/>
    <w:rsid w:val="006526D2"/>
    <w:rsid w:val="00652C96"/>
    <w:rsid w:val="0065345F"/>
    <w:rsid w:val="00653C98"/>
    <w:rsid w:val="0065400F"/>
    <w:rsid w:val="006540D4"/>
    <w:rsid w:val="00654338"/>
    <w:rsid w:val="0065437E"/>
    <w:rsid w:val="00654C4C"/>
    <w:rsid w:val="00655825"/>
    <w:rsid w:val="00657FC8"/>
    <w:rsid w:val="006608AB"/>
    <w:rsid w:val="006612AD"/>
    <w:rsid w:val="006625C7"/>
    <w:rsid w:val="006630B6"/>
    <w:rsid w:val="0066543B"/>
    <w:rsid w:val="00665D0C"/>
    <w:rsid w:val="00665D7E"/>
    <w:rsid w:val="00666274"/>
    <w:rsid w:val="00666696"/>
    <w:rsid w:val="00666820"/>
    <w:rsid w:val="006669B5"/>
    <w:rsid w:val="00666CD3"/>
    <w:rsid w:val="00666D71"/>
    <w:rsid w:val="006678D9"/>
    <w:rsid w:val="00667A6F"/>
    <w:rsid w:val="00667F23"/>
    <w:rsid w:val="00670333"/>
    <w:rsid w:val="00670E5E"/>
    <w:rsid w:val="006712F9"/>
    <w:rsid w:val="00671616"/>
    <w:rsid w:val="00671862"/>
    <w:rsid w:val="00671AB6"/>
    <w:rsid w:val="00672283"/>
    <w:rsid w:val="00674123"/>
    <w:rsid w:val="00674871"/>
    <w:rsid w:val="00675111"/>
    <w:rsid w:val="006751BD"/>
    <w:rsid w:val="006754F1"/>
    <w:rsid w:val="00675D4A"/>
    <w:rsid w:val="0067612A"/>
    <w:rsid w:val="006767E3"/>
    <w:rsid w:val="00676F20"/>
    <w:rsid w:val="006774E8"/>
    <w:rsid w:val="0068019F"/>
    <w:rsid w:val="00680409"/>
    <w:rsid w:val="00680936"/>
    <w:rsid w:val="00682D8A"/>
    <w:rsid w:val="00683E15"/>
    <w:rsid w:val="0068439A"/>
    <w:rsid w:val="00684637"/>
    <w:rsid w:val="00684CE0"/>
    <w:rsid w:val="0068504E"/>
    <w:rsid w:val="00685332"/>
    <w:rsid w:val="00685DE4"/>
    <w:rsid w:val="006868BE"/>
    <w:rsid w:val="00686D37"/>
    <w:rsid w:val="00686D9A"/>
    <w:rsid w:val="006871B0"/>
    <w:rsid w:val="006901FA"/>
    <w:rsid w:val="006905A2"/>
    <w:rsid w:val="00690F35"/>
    <w:rsid w:val="00690FCA"/>
    <w:rsid w:val="0069122B"/>
    <w:rsid w:val="00691767"/>
    <w:rsid w:val="00691C57"/>
    <w:rsid w:val="00692298"/>
    <w:rsid w:val="00692C0A"/>
    <w:rsid w:val="00692CC6"/>
    <w:rsid w:val="00693020"/>
    <w:rsid w:val="0069304C"/>
    <w:rsid w:val="00693FD4"/>
    <w:rsid w:val="00694151"/>
    <w:rsid w:val="00694218"/>
    <w:rsid w:val="00694381"/>
    <w:rsid w:val="00694D6E"/>
    <w:rsid w:val="006953B3"/>
    <w:rsid w:val="006955E0"/>
    <w:rsid w:val="00695A7A"/>
    <w:rsid w:val="00697A1F"/>
    <w:rsid w:val="00697B34"/>
    <w:rsid w:val="00697D6F"/>
    <w:rsid w:val="00697DDC"/>
    <w:rsid w:val="006A010F"/>
    <w:rsid w:val="006A10A2"/>
    <w:rsid w:val="006A15A5"/>
    <w:rsid w:val="006A1ACB"/>
    <w:rsid w:val="006A1CEF"/>
    <w:rsid w:val="006A1F48"/>
    <w:rsid w:val="006A21EE"/>
    <w:rsid w:val="006A222D"/>
    <w:rsid w:val="006A25F4"/>
    <w:rsid w:val="006A2715"/>
    <w:rsid w:val="006A28CA"/>
    <w:rsid w:val="006A2D92"/>
    <w:rsid w:val="006A315C"/>
    <w:rsid w:val="006A3542"/>
    <w:rsid w:val="006A3D01"/>
    <w:rsid w:val="006A51E3"/>
    <w:rsid w:val="006A6D1B"/>
    <w:rsid w:val="006A78E8"/>
    <w:rsid w:val="006A7C05"/>
    <w:rsid w:val="006B0B24"/>
    <w:rsid w:val="006B0BB3"/>
    <w:rsid w:val="006B1320"/>
    <w:rsid w:val="006B14C7"/>
    <w:rsid w:val="006B1748"/>
    <w:rsid w:val="006B232A"/>
    <w:rsid w:val="006B2408"/>
    <w:rsid w:val="006B4295"/>
    <w:rsid w:val="006B4492"/>
    <w:rsid w:val="006B66CE"/>
    <w:rsid w:val="006B6F26"/>
    <w:rsid w:val="006B7F1F"/>
    <w:rsid w:val="006C03CA"/>
    <w:rsid w:val="006C054F"/>
    <w:rsid w:val="006C0D68"/>
    <w:rsid w:val="006C0EA7"/>
    <w:rsid w:val="006C20ED"/>
    <w:rsid w:val="006C234B"/>
    <w:rsid w:val="006C2543"/>
    <w:rsid w:val="006C2545"/>
    <w:rsid w:val="006C2B30"/>
    <w:rsid w:val="006C38D3"/>
    <w:rsid w:val="006C3DEB"/>
    <w:rsid w:val="006C45BD"/>
    <w:rsid w:val="006C533B"/>
    <w:rsid w:val="006C5E8D"/>
    <w:rsid w:val="006C5F31"/>
    <w:rsid w:val="006C672B"/>
    <w:rsid w:val="006C689C"/>
    <w:rsid w:val="006C6B14"/>
    <w:rsid w:val="006C6D06"/>
    <w:rsid w:val="006C6E9D"/>
    <w:rsid w:val="006C717B"/>
    <w:rsid w:val="006C738B"/>
    <w:rsid w:val="006C7C6E"/>
    <w:rsid w:val="006D13A8"/>
    <w:rsid w:val="006D15AA"/>
    <w:rsid w:val="006D1F4B"/>
    <w:rsid w:val="006D2268"/>
    <w:rsid w:val="006D23DE"/>
    <w:rsid w:val="006D27B8"/>
    <w:rsid w:val="006D2B9B"/>
    <w:rsid w:val="006D2D07"/>
    <w:rsid w:val="006D2E89"/>
    <w:rsid w:val="006D327D"/>
    <w:rsid w:val="006D49A1"/>
    <w:rsid w:val="006D57F6"/>
    <w:rsid w:val="006D5E89"/>
    <w:rsid w:val="006D5FFC"/>
    <w:rsid w:val="006D63D1"/>
    <w:rsid w:val="006D6554"/>
    <w:rsid w:val="006D6686"/>
    <w:rsid w:val="006D773F"/>
    <w:rsid w:val="006E04BE"/>
    <w:rsid w:val="006E0558"/>
    <w:rsid w:val="006E07E3"/>
    <w:rsid w:val="006E08AE"/>
    <w:rsid w:val="006E0D24"/>
    <w:rsid w:val="006E2AC9"/>
    <w:rsid w:val="006E2B4A"/>
    <w:rsid w:val="006E2FB6"/>
    <w:rsid w:val="006E32B6"/>
    <w:rsid w:val="006E4B72"/>
    <w:rsid w:val="006E5525"/>
    <w:rsid w:val="006E6C96"/>
    <w:rsid w:val="006F0C0F"/>
    <w:rsid w:val="006F0E23"/>
    <w:rsid w:val="006F1C69"/>
    <w:rsid w:val="006F23AE"/>
    <w:rsid w:val="006F38EE"/>
    <w:rsid w:val="006F52A4"/>
    <w:rsid w:val="006F57F6"/>
    <w:rsid w:val="006F5CE2"/>
    <w:rsid w:val="006F5DBD"/>
    <w:rsid w:val="006F6ADA"/>
    <w:rsid w:val="006F6BA5"/>
    <w:rsid w:val="006F6BC3"/>
    <w:rsid w:val="006F6E58"/>
    <w:rsid w:val="006F7746"/>
    <w:rsid w:val="006F7918"/>
    <w:rsid w:val="007006B0"/>
    <w:rsid w:val="00701A8D"/>
    <w:rsid w:val="00701D56"/>
    <w:rsid w:val="00702711"/>
    <w:rsid w:val="00702931"/>
    <w:rsid w:val="00702E5A"/>
    <w:rsid w:val="007031F5"/>
    <w:rsid w:val="00703291"/>
    <w:rsid w:val="00703362"/>
    <w:rsid w:val="007036BC"/>
    <w:rsid w:val="00704425"/>
    <w:rsid w:val="0070493A"/>
    <w:rsid w:val="00704F4B"/>
    <w:rsid w:val="0070639F"/>
    <w:rsid w:val="007064B3"/>
    <w:rsid w:val="007072EC"/>
    <w:rsid w:val="0070758B"/>
    <w:rsid w:val="007078CF"/>
    <w:rsid w:val="0071098C"/>
    <w:rsid w:val="00710FC9"/>
    <w:rsid w:val="0071144F"/>
    <w:rsid w:val="0071197A"/>
    <w:rsid w:val="00711EEC"/>
    <w:rsid w:val="00712911"/>
    <w:rsid w:val="00713157"/>
    <w:rsid w:val="00713989"/>
    <w:rsid w:val="00713C95"/>
    <w:rsid w:val="00714395"/>
    <w:rsid w:val="00714953"/>
    <w:rsid w:val="00714DE9"/>
    <w:rsid w:val="00716015"/>
    <w:rsid w:val="007162A5"/>
    <w:rsid w:val="007162F1"/>
    <w:rsid w:val="0071661B"/>
    <w:rsid w:val="00716A26"/>
    <w:rsid w:val="00716F5C"/>
    <w:rsid w:val="007176F2"/>
    <w:rsid w:val="007205BB"/>
    <w:rsid w:val="00720798"/>
    <w:rsid w:val="007211AD"/>
    <w:rsid w:val="00721509"/>
    <w:rsid w:val="00721DA8"/>
    <w:rsid w:val="007222EA"/>
    <w:rsid w:val="00722A75"/>
    <w:rsid w:val="00722C04"/>
    <w:rsid w:val="0072375D"/>
    <w:rsid w:val="00723BF3"/>
    <w:rsid w:val="00724591"/>
    <w:rsid w:val="00725AC8"/>
    <w:rsid w:val="00726167"/>
    <w:rsid w:val="007268C9"/>
    <w:rsid w:val="00726CBB"/>
    <w:rsid w:val="0072707B"/>
    <w:rsid w:val="007307B4"/>
    <w:rsid w:val="00730DDB"/>
    <w:rsid w:val="00731391"/>
    <w:rsid w:val="007316C0"/>
    <w:rsid w:val="00731B2F"/>
    <w:rsid w:val="00731B91"/>
    <w:rsid w:val="00731D96"/>
    <w:rsid w:val="00732041"/>
    <w:rsid w:val="0073213A"/>
    <w:rsid w:val="007322FE"/>
    <w:rsid w:val="00732C82"/>
    <w:rsid w:val="00733114"/>
    <w:rsid w:val="00733F9E"/>
    <w:rsid w:val="0073430A"/>
    <w:rsid w:val="0073451C"/>
    <w:rsid w:val="00734A23"/>
    <w:rsid w:val="00734C14"/>
    <w:rsid w:val="00734FEF"/>
    <w:rsid w:val="007357D6"/>
    <w:rsid w:val="00735ADA"/>
    <w:rsid w:val="00735E84"/>
    <w:rsid w:val="007360EC"/>
    <w:rsid w:val="00736744"/>
    <w:rsid w:val="007402C9"/>
    <w:rsid w:val="00740B64"/>
    <w:rsid w:val="00740D84"/>
    <w:rsid w:val="00740EBD"/>
    <w:rsid w:val="00741F06"/>
    <w:rsid w:val="00742875"/>
    <w:rsid w:val="00743DDC"/>
    <w:rsid w:val="007440B4"/>
    <w:rsid w:val="00744440"/>
    <w:rsid w:val="00744692"/>
    <w:rsid w:val="00744AC9"/>
    <w:rsid w:val="00744D46"/>
    <w:rsid w:val="007453F7"/>
    <w:rsid w:val="00746240"/>
    <w:rsid w:val="0074627D"/>
    <w:rsid w:val="00746455"/>
    <w:rsid w:val="007464DC"/>
    <w:rsid w:val="0074753C"/>
    <w:rsid w:val="00747A30"/>
    <w:rsid w:val="00747D55"/>
    <w:rsid w:val="00747EEC"/>
    <w:rsid w:val="00750A7A"/>
    <w:rsid w:val="00750DB3"/>
    <w:rsid w:val="00752920"/>
    <w:rsid w:val="00752F3D"/>
    <w:rsid w:val="007530F2"/>
    <w:rsid w:val="00753D8A"/>
    <w:rsid w:val="007549CA"/>
    <w:rsid w:val="00754FAA"/>
    <w:rsid w:val="00757481"/>
    <w:rsid w:val="0076039E"/>
    <w:rsid w:val="0076061F"/>
    <w:rsid w:val="0076083F"/>
    <w:rsid w:val="00760977"/>
    <w:rsid w:val="007619CD"/>
    <w:rsid w:val="00761ABA"/>
    <w:rsid w:val="0076257C"/>
    <w:rsid w:val="00762B8F"/>
    <w:rsid w:val="00762D97"/>
    <w:rsid w:val="0076365F"/>
    <w:rsid w:val="00763DA0"/>
    <w:rsid w:val="00763DA4"/>
    <w:rsid w:val="00764891"/>
    <w:rsid w:val="007648B0"/>
    <w:rsid w:val="00764B45"/>
    <w:rsid w:val="00764D19"/>
    <w:rsid w:val="00765C31"/>
    <w:rsid w:val="0076712D"/>
    <w:rsid w:val="00767283"/>
    <w:rsid w:val="00767DEA"/>
    <w:rsid w:val="00770864"/>
    <w:rsid w:val="00770F80"/>
    <w:rsid w:val="007712C2"/>
    <w:rsid w:val="00771C4C"/>
    <w:rsid w:val="00771D7C"/>
    <w:rsid w:val="00772B1C"/>
    <w:rsid w:val="00774093"/>
    <w:rsid w:val="007742DA"/>
    <w:rsid w:val="00774384"/>
    <w:rsid w:val="007748CB"/>
    <w:rsid w:val="0077500F"/>
    <w:rsid w:val="0077537F"/>
    <w:rsid w:val="007756A3"/>
    <w:rsid w:val="007757D9"/>
    <w:rsid w:val="00776168"/>
    <w:rsid w:val="007767C8"/>
    <w:rsid w:val="0077691E"/>
    <w:rsid w:val="00777042"/>
    <w:rsid w:val="00777BAC"/>
    <w:rsid w:val="00777C09"/>
    <w:rsid w:val="00780DE7"/>
    <w:rsid w:val="00781351"/>
    <w:rsid w:val="007813EF"/>
    <w:rsid w:val="00781FE0"/>
    <w:rsid w:val="007839FA"/>
    <w:rsid w:val="007842C4"/>
    <w:rsid w:val="0078430D"/>
    <w:rsid w:val="00784503"/>
    <w:rsid w:val="0078471A"/>
    <w:rsid w:val="007848E6"/>
    <w:rsid w:val="00784B0F"/>
    <w:rsid w:val="00785633"/>
    <w:rsid w:val="00785812"/>
    <w:rsid w:val="00785996"/>
    <w:rsid w:val="007866AF"/>
    <w:rsid w:val="007873BD"/>
    <w:rsid w:val="00787654"/>
    <w:rsid w:val="0079046B"/>
    <w:rsid w:val="00790C3E"/>
    <w:rsid w:val="00790CB3"/>
    <w:rsid w:val="00791843"/>
    <w:rsid w:val="00791A91"/>
    <w:rsid w:val="00792A4C"/>
    <w:rsid w:val="00792DDA"/>
    <w:rsid w:val="00793429"/>
    <w:rsid w:val="00794F96"/>
    <w:rsid w:val="00797062"/>
    <w:rsid w:val="007975F0"/>
    <w:rsid w:val="0079763F"/>
    <w:rsid w:val="00797978"/>
    <w:rsid w:val="00797C66"/>
    <w:rsid w:val="007A0CCB"/>
    <w:rsid w:val="007A0E16"/>
    <w:rsid w:val="007A248C"/>
    <w:rsid w:val="007A3160"/>
    <w:rsid w:val="007A322D"/>
    <w:rsid w:val="007A35AF"/>
    <w:rsid w:val="007A371E"/>
    <w:rsid w:val="007A4D7F"/>
    <w:rsid w:val="007A540B"/>
    <w:rsid w:val="007A6335"/>
    <w:rsid w:val="007A6472"/>
    <w:rsid w:val="007A67A9"/>
    <w:rsid w:val="007A754A"/>
    <w:rsid w:val="007A760D"/>
    <w:rsid w:val="007A76FF"/>
    <w:rsid w:val="007A7BB3"/>
    <w:rsid w:val="007A7E7B"/>
    <w:rsid w:val="007A7E7D"/>
    <w:rsid w:val="007B00FB"/>
    <w:rsid w:val="007B04C4"/>
    <w:rsid w:val="007B0983"/>
    <w:rsid w:val="007B1D25"/>
    <w:rsid w:val="007B1E16"/>
    <w:rsid w:val="007B2D4E"/>
    <w:rsid w:val="007B38B9"/>
    <w:rsid w:val="007B4733"/>
    <w:rsid w:val="007B499A"/>
    <w:rsid w:val="007B4EF3"/>
    <w:rsid w:val="007B5649"/>
    <w:rsid w:val="007B571F"/>
    <w:rsid w:val="007B5788"/>
    <w:rsid w:val="007B5F06"/>
    <w:rsid w:val="007B618E"/>
    <w:rsid w:val="007B647B"/>
    <w:rsid w:val="007B668F"/>
    <w:rsid w:val="007B7225"/>
    <w:rsid w:val="007C07C3"/>
    <w:rsid w:val="007C0BCB"/>
    <w:rsid w:val="007C0D20"/>
    <w:rsid w:val="007C1CBE"/>
    <w:rsid w:val="007C1DDC"/>
    <w:rsid w:val="007C2462"/>
    <w:rsid w:val="007C2D7E"/>
    <w:rsid w:val="007C38EB"/>
    <w:rsid w:val="007C3B02"/>
    <w:rsid w:val="007C3B83"/>
    <w:rsid w:val="007C3DB3"/>
    <w:rsid w:val="007C41CF"/>
    <w:rsid w:val="007C4DFA"/>
    <w:rsid w:val="007C4E4C"/>
    <w:rsid w:val="007C5087"/>
    <w:rsid w:val="007C5208"/>
    <w:rsid w:val="007C538E"/>
    <w:rsid w:val="007C5C0E"/>
    <w:rsid w:val="007C65EB"/>
    <w:rsid w:val="007C6666"/>
    <w:rsid w:val="007C678F"/>
    <w:rsid w:val="007C6879"/>
    <w:rsid w:val="007C6D39"/>
    <w:rsid w:val="007C7AB9"/>
    <w:rsid w:val="007D1199"/>
    <w:rsid w:val="007D1DB3"/>
    <w:rsid w:val="007D1E7A"/>
    <w:rsid w:val="007D22C5"/>
    <w:rsid w:val="007D2889"/>
    <w:rsid w:val="007D2C58"/>
    <w:rsid w:val="007D4A27"/>
    <w:rsid w:val="007D4B8F"/>
    <w:rsid w:val="007D4C58"/>
    <w:rsid w:val="007D52E2"/>
    <w:rsid w:val="007D5CA4"/>
    <w:rsid w:val="007D5E92"/>
    <w:rsid w:val="007D6E9F"/>
    <w:rsid w:val="007D7A46"/>
    <w:rsid w:val="007D7BCF"/>
    <w:rsid w:val="007E0EC1"/>
    <w:rsid w:val="007E1077"/>
    <w:rsid w:val="007E12DE"/>
    <w:rsid w:val="007E15FE"/>
    <w:rsid w:val="007E191E"/>
    <w:rsid w:val="007E287C"/>
    <w:rsid w:val="007E4322"/>
    <w:rsid w:val="007E4400"/>
    <w:rsid w:val="007E51D7"/>
    <w:rsid w:val="007E51EE"/>
    <w:rsid w:val="007E54F9"/>
    <w:rsid w:val="007E5A5D"/>
    <w:rsid w:val="007E5DE8"/>
    <w:rsid w:val="007E6783"/>
    <w:rsid w:val="007E6EED"/>
    <w:rsid w:val="007E73F4"/>
    <w:rsid w:val="007E7586"/>
    <w:rsid w:val="007F0547"/>
    <w:rsid w:val="007F058B"/>
    <w:rsid w:val="007F1391"/>
    <w:rsid w:val="007F1C34"/>
    <w:rsid w:val="007F2423"/>
    <w:rsid w:val="007F2B39"/>
    <w:rsid w:val="007F32F0"/>
    <w:rsid w:val="007F333C"/>
    <w:rsid w:val="007F405E"/>
    <w:rsid w:val="007F41C9"/>
    <w:rsid w:val="007F538F"/>
    <w:rsid w:val="008000B9"/>
    <w:rsid w:val="0080082A"/>
    <w:rsid w:val="00800FDB"/>
    <w:rsid w:val="00801007"/>
    <w:rsid w:val="008012DB"/>
    <w:rsid w:val="00801C27"/>
    <w:rsid w:val="00802437"/>
    <w:rsid w:val="00802CEE"/>
    <w:rsid w:val="008036F3"/>
    <w:rsid w:val="00803845"/>
    <w:rsid w:val="0080425F"/>
    <w:rsid w:val="008048DC"/>
    <w:rsid w:val="008050E9"/>
    <w:rsid w:val="00805C30"/>
    <w:rsid w:val="00805CDC"/>
    <w:rsid w:val="00805FBB"/>
    <w:rsid w:val="008061B1"/>
    <w:rsid w:val="008063C7"/>
    <w:rsid w:val="0080785B"/>
    <w:rsid w:val="00810366"/>
    <w:rsid w:val="00810896"/>
    <w:rsid w:val="00810B47"/>
    <w:rsid w:val="008111BC"/>
    <w:rsid w:val="00811BA1"/>
    <w:rsid w:val="00811EE2"/>
    <w:rsid w:val="008124B4"/>
    <w:rsid w:val="0081302B"/>
    <w:rsid w:val="008144F9"/>
    <w:rsid w:val="00815152"/>
    <w:rsid w:val="00815C24"/>
    <w:rsid w:val="0081649C"/>
    <w:rsid w:val="008176D7"/>
    <w:rsid w:val="00817FC3"/>
    <w:rsid w:val="008201D7"/>
    <w:rsid w:val="0082025A"/>
    <w:rsid w:val="00820327"/>
    <w:rsid w:val="0082035F"/>
    <w:rsid w:val="00820DDD"/>
    <w:rsid w:val="00821371"/>
    <w:rsid w:val="00821414"/>
    <w:rsid w:val="008219F3"/>
    <w:rsid w:val="00821C29"/>
    <w:rsid w:val="00822903"/>
    <w:rsid w:val="0082314F"/>
    <w:rsid w:val="00823B94"/>
    <w:rsid w:val="0082427D"/>
    <w:rsid w:val="008243FF"/>
    <w:rsid w:val="00824B82"/>
    <w:rsid w:val="008253F5"/>
    <w:rsid w:val="00825C4E"/>
    <w:rsid w:val="0082608E"/>
    <w:rsid w:val="00826584"/>
    <w:rsid w:val="0082683B"/>
    <w:rsid w:val="00826C3C"/>
    <w:rsid w:val="00826E24"/>
    <w:rsid w:val="008300A8"/>
    <w:rsid w:val="0083042C"/>
    <w:rsid w:val="0083060C"/>
    <w:rsid w:val="00830D41"/>
    <w:rsid w:val="00830EB7"/>
    <w:rsid w:val="00831262"/>
    <w:rsid w:val="00831613"/>
    <w:rsid w:val="008319E7"/>
    <w:rsid w:val="00831C74"/>
    <w:rsid w:val="0083287B"/>
    <w:rsid w:val="00833105"/>
    <w:rsid w:val="00834BCC"/>
    <w:rsid w:val="00835484"/>
    <w:rsid w:val="008356E0"/>
    <w:rsid w:val="00835D1D"/>
    <w:rsid w:val="008363A3"/>
    <w:rsid w:val="0083654D"/>
    <w:rsid w:val="00837A2C"/>
    <w:rsid w:val="00837C7A"/>
    <w:rsid w:val="00840085"/>
    <w:rsid w:val="00840BEB"/>
    <w:rsid w:val="00840D4E"/>
    <w:rsid w:val="00840D9A"/>
    <w:rsid w:val="00840FF1"/>
    <w:rsid w:val="00841159"/>
    <w:rsid w:val="008414CA"/>
    <w:rsid w:val="0084168B"/>
    <w:rsid w:val="008418AF"/>
    <w:rsid w:val="00841A12"/>
    <w:rsid w:val="0084222A"/>
    <w:rsid w:val="0084233D"/>
    <w:rsid w:val="00844B64"/>
    <w:rsid w:val="00845663"/>
    <w:rsid w:val="00845C9F"/>
    <w:rsid w:val="00845F5F"/>
    <w:rsid w:val="0084640C"/>
    <w:rsid w:val="00847B74"/>
    <w:rsid w:val="00847E7E"/>
    <w:rsid w:val="00850B08"/>
    <w:rsid w:val="00852409"/>
    <w:rsid w:val="0085289D"/>
    <w:rsid w:val="00852976"/>
    <w:rsid w:val="00853269"/>
    <w:rsid w:val="00853B43"/>
    <w:rsid w:val="00854BDB"/>
    <w:rsid w:val="00856543"/>
    <w:rsid w:val="00856DB7"/>
    <w:rsid w:val="00857EBF"/>
    <w:rsid w:val="00857F05"/>
    <w:rsid w:val="0086058D"/>
    <w:rsid w:val="008621F1"/>
    <w:rsid w:val="00862795"/>
    <w:rsid w:val="008633E3"/>
    <w:rsid w:val="0086643D"/>
    <w:rsid w:val="00866C15"/>
    <w:rsid w:val="00866C3A"/>
    <w:rsid w:val="00870219"/>
    <w:rsid w:val="008708A2"/>
    <w:rsid w:val="00870F15"/>
    <w:rsid w:val="00871100"/>
    <w:rsid w:val="008712DC"/>
    <w:rsid w:val="0087158E"/>
    <w:rsid w:val="00871AB8"/>
    <w:rsid w:val="00871BAC"/>
    <w:rsid w:val="00873377"/>
    <w:rsid w:val="008735F1"/>
    <w:rsid w:val="00873F47"/>
    <w:rsid w:val="00874B99"/>
    <w:rsid w:val="00874D30"/>
    <w:rsid w:val="0087526F"/>
    <w:rsid w:val="008755F0"/>
    <w:rsid w:val="008756B9"/>
    <w:rsid w:val="00875828"/>
    <w:rsid w:val="00875833"/>
    <w:rsid w:val="00876319"/>
    <w:rsid w:val="00876480"/>
    <w:rsid w:val="0088056E"/>
    <w:rsid w:val="00881208"/>
    <w:rsid w:val="0088187A"/>
    <w:rsid w:val="00881C9D"/>
    <w:rsid w:val="0088244C"/>
    <w:rsid w:val="00882B07"/>
    <w:rsid w:val="00882B48"/>
    <w:rsid w:val="008830D5"/>
    <w:rsid w:val="00883467"/>
    <w:rsid w:val="0088403F"/>
    <w:rsid w:val="0088424B"/>
    <w:rsid w:val="00884358"/>
    <w:rsid w:val="00884500"/>
    <w:rsid w:val="00884B62"/>
    <w:rsid w:val="0088529C"/>
    <w:rsid w:val="00885918"/>
    <w:rsid w:val="0088669E"/>
    <w:rsid w:val="00886B76"/>
    <w:rsid w:val="00887863"/>
    <w:rsid w:val="008879D6"/>
    <w:rsid w:val="008901F6"/>
    <w:rsid w:val="00890236"/>
    <w:rsid w:val="00890655"/>
    <w:rsid w:val="00890C52"/>
    <w:rsid w:val="0089111D"/>
    <w:rsid w:val="00891309"/>
    <w:rsid w:val="008916C4"/>
    <w:rsid w:val="00892684"/>
    <w:rsid w:val="008927F2"/>
    <w:rsid w:val="00892882"/>
    <w:rsid w:val="00892B96"/>
    <w:rsid w:val="00892D15"/>
    <w:rsid w:val="0089371D"/>
    <w:rsid w:val="00893A91"/>
    <w:rsid w:val="00895F51"/>
    <w:rsid w:val="00896212"/>
    <w:rsid w:val="00896832"/>
    <w:rsid w:val="00896A17"/>
    <w:rsid w:val="00896B84"/>
    <w:rsid w:val="00897DC7"/>
    <w:rsid w:val="008A0377"/>
    <w:rsid w:val="008A12C0"/>
    <w:rsid w:val="008A1521"/>
    <w:rsid w:val="008A18F6"/>
    <w:rsid w:val="008A1AE2"/>
    <w:rsid w:val="008A2650"/>
    <w:rsid w:val="008A28DE"/>
    <w:rsid w:val="008A28F1"/>
    <w:rsid w:val="008A2BBC"/>
    <w:rsid w:val="008A2DD9"/>
    <w:rsid w:val="008A34FB"/>
    <w:rsid w:val="008A4DB2"/>
    <w:rsid w:val="008A4DD4"/>
    <w:rsid w:val="008A50F6"/>
    <w:rsid w:val="008A539F"/>
    <w:rsid w:val="008A64A8"/>
    <w:rsid w:val="008A68F6"/>
    <w:rsid w:val="008A7BC3"/>
    <w:rsid w:val="008A7DF3"/>
    <w:rsid w:val="008B0307"/>
    <w:rsid w:val="008B0A5A"/>
    <w:rsid w:val="008B1A43"/>
    <w:rsid w:val="008B1F90"/>
    <w:rsid w:val="008B2322"/>
    <w:rsid w:val="008B23EE"/>
    <w:rsid w:val="008B2A02"/>
    <w:rsid w:val="008B5441"/>
    <w:rsid w:val="008B57A7"/>
    <w:rsid w:val="008B5E1F"/>
    <w:rsid w:val="008B6A27"/>
    <w:rsid w:val="008B6D92"/>
    <w:rsid w:val="008B6F02"/>
    <w:rsid w:val="008C0AF0"/>
    <w:rsid w:val="008C15FA"/>
    <w:rsid w:val="008C1E66"/>
    <w:rsid w:val="008C1E8C"/>
    <w:rsid w:val="008C2388"/>
    <w:rsid w:val="008C2723"/>
    <w:rsid w:val="008C2872"/>
    <w:rsid w:val="008C30AD"/>
    <w:rsid w:val="008C36B0"/>
    <w:rsid w:val="008C49F1"/>
    <w:rsid w:val="008C4DFA"/>
    <w:rsid w:val="008C5A21"/>
    <w:rsid w:val="008C5E7F"/>
    <w:rsid w:val="008C63A9"/>
    <w:rsid w:val="008C7B1A"/>
    <w:rsid w:val="008C7C7F"/>
    <w:rsid w:val="008D05A8"/>
    <w:rsid w:val="008D0FE8"/>
    <w:rsid w:val="008D109E"/>
    <w:rsid w:val="008D1A96"/>
    <w:rsid w:val="008D1C23"/>
    <w:rsid w:val="008D24BD"/>
    <w:rsid w:val="008D3196"/>
    <w:rsid w:val="008D31E2"/>
    <w:rsid w:val="008D36C5"/>
    <w:rsid w:val="008D3F41"/>
    <w:rsid w:val="008D4816"/>
    <w:rsid w:val="008D49A5"/>
    <w:rsid w:val="008D58F2"/>
    <w:rsid w:val="008D5D78"/>
    <w:rsid w:val="008D5EAB"/>
    <w:rsid w:val="008D6C6E"/>
    <w:rsid w:val="008D6C75"/>
    <w:rsid w:val="008D6EF1"/>
    <w:rsid w:val="008D6F21"/>
    <w:rsid w:val="008D78E7"/>
    <w:rsid w:val="008D796B"/>
    <w:rsid w:val="008E0743"/>
    <w:rsid w:val="008E09F7"/>
    <w:rsid w:val="008E0B7E"/>
    <w:rsid w:val="008E0CC0"/>
    <w:rsid w:val="008E105C"/>
    <w:rsid w:val="008E111E"/>
    <w:rsid w:val="008E1A63"/>
    <w:rsid w:val="008E2F1C"/>
    <w:rsid w:val="008E2F83"/>
    <w:rsid w:val="008E3A24"/>
    <w:rsid w:val="008E4069"/>
    <w:rsid w:val="008E4F4E"/>
    <w:rsid w:val="008E4FB5"/>
    <w:rsid w:val="008E6332"/>
    <w:rsid w:val="008E64BD"/>
    <w:rsid w:val="008E6AB7"/>
    <w:rsid w:val="008E6F1A"/>
    <w:rsid w:val="008E7EAB"/>
    <w:rsid w:val="008E7FAA"/>
    <w:rsid w:val="008F00D3"/>
    <w:rsid w:val="008F01E5"/>
    <w:rsid w:val="008F0A48"/>
    <w:rsid w:val="008F1813"/>
    <w:rsid w:val="008F1EB1"/>
    <w:rsid w:val="008F31CD"/>
    <w:rsid w:val="008F3E5E"/>
    <w:rsid w:val="008F44CD"/>
    <w:rsid w:val="008F4792"/>
    <w:rsid w:val="008F53DB"/>
    <w:rsid w:val="008F5ABF"/>
    <w:rsid w:val="008F5D4A"/>
    <w:rsid w:val="008F6734"/>
    <w:rsid w:val="008F7330"/>
    <w:rsid w:val="008F752F"/>
    <w:rsid w:val="008F79F1"/>
    <w:rsid w:val="00900D22"/>
    <w:rsid w:val="009011AB"/>
    <w:rsid w:val="00901245"/>
    <w:rsid w:val="0090209C"/>
    <w:rsid w:val="00902422"/>
    <w:rsid w:val="0090299F"/>
    <w:rsid w:val="00902D8F"/>
    <w:rsid w:val="00902FD6"/>
    <w:rsid w:val="00903209"/>
    <w:rsid w:val="00903358"/>
    <w:rsid w:val="0090493A"/>
    <w:rsid w:val="00904C1A"/>
    <w:rsid w:val="00905A5C"/>
    <w:rsid w:val="00905D36"/>
    <w:rsid w:val="009068C1"/>
    <w:rsid w:val="00906ACA"/>
    <w:rsid w:val="00907A07"/>
    <w:rsid w:val="00907BC2"/>
    <w:rsid w:val="00911209"/>
    <w:rsid w:val="00911C7D"/>
    <w:rsid w:val="00912332"/>
    <w:rsid w:val="00913FC5"/>
    <w:rsid w:val="009141FF"/>
    <w:rsid w:val="0091453C"/>
    <w:rsid w:val="009146D0"/>
    <w:rsid w:val="00914A7C"/>
    <w:rsid w:val="00914BD4"/>
    <w:rsid w:val="009151EE"/>
    <w:rsid w:val="00916191"/>
    <w:rsid w:val="00916499"/>
    <w:rsid w:val="0091660A"/>
    <w:rsid w:val="0091690E"/>
    <w:rsid w:val="00916EA8"/>
    <w:rsid w:val="00916F57"/>
    <w:rsid w:val="009173A6"/>
    <w:rsid w:val="00920F2E"/>
    <w:rsid w:val="00920FB5"/>
    <w:rsid w:val="009215F5"/>
    <w:rsid w:val="00922084"/>
    <w:rsid w:val="00923DB2"/>
    <w:rsid w:val="00924947"/>
    <w:rsid w:val="00924FAE"/>
    <w:rsid w:val="0092511B"/>
    <w:rsid w:val="00925721"/>
    <w:rsid w:val="009271AE"/>
    <w:rsid w:val="0092754B"/>
    <w:rsid w:val="00927626"/>
    <w:rsid w:val="009279D6"/>
    <w:rsid w:val="00927B0E"/>
    <w:rsid w:val="00930687"/>
    <w:rsid w:val="00930DC7"/>
    <w:rsid w:val="00931067"/>
    <w:rsid w:val="0093108B"/>
    <w:rsid w:val="0093156E"/>
    <w:rsid w:val="00931950"/>
    <w:rsid w:val="00932059"/>
    <w:rsid w:val="00932C3E"/>
    <w:rsid w:val="00933443"/>
    <w:rsid w:val="009337D0"/>
    <w:rsid w:val="00933CB9"/>
    <w:rsid w:val="00933F95"/>
    <w:rsid w:val="0093447B"/>
    <w:rsid w:val="00934B3B"/>
    <w:rsid w:val="00935185"/>
    <w:rsid w:val="009355AB"/>
    <w:rsid w:val="00935AEC"/>
    <w:rsid w:val="00936185"/>
    <w:rsid w:val="009363EE"/>
    <w:rsid w:val="00937B82"/>
    <w:rsid w:val="0094011D"/>
    <w:rsid w:val="009405B2"/>
    <w:rsid w:val="00940C76"/>
    <w:rsid w:val="00940CE2"/>
    <w:rsid w:val="00941B7B"/>
    <w:rsid w:val="00941F0A"/>
    <w:rsid w:val="00941F4C"/>
    <w:rsid w:val="00942EAE"/>
    <w:rsid w:val="00943744"/>
    <w:rsid w:val="009439F3"/>
    <w:rsid w:val="00944420"/>
    <w:rsid w:val="00944938"/>
    <w:rsid w:val="00944D4E"/>
    <w:rsid w:val="00944FBC"/>
    <w:rsid w:val="0094531F"/>
    <w:rsid w:val="00946649"/>
    <w:rsid w:val="00946F4E"/>
    <w:rsid w:val="00947537"/>
    <w:rsid w:val="00947653"/>
    <w:rsid w:val="00947739"/>
    <w:rsid w:val="00947E20"/>
    <w:rsid w:val="00947EDF"/>
    <w:rsid w:val="00950579"/>
    <w:rsid w:val="00951230"/>
    <w:rsid w:val="00951744"/>
    <w:rsid w:val="00951EAC"/>
    <w:rsid w:val="009525F3"/>
    <w:rsid w:val="00952A9A"/>
    <w:rsid w:val="00952FC4"/>
    <w:rsid w:val="00953AEC"/>
    <w:rsid w:val="00954954"/>
    <w:rsid w:val="009558F3"/>
    <w:rsid w:val="00955A45"/>
    <w:rsid w:val="009560D6"/>
    <w:rsid w:val="00956CE6"/>
    <w:rsid w:val="00957793"/>
    <w:rsid w:val="00957E78"/>
    <w:rsid w:val="00957F74"/>
    <w:rsid w:val="00957FCE"/>
    <w:rsid w:val="00960978"/>
    <w:rsid w:val="00960E3C"/>
    <w:rsid w:val="00961792"/>
    <w:rsid w:val="00961A2B"/>
    <w:rsid w:val="009622AF"/>
    <w:rsid w:val="009622F2"/>
    <w:rsid w:val="00962900"/>
    <w:rsid w:val="00962D37"/>
    <w:rsid w:val="00962D7B"/>
    <w:rsid w:val="009631B8"/>
    <w:rsid w:val="00963B67"/>
    <w:rsid w:val="009644C3"/>
    <w:rsid w:val="009645E9"/>
    <w:rsid w:val="00964DA2"/>
    <w:rsid w:val="009660C2"/>
    <w:rsid w:val="0096799A"/>
    <w:rsid w:val="00967DD7"/>
    <w:rsid w:val="00970276"/>
    <w:rsid w:val="00970500"/>
    <w:rsid w:val="0097070A"/>
    <w:rsid w:val="009714ED"/>
    <w:rsid w:val="00971CAD"/>
    <w:rsid w:val="00972ADB"/>
    <w:rsid w:val="00972B1A"/>
    <w:rsid w:val="009740E1"/>
    <w:rsid w:val="009743EA"/>
    <w:rsid w:val="00975FDA"/>
    <w:rsid w:val="009760F5"/>
    <w:rsid w:val="00976598"/>
    <w:rsid w:val="009770E9"/>
    <w:rsid w:val="0097752E"/>
    <w:rsid w:val="00977BF1"/>
    <w:rsid w:val="009809CE"/>
    <w:rsid w:val="00980AD2"/>
    <w:rsid w:val="00981573"/>
    <w:rsid w:val="00981746"/>
    <w:rsid w:val="00983105"/>
    <w:rsid w:val="009839E1"/>
    <w:rsid w:val="0098448B"/>
    <w:rsid w:val="00984A97"/>
    <w:rsid w:val="00985145"/>
    <w:rsid w:val="009866F4"/>
    <w:rsid w:val="00986E3F"/>
    <w:rsid w:val="00987789"/>
    <w:rsid w:val="00987B04"/>
    <w:rsid w:val="00987E47"/>
    <w:rsid w:val="00987FAB"/>
    <w:rsid w:val="00990092"/>
    <w:rsid w:val="00990328"/>
    <w:rsid w:val="00990813"/>
    <w:rsid w:val="009919DD"/>
    <w:rsid w:val="009919FA"/>
    <w:rsid w:val="00991D5E"/>
    <w:rsid w:val="00991F12"/>
    <w:rsid w:val="009924BA"/>
    <w:rsid w:val="009934BE"/>
    <w:rsid w:val="00993FDF"/>
    <w:rsid w:val="009941D0"/>
    <w:rsid w:val="00994DE5"/>
    <w:rsid w:val="0099541B"/>
    <w:rsid w:val="0099591D"/>
    <w:rsid w:val="009960F6"/>
    <w:rsid w:val="00996378"/>
    <w:rsid w:val="00996A85"/>
    <w:rsid w:val="00996AA6"/>
    <w:rsid w:val="0099705D"/>
    <w:rsid w:val="009970E9"/>
    <w:rsid w:val="00997937"/>
    <w:rsid w:val="00997EE3"/>
    <w:rsid w:val="00997F1A"/>
    <w:rsid w:val="00997FAB"/>
    <w:rsid w:val="009A0132"/>
    <w:rsid w:val="009A0471"/>
    <w:rsid w:val="009A091F"/>
    <w:rsid w:val="009A2D71"/>
    <w:rsid w:val="009A335D"/>
    <w:rsid w:val="009A3CF0"/>
    <w:rsid w:val="009A43D6"/>
    <w:rsid w:val="009A45F9"/>
    <w:rsid w:val="009A46B1"/>
    <w:rsid w:val="009A4E2C"/>
    <w:rsid w:val="009A5CC6"/>
    <w:rsid w:val="009A5D08"/>
    <w:rsid w:val="009A7801"/>
    <w:rsid w:val="009A7DA1"/>
    <w:rsid w:val="009B0171"/>
    <w:rsid w:val="009B09D1"/>
    <w:rsid w:val="009B23F8"/>
    <w:rsid w:val="009B2BF7"/>
    <w:rsid w:val="009B303D"/>
    <w:rsid w:val="009B5407"/>
    <w:rsid w:val="009B54CC"/>
    <w:rsid w:val="009B5D83"/>
    <w:rsid w:val="009B60D8"/>
    <w:rsid w:val="009B68B6"/>
    <w:rsid w:val="009B6D18"/>
    <w:rsid w:val="009B6F4D"/>
    <w:rsid w:val="009C040A"/>
    <w:rsid w:val="009C1302"/>
    <w:rsid w:val="009C1955"/>
    <w:rsid w:val="009C1C3B"/>
    <w:rsid w:val="009C20E9"/>
    <w:rsid w:val="009C2BF1"/>
    <w:rsid w:val="009C3A6D"/>
    <w:rsid w:val="009C3C3E"/>
    <w:rsid w:val="009C4FC6"/>
    <w:rsid w:val="009C537A"/>
    <w:rsid w:val="009C714B"/>
    <w:rsid w:val="009D0081"/>
    <w:rsid w:val="009D07D5"/>
    <w:rsid w:val="009D0D8A"/>
    <w:rsid w:val="009D1FC7"/>
    <w:rsid w:val="009D22E8"/>
    <w:rsid w:val="009D24CC"/>
    <w:rsid w:val="009D28C9"/>
    <w:rsid w:val="009D2F6D"/>
    <w:rsid w:val="009D53D1"/>
    <w:rsid w:val="009D56A8"/>
    <w:rsid w:val="009D5701"/>
    <w:rsid w:val="009D6C81"/>
    <w:rsid w:val="009D6F9C"/>
    <w:rsid w:val="009D7DAF"/>
    <w:rsid w:val="009E07CD"/>
    <w:rsid w:val="009E120B"/>
    <w:rsid w:val="009E20A2"/>
    <w:rsid w:val="009E2EC6"/>
    <w:rsid w:val="009E30F8"/>
    <w:rsid w:val="009E32F9"/>
    <w:rsid w:val="009E35A3"/>
    <w:rsid w:val="009E3A8F"/>
    <w:rsid w:val="009E3B23"/>
    <w:rsid w:val="009E3D35"/>
    <w:rsid w:val="009E3F0E"/>
    <w:rsid w:val="009E54A4"/>
    <w:rsid w:val="009E59EE"/>
    <w:rsid w:val="009E5B9C"/>
    <w:rsid w:val="009E5CCE"/>
    <w:rsid w:val="009E75C4"/>
    <w:rsid w:val="009F05B5"/>
    <w:rsid w:val="009F0702"/>
    <w:rsid w:val="009F083A"/>
    <w:rsid w:val="009F0899"/>
    <w:rsid w:val="009F13AB"/>
    <w:rsid w:val="009F1708"/>
    <w:rsid w:val="009F2010"/>
    <w:rsid w:val="009F28A4"/>
    <w:rsid w:val="009F3422"/>
    <w:rsid w:val="009F36CD"/>
    <w:rsid w:val="009F44A3"/>
    <w:rsid w:val="009F4CBC"/>
    <w:rsid w:val="009F50F6"/>
    <w:rsid w:val="009F673E"/>
    <w:rsid w:val="009F6836"/>
    <w:rsid w:val="00A009BB"/>
    <w:rsid w:val="00A01605"/>
    <w:rsid w:val="00A019D8"/>
    <w:rsid w:val="00A01ABD"/>
    <w:rsid w:val="00A01D12"/>
    <w:rsid w:val="00A03570"/>
    <w:rsid w:val="00A04C3F"/>
    <w:rsid w:val="00A05084"/>
    <w:rsid w:val="00A05919"/>
    <w:rsid w:val="00A06431"/>
    <w:rsid w:val="00A0678D"/>
    <w:rsid w:val="00A069FB"/>
    <w:rsid w:val="00A06D0B"/>
    <w:rsid w:val="00A06E82"/>
    <w:rsid w:val="00A12249"/>
    <w:rsid w:val="00A122FC"/>
    <w:rsid w:val="00A12833"/>
    <w:rsid w:val="00A12E27"/>
    <w:rsid w:val="00A137C3"/>
    <w:rsid w:val="00A13BFF"/>
    <w:rsid w:val="00A14156"/>
    <w:rsid w:val="00A146CC"/>
    <w:rsid w:val="00A14A51"/>
    <w:rsid w:val="00A14AAD"/>
    <w:rsid w:val="00A153D0"/>
    <w:rsid w:val="00A15553"/>
    <w:rsid w:val="00A155FB"/>
    <w:rsid w:val="00A15C78"/>
    <w:rsid w:val="00A161BF"/>
    <w:rsid w:val="00A17753"/>
    <w:rsid w:val="00A177F3"/>
    <w:rsid w:val="00A219C5"/>
    <w:rsid w:val="00A21D47"/>
    <w:rsid w:val="00A22302"/>
    <w:rsid w:val="00A22810"/>
    <w:rsid w:val="00A22B41"/>
    <w:rsid w:val="00A230B0"/>
    <w:rsid w:val="00A245E2"/>
    <w:rsid w:val="00A253A5"/>
    <w:rsid w:val="00A25766"/>
    <w:rsid w:val="00A25D7F"/>
    <w:rsid w:val="00A2612E"/>
    <w:rsid w:val="00A26CB9"/>
    <w:rsid w:val="00A27C75"/>
    <w:rsid w:val="00A3092B"/>
    <w:rsid w:val="00A30AB6"/>
    <w:rsid w:val="00A31423"/>
    <w:rsid w:val="00A31491"/>
    <w:rsid w:val="00A31936"/>
    <w:rsid w:val="00A31C94"/>
    <w:rsid w:val="00A31E09"/>
    <w:rsid w:val="00A31E39"/>
    <w:rsid w:val="00A321DD"/>
    <w:rsid w:val="00A330D5"/>
    <w:rsid w:val="00A3468E"/>
    <w:rsid w:val="00A34974"/>
    <w:rsid w:val="00A34A92"/>
    <w:rsid w:val="00A35257"/>
    <w:rsid w:val="00A353FF"/>
    <w:rsid w:val="00A3542B"/>
    <w:rsid w:val="00A35525"/>
    <w:rsid w:val="00A36AD7"/>
    <w:rsid w:val="00A36B3F"/>
    <w:rsid w:val="00A37491"/>
    <w:rsid w:val="00A37B5A"/>
    <w:rsid w:val="00A401AE"/>
    <w:rsid w:val="00A40A2A"/>
    <w:rsid w:val="00A40F7C"/>
    <w:rsid w:val="00A4253C"/>
    <w:rsid w:val="00A4262A"/>
    <w:rsid w:val="00A42BF8"/>
    <w:rsid w:val="00A43591"/>
    <w:rsid w:val="00A43B20"/>
    <w:rsid w:val="00A43D8F"/>
    <w:rsid w:val="00A43DCD"/>
    <w:rsid w:val="00A43FC2"/>
    <w:rsid w:val="00A442CF"/>
    <w:rsid w:val="00A44379"/>
    <w:rsid w:val="00A44628"/>
    <w:rsid w:val="00A44C47"/>
    <w:rsid w:val="00A44D27"/>
    <w:rsid w:val="00A44F01"/>
    <w:rsid w:val="00A44FF4"/>
    <w:rsid w:val="00A455F1"/>
    <w:rsid w:val="00A458E0"/>
    <w:rsid w:val="00A45CB6"/>
    <w:rsid w:val="00A463D0"/>
    <w:rsid w:val="00A46BDA"/>
    <w:rsid w:val="00A475F6"/>
    <w:rsid w:val="00A47E16"/>
    <w:rsid w:val="00A47F52"/>
    <w:rsid w:val="00A501A0"/>
    <w:rsid w:val="00A523E5"/>
    <w:rsid w:val="00A53D53"/>
    <w:rsid w:val="00A53DFA"/>
    <w:rsid w:val="00A55613"/>
    <w:rsid w:val="00A5592E"/>
    <w:rsid w:val="00A55F51"/>
    <w:rsid w:val="00A56A1C"/>
    <w:rsid w:val="00A56C32"/>
    <w:rsid w:val="00A579EE"/>
    <w:rsid w:val="00A602E9"/>
    <w:rsid w:val="00A6045A"/>
    <w:rsid w:val="00A6108B"/>
    <w:rsid w:val="00A626C1"/>
    <w:rsid w:val="00A627CC"/>
    <w:rsid w:val="00A62EB2"/>
    <w:rsid w:val="00A63759"/>
    <w:rsid w:val="00A638FB"/>
    <w:rsid w:val="00A64F52"/>
    <w:rsid w:val="00A653EA"/>
    <w:rsid w:val="00A65D0B"/>
    <w:rsid w:val="00A660E9"/>
    <w:rsid w:val="00A66CB6"/>
    <w:rsid w:val="00A678CD"/>
    <w:rsid w:val="00A67968"/>
    <w:rsid w:val="00A67BA6"/>
    <w:rsid w:val="00A67BA9"/>
    <w:rsid w:val="00A67D2F"/>
    <w:rsid w:val="00A71E4A"/>
    <w:rsid w:val="00A7296E"/>
    <w:rsid w:val="00A7321F"/>
    <w:rsid w:val="00A7389C"/>
    <w:rsid w:val="00A739B1"/>
    <w:rsid w:val="00A73B2E"/>
    <w:rsid w:val="00A74065"/>
    <w:rsid w:val="00A743FA"/>
    <w:rsid w:val="00A746C7"/>
    <w:rsid w:val="00A75ACF"/>
    <w:rsid w:val="00A75C24"/>
    <w:rsid w:val="00A75F18"/>
    <w:rsid w:val="00A7632C"/>
    <w:rsid w:val="00A7636B"/>
    <w:rsid w:val="00A76775"/>
    <w:rsid w:val="00A7680C"/>
    <w:rsid w:val="00A76AE5"/>
    <w:rsid w:val="00A76D2D"/>
    <w:rsid w:val="00A77549"/>
    <w:rsid w:val="00A77A92"/>
    <w:rsid w:val="00A77BB9"/>
    <w:rsid w:val="00A80172"/>
    <w:rsid w:val="00A80EFB"/>
    <w:rsid w:val="00A81032"/>
    <w:rsid w:val="00A81536"/>
    <w:rsid w:val="00A8157E"/>
    <w:rsid w:val="00A81907"/>
    <w:rsid w:val="00A8208C"/>
    <w:rsid w:val="00A822B7"/>
    <w:rsid w:val="00A82977"/>
    <w:rsid w:val="00A82BAB"/>
    <w:rsid w:val="00A83020"/>
    <w:rsid w:val="00A83486"/>
    <w:rsid w:val="00A83FFF"/>
    <w:rsid w:val="00A8473A"/>
    <w:rsid w:val="00A853A9"/>
    <w:rsid w:val="00A872FA"/>
    <w:rsid w:val="00A8745D"/>
    <w:rsid w:val="00A87641"/>
    <w:rsid w:val="00A876FF"/>
    <w:rsid w:val="00A901FB"/>
    <w:rsid w:val="00A90292"/>
    <w:rsid w:val="00A906E6"/>
    <w:rsid w:val="00A91545"/>
    <w:rsid w:val="00A91D2B"/>
    <w:rsid w:val="00A922B4"/>
    <w:rsid w:val="00A927CE"/>
    <w:rsid w:val="00A94287"/>
    <w:rsid w:val="00A94550"/>
    <w:rsid w:val="00A95069"/>
    <w:rsid w:val="00A9512F"/>
    <w:rsid w:val="00A9590E"/>
    <w:rsid w:val="00A95D90"/>
    <w:rsid w:val="00A961BF"/>
    <w:rsid w:val="00A96379"/>
    <w:rsid w:val="00A963E7"/>
    <w:rsid w:val="00A96932"/>
    <w:rsid w:val="00A975CF"/>
    <w:rsid w:val="00A97FB1"/>
    <w:rsid w:val="00AA0062"/>
    <w:rsid w:val="00AA0356"/>
    <w:rsid w:val="00AA0BDC"/>
    <w:rsid w:val="00AA0D45"/>
    <w:rsid w:val="00AA0F13"/>
    <w:rsid w:val="00AA3653"/>
    <w:rsid w:val="00AA4481"/>
    <w:rsid w:val="00AA5D9D"/>
    <w:rsid w:val="00AA6A91"/>
    <w:rsid w:val="00AA6E7E"/>
    <w:rsid w:val="00AA7375"/>
    <w:rsid w:val="00AA78DB"/>
    <w:rsid w:val="00AA7C30"/>
    <w:rsid w:val="00AA7F58"/>
    <w:rsid w:val="00AB02C6"/>
    <w:rsid w:val="00AB0D02"/>
    <w:rsid w:val="00AB0ECA"/>
    <w:rsid w:val="00AB1164"/>
    <w:rsid w:val="00AB30F1"/>
    <w:rsid w:val="00AB3EC0"/>
    <w:rsid w:val="00AB4046"/>
    <w:rsid w:val="00AB43CA"/>
    <w:rsid w:val="00AB465A"/>
    <w:rsid w:val="00AB498E"/>
    <w:rsid w:val="00AB580D"/>
    <w:rsid w:val="00AB5987"/>
    <w:rsid w:val="00AB5AA3"/>
    <w:rsid w:val="00AB630D"/>
    <w:rsid w:val="00AB68DC"/>
    <w:rsid w:val="00AB69DC"/>
    <w:rsid w:val="00AB6FF1"/>
    <w:rsid w:val="00AB7219"/>
    <w:rsid w:val="00AB757E"/>
    <w:rsid w:val="00AC16A7"/>
    <w:rsid w:val="00AC1A02"/>
    <w:rsid w:val="00AC1E42"/>
    <w:rsid w:val="00AC2679"/>
    <w:rsid w:val="00AC3050"/>
    <w:rsid w:val="00AC345A"/>
    <w:rsid w:val="00AC3B65"/>
    <w:rsid w:val="00AC4165"/>
    <w:rsid w:val="00AC428F"/>
    <w:rsid w:val="00AC4551"/>
    <w:rsid w:val="00AC4A12"/>
    <w:rsid w:val="00AC51D6"/>
    <w:rsid w:val="00AC5701"/>
    <w:rsid w:val="00AC5818"/>
    <w:rsid w:val="00AC5AB1"/>
    <w:rsid w:val="00AC76DD"/>
    <w:rsid w:val="00AD0213"/>
    <w:rsid w:val="00AD03C8"/>
    <w:rsid w:val="00AD065A"/>
    <w:rsid w:val="00AD1250"/>
    <w:rsid w:val="00AD1989"/>
    <w:rsid w:val="00AD2F1F"/>
    <w:rsid w:val="00AD3178"/>
    <w:rsid w:val="00AD33F1"/>
    <w:rsid w:val="00AD3639"/>
    <w:rsid w:val="00AD3761"/>
    <w:rsid w:val="00AD464F"/>
    <w:rsid w:val="00AD4B6E"/>
    <w:rsid w:val="00AD56A6"/>
    <w:rsid w:val="00AD660B"/>
    <w:rsid w:val="00AD6F2E"/>
    <w:rsid w:val="00AD71B7"/>
    <w:rsid w:val="00AD75C2"/>
    <w:rsid w:val="00AD7774"/>
    <w:rsid w:val="00AE0272"/>
    <w:rsid w:val="00AE0DAF"/>
    <w:rsid w:val="00AE10E5"/>
    <w:rsid w:val="00AE1B0D"/>
    <w:rsid w:val="00AE1F05"/>
    <w:rsid w:val="00AE2063"/>
    <w:rsid w:val="00AE206E"/>
    <w:rsid w:val="00AE21B8"/>
    <w:rsid w:val="00AE2D37"/>
    <w:rsid w:val="00AE3062"/>
    <w:rsid w:val="00AE347D"/>
    <w:rsid w:val="00AE3635"/>
    <w:rsid w:val="00AE376E"/>
    <w:rsid w:val="00AE56B4"/>
    <w:rsid w:val="00AE58BB"/>
    <w:rsid w:val="00AE5F96"/>
    <w:rsid w:val="00AE69DB"/>
    <w:rsid w:val="00AE6E24"/>
    <w:rsid w:val="00AE7736"/>
    <w:rsid w:val="00AE780D"/>
    <w:rsid w:val="00AE7A26"/>
    <w:rsid w:val="00AE7FF2"/>
    <w:rsid w:val="00AF060A"/>
    <w:rsid w:val="00AF096F"/>
    <w:rsid w:val="00AF20C2"/>
    <w:rsid w:val="00AF227A"/>
    <w:rsid w:val="00AF2973"/>
    <w:rsid w:val="00AF45BA"/>
    <w:rsid w:val="00AF533C"/>
    <w:rsid w:val="00AF5A8C"/>
    <w:rsid w:val="00AF68D6"/>
    <w:rsid w:val="00AF6C66"/>
    <w:rsid w:val="00AF73E3"/>
    <w:rsid w:val="00AF758F"/>
    <w:rsid w:val="00B00852"/>
    <w:rsid w:val="00B00BAC"/>
    <w:rsid w:val="00B0181E"/>
    <w:rsid w:val="00B018FE"/>
    <w:rsid w:val="00B019DC"/>
    <w:rsid w:val="00B01CAB"/>
    <w:rsid w:val="00B01E5F"/>
    <w:rsid w:val="00B02C78"/>
    <w:rsid w:val="00B02D2C"/>
    <w:rsid w:val="00B0305C"/>
    <w:rsid w:val="00B03828"/>
    <w:rsid w:val="00B045EE"/>
    <w:rsid w:val="00B04843"/>
    <w:rsid w:val="00B04FFE"/>
    <w:rsid w:val="00B0566A"/>
    <w:rsid w:val="00B05E0B"/>
    <w:rsid w:val="00B060E1"/>
    <w:rsid w:val="00B06371"/>
    <w:rsid w:val="00B065C1"/>
    <w:rsid w:val="00B06B2D"/>
    <w:rsid w:val="00B078AB"/>
    <w:rsid w:val="00B07FBF"/>
    <w:rsid w:val="00B103BC"/>
    <w:rsid w:val="00B108D7"/>
    <w:rsid w:val="00B11A74"/>
    <w:rsid w:val="00B1204C"/>
    <w:rsid w:val="00B120A1"/>
    <w:rsid w:val="00B1216D"/>
    <w:rsid w:val="00B123E0"/>
    <w:rsid w:val="00B13DDE"/>
    <w:rsid w:val="00B14784"/>
    <w:rsid w:val="00B147D8"/>
    <w:rsid w:val="00B15BC0"/>
    <w:rsid w:val="00B15DEB"/>
    <w:rsid w:val="00B16658"/>
    <w:rsid w:val="00B1745D"/>
    <w:rsid w:val="00B17E82"/>
    <w:rsid w:val="00B21303"/>
    <w:rsid w:val="00B2132A"/>
    <w:rsid w:val="00B21DE4"/>
    <w:rsid w:val="00B22D26"/>
    <w:rsid w:val="00B230A5"/>
    <w:rsid w:val="00B23154"/>
    <w:rsid w:val="00B23C19"/>
    <w:rsid w:val="00B23E7F"/>
    <w:rsid w:val="00B24A29"/>
    <w:rsid w:val="00B24A85"/>
    <w:rsid w:val="00B24C31"/>
    <w:rsid w:val="00B25033"/>
    <w:rsid w:val="00B25467"/>
    <w:rsid w:val="00B255E3"/>
    <w:rsid w:val="00B2608E"/>
    <w:rsid w:val="00B2770C"/>
    <w:rsid w:val="00B3034D"/>
    <w:rsid w:val="00B30594"/>
    <w:rsid w:val="00B31648"/>
    <w:rsid w:val="00B32178"/>
    <w:rsid w:val="00B32898"/>
    <w:rsid w:val="00B32D4B"/>
    <w:rsid w:val="00B33550"/>
    <w:rsid w:val="00B340DF"/>
    <w:rsid w:val="00B34E89"/>
    <w:rsid w:val="00B35152"/>
    <w:rsid w:val="00B3544C"/>
    <w:rsid w:val="00B3565D"/>
    <w:rsid w:val="00B35C30"/>
    <w:rsid w:val="00B3640D"/>
    <w:rsid w:val="00B365AE"/>
    <w:rsid w:val="00B36FC5"/>
    <w:rsid w:val="00B37440"/>
    <w:rsid w:val="00B376D5"/>
    <w:rsid w:val="00B37755"/>
    <w:rsid w:val="00B37796"/>
    <w:rsid w:val="00B40D37"/>
    <w:rsid w:val="00B411C1"/>
    <w:rsid w:val="00B4133E"/>
    <w:rsid w:val="00B41587"/>
    <w:rsid w:val="00B42526"/>
    <w:rsid w:val="00B4264A"/>
    <w:rsid w:val="00B429A4"/>
    <w:rsid w:val="00B43429"/>
    <w:rsid w:val="00B438A9"/>
    <w:rsid w:val="00B43FB4"/>
    <w:rsid w:val="00B443B6"/>
    <w:rsid w:val="00B443E7"/>
    <w:rsid w:val="00B44CA6"/>
    <w:rsid w:val="00B451B4"/>
    <w:rsid w:val="00B456B4"/>
    <w:rsid w:val="00B4635F"/>
    <w:rsid w:val="00B4694B"/>
    <w:rsid w:val="00B46F0E"/>
    <w:rsid w:val="00B477E3"/>
    <w:rsid w:val="00B5113D"/>
    <w:rsid w:val="00B51E6E"/>
    <w:rsid w:val="00B52291"/>
    <w:rsid w:val="00B523B0"/>
    <w:rsid w:val="00B526AC"/>
    <w:rsid w:val="00B52C9F"/>
    <w:rsid w:val="00B52F1E"/>
    <w:rsid w:val="00B54C8F"/>
    <w:rsid w:val="00B55183"/>
    <w:rsid w:val="00B5564B"/>
    <w:rsid w:val="00B5611E"/>
    <w:rsid w:val="00B56C6A"/>
    <w:rsid w:val="00B5701B"/>
    <w:rsid w:val="00B5714A"/>
    <w:rsid w:val="00B573F9"/>
    <w:rsid w:val="00B576B0"/>
    <w:rsid w:val="00B57CB0"/>
    <w:rsid w:val="00B60292"/>
    <w:rsid w:val="00B602B3"/>
    <w:rsid w:val="00B60914"/>
    <w:rsid w:val="00B61430"/>
    <w:rsid w:val="00B61F5A"/>
    <w:rsid w:val="00B62A76"/>
    <w:rsid w:val="00B63293"/>
    <w:rsid w:val="00B638F8"/>
    <w:rsid w:val="00B64443"/>
    <w:rsid w:val="00B65300"/>
    <w:rsid w:val="00B65690"/>
    <w:rsid w:val="00B6594A"/>
    <w:rsid w:val="00B65A3D"/>
    <w:rsid w:val="00B66DD9"/>
    <w:rsid w:val="00B67851"/>
    <w:rsid w:val="00B700CB"/>
    <w:rsid w:val="00B7043D"/>
    <w:rsid w:val="00B7089D"/>
    <w:rsid w:val="00B70935"/>
    <w:rsid w:val="00B72C77"/>
    <w:rsid w:val="00B7406C"/>
    <w:rsid w:val="00B742BA"/>
    <w:rsid w:val="00B7489E"/>
    <w:rsid w:val="00B74FE5"/>
    <w:rsid w:val="00B75E4E"/>
    <w:rsid w:val="00B76566"/>
    <w:rsid w:val="00B76907"/>
    <w:rsid w:val="00B76AA2"/>
    <w:rsid w:val="00B77A14"/>
    <w:rsid w:val="00B77B54"/>
    <w:rsid w:val="00B809C9"/>
    <w:rsid w:val="00B80C77"/>
    <w:rsid w:val="00B80EE5"/>
    <w:rsid w:val="00B8327A"/>
    <w:rsid w:val="00B83C3F"/>
    <w:rsid w:val="00B83C4E"/>
    <w:rsid w:val="00B84698"/>
    <w:rsid w:val="00B84A31"/>
    <w:rsid w:val="00B84A98"/>
    <w:rsid w:val="00B84F34"/>
    <w:rsid w:val="00B85521"/>
    <w:rsid w:val="00B87635"/>
    <w:rsid w:val="00B87753"/>
    <w:rsid w:val="00B87B43"/>
    <w:rsid w:val="00B87BE9"/>
    <w:rsid w:val="00B87DB1"/>
    <w:rsid w:val="00B907CE"/>
    <w:rsid w:val="00B90C74"/>
    <w:rsid w:val="00B90E5F"/>
    <w:rsid w:val="00B9167E"/>
    <w:rsid w:val="00B9177F"/>
    <w:rsid w:val="00B93A43"/>
    <w:rsid w:val="00B94141"/>
    <w:rsid w:val="00B94734"/>
    <w:rsid w:val="00B94E5F"/>
    <w:rsid w:val="00B955B9"/>
    <w:rsid w:val="00B965C8"/>
    <w:rsid w:val="00B96937"/>
    <w:rsid w:val="00B96C80"/>
    <w:rsid w:val="00BA048A"/>
    <w:rsid w:val="00BA0618"/>
    <w:rsid w:val="00BA0918"/>
    <w:rsid w:val="00BA12E0"/>
    <w:rsid w:val="00BA2B2E"/>
    <w:rsid w:val="00BA3065"/>
    <w:rsid w:val="00BA32BA"/>
    <w:rsid w:val="00BA3472"/>
    <w:rsid w:val="00BA3B1E"/>
    <w:rsid w:val="00BA4242"/>
    <w:rsid w:val="00BA467E"/>
    <w:rsid w:val="00BA5E48"/>
    <w:rsid w:val="00BA64A7"/>
    <w:rsid w:val="00BA64BF"/>
    <w:rsid w:val="00BA6B76"/>
    <w:rsid w:val="00BA7F4A"/>
    <w:rsid w:val="00BB00F8"/>
    <w:rsid w:val="00BB0286"/>
    <w:rsid w:val="00BB056B"/>
    <w:rsid w:val="00BB0A93"/>
    <w:rsid w:val="00BB0DB7"/>
    <w:rsid w:val="00BB15BB"/>
    <w:rsid w:val="00BB15CA"/>
    <w:rsid w:val="00BB3E60"/>
    <w:rsid w:val="00BB5DA0"/>
    <w:rsid w:val="00BB615D"/>
    <w:rsid w:val="00BB663D"/>
    <w:rsid w:val="00BB6E72"/>
    <w:rsid w:val="00BB6FEE"/>
    <w:rsid w:val="00BC02BA"/>
    <w:rsid w:val="00BC0A5D"/>
    <w:rsid w:val="00BC16E3"/>
    <w:rsid w:val="00BC1B5C"/>
    <w:rsid w:val="00BC2806"/>
    <w:rsid w:val="00BC4310"/>
    <w:rsid w:val="00BC432F"/>
    <w:rsid w:val="00BC4F64"/>
    <w:rsid w:val="00BC55AF"/>
    <w:rsid w:val="00BC5DFC"/>
    <w:rsid w:val="00BC65D0"/>
    <w:rsid w:val="00BC66C7"/>
    <w:rsid w:val="00BD0D0A"/>
    <w:rsid w:val="00BD1F11"/>
    <w:rsid w:val="00BD22DE"/>
    <w:rsid w:val="00BD2C49"/>
    <w:rsid w:val="00BD2C94"/>
    <w:rsid w:val="00BD2D65"/>
    <w:rsid w:val="00BD2E94"/>
    <w:rsid w:val="00BD4115"/>
    <w:rsid w:val="00BD5073"/>
    <w:rsid w:val="00BD5D05"/>
    <w:rsid w:val="00BD5EBF"/>
    <w:rsid w:val="00BD6735"/>
    <w:rsid w:val="00BD727A"/>
    <w:rsid w:val="00BD78EF"/>
    <w:rsid w:val="00BD7C74"/>
    <w:rsid w:val="00BD7F6B"/>
    <w:rsid w:val="00BE027A"/>
    <w:rsid w:val="00BE1047"/>
    <w:rsid w:val="00BE1A3E"/>
    <w:rsid w:val="00BE1D20"/>
    <w:rsid w:val="00BE3B5E"/>
    <w:rsid w:val="00BE3E13"/>
    <w:rsid w:val="00BE41B2"/>
    <w:rsid w:val="00BE42BB"/>
    <w:rsid w:val="00BE6F41"/>
    <w:rsid w:val="00BE7700"/>
    <w:rsid w:val="00BF00EC"/>
    <w:rsid w:val="00BF037B"/>
    <w:rsid w:val="00BF07FE"/>
    <w:rsid w:val="00BF0BB5"/>
    <w:rsid w:val="00BF23D6"/>
    <w:rsid w:val="00BF25D0"/>
    <w:rsid w:val="00BF2813"/>
    <w:rsid w:val="00BF2D6E"/>
    <w:rsid w:val="00BF3120"/>
    <w:rsid w:val="00BF3D6A"/>
    <w:rsid w:val="00BF3F4C"/>
    <w:rsid w:val="00BF4A67"/>
    <w:rsid w:val="00BF50F2"/>
    <w:rsid w:val="00BF6C9C"/>
    <w:rsid w:val="00BF6D33"/>
    <w:rsid w:val="00BF6DDF"/>
    <w:rsid w:val="00BF74BB"/>
    <w:rsid w:val="00C01748"/>
    <w:rsid w:val="00C01854"/>
    <w:rsid w:val="00C022E3"/>
    <w:rsid w:val="00C0347A"/>
    <w:rsid w:val="00C03815"/>
    <w:rsid w:val="00C04200"/>
    <w:rsid w:val="00C044EB"/>
    <w:rsid w:val="00C048AB"/>
    <w:rsid w:val="00C05DF7"/>
    <w:rsid w:val="00C061F7"/>
    <w:rsid w:val="00C064E0"/>
    <w:rsid w:val="00C07183"/>
    <w:rsid w:val="00C076AD"/>
    <w:rsid w:val="00C10512"/>
    <w:rsid w:val="00C10E9B"/>
    <w:rsid w:val="00C11371"/>
    <w:rsid w:val="00C11648"/>
    <w:rsid w:val="00C11952"/>
    <w:rsid w:val="00C123B6"/>
    <w:rsid w:val="00C1242E"/>
    <w:rsid w:val="00C125E1"/>
    <w:rsid w:val="00C126AB"/>
    <w:rsid w:val="00C12722"/>
    <w:rsid w:val="00C12831"/>
    <w:rsid w:val="00C1297B"/>
    <w:rsid w:val="00C13604"/>
    <w:rsid w:val="00C13972"/>
    <w:rsid w:val="00C13B32"/>
    <w:rsid w:val="00C1467E"/>
    <w:rsid w:val="00C156BA"/>
    <w:rsid w:val="00C1578B"/>
    <w:rsid w:val="00C1770B"/>
    <w:rsid w:val="00C1773C"/>
    <w:rsid w:val="00C1788C"/>
    <w:rsid w:val="00C17EC3"/>
    <w:rsid w:val="00C20358"/>
    <w:rsid w:val="00C203BC"/>
    <w:rsid w:val="00C205AE"/>
    <w:rsid w:val="00C20CA9"/>
    <w:rsid w:val="00C212D8"/>
    <w:rsid w:val="00C222A6"/>
    <w:rsid w:val="00C22842"/>
    <w:rsid w:val="00C2336F"/>
    <w:rsid w:val="00C23507"/>
    <w:rsid w:val="00C24066"/>
    <w:rsid w:val="00C243CA"/>
    <w:rsid w:val="00C251F7"/>
    <w:rsid w:val="00C258C8"/>
    <w:rsid w:val="00C25FEB"/>
    <w:rsid w:val="00C270FA"/>
    <w:rsid w:val="00C2729A"/>
    <w:rsid w:val="00C27828"/>
    <w:rsid w:val="00C278CB"/>
    <w:rsid w:val="00C309B1"/>
    <w:rsid w:val="00C3167B"/>
    <w:rsid w:val="00C31E5A"/>
    <w:rsid w:val="00C32438"/>
    <w:rsid w:val="00C32CB1"/>
    <w:rsid w:val="00C331E3"/>
    <w:rsid w:val="00C33776"/>
    <w:rsid w:val="00C3380E"/>
    <w:rsid w:val="00C33887"/>
    <w:rsid w:val="00C3419B"/>
    <w:rsid w:val="00C346D1"/>
    <w:rsid w:val="00C346DE"/>
    <w:rsid w:val="00C34D3F"/>
    <w:rsid w:val="00C35365"/>
    <w:rsid w:val="00C36773"/>
    <w:rsid w:val="00C371B8"/>
    <w:rsid w:val="00C37982"/>
    <w:rsid w:val="00C37A2F"/>
    <w:rsid w:val="00C37AEF"/>
    <w:rsid w:val="00C37E9E"/>
    <w:rsid w:val="00C404DB"/>
    <w:rsid w:val="00C41314"/>
    <w:rsid w:val="00C41E43"/>
    <w:rsid w:val="00C42A8A"/>
    <w:rsid w:val="00C42D1A"/>
    <w:rsid w:val="00C43D6C"/>
    <w:rsid w:val="00C4439B"/>
    <w:rsid w:val="00C4447C"/>
    <w:rsid w:val="00C44ECC"/>
    <w:rsid w:val="00C45456"/>
    <w:rsid w:val="00C458AA"/>
    <w:rsid w:val="00C46B13"/>
    <w:rsid w:val="00C46D76"/>
    <w:rsid w:val="00C47273"/>
    <w:rsid w:val="00C479DA"/>
    <w:rsid w:val="00C501B3"/>
    <w:rsid w:val="00C502DA"/>
    <w:rsid w:val="00C504ED"/>
    <w:rsid w:val="00C50958"/>
    <w:rsid w:val="00C50F3B"/>
    <w:rsid w:val="00C51253"/>
    <w:rsid w:val="00C51A18"/>
    <w:rsid w:val="00C51AAD"/>
    <w:rsid w:val="00C5356A"/>
    <w:rsid w:val="00C535F7"/>
    <w:rsid w:val="00C53D25"/>
    <w:rsid w:val="00C5401B"/>
    <w:rsid w:val="00C54672"/>
    <w:rsid w:val="00C54ADA"/>
    <w:rsid w:val="00C54E48"/>
    <w:rsid w:val="00C54F2D"/>
    <w:rsid w:val="00C5500E"/>
    <w:rsid w:val="00C55328"/>
    <w:rsid w:val="00C55CE0"/>
    <w:rsid w:val="00C55CEF"/>
    <w:rsid w:val="00C56407"/>
    <w:rsid w:val="00C56CDA"/>
    <w:rsid w:val="00C572BB"/>
    <w:rsid w:val="00C577DB"/>
    <w:rsid w:val="00C6050D"/>
    <w:rsid w:val="00C608B3"/>
    <w:rsid w:val="00C6130C"/>
    <w:rsid w:val="00C616F5"/>
    <w:rsid w:val="00C61724"/>
    <w:rsid w:val="00C6212D"/>
    <w:rsid w:val="00C62246"/>
    <w:rsid w:val="00C62993"/>
    <w:rsid w:val="00C6384B"/>
    <w:rsid w:val="00C63DC4"/>
    <w:rsid w:val="00C6457F"/>
    <w:rsid w:val="00C64E3C"/>
    <w:rsid w:val="00C65856"/>
    <w:rsid w:val="00C65CA1"/>
    <w:rsid w:val="00C665FC"/>
    <w:rsid w:val="00C66635"/>
    <w:rsid w:val="00C666B2"/>
    <w:rsid w:val="00C66BA1"/>
    <w:rsid w:val="00C66F8F"/>
    <w:rsid w:val="00C67693"/>
    <w:rsid w:val="00C701A0"/>
    <w:rsid w:val="00C7053F"/>
    <w:rsid w:val="00C70F8A"/>
    <w:rsid w:val="00C7264C"/>
    <w:rsid w:val="00C72A19"/>
    <w:rsid w:val="00C73105"/>
    <w:rsid w:val="00C7321B"/>
    <w:rsid w:val="00C738F0"/>
    <w:rsid w:val="00C73B85"/>
    <w:rsid w:val="00C74CA6"/>
    <w:rsid w:val="00C7528F"/>
    <w:rsid w:val="00C75C17"/>
    <w:rsid w:val="00C765D2"/>
    <w:rsid w:val="00C77649"/>
    <w:rsid w:val="00C77E12"/>
    <w:rsid w:val="00C804F1"/>
    <w:rsid w:val="00C806DC"/>
    <w:rsid w:val="00C80A96"/>
    <w:rsid w:val="00C81A37"/>
    <w:rsid w:val="00C820C2"/>
    <w:rsid w:val="00C821F4"/>
    <w:rsid w:val="00C8268A"/>
    <w:rsid w:val="00C82798"/>
    <w:rsid w:val="00C82B76"/>
    <w:rsid w:val="00C82D02"/>
    <w:rsid w:val="00C83262"/>
    <w:rsid w:val="00C840DF"/>
    <w:rsid w:val="00C84C30"/>
    <w:rsid w:val="00C84E04"/>
    <w:rsid w:val="00C85140"/>
    <w:rsid w:val="00C85881"/>
    <w:rsid w:val="00C86044"/>
    <w:rsid w:val="00C86149"/>
    <w:rsid w:val="00C86997"/>
    <w:rsid w:val="00C869FB"/>
    <w:rsid w:val="00C877D5"/>
    <w:rsid w:val="00C9034F"/>
    <w:rsid w:val="00C90F28"/>
    <w:rsid w:val="00C923F3"/>
    <w:rsid w:val="00C928EF"/>
    <w:rsid w:val="00C9297D"/>
    <w:rsid w:val="00C92D11"/>
    <w:rsid w:val="00C92DA9"/>
    <w:rsid w:val="00C92ECE"/>
    <w:rsid w:val="00C93795"/>
    <w:rsid w:val="00C93830"/>
    <w:rsid w:val="00C939B1"/>
    <w:rsid w:val="00C93E62"/>
    <w:rsid w:val="00C947A6"/>
    <w:rsid w:val="00C94B84"/>
    <w:rsid w:val="00C95A64"/>
    <w:rsid w:val="00C95C42"/>
    <w:rsid w:val="00C96B98"/>
    <w:rsid w:val="00C9701E"/>
    <w:rsid w:val="00C974E4"/>
    <w:rsid w:val="00CA0020"/>
    <w:rsid w:val="00CA014A"/>
    <w:rsid w:val="00CA0D21"/>
    <w:rsid w:val="00CA11CE"/>
    <w:rsid w:val="00CA1EBA"/>
    <w:rsid w:val="00CA20E2"/>
    <w:rsid w:val="00CA235E"/>
    <w:rsid w:val="00CA23E2"/>
    <w:rsid w:val="00CA28DB"/>
    <w:rsid w:val="00CA3C0D"/>
    <w:rsid w:val="00CA4AB1"/>
    <w:rsid w:val="00CA4C84"/>
    <w:rsid w:val="00CA56C6"/>
    <w:rsid w:val="00CA6172"/>
    <w:rsid w:val="00CA63BD"/>
    <w:rsid w:val="00CA699B"/>
    <w:rsid w:val="00CA6E73"/>
    <w:rsid w:val="00CA7604"/>
    <w:rsid w:val="00CA7817"/>
    <w:rsid w:val="00CA7ABF"/>
    <w:rsid w:val="00CA7E88"/>
    <w:rsid w:val="00CB06D9"/>
    <w:rsid w:val="00CB0AB1"/>
    <w:rsid w:val="00CB0C5D"/>
    <w:rsid w:val="00CB1736"/>
    <w:rsid w:val="00CB19C9"/>
    <w:rsid w:val="00CB2EF3"/>
    <w:rsid w:val="00CB3142"/>
    <w:rsid w:val="00CB34AE"/>
    <w:rsid w:val="00CB3A66"/>
    <w:rsid w:val="00CB443C"/>
    <w:rsid w:val="00CB4C18"/>
    <w:rsid w:val="00CB502A"/>
    <w:rsid w:val="00CB5267"/>
    <w:rsid w:val="00CB5AB9"/>
    <w:rsid w:val="00CB6175"/>
    <w:rsid w:val="00CB66DF"/>
    <w:rsid w:val="00CB6785"/>
    <w:rsid w:val="00CB7537"/>
    <w:rsid w:val="00CB75E2"/>
    <w:rsid w:val="00CC0094"/>
    <w:rsid w:val="00CC04E2"/>
    <w:rsid w:val="00CC0F96"/>
    <w:rsid w:val="00CC0FE2"/>
    <w:rsid w:val="00CC1104"/>
    <w:rsid w:val="00CC1C94"/>
    <w:rsid w:val="00CC22B2"/>
    <w:rsid w:val="00CC2910"/>
    <w:rsid w:val="00CC2EC2"/>
    <w:rsid w:val="00CC497A"/>
    <w:rsid w:val="00CC4D20"/>
    <w:rsid w:val="00CC55E3"/>
    <w:rsid w:val="00CC657D"/>
    <w:rsid w:val="00CC7A9A"/>
    <w:rsid w:val="00CD07AD"/>
    <w:rsid w:val="00CD0AEF"/>
    <w:rsid w:val="00CD229B"/>
    <w:rsid w:val="00CD26CC"/>
    <w:rsid w:val="00CD26F6"/>
    <w:rsid w:val="00CD2D69"/>
    <w:rsid w:val="00CD309A"/>
    <w:rsid w:val="00CD4053"/>
    <w:rsid w:val="00CD4B63"/>
    <w:rsid w:val="00CD568F"/>
    <w:rsid w:val="00CD59F8"/>
    <w:rsid w:val="00CD772F"/>
    <w:rsid w:val="00CD79BE"/>
    <w:rsid w:val="00CE0B43"/>
    <w:rsid w:val="00CE0D99"/>
    <w:rsid w:val="00CE0DDC"/>
    <w:rsid w:val="00CE1530"/>
    <w:rsid w:val="00CE1FFD"/>
    <w:rsid w:val="00CE2179"/>
    <w:rsid w:val="00CE2599"/>
    <w:rsid w:val="00CE2B22"/>
    <w:rsid w:val="00CE2D5E"/>
    <w:rsid w:val="00CE2D9B"/>
    <w:rsid w:val="00CE2DEC"/>
    <w:rsid w:val="00CE34D1"/>
    <w:rsid w:val="00CE3A85"/>
    <w:rsid w:val="00CE3B8C"/>
    <w:rsid w:val="00CE3BC2"/>
    <w:rsid w:val="00CE52A1"/>
    <w:rsid w:val="00CE5429"/>
    <w:rsid w:val="00CE6427"/>
    <w:rsid w:val="00CE70C2"/>
    <w:rsid w:val="00CE74A8"/>
    <w:rsid w:val="00CE74D9"/>
    <w:rsid w:val="00CE74FB"/>
    <w:rsid w:val="00CE7E34"/>
    <w:rsid w:val="00CF0D71"/>
    <w:rsid w:val="00CF11A1"/>
    <w:rsid w:val="00CF1783"/>
    <w:rsid w:val="00CF193E"/>
    <w:rsid w:val="00CF1EE7"/>
    <w:rsid w:val="00CF23EC"/>
    <w:rsid w:val="00CF2816"/>
    <w:rsid w:val="00CF2B60"/>
    <w:rsid w:val="00CF315B"/>
    <w:rsid w:val="00CF331C"/>
    <w:rsid w:val="00CF3359"/>
    <w:rsid w:val="00CF3BFE"/>
    <w:rsid w:val="00CF457F"/>
    <w:rsid w:val="00CF48EF"/>
    <w:rsid w:val="00CF4EBD"/>
    <w:rsid w:val="00CF53CF"/>
    <w:rsid w:val="00CF5659"/>
    <w:rsid w:val="00CF576D"/>
    <w:rsid w:val="00CF6109"/>
    <w:rsid w:val="00CF6273"/>
    <w:rsid w:val="00CF63A1"/>
    <w:rsid w:val="00CF6448"/>
    <w:rsid w:val="00CF6CF2"/>
    <w:rsid w:val="00CF6F9F"/>
    <w:rsid w:val="00CF73DF"/>
    <w:rsid w:val="00CF770A"/>
    <w:rsid w:val="00CF7824"/>
    <w:rsid w:val="00D0002A"/>
    <w:rsid w:val="00D002E1"/>
    <w:rsid w:val="00D00C01"/>
    <w:rsid w:val="00D0217C"/>
    <w:rsid w:val="00D02BBE"/>
    <w:rsid w:val="00D046F8"/>
    <w:rsid w:val="00D050BE"/>
    <w:rsid w:val="00D05190"/>
    <w:rsid w:val="00D05918"/>
    <w:rsid w:val="00D0616A"/>
    <w:rsid w:val="00D06637"/>
    <w:rsid w:val="00D06E42"/>
    <w:rsid w:val="00D1036E"/>
    <w:rsid w:val="00D112FD"/>
    <w:rsid w:val="00D1165B"/>
    <w:rsid w:val="00D12199"/>
    <w:rsid w:val="00D1224E"/>
    <w:rsid w:val="00D1248A"/>
    <w:rsid w:val="00D14251"/>
    <w:rsid w:val="00D15276"/>
    <w:rsid w:val="00D15501"/>
    <w:rsid w:val="00D16814"/>
    <w:rsid w:val="00D1768C"/>
    <w:rsid w:val="00D179CB"/>
    <w:rsid w:val="00D17B7B"/>
    <w:rsid w:val="00D20382"/>
    <w:rsid w:val="00D20BFF"/>
    <w:rsid w:val="00D20E01"/>
    <w:rsid w:val="00D21126"/>
    <w:rsid w:val="00D21389"/>
    <w:rsid w:val="00D214FF"/>
    <w:rsid w:val="00D218E3"/>
    <w:rsid w:val="00D21F80"/>
    <w:rsid w:val="00D223AC"/>
    <w:rsid w:val="00D228A3"/>
    <w:rsid w:val="00D2387D"/>
    <w:rsid w:val="00D238B3"/>
    <w:rsid w:val="00D239EB"/>
    <w:rsid w:val="00D23A71"/>
    <w:rsid w:val="00D2441E"/>
    <w:rsid w:val="00D24CB4"/>
    <w:rsid w:val="00D256F1"/>
    <w:rsid w:val="00D25FFB"/>
    <w:rsid w:val="00D2601C"/>
    <w:rsid w:val="00D267BF"/>
    <w:rsid w:val="00D2715B"/>
    <w:rsid w:val="00D27672"/>
    <w:rsid w:val="00D27F7A"/>
    <w:rsid w:val="00D3081B"/>
    <w:rsid w:val="00D30953"/>
    <w:rsid w:val="00D326ED"/>
    <w:rsid w:val="00D327DB"/>
    <w:rsid w:val="00D327E9"/>
    <w:rsid w:val="00D32A11"/>
    <w:rsid w:val="00D32A2B"/>
    <w:rsid w:val="00D3311F"/>
    <w:rsid w:val="00D3336E"/>
    <w:rsid w:val="00D33797"/>
    <w:rsid w:val="00D34EDF"/>
    <w:rsid w:val="00D35B9D"/>
    <w:rsid w:val="00D35DE7"/>
    <w:rsid w:val="00D363D8"/>
    <w:rsid w:val="00D366F7"/>
    <w:rsid w:val="00D3679F"/>
    <w:rsid w:val="00D3738E"/>
    <w:rsid w:val="00D40ADA"/>
    <w:rsid w:val="00D4105B"/>
    <w:rsid w:val="00D41A41"/>
    <w:rsid w:val="00D41A86"/>
    <w:rsid w:val="00D4247D"/>
    <w:rsid w:val="00D429E1"/>
    <w:rsid w:val="00D42BFE"/>
    <w:rsid w:val="00D44436"/>
    <w:rsid w:val="00D44AAE"/>
    <w:rsid w:val="00D45081"/>
    <w:rsid w:val="00D457FC"/>
    <w:rsid w:val="00D466BD"/>
    <w:rsid w:val="00D46724"/>
    <w:rsid w:val="00D46DA6"/>
    <w:rsid w:val="00D5000C"/>
    <w:rsid w:val="00D502DE"/>
    <w:rsid w:val="00D5071C"/>
    <w:rsid w:val="00D5174D"/>
    <w:rsid w:val="00D51A47"/>
    <w:rsid w:val="00D5282D"/>
    <w:rsid w:val="00D52E2C"/>
    <w:rsid w:val="00D5315C"/>
    <w:rsid w:val="00D53FAD"/>
    <w:rsid w:val="00D550B9"/>
    <w:rsid w:val="00D56294"/>
    <w:rsid w:val="00D565BF"/>
    <w:rsid w:val="00D5762D"/>
    <w:rsid w:val="00D610F3"/>
    <w:rsid w:val="00D611B3"/>
    <w:rsid w:val="00D62136"/>
    <w:rsid w:val="00D621AA"/>
    <w:rsid w:val="00D62437"/>
    <w:rsid w:val="00D632DA"/>
    <w:rsid w:val="00D632E2"/>
    <w:rsid w:val="00D648F8"/>
    <w:rsid w:val="00D64A20"/>
    <w:rsid w:val="00D65345"/>
    <w:rsid w:val="00D65EA3"/>
    <w:rsid w:val="00D6634E"/>
    <w:rsid w:val="00D66998"/>
    <w:rsid w:val="00D67240"/>
    <w:rsid w:val="00D672CB"/>
    <w:rsid w:val="00D67C6A"/>
    <w:rsid w:val="00D67C6F"/>
    <w:rsid w:val="00D70626"/>
    <w:rsid w:val="00D70A3B"/>
    <w:rsid w:val="00D71761"/>
    <w:rsid w:val="00D7183C"/>
    <w:rsid w:val="00D7234A"/>
    <w:rsid w:val="00D73895"/>
    <w:rsid w:val="00D73B49"/>
    <w:rsid w:val="00D740BE"/>
    <w:rsid w:val="00D7413F"/>
    <w:rsid w:val="00D7423C"/>
    <w:rsid w:val="00D74485"/>
    <w:rsid w:val="00D74783"/>
    <w:rsid w:val="00D74B37"/>
    <w:rsid w:val="00D75DE6"/>
    <w:rsid w:val="00D7611F"/>
    <w:rsid w:val="00D76572"/>
    <w:rsid w:val="00D76874"/>
    <w:rsid w:val="00D76A8A"/>
    <w:rsid w:val="00D779F3"/>
    <w:rsid w:val="00D77A7D"/>
    <w:rsid w:val="00D802A7"/>
    <w:rsid w:val="00D8036B"/>
    <w:rsid w:val="00D804CC"/>
    <w:rsid w:val="00D814D2"/>
    <w:rsid w:val="00D817B4"/>
    <w:rsid w:val="00D8188B"/>
    <w:rsid w:val="00D81970"/>
    <w:rsid w:val="00D81A2F"/>
    <w:rsid w:val="00D81EA1"/>
    <w:rsid w:val="00D82EB5"/>
    <w:rsid w:val="00D836AE"/>
    <w:rsid w:val="00D839D8"/>
    <w:rsid w:val="00D839E0"/>
    <w:rsid w:val="00D83ADD"/>
    <w:rsid w:val="00D83C5B"/>
    <w:rsid w:val="00D841F0"/>
    <w:rsid w:val="00D85F15"/>
    <w:rsid w:val="00D86E2C"/>
    <w:rsid w:val="00D86FF9"/>
    <w:rsid w:val="00D87073"/>
    <w:rsid w:val="00D92C54"/>
    <w:rsid w:val="00D936AF"/>
    <w:rsid w:val="00D93F3F"/>
    <w:rsid w:val="00D94045"/>
    <w:rsid w:val="00D952A9"/>
    <w:rsid w:val="00D95E89"/>
    <w:rsid w:val="00D965BF"/>
    <w:rsid w:val="00D965C3"/>
    <w:rsid w:val="00D96B1C"/>
    <w:rsid w:val="00D96D5E"/>
    <w:rsid w:val="00D96D92"/>
    <w:rsid w:val="00D970DE"/>
    <w:rsid w:val="00D97830"/>
    <w:rsid w:val="00DA05DE"/>
    <w:rsid w:val="00DA09A0"/>
    <w:rsid w:val="00DA0C02"/>
    <w:rsid w:val="00DA19A0"/>
    <w:rsid w:val="00DA1EE6"/>
    <w:rsid w:val="00DA2106"/>
    <w:rsid w:val="00DA243F"/>
    <w:rsid w:val="00DA2A77"/>
    <w:rsid w:val="00DA321E"/>
    <w:rsid w:val="00DA3825"/>
    <w:rsid w:val="00DA387E"/>
    <w:rsid w:val="00DA3D09"/>
    <w:rsid w:val="00DA4109"/>
    <w:rsid w:val="00DA42AE"/>
    <w:rsid w:val="00DA4685"/>
    <w:rsid w:val="00DA46F2"/>
    <w:rsid w:val="00DA48AD"/>
    <w:rsid w:val="00DA4A7E"/>
    <w:rsid w:val="00DA5800"/>
    <w:rsid w:val="00DA6449"/>
    <w:rsid w:val="00DA6585"/>
    <w:rsid w:val="00DA65DF"/>
    <w:rsid w:val="00DA682C"/>
    <w:rsid w:val="00DA7279"/>
    <w:rsid w:val="00DA72CA"/>
    <w:rsid w:val="00DA75B0"/>
    <w:rsid w:val="00DA761E"/>
    <w:rsid w:val="00DA7896"/>
    <w:rsid w:val="00DA7D7A"/>
    <w:rsid w:val="00DB14F8"/>
    <w:rsid w:val="00DB2D26"/>
    <w:rsid w:val="00DB47E5"/>
    <w:rsid w:val="00DB5EC0"/>
    <w:rsid w:val="00DB615B"/>
    <w:rsid w:val="00DB67A2"/>
    <w:rsid w:val="00DB7519"/>
    <w:rsid w:val="00DB7D18"/>
    <w:rsid w:val="00DC04F9"/>
    <w:rsid w:val="00DC0EFA"/>
    <w:rsid w:val="00DC0F96"/>
    <w:rsid w:val="00DC2435"/>
    <w:rsid w:val="00DC2FE8"/>
    <w:rsid w:val="00DC31E9"/>
    <w:rsid w:val="00DC345A"/>
    <w:rsid w:val="00DC3603"/>
    <w:rsid w:val="00DC5986"/>
    <w:rsid w:val="00DC6C27"/>
    <w:rsid w:val="00DC6F00"/>
    <w:rsid w:val="00DC7684"/>
    <w:rsid w:val="00DC7834"/>
    <w:rsid w:val="00DC7B47"/>
    <w:rsid w:val="00DD0646"/>
    <w:rsid w:val="00DD0C5C"/>
    <w:rsid w:val="00DD0E6A"/>
    <w:rsid w:val="00DD123D"/>
    <w:rsid w:val="00DD13FF"/>
    <w:rsid w:val="00DD331F"/>
    <w:rsid w:val="00DD3827"/>
    <w:rsid w:val="00DD474E"/>
    <w:rsid w:val="00DD4C01"/>
    <w:rsid w:val="00DD59F6"/>
    <w:rsid w:val="00DD5BAD"/>
    <w:rsid w:val="00DD60A9"/>
    <w:rsid w:val="00DD659F"/>
    <w:rsid w:val="00DD6EC3"/>
    <w:rsid w:val="00DD7226"/>
    <w:rsid w:val="00DD7745"/>
    <w:rsid w:val="00DD7EFB"/>
    <w:rsid w:val="00DE0490"/>
    <w:rsid w:val="00DE0792"/>
    <w:rsid w:val="00DE0E68"/>
    <w:rsid w:val="00DE10B8"/>
    <w:rsid w:val="00DE1ADF"/>
    <w:rsid w:val="00DE1B95"/>
    <w:rsid w:val="00DE300E"/>
    <w:rsid w:val="00DE3A0C"/>
    <w:rsid w:val="00DE4521"/>
    <w:rsid w:val="00DE45A4"/>
    <w:rsid w:val="00DE4BD3"/>
    <w:rsid w:val="00DE5E43"/>
    <w:rsid w:val="00DE5F1C"/>
    <w:rsid w:val="00DE671C"/>
    <w:rsid w:val="00DE7239"/>
    <w:rsid w:val="00DE744A"/>
    <w:rsid w:val="00DE7994"/>
    <w:rsid w:val="00DF0272"/>
    <w:rsid w:val="00DF08E1"/>
    <w:rsid w:val="00DF0ADC"/>
    <w:rsid w:val="00DF0B19"/>
    <w:rsid w:val="00DF1981"/>
    <w:rsid w:val="00DF1D6B"/>
    <w:rsid w:val="00DF2354"/>
    <w:rsid w:val="00DF4487"/>
    <w:rsid w:val="00DF453F"/>
    <w:rsid w:val="00DF4747"/>
    <w:rsid w:val="00DF47D9"/>
    <w:rsid w:val="00DF51A8"/>
    <w:rsid w:val="00DF57A6"/>
    <w:rsid w:val="00DF58C6"/>
    <w:rsid w:val="00DF5A24"/>
    <w:rsid w:val="00DF5E42"/>
    <w:rsid w:val="00DF68E6"/>
    <w:rsid w:val="00DF7599"/>
    <w:rsid w:val="00DF7B75"/>
    <w:rsid w:val="00E00FAC"/>
    <w:rsid w:val="00E010DF"/>
    <w:rsid w:val="00E01471"/>
    <w:rsid w:val="00E02013"/>
    <w:rsid w:val="00E02E33"/>
    <w:rsid w:val="00E02FA5"/>
    <w:rsid w:val="00E03119"/>
    <w:rsid w:val="00E03136"/>
    <w:rsid w:val="00E03438"/>
    <w:rsid w:val="00E03E78"/>
    <w:rsid w:val="00E04482"/>
    <w:rsid w:val="00E04B84"/>
    <w:rsid w:val="00E04BCF"/>
    <w:rsid w:val="00E053F6"/>
    <w:rsid w:val="00E05FD7"/>
    <w:rsid w:val="00E06105"/>
    <w:rsid w:val="00E066FC"/>
    <w:rsid w:val="00E068D3"/>
    <w:rsid w:val="00E06A84"/>
    <w:rsid w:val="00E07127"/>
    <w:rsid w:val="00E07C8E"/>
    <w:rsid w:val="00E10290"/>
    <w:rsid w:val="00E106C9"/>
    <w:rsid w:val="00E114BB"/>
    <w:rsid w:val="00E116D1"/>
    <w:rsid w:val="00E12DF1"/>
    <w:rsid w:val="00E13253"/>
    <w:rsid w:val="00E139FD"/>
    <w:rsid w:val="00E142F4"/>
    <w:rsid w:val="00E14D6F"/>
    <w:rsid w:val="00E16164"/>
    <w:rsid w:val="00E169B6"/>
    <w:rsid w:val="00E16CCF"/>
    <w:rsid w:val="00E17D8F"/>
    <w:rsid w:val="00E21D79"/>
    <w:rsid w:val="00E22199"/>
    <w:rsid w:val="00E235DA"/>
    <w:rsid w:val="00E23A2A"/>
    <w:rsid w:val="00E24070"/>
    <w:rsid w:val="00E24969"/>
    <w:rsid w:val="00E2638A"/>
    <w:rsid w:val="00E268DB"/>
    <w:rsid w:val="00E27319"/>
    <w:rsid w:val="00E2765A"/>
    <w:rsid w:val="00E27EB6"/>
    <w:rsid w:val="00E3027F"/>
    <w:rsid w:val="00E3043E"/>
    <w:rsid w:val="00E306C8"/>
    <w:rsid w:val="00E3072D"/>
    <w:rsid w:val="00E30F87"/>
    <w:rsid w:val="00E31AEF"/>
    <w:rsid w:val="00E31D9B"/>
    <w:rsid w:val="00E3215C"/>
    <w:rsid w:val="00E32ACA"/>
    <w:rsid w:val="00E33319"/>
    <w:rsid w:val="00E3332E"/>
    <w:rsid w:val="00E35086"/>
    <w:rsid w:val="00E359CF"/>
    <w:rsid w:val="00E35B18"/>
    <w:rsid w:val="00E35EA0"/>
    <w:rsid w:val="00E365ED"/>
    <w:rsid w:val="00E369F9"/>
    <w:rsid w:val="00E36B8E"/>
    <w:rsid w:val="00E374ED"/>
    <w:rsid w:val="00E37F51"/>
    <w:rsid w:val="00E40399"/>
    <w:rsid w:val="00E40B49"/>
    <w:rsid w:val="00E41F59"/>
    <w:rsid w:val="00E42050"/>
    <w:rsid w:val="00E43719"/>
    <w:rsid w:val="00E43734"/>
    <w:rsid w:val="00E43ADE"/>
    <w:rsid w:val="00E43B4E"/>
    <w:rsid w:val="00E43D3D"/>
    <w:rsid w:val="00E43D72"/>
    <w:rsid w:val="00E4418F"/>
    <w:rsid w:val="00E45E63"/>
    <w:rsid w:val="00E4650C"/>
    <w:rsid w:val="00E479C3"/>
    <w:rsid w:val="00E47B12"/>
    <w:rsid w:val="00E47D93"/>
    <w:rsid w:val="00E50F92"/>
    <w:rsid w:val="00E5152F"/>
    <w:rsid w:val="00E515B1"/>
    <w:rsid w:val="00E51C6D"/>
    <w:rsid w:val="00E52332"/>
    <w:rsid w:val="00E52A1C"/>
    <w:rsid w:val="00E52AA3"/>
    <w:rsid w:val="00E52DE4"/>
    <w:rsid w:val="00E52E8D"/>
    <w:rsid w:val="00E53CF5"/>
    <w:rsid w:val="00E54355"/>
    <w:rsid w:val="00E547C3"/>
    <w:rsid w:val="00E54859"/>
    <w:rsid w:val="00E54F18"/>
    <w:rsid w:val="00E5569E"/>
    <w:rsid w:val="00E55EE4"/>
    <w:rsid w:val="00E56275"/>
    <w:rsid w:val="00E570E9"/>
    <w:rsid w:val="00E57B00"/>
    <w:rsid w:val="00E57D02"/>
    <w:rsid w:val="00E57F65"/>
    <w:rsid w:val="00E612FB"/>
    <w:rsid w:val="00E61483"/>
    <w:rsid w:val="00E6197E"/>
    <w:rsid w:val="00E61A0F"/>
    <w:rsid w:val="00E61A6E"/>
    <w:rsid w:val="00E628D5"/>
    <w:rsid w:val="00E634A1"/>
    <w:rsid w:val="00E6398D"/>
    <w:rsid w:val="00E63ABE"/>
    <w:rsid w:val="00E63CFD"/>
    <w:rsid w:val="00E66165"/>
    <w:rsid w:val="00E66A6F"/>
    <w:rsid w:val="00E679C5"/>
    <w:rsid w:val="00E701DA"/>
    <w:rsid w:val="00E70658"/>
    <w:rsid w:val="00E706EF"/>
    <w:rsid w:val="00E71679"/>
    <w:rsid w:val="00E71D38"/>
    <w:rsid w:val="00E72173"/>
    <w:rsid w:val="00E722E9"/>
    <w:rsid w:val="00E72DFB"/>
    <w:rsid w:val="00E7307F"/>
    <w:rsid w:val="00E73245"/>
    <w:rsid w:val="00E732EF"/>
    <w:rsid w:val="00E73662"/>
    <w:rsid w:val="00E738B0"/>
    <w:rsid w:val="00E73B92"/>
    <w:rsid w:val="00E744F3"/>
    <w:rsid w:val="00E74806"/>
    <w:rsid w:val="00E74EDE"/>
    <w:rsid w:val="00E7577A"/>
    <w:rsid w:val="00E75E5C"/>
    <w:rsid w:val="00E76A1B"/>
    <w:rsid w:val="00E76A79"/>
    <w:rsid w:val="00E777C5"/>
    <w:rsid w:val="00E80502"/>
    <w:rsid w:val="00E8339C"/>
    <w:rsid w:val="00E844F9"/>
    <w:rsid w:val="00E85746"/>
    <w:rsid w:val="00E85FA7"/>
    <w:rsid w:val="00E86E80"/>
    <w:rsid w:val="00E8716A"/>
    <w:rsid w:val="00E873BC"/>
    <w:rsid w:val="00E90540"/>
    <w:rsid w:val="00E90D94"/>
    <w:rsid w:val="00E91235"/>
    <w:rsid w:val="00E9137C"/>
    <w:rsid w:val="00E924A3"/>
    <w:rsid w:val="00E92C39"/>
    <w:rsid w:val="00E93154"/>
    <w:rsid w:val="00E94146"/>
    <w:rsid w:val="00E94EDE"/>
    <w:rsid w:val="00E94FDB"/>
    <w:rsid w:val="00E9500C"/>
    <w:rsid w:val="00E954B9"/>
    <w:rsid w:val="00E957D6"/>
    <w:rsid w:val="00E9713D"/>
    <w:rsid w:val="00E9777B"/>
    <w:rsid w:val="00EA0082"/>
    <w:rsid w:val="00EA02A8"/>
    <w:rsid w:val="00EA07AE"/>
    <w:rsid w:val="00EA1A57"/>
    <w:rsid w:val="00EA1E88"/>
    <w:rsid w:val="00EA1FC3"/>
    <w:rsid w:val="00EA23DA"/>
    <w:rsid w:val="00EA275B"/>
    <w:rsid w:val="00EA2EDE"/>
    <w:rsid w:val="00EA30DD"/>
    <w:rsid w:val="00EA4545"/>
    <w:rsid w:val="00EA5ACD"/>
    <w:rsid w:val="00EA6D10"/>
    <w:rsid w:val="00EA74F8"/>
    <w:rsid w:val="00EA75E4"/>
    <w:rsid w:val="00EA79CF"/>
    <w:rsid w:val="00EA7FEF"/>
    <w:rsid w:val="00EB0103"/>
    <w:rsid w:val="00EB0D0D"/>
    <w:rsid w:val="00EB0DBD"/>
    <w:rsid w:val="00EB2CB2"/>
    <w:rsid w:val="00EB2EF1"/>
    <w:rsid w:val="00EB3F43"/>
    <w:rsid w:val="00EB413E"/>
    <w:rsid w:val="00EB52A8"/>
    <w:rsid w:val="00EB5651"/>
    <w:rsid w:val="00EB57E3"/>
    <w:rsid w:val="00EB5D09"/>
    <w:rsid w:val="00EB6111"/>
    <w:rsid w:val="00EB620E"/>
    <w:rsid w:val="00EB65F1"/>
    <w:rsid w:val="00EB73DD"/>
    <w:rsid w:val="00EB7754"/>
    <w:rsid w:val="00EB78EC"/>
    <w:rsid w:val="00EB7BFD"/>
    <w:rsid w:val="00EB7CC3"/>
    <w:rsid w:val="00EC09A9"/>
    <w:rsid w:val="00EC12F4"/>
    <w:rsid w:val="00EC1383"/>
    <w:rsid w:val="00EC1A7F"/>
    <w:rsid w:val="00EC2AFB"/>
    <w:rsid w:val="00EC2BB4"/>
    <w:rsid w:val="00EC3D5E"/>
    <w:rsid w:val="00EC4391"/>
    <w:rsid w:val="00EC490D"/>
    <w:rsid w:val="00EC51F2"/>
    <w:rsid w:val="00EC547A"/>
    <w:rsid w:val="00EC5CC9"/>
    <w:rsid w:val="00EC5EB8"/>
    <w:rsid w:val="00EC5FE3"/>
    <w:rsid w:val="00EC622F"/>
    <w:rsid w:val="00EC6619"/>
    <w:rsid w:val="00EC663F"/>
    <w:rsid w:val="00EC6E93"/>
    <w:rsid w:val="00EC6F6A"/>
    <w:rsid w:val="00EC7BAB"/>
    <w:rsid w:val="00EC7BF5"/>
    <w:rsid w:val="00ED02F1"/>
    <w:rsid w:val="00ED1B38"/>
    <w:rsid w:val="00ED25C6"/>
    <w:rsid w:val="00ED3855"/>
    <w:rsid w:val="00ED4121"/>
    <w:rsid w:val="00ED4C97"/>
    <w:rsid w:val="00ED538B"/>
    <w:rsid w:val="00ED5F3F"/>
    <w:rsid w:val="00ED620A"/>
    <w:rsid w:val="00ED622A"/>
    <w:rsid w:val="00ED67D3"/>
    <w:rsid w:val="00ED6D8D"/>
    <w:rsid w:val="00ED76B6"/>
    <w:rsid w:val="00ED779C"/>
    <w:rsid w:val="00ED7D85"/>
    <w:rsid w:val="00EE11A3"/>
    <w:rsid w:val="00EE13CA"/>
    <w:rsid w:val="00EE1C59"/>
    <w:rsid w:val="00EE2B0D"/>
    <w:rsid w:val="00EE3076"/>
    <w:rsid w:val="00EE3D83"/>
    <w:rsid w:val="00EE3EB7"/>
    <w:rsid w:val="00EE3F67"/>
    <w:rsid w:val="00EE3F71"/>
    <w:rsid w:val="00EE4514"/>
    <w:rsid w:val="00EE4882"/>
    <w:rsid w:val="00EE4C26"/>
    <w:rsid w:val="00EE4EA0"/>
    <w:rsid w:val="00EE4FB8"/>
    <w:rsid w:val="00EE5E20"/>
    <w:rsid w:val="00EE5F6A"/>
    <w:rsid w:val="00EE66C2"/>
    <w:rsid w:val="00EE7D30"/>
    <w:rsid w:val="00EF09A1"/>
    <w:rsid w:val="00EF1080"/>
    <w:rsid w:val="00EF13E4"/>
    <w:rsid w:val="00EF1AF2"/>
    <w:rsid w:val="00EF267D"/>
    <w:rsid w:val="00EF36BB"/>
    <w:rsid w:val="00EF41CF"/>
    <w:rsid w:val="00EF48CB"/>
    <w:rsid w:val="00EF4A28"/>
    <w:rsid w:val="00EF4F1C"/>
    <w:rsid w:val="00EF517F"/>
    <w:rsid w:val="00EF51AB"/>
    <w:rsid w:val="00EF53D7"/>
    <w:rsid w:val="00EF554C"/>
    <w:rsid w:val="00EF62EE"/>
    <w:rsid w:val="00EF69CC"/>
    <w:rsid w:val="00EF6BB5"/>
    <w:rsid w:val="00EF6FBD"/>
    <w:rsid w:val="00EF7244"/>
    <w:rsid w:val="00F001B0"/>
    <w:rsid w:val="00F00496"/>
    <w:rsid w:val="00F0076C"/>
    <w:rsid w:val="00F044A7"/>
    <w:rsid w:val="00F044ED"/>
    <w:rsid w:val="00F0662E"/>
    <w:rsid w:val="00F06931"/>
    <w:rsid w:val="00F06A85"/>
    <w:rsid w:val="00F07001"/>
    <w:rsid w:val="00F07E5E"/>
    <w:rsid w:val="00F10061"/>
    <w:rsid w:val="00F101B6"/>
    <w:rsid w:val="00F10701"/>
    <w:rsid w:val="00F10AE6"/>
    <w:rsid w:val="00F10B7E"/>
    <w:rsid w:val="00F120D3"/>
    <w:rsid w:val="00F12A0E"/>
    <w:rsid w:val="00F1367D"/>
    <w:rsid w:val="00F13967"/>
    <w:rsid w:val="00F13BD1"/>
    <w:rsid w:val="00F147CB"/>
    <w:rsid w:val="00F150B6"/>
    <w:rsid w:val="00F159C5"/>
    <w:rsid w:val="00F15A70"/>
    <w:rsid w:val="00F16080"/>
    <w:rsid w:val="00F1658B"/>
    <w:rsid w:val="00F205C6"/>
    <w:rsid w:val="00F207E4"/>
    <w:rsid w:val="00F22603"/>
    <w:rsid w:val="00F228D7"/>
    <w:rsid w:val="00F22974"/>
    <w:rsid w:val="00F22C6D"/>
    <w:rsid w:val="00F22D4B"/>
    <w:rsid w:val="00F235C6"/>
    <w:rsid w:val="00F24A05"/>
    <w:rsid w:val="00F24E30"/>
    <w:rsid w:val="00F25084"/>
    <w:rsid w:val="00F2579A"/>
    <w:rsid w:val="00F26273"/>
    <w:rsid w:val="00F2644C"/>
    <w:rsid w:val="00F26467"/>
    <w:rsid w:val="00F26809"/>
    <w:rsid w:val="00F26CA3"/>
    <w:rsid w:val="00F2705A"/>
    <w:rsid w:val="00F30004"/>
    <w:rsid w:val="00F306A7"/>
    <w:rsid w:val="00F30805"/>
    <w:rsid w:val="00F30832"/>
    <w:rsid w:val="00F318BA"/>
    <w:rsid w:val="00F31A8F"/>
    <w:rsid w:val="00F31CBA"/>
    <w:rsid w:val="00F320CA"/>
    <w:rsid w:val="00F3230E"/>
    <w:rsid w:val="00F32497"/>
    <w:rsid w:val="00F33067"/>
    <w:rsid w:val="00F33314"/>
    <w:rsid w:val="00F3344A"/>
    <w:rsid w:val="00F33FBD"/>
    <w:rsid w:val="00F34303"/>
    <w:rsid w:val="00F349C1"/>
    <w:rsid w:val="00F34B88"/>
    <w:rsid w:val="00F34D78"/>
    <w:rsid w:val="00F360D3"/>
    <w:rsid w:val="00F36152"/>
    <w:rsid w:val="00F37258"/>
    <w:rsid w:val="00F37289"/>
    <w:rsid w:val="00F37626"/>
    <w:rsid w:val="00F377C8"/>
    <w:rsid w:val="00F40A99"/>
    <w:rsid w:val="00F40A9D"/>
    <w:rsid w:val="00F40C3F"/>
    <w:rsid w:val="00F412A8"/>
    <w:rsid w:val="00F4269A"/>
    <w:rsid w:val="00F434AE"/>
    <w:rsid w:val="00F440ED"/>
    <w:rsid w:val="00F451D4"/>
    <w:rsid w:val="00F457A0"/>
    <w:rsid w:val="00F458AE"/>
    <w:rsid w:val="00F46060"/>
    <w:rsid w:val="00F46BFB"/>
    <w:rsid w:val="00F46DA1"/>
    <w:rsid w:val="00F46F86"/>
    <w:rsid w:val="00F47AF9"/>
    <w:rsid w:val="00F50313"/>
    <w:rsid w:val="00F50988"/>
    <w:rsid w:val="00F50C60"/>
    <w:rsid w:val="00F51300"/>
    <w:rsid w:val="00F5239B"/>
    <w:rsid w:val="00F5291C"/>
    <w:rsid w:val="00F52A2C"/>
    <w:rsid w:val="00F52F32"/>
    <w:rsid w:val="00F5304B"/>
    <w:rsid w:val="00F536B9"/>
    <w:rsid w:val="00F53AA4"/>
    <w:rsid w:val="00F53B4F"/>
    <w:rsid w:val="00F54262"/>
    <w:rsid w:val="00F54590"/>
    <w:rsid w:val="00F56B91"/>
    <w:rsid w:val="00F5744F"/>
    <w:rsid w:val="00F6140F"/>
    <w:rsid w:val="00F61617"/>
    <w:rsid w:val="00F6167D"/>
    <w:rsid w:val="00F61BC2"/>
    <w:rsid w:val="00F636FA"/>
    <w:rsid w:val="00F6370D"/>
    <w:rsid w:val="00F638C7"/>
    <w:rsid w:val="00F63A41"/>
    <w:rsid w:val="00F641EB"/>
    <w:rsid w:val="00F644B3"/>
    <w:rsid w:val="00F6480F"/>
    <w:rsid w:val="00F64825"/>
    <w:rsid w:val="00F64B86"/>
    <w:rsid w:val="00F655A5"/>
    <w:rsid w:val="00F65A95"/>
    <w:rsid w:val="00F65BE4"/>
    <w:rsid w:val="00F6642E"/>
    <w:rsid w:val="00F66A6B"/>
    <w:rsid w:val="00F66F2F"/>
    <w:rsid w:val="00F70EB5"/>
    <w:rsid w:val="00F70F29"/>
    <w:rsid w:val="00F71BC6"/>
    <w:rsid w:val="00F71FE1"/>
    <w:rsid w:val="00F7201B"/>
    <w:rsid w:val="00F72D08"/>
    <w:rsid w:val="00F7334A"/>
    <w:rsid w:val="00F73512"/>
    <w:rsid w:val="00F73A2A"/>
    <w:rsid w:val="00F74958"/>
    <w:rsid w:val="00F75BFF"/>
    <w:rsid w:val="00F75DDA"/>
    <w:rsid w:val="00F7604E"/>
    <w:rsid w:val="00F7656C"/>
    <w:rsid w:val="00F76587"/>
    <w:rsid w:val="00F76B1A"/>
    <w:rsid w:val="00F77F00"/>
    <w:rsid w:val="00F80C6D"/>
    <w:rsid w:val="00F80D8A"/>
    <w:rsid w:val="00F80FEF"/>
    <w:rsid w:val="00F8132A"/>
    <w:rsid w:val="00F8146C"/>
    <w:rsid w:val="00F815E5"/>
    <w:rsid w:val="00F8172C"/>
    <w:rsid w:val="00F82166"/>
    <w:rsid w:val="00F8221B"/>
    <w:rsid w:val="00F826E7"/>
    <w:rsid w:val="00F82D15"/>
    <w:rsid w:val="00F82FC8"/>
    <w:rsid w:val="00F834EA"/>
    <w:rsid w:val="00F83629"/>
    <w:rsid w:val="00F85BC2"/>
    <w:rsid w:val="00F866CF"/>
    <w:rsid w:val="00F868DB"/>
    <w:rsid w:val="00F87DDF"/>
    <w:rsid w:val="00F87F24"/>
    <w:rsid w:val="00F900EC"/>
    <w:rsid w:val="00F911CB"/>
    <w:rsid w:val="00F91683"/>
    <w:rsid w:val="00F917C0"/>
    <w:rsid w:val="00F9229A"/>
    <w:rsid w:val="00F92E15"/>
    <w:rsid w:val="00F92EC5"/>
    <w:rsid w:val="00F92FB5"/>
    <w:rsid w:val="00F93F8D"/>
    <w:rsid w:val="00F94CE0"/>
    <w:rsid w:val="00F94E64"/>
    <w:rsid w:val="00F9523E"/>
    <w:rsid w:val="00F95F94"/>
    <w:rsid w:val="00F96720"/>
    <w:rsid w:val="00F968FB"/>
    <w:rsid w:val="00F96EFF"/>
    <w:rsid w:val="00F978C3"/>
    <w:rsid w:val="00FA0BC4"/>
    <w:rsid w:val="00FA0FC8"/>
    <w:rsid w:val="00FA173A"/>
    <w:rsid w:val="00FA221E"/>
    <w:rsid w:val="00FA25BD"/>
    <w:rsid w:val="00FA2F39"/>
    <w:rsid w:val="00FA33AF"/>
    <w:rsid w:val="00FA3404"/>
    <w:rsid w:val="00FA3407"/>
    <w:rsid w:val="00FA3522"/>
    <w:rsid w:val="00FA35DB"/>
    <w:rsid w:val="00FA40BE"/>
    <w:rsid w:val="00FA410C"/>
    <w:rsid w:val="00FA4150"/>
    <w:rsid w:val="00FA425B"/>
    <w:rsid w:val="00FA4364"/>
    <w:rsid w:val="00FA4459"/>
    <w:rsid w:val="00FA48DA"/>
    <w:rsid w:val="00FA4D82"/>
    <w:rsid w:val="00FA53F0"/>
    <w:rsid w:val="00FA5C20"/>
    <w:rsid w:val="00FA5FAB"/>
    <w:rsid w:val="00FA6E12"/>
    <w:rsid w:val="00FA72A0"/>
    <w:rsid w:val="00FA7348"/>
    <w:rsid w:val="00FB1564"/>
    <w:rsid w:val="00FB1BB7"/>
    <w:rsid w:val="00FB20AA"/>
    <w:rsid w:val="00FB2293"/>
    <w:rsid w:val="00FB29D4"/>
    <w:rsid w:val="00FB2A7E"/>
    <w:rsid w:val="00FB2FD0"/>
    <w:rsid w:val="00FB34F1"/>
    <w:rsid w:val="00FB3CCB"/>
    <w:rsid w:val="00FB3FF5"/>
    <w:rsid w:val="00FB5052"/>
    <w:rsid w:val="00FB7AF1"/>
    <w:rsid w:val="00FB7B06"/>
    <w:rsid w:val="00FB7B57"/>
    <w:rsid w:val="00FC0358"/>
    <w:rsid w:val="00FC08EE"/>
    <w:rsid w:val="00FC0DDD"/>
    <w:rsid w:val="00FC14D8"/>
    <w:rsid w:val="00FC18AE"/>
    <w:rsid w:val="00FC222B"/>
    <w:rsid w:val="00FC282A"/>
    <w:rsid w:val="00FC2DDF"/>
    <w:rsid w:val="00FC314B"/>
    <w:rsid w:val="00FC42DE"/>
    <w:rsid w:val="00FC443B"/>
    <w:rsid w:val="00FC4794"/>
    <w:rsid w:val="00FC6872"/>
    <w:rsid w:val="00FD0386"/>
    <w:rsid w:val="00FD0A60"/>
    <w:rsid w:val="00FD108C"/>
    <w:rsid w:val="00FD1E87"/>
    <w:rsid w:val="00FD2254"/>
    <w:rsid w:val="00FD23E6"/>
    <w:rsid w:val="00FD27DD"/>
    <w:rsid w:val="00FD2DAE"/>
    <w:rsid w:val="00FD3014"/>
    <w:rsid w:val="00FD3C91"/>
    <w:rsid w:val="00FD3E3D"/>
    <w:rsid w:val="00FD3E48"/>
    <w:rsid w:val="00FD414F"/>
    <w:rsid w:val="00FD44C2"/>
    <w:rsid w:val="00FD4C02"/>
    <w:rsid w:val="00FD52EC"/>
    <w:rsid w:val="00FD548A"/>
    <w:rsid w:val="00FD5A92"/>
    <w:rsid w:val="00FD6117"/>
    <w:rsid w:val="00FD6A7B"/>
    <w:rsid w:val="00FD7509"/>
    <w:rsid w:val="00FE0300"/>
    <w:rsid w:val="00FE03D0"/>
    <w:rsid w:val="00FE06E2"/>
    <w:rsid w:val="00FE0A81"/>
    <w:rsid w:val="00FE1B5B"/>
    <w:rsid w:val="00FE2264"/>
    <w:rsid w:val="00FE2925"/>
    <w:rsid w:val="00FE2952"/>
    <w:rsid w:val="00FE2BF2"/>
    <w:rsid w:val="00FE30F4"/>
    <w:rsid w:val="00FE3449"/>
    <w:rsid w:val="00FE35CE"/>
    <w:rsid w:val="00FE4751"/>
    <w:rsid w:val="00FE4882"/>
    <w:rsid w:val="00FE546A"/>
    <w:rsid w:val="00FE5E39"/>
    <w:rsid w:val="00FE608F"/>
    <w:rsid w:val="00FE6C2F"/>
    <w:rsid w:val="00FE6D06"/>
    <w:rsid w:val="00FE6EAF"/>
    <w:rsid w:val="00FE703B"/>
    <w:rsid w:val="00FE75DD"/>
    <w:rsid w:val="00FE78E4"/>
    <w:rsid w:val="00FF0548"/>
    <w:rsid w:val="00FF06DB"/>
    <w:rsid w:val="00FF0769"/>
    <w:rsid w:val="00FF07FB"/>
    <w:rsid w:val="00FF08D4"/>
    <w:rsid w:val="00FF0C4C"/>
    <w:rsid w:val="00FF1982"/>
    <w:rsid w:val="00FF1E4E"/>
    <w:rsid w:val="00FF211A"/>
    <w:rsid w:val="00FF215F"/>
    <w:rsid w:val="00FF248C"/>
    <w:rsid w:val="00FF26CE"/>
    <w:rsid w:val="00FF28F3"/>
    <w:rsid w:val="00FF3B31"/>
    <w:rsid w:val="00FF4C36"/>
    <w:rsid w:val="00FF4C5F"/>
    <w:rsid w:val="00FF4FC7"/>
    <w:rsid w:val="00FF53DD"/>
    <w:rsid w:val="00FF55EA"/>
    <w:rsid w:val="00FF5C92"/>
    <w:rsid w:val="00FF5FEE"/>
    <w:rsid w:val="00FF6461"/>
    <w:rsid w:val="00FF6478"/>
    <w:rsid w:val="00FF65D2"/>
    <w:rsid w:val="00FF75D4"/>
    <w:rsid w:val="00FF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AE7E6"/>
  <w15:docId w15:val="{D0BC3C7B-4FC0-4A1D-A8EE-C4504BE9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C428F"/>
    <w:rPr>
      <w:sz w:val="24"/>
      <w:szCs w:val="24"/>
    </w:rPr>
  </w:style>
  <w:style w:type="paragraph" w:styleId="1">
    <w:name w:val="heading 1"/>
    <w:basedOn w:val="a0"/>
    <w:next w:val="a0"/>
    <w:link w:val="10"/>
    <w:qFormat/>
    <w:rsid w:val="002907DC"/>
    <w:pPr>
      <w:keepNext/>
      <w:spacing w:before="240" w:after="60"/>
      <w:outlineLvl w:val="0"/>
    </w:pPr>
    <w:rPr>
      <w:rFonts w:ascii="Arial" w:hAnsi="Arial" w:cs="Arial"/>
      <w:b/>
      <w:bCs/>
      <w:kern w:val="32"/>
      <w:sz w:val="32"/>
      <w:szCs w:val="32"/>
    </w:rPr>
  </w:style>
  <w:style w:type="paragraph" w:styleId="2">
    <w:name w:val="heading 2"/>
    <w:basedOn w:val="a0"/>
    <w:link w:val="20"/>
    <w:qFormat/>
    <w:rsid w:val="0004677D"/>
    <w:pPr>
      <w:spacing w:after="400"/>
      <w:jc w:val="center"/>
      <w:outlineLvl w:val="1"/>
    </w:pPr>
    <w:rPr>
      <w:b/>
      <w:bCs/>
      <w:sz w:val="32"/>
      <w:szCs w:val="32"/>
    </w:rPr>
  </w:style>
  <w:style w:type="paragraph" w:styleId="30">
    <w:name w:val="heading 3"/>
    <w:basedOn w:val="a0"/>
    <w:next w:val="a0"/>
    <w:link w:val="31"/>
    <w:qFormat/>
    <w:rsid w:val="00E2765A"/>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9F1708"/>
    <w:rPr>
      <w:rFonts w:ascii="Arial" w:hAnsi="Arial" w:cs="Arial"/>
      <w:b/>
      <w:bCs/>
      <w:kern w:val="32"/>
      <w:sz w:val="32"/>
      <w:szCs w:val="32"/>
    </w:rPr>
  </w:style>
  <w:style w:type="character" w:styleId="a4">
    <w:name w:val="Hyperlink"/>
    <w:uiPriority w:val="99"/>
    <w:rsid w:val="003407D5"/>
    <w:rPr>
      <w:rFonts w:ascii="Calibri" w:eastAsia="Calibri" w:hAnsi="Calibri" w:hint="default"/>
      <w:lang w:val="ru-RU" w:eastAsia="zh-CN" w:bidi="ar-SA"/>
    </w:rPr>
  </w:style>
  <w:style w:type="paragraph" w:styleId="11">
    <w:name w:val="toc 1"/>
    <w:basedOn w:val="a0"/>
    <w:rsid w:val="003407D5"/>
    <w:pPr>
      <w:spacing w:before="100" w:beforeAutospacing="1" w:after="100" w:afterAutospacing="1"/>
    </w:pPr>
  </w:style>
  <w:style w:type="paragraph" w:styleId="a5">
    <w:name w:val="Body Text Indent"/>
    <w:basedOn w:val="a0"/>
    <w:link w:val="a6"/>
    <w:rsid w:val="003407D5"/>
    <w:pPr>
      <w:spacing w:before="100" w:beforeAutospacing="1" w:after="100" w:afterAutospacing="1"/>
    </w:pPr>
  </w:style>
  <w:style w:type="character" w:customStyle="1" w:styleId="a6">
    <w:name w:val="Основной текст с отступом Знак"/>
    <w:link w:val="a5"/>
    <w:rsid w:val="00811EE2"/>
    <w:rPr>
      <w:sz w:val="24"/>
      <w:szCs w:val="24"/>
    </w:rPr>
  </w:style>
  <w:style w:type="paragraph" w:customStyle="1" w:styleId="center">
    <w:name w:val="center"/>
    <w:basedOn w:val="a0"/>
    <w:rsid w:val="003407D5"/>
    <w:pPr>
      <w:spacing w:before="100" w:beforeAutospacing="1" w:after="100" w:afterAutospacing="1"/>
    </w:pPr>
  </w:style>
  <w:style w:type="character" w:styleId="a7">
    <w:name w:val="Strong"/>
    <w:qFormat/>
    <w:rsid w:val="00105E67"/>
    <w:rPr>
      <w:b/>
      <w:bCs/>
    </w:rPr>
  </w:style>
  <w:style w:type="character" w:customStyle="1" w:styleId="text1">
    <w:name w:val="text1"/>
    <w:basedOn w:val="a1"/>
    <w:rsid w:val="005B749F"/>
  </w:style>
  <w:style w:type="paragraph" w:customStyle="1" w:styleId="justify">
    <w:name w:val="justify"/>
    <w:basedOn w:val="a0"/>
    <w:rsid w:val="005B749F"/>
    <w:pPr>
      <w:spacing w:before="100" w:beforeAutospacing="1" w:after="100" w:afterAutospacing="1"/>
    </w:pPr>
  </w:style>
  <w:style w:type="paragraph" w:customStyle="1" w:styleId="right">
    <w:name w:val="right"/>
    <w:basedOn w:val="a0"/>
    <w:rsid w:val="0015429B"/>
    <w:pPr>
      <w:spacing w:before="100" w:beforeAutospacing="1" w:after="100" w:afterAutospacing="1"/>
    </w:pPr>
  </w:style>
  <w:style w:type="paragraph" w:styleId="a8">
    <w:name w:val="Normal (Web)"/>
    <w:basedOn w:val="a0"/>
    <w:rsid w:val="0015429B"/>
    <w:pPr>
      <w:spacing w:before="100" w:beforeAutospacing="1" w:after="100" w:afterAutospacing="1"/>
    </w:pPr>
  </w:style>
  <w:style w:type="table" w:styleId="a9">
    <w:name w:val="Table Grid"/>
    <w:basedOn w:val="a2"/>
    <w:uiPriority w:val="39"/>
    <w:rsid w:val="0023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uiPriority w:val="99"/>
    <w:rsid w:val="0019244B"/>
    <w:pPr>
      <w:tabs>
        <w:tab w:val="center" w:pos="4677"/>
        <w:tab w:val="right" w:pos="9355"/>
      </w:tabs>
    </w:pPr>
  </w:style>
  <w:style w:type="character" w:customStyle="1" w:styleId="ab">
    <w:name w:val="Нижний колонтитул Знак"/>
    <w:link w:val="aa"/>
    <w:uiPriority w:val="99"/>
    <w:rsid w:val="00F33314"/>
    <w:rPr>
      <w:sz w:val="24"/>
      <w:szCs w:val="24"/>
    </w:rPr>
  </w:style>
  <w:style w:type="character" w:styleId="ac">
    <w:name w:val="page number"/>
    <w:basedOn w:val="a1"/>
    <w:rsid w:val="0019244B"/>
  </w:style>
  <w:style w:type="paragraph" w:styleId="ad">
    <w:name w:val="header"/>
    <w:basedOn w:val="a0"/>
    <w:link w:val="ae"/>
    <w:uiPriority w:val="99"/>
    <w:rsid w:val="009F3422"/>
    <w:pPr>
      <w:tabs>
        <w:tab w:val="center" w:pos="4677"/>
        <w:tab w:val="right" w:pos="9355"/>
      </w:tabs>
    </w:pPr>
  </w:style>
  <w:style w:type="character" w:customStyle="1" w:styleId="ae">
    <w:name w:val="Верхний колонтитул Знак"/>
    <w:link w:val="ad"/>
    <w:uiPriority w:val="99"/>
    <w:rsid w:val="00F33314"/>
    <w:rPr>
      <w:sz w:val="24"/>
      <w:szCs w:val="24"/>
    </w:rPr>
  </w:style>
  <w:style w:type="paragraph" w:customStyle="1" w:styleId="12">
    <w:name w:val="Обычный1"/>
    <w:rsid w:val="00962D7B"/>
    <w:pPr>
      <w:spacing w:line="480" w:lineRule="auto"/>
      <w:ind w:firstLine="720"/>
    </w:pPr>
    <w:rPr>
      <w:rFonts w:ascii="Arial" w:hAnsi="Arial"/>
      <w:snapToGrid w:val="0"/>
      <w:sz w:val="24"/>
    </w:rPr>
  </w:style>
  <w:style w:type="paragraph" w:customStyle="1" w:styleId="Preformat">
    <w:name w:val="Preformat"/>
    <w:rsid w:val="00EF4A28"/>
    <w:pPr>
      <w:widowControl w:val="0"/>
      <w:overflowPunct w:val="0"/>
      <w:autoSpaceDE w:val="0"/>
      <w:autoSpaceDN w:val="0"/>
      <w:adjustRightInd w:val="0"/>
    </w:pPr>
    <w:rPr>
      <w:rFonts w:ascii="Courier New" w:hAnsi="Courier New"/>
    </w:rPr>
  </w:style>
  <w:style w:type="paragraph" w:customStyle="1" w:styleId="a">
    <w:name w:val="Знак"/>
    <w:basedOn w:val="a0"/>
    <w:rsid w:val="00186646"/>
    <w:pPr>
      <w:numPr>
        <w:ilvl w:val="1"/>
        <w:numId w:val="6"/>
      </w:numPr>
      <w:spacing w:after="160" w:line="240" w:lineRule="exact"/>
      <w:ind w:left="0" w:firstLine="0"/>
    </w:pPr>
    <w:rPr>
      <w:rFonts w:eastAsia="Calibri"/>
      <w:sz w:val="20"/>
      <w:szCs w:val="20"/>
      <w:lang w:eastAsia="zh-CN"/>
    </w:rPr>
  </w:style>
  <w:style w:type="paragraph" w:customStyle="1" w:styleId="3">
    <w:name w:val="Раздел 3"/>
    <w:basedOn w:val="a0"/>
    <w:rsid w:val="00186646"/>
    <w:pPr>
      <w:numPr>
        <w:numId w:val="6"/>
      </w:numPr>
      <w:tabs>
        <w:tab w:val="num" w:pos="360"/>
      </w:tabs>
      <w:spacing w:before="120" w:after="120"/>
      <w:ind w:left="360" w:hanging="360"/>
      <w:jc w:val="center"/>
    </w:pPr>
    <w:rPr>
      <w:b/>
      <w:bCs/>
    </w:rPr>
  </w:style>
  <w:style w:type="paragraph" w:customStyle="1" w:styleId="formattexttopleveltextcentertext">
    <w:name w:val="formattext topleveltext centertext"/>
    <w:basedOn w:val="a0"/>
    <w:rsid w:val="00E2765A"/>
    <w:pPr>
      <w:spacing w:before="100" w:beforeAutospacing="1" w:after="100" w:afterAutospacing="1"/>
    </w:pPr>
  </w:style>
  <w:style w:type="paragraph" w:customStyle="1" w:styleId="topleveltextimage">
    <w:name w:val="topleveltext image"/>
    <w:basedOn w:val="a0"/>
    <w:rsid w:val="00E2765A"/>
    <w:pPr>
      <w:spacing w:before="100" w:beforeAutospacing="1" w:after="100" w:afterAutospacing="1"/>
    </w:pPr>
  </w:style>
  <w:style w:type="character" w:customStyle="1" w:styleId="apple-converted-space">
    <w:name w:val="apple-converted-space"/>
    <w:basedOn w:val="a1"/>
    <w:rsid w:val="00FD52EC"/>
  </w:style>
  <w:style w:type="paragraph" w:customStyle="1" w:styleId="af">
    <w:name w:val="ГОСТ_Таблица_Голова"/>
    <w:aliases w:val="ТБЛ_Г"/>
    <w:rsid w:val="0092511B"/>
    <w:pPr>
      <w:keepNext/>
      <w:spacing w:before="40" w:after="40"/>
      <w:ind w:left="57" w:right="57"/>
      <w:jc w:val="center"/>
    </w:pPr>
    <w:rPr>
      <w:rFonts w:ascii="Arial" w:eastAsia="Calibri" w:hAnsi="Arial" w:cs="Arial"/>
      <w:sz w:val="18"/>
      <w:lang w:eastAsia="en-US"/>
    </w:rPr>
  </w:style>
  <w:style w:type="paragraph" w:customStyle="1" w:styleId="formattext">
    <w:name w:val="formattext"/>
    <w:basedOn w:val="a0"/>
    <w:rsid w:val="00585D02"/>
    <w:pPr>
      <w:spacing w:before="100" w:beforeAutospacing="1" w:after="100" w:afterAutospacing="1"/>
    </w:pPr>
  </w:style>
  <w:style w:type="paragraph" w:customStyle="1" w:styleId="formattexttopleveltext">
    <w:name w:val="formattext topleveltext"/>
    <w:basedOn w:val="a0"/>
    <w:rsid w:val="004637F8"/>
    <w:pPr>
      <w:spacing w:before="100" w:beforeAutospacing="1" w:after="100" w:afterAutospacing="1"/>
    </w:pPr>
  </w:style>
  <w:style w:type="character" w:customStyle="1" w:styleId="13">
    <w:name w:val="Стиль1 Знак"/>
    <w:link w:val="14"/>
    <w:locked/>
    <w:rsid w:val="007B5788"/>
  </w:style>
  <w:style w:type="paragraph" w:customStyle="1" w:styleId="14">
    <w:name w:val="Стиль1"/>
    <w:basedOn w:val="af0"/>
    <w:link w:val="13"/>
    <w:rsid w:val="007B5788"/>
    <w:pPr>
      <w:autoSpaceDE w:val="0"/>
      <w:autoSpaceDN w:val="0"/>
      <w:ind w:firstLine="709"/>
      <w:jc w:val="both"/>
    </w:pPr>
    <w:rPr>
      <w:rFonts w:ascii="Times New Roman" w:hAnsi="Times New Roman" w:cs="Times New Roman"/>
    </w:rPr>
  </w:style>
  <w:style w:type="paragraph" w:styleId="af0">
    <w:name w:val="Plain Text"/>
    <w:basedOn w:val="a0"/>
    <w:link w:val="af1"/>
    <w:rsid w:val="007B5788"/>
    <w:rPr>
      <w:rFonts w:ascii="Courier New" w:eastAsia="Calibri" w:hAnsi="Courier New" w:cs="Courier New"/>
      <w:sz w:val="20"/>
      <w:szCs w:val="20"/>
      <w:lang w:eastAsia="zh-CN"/>
    </w:rPr>
  </w:style>
  <w:style w:type="character" w:customStyle="1" w:styleId="af1">
    <w:name w:val="Текст Знак"/>
    <w:link w:val="af0"/>
    <w:rsid w:val="007B5788"/>
    <w:rPr>
      <w:rFonts w:ascii="Courier New" w:eastAsia="Calibri" w:hAnsi="Courier New" w:cs="Courier New"/>
      <w:lang w:val="ru-RU" w:eastAsia="zh-CN" w:bidi="ar-SA"/>
    </w:rPr>
  </w:style>
  <w:style w:type="paragraph" w:styleId="af2">
    <w:name w:val="Document Map"/>
    <w:basedOn w:val="a0"/>
    <w:link w:val="af3"/>
    <w:uiPriority w:val="99"/>
    <w:rsid w:val="000607BB"/>
    <w:rPr>
      <w:rFonts w:ascii="Tahoma" w:hAnsi="Tahoma" w:cs="Tahoma"/>
      <w:sz w:val="16"/>
      <w:szCs w:val="16"/>
    </w:rPr>
  </w:style>
  <w:style w:type="character" w:customStyle="1" w:styleId="af3">
    <w:name w:val="Схема документа Знак"/>
    <w:basedOn w:val="a1"/>
    <w:link w:val="af2"/>
    <w:uiPriority w:val="99"/>
    <w:rsid w:val="000607BB"/>
    <w:rPr>
      <w:rFonts w:ascii="Tahoma" w:hAnsi="Tahoma" w:cs="Tahoma"/>
      <w:sz w:val="16"/>
      <w:szCs w:val="16"/>
    </w:rPr>
  </w:style>
  <w:style w:type="table" w:customStyle="1" w:styleId="15">
    <w:name w:val="Сетка таблицы1"/>
    <w:basedOn w:val="a2"/>
    <w:next w:val="a9"/>
    <w:uiPriority w:val="39"/>
    <w:rsid w:val="004B3CA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9"/>
    <w:uiPriority w:val="39"/>
    <w:rsid w:val="004B3CA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rsid w:val="00B96937"/>
    <w:rPr>
      <w:rFonts w:ascii="Tahoma" w:hAnsi="Tahoma" w:cs="Tahoma"/>
      <w:sz w:val="16"/>
      <w:szCs w:val="16"/>
    </w:rPr>
  </w:style>
  <w:style w:type="character" w:customStyle="1" w:styleId="af5">
    <w:name w:val="Текст выноски Знак"/>
    <w:basedOn w:val="a1"/>
    <w:link w:val="af4"/>
    <w:rsid w:val="00B96937"/>
    <w:rPr>
      <w:rFonts w:ascii="Tahoma" w:hAnsi="Tahoma" w:cs="Tahoma"/>
      <w:sz w:val="16"/>
      <w:szCs w:val="16"/>
    </w:rPr>
  </w:style>
  <w:style w:type="character" w:styleId="af6">
    <w:name w:val="Emphasis"/>
    <w:basedOn w:val="a1"/>
    <w:uiPriority w:val="20"/>
    <w:qFormat/>
    <w:rsid w:val="004A266F"/>
    <w:rPr>
      <w:i/>
      <w:iCs/>
    </w:rPr>
  </w:style>
  <w:style w:type="paragraph" w:customStyle="1" w:styleId="FORMATTEXT0">
    <w:name w:val=".FORMATTEXT"/>
    <w:uiPriority w:val="99"/>
    <w:rsid w:val="0088244C"/>
    <w:pPr>
      <w:widowControl w:val="0"/>
      <w:autoSpaceDE w:val="0"/>
      <w:autoSpaceDN w:val="0"/>
      <w:adjustRightInd w:val="0"/>
    </w:pPr>
    <w:rPr>
      <w:sz w:val="24"/>
      <w:szCs w:val="24"/>
    </w:rPr>
  </w:style>
  <w:style w:type="paragraph" w:styleId="af7">
    <w:name w:val="List Paragraph"/>
    <w:basedOn w:val="a0"/>
    <w:link w:val="af8"/>
    <w:uiPriority w:val="34"/>
    <w:qFormat/>
    <w:rsid w:val="009F1708"/>
    <w:pPr>
      <w:ind w:left="720"/>
      <w:contextualSpacing/>
    </w:pPr>
  </w:style>
  <w:style w:type="character" w:customStyle="1" w:styleId="af8">
    <w:name w:val="Абзац списка Знак"/>
    <w:link w:val="af7"/>
    <w:uiPriority w:val="34"/>
    <w:locked/>
    <w:rsid w:val="009F1708"/>
    <w:rPr>
      <w:sz w:val="24"/>
      <w:szCs w:val="24"/>
    </w:rPr>
  </w:style>
  <w:style w:type="character" w:customStyle="1" w:styleId="20">
    <w:name w:val="Заголовок 2 Знак"/>
    <w:basedOn w:val="a1"/>
    <w:link w:val="2"/>
    <w:rsid w:val="00363C03"/>
    <w:rPr>
      <w:b/>
      <w:bCs/>
      <w:sz w:val="32"/>
      <w:szCs w:val="32"/>
    </w:rPr>
  </w:style>
  <w:style w:type="character" w:customStyle="1" w:styleId="31">
    <w:name w:val="Заголовок 3 Знак"/>
    <w:basedOn w:val="a1"/>
    <w:link w:val="30"/>
    <w:rsid w:val="00363C03"/>
    <w:rPr>
      <w:rFonts w:ascii="Arial" w:hAnsi="Arial" w:cs="Arial"/>
      <w:b/>
      <w:bCs/>
      <w:sz w:val="26"/>
      <w:szCs w:val="26"/>
    </w:rPr>
  </w:style>
  <w:style w:type="character" w:styleId="af9">
    <w:name w:val="FollowedHyperlink"/>
    <w:basedOn w:val="a1"/>
    <w:uiPriority w:val="99"/>
    <w:semiHidden/>
    <w:unhideWhenUsed/>
    <w:rsid w:val="00363C03"/>
    <w:rPr>
      <w:color w:val="800080" w:themeColor="followedHyperlink"/>
      <w:u w:val="single"/>
    </w:rPr>
  </w:style>
  <w:style w:type="character" w:styleId="afa">
    <w:name w:val="annotation reference"/>
    <w:basedOn w:val="a1"/>
    <w:semiHidden/>
    <w:unhideWhenUsed/>
    <w:rsid w:val="00F1658B"/>
    <w:rPr>
      <w:sz w:val="16"/>
      <w:szCs w:val="16"/>
    </w:rPr>
  </w:style>
  <w:style w:type="paragraph" w:styleId="afb">
    <w:name w:val="annotation text"/>
    <w:basedOn w:val="a0"/>
    <w:link w:val="afc"/>
    <w:semiHidden/>
    <w:unhideWhenUsed/>
    <w:rsid w:val="00F1658B"/>
    <w:rPr>
      <w:sz w:val="20"/>
      <w:szCs w:val="20"/>
    </w:rPr>
  </w:style>
  <w:style w:type="character" w:customStyle="1" w:styleId="afc">
    <w:name w:val="Текст примечания Знак"/>
    <w:basedOn w:val="a1"/>
    <w:link w:val="afb"/>
    <w:semiHidden/>
    <w:rsid w:val="00F1658B"/>
  </w:style>
  <w:style w:type="paragraph" w:styleId="afd">
    <w:name w:val="annotation subject"/>
    <w:basedOn w:val="afb"/>
    <w:next w:val="afb"/>
    <w:link w:val="afe"/>
    <w:semiHidden/>
    <w:unhideWhenUsed/>
    <w:rsid w:val="00F1658B"/>
    <w:rPr>
      <w:b/>
      <w:bCs/>
    </w:rPr>
  </w:style>
  <w:style w:type="character" w:customStyle="1" w:styleId="afe">
    <w:name w:val="Тема примечания Знак"/>
    <w:basedOn w:val="afc"/>
    <w:link w:val="afd"/>
    <w:semiHidden/>
    <w:rsid w:val="00F1658B"/>
    <w:rPr>
      <w:b/>
      <w:bCs/>
    </w:rPr>
  </w:style>
  <w:style w:type="paragraph" w:styleId="aff">
    <w:name w:val="footnote text"/>
    <w:basedOn w:val="a0"/>
    <w:link w:val="aff0"/>
    <w:uiPriority w:val="99"/>
    <w:unhideWhenUsed/>
    <w:rsid w:val="00A602E9"/>
    <w:rPr>
      <w:sz w:val="20"/>
      <w:szCs w:val="20"/>
    </w:rPr>
  </w:style>
  <w:style w:type="character" w:customStyle="1" w:styleId="aff0">
    <w:name w:val="Текст сноски Знак"/>
    <w:basedOn w:val="a1"/>
    <w:link w:val="aff"/>
    <w:uiPriority w:val="99"/>
    <w:rsid w:val="00A602E9"/>
  </w:style>
  <w:style w:type="character" w:styleId="aff1">
    <w:name w:val="footnote reference"/>
    <w:basedOn w:val="a1"/>
    <w:uiPriority w:val="99"/>
    <w:semiHidden/>
    <w:unhideWhenUsed/>
    <w:rsid w:val="00A602E9"/>
    <w:rPr>
      <w:vertAlign w:val="superscript"/>
    </w:rPr>
  </w:style>
  <w:style w:type="paragraph" w:styleId="aff2">
    <w:name w:val="Revision"/>
    <w:hidden/>
    <w:uiPriority w:val="99"/>
    <w:semiHidden/>
    <w:rsid w:val="00DC7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289">
      <w:bodyDiv w:val="1"/>
      <w:marLeft w:val="0"/>
      <w:marRight w:val="0"/>
      <w:marTop w:val="0"/>
      <w:marBottom w:val="0"/>
      <w:divBdr>
        <w:top w:val="none" w:sz="0" w:space="0" w:color="auto"/>
        <w:left w:val="none" w:sz="0" w:space="0" w:color="auto"/>
        <w:bottom w:val="none" w:sz="0" w:space="0" w:color="auto"/>
        <w:right w:val="none" w:sz="0" w:space="0" w:color="auto"/>
      </w:divBdr>
    </w:div>
    <w:div w:id="4671403">
      <w:bodyDiv w:val="1"/>
      <w:marLeft w:val="0"/>
      <w:marRight w:val="0"/>
      <w:marTop w:val="0"/>
      <w:marBottom w:val="0"/>
      <w:divBdr>
        <w:top w:val="none" w:sz="0" w:space="0" w:color="auto"/>
        <w:left w:val="none" w:sz="0" w:space="0" w:color="auto"/>
        <w:bottom w:val="none" w:sz="0" w:space="0" w:color="auto"/>
        <w:right w:val="none" w:sz="0" w:space="0" w:color="auto"/>
      </w:divBdr>
    </w:div>
    <w:div w:id="35475484">
      <w:bodyDiv w:val="1"/>
      <w:marLeft w:val="0"/>
      <w:marRight w:val="0"/>
      <w:marTop w:val="0"/>
      <w:marBottom w:val="0"/>
      <w:divBdr>
        <w:top w:val="none" w:sz="0" w:space="0" w:color="auto"/>
        <w:left w:val="none" w:sz="0" w:space="0" w:color="auto"/>
        <w:bottom w:val="none" w:sz="0" w:space="0" w:color="auto"/>
        <w:right w:val="none" w:sz="0" w:space="0" w:color="auto"/>
      </w:divBdr>
      <w:divsChild>
        <w:div w:id="299964371">
          <w:marLeft w:val="0"/>
          <w:marRight w:val="0"/>
          <w:marTop w:val="100"/>
          <w:marBottom w:val="100"/>
          <w:divBdr>
            <w:top w:val="none" w:sz="0" w:space="0" w:color="auto"/>
            <w:left w:val="none" w:sz="0" w:space="0" w:color="auto"/>
            <w:bottom w:val="none" w:sz="0" w:space="0" w:color="auto"/>
            <w:right w:val="none" w:sz="0" w:space="0" w:color="auto"/>
          </w:divBdr>
        </w:div>
        <w:div w:id="1003515217">
          <w:marLeft w:val="0"/>
          <w:marRight w:val="0"/>
          <w:marTop w:val="100"/>
          <w:marBottom w:val="100"/>
          <w:divBdr>
            <w:top w:val="none" w:sz="0" w:space="0" w:color="auto"/>
            <w:left w:val="none" w:sz="0" w:space="0" w:color="auto"/>
            <w:bottom w:val="none" w:sz="0" w:space="0" w:color="auto"/>
            <w:right w:val="none" w:sz="0" w:space="0" w:color="auto"/>
          </w:divBdr>
        </w:div>
        <w:div w:id="1785495248">
          <w:marLeft w:val="0"/>
          <w:marRight w:val="0"/>
          <w:marTop w:val="100"/>
          <w:marBottom w:val="100"/>
          <w:divBdr>
            <w:top w:val="none" w:sz="0" w:space="0" w:color="auto"/>
            <w:left w:val="none" w:sz="0" w:space="0" w:color="auto"/>
            <w:bottom w:val="none" w:sz="0" w:space="0" w:color="auto"/>
            <w:right w:val="none" w:sz="0" w:space="0" w:color="auto"/>
          </w:divBdr>
        </w:div>
      </w:divsChild>
    </w:div>
    <w:div w:id="63142082">
      <w:bodyDiv w:val="1"/>
      <w:marLeft w:val="0"/>
      <w:marRight w:val="0"/>
      <w:marTop w:val="0"/>
      <w:marBottom w:val="0"/>
      <w:divBdr>
        <w:top w:val="none" w:sz="0" w:space="0" w:color="auto"/>
        <w:left w:val="none" w:sz="0" w:space="0" w:color="auto"/>
        <w:bottom w:val="none" w:sz="0" w:space="0" w:color="auto"/>
        <w:right w:val="none" w:sz="0" w:space="0" w:color="auto"/>
      </w:divBdr>
    </w:div>
    <w:div w:id="139616351">
      <w:bodyDiv w:val="1"/>
      <w:marLeft w:val="0"/>
      <w:marRight w:val="0"/>
      <w:marTop w:val="0"/>
      <w:marBottom w:val="0"/>
      <w:divBdr>
        <w:top w:val="none" w:sz="0" w:space="0" w:color="auto"/>
        <w:left w:val="none" w:sz="0" w:space="0" w:color="auto"/>
        <w:bottom w:val="none" w:sz="0" w:space="0" w:color="auto"/>
        <w:right w:val="none" w:sz="0" w:space="0" w:color="auto"/>
      </w:divBdr>
    </w:div>
    <w:div w:id="196312847">
      <w:bodyDiv w:val="1"/>
      <w:marLeft w:val="0"/>
      <w:marRight w:val="0"/>
      <w:marTop w:val="0"/>
      <w:marBottom w:val="0"/>
      <w:divBdr>
        <w:top w:val="none" w:sz="0" w:space="0" w:color="auto"/>
        <w:left w:val="none" w:sz="0" w:space="0" w:color="auto"/>
        <w:bottom w:val="none" w:sz="0" w:space="0" w:color="auto"/>
        <w:right w:val="none" w:sz="0" w:space="0" w:color="auto"/>
      </w:divBdr>
    </w:div>
    <w:div w:id="241379131">
      <w:bodyDiv w:val="1"/>
      <w:marLeft w:val="0"/>
      <w:marRight w:val="0"/>
      <w:marTop w:val="0"/>
      <w:marBottom w:val="0"/>
      <w:divBdr>
        <w:top w:val="none" w:sz="0" w:space="0" w:color="auto"/>
        <w:left w:val="none" w:sz="0" w:space="0" w:color="auto"/>
        <w:bottom w:val="none" w:sz="0" w:space="0" w:color="auto"/>
        <w:right w:val="none" w:sz="0" w:space="0" w:color="auto"/>
      </w:divBdr>
    </w:div>
    <w:div w:id="287124462">
      <w:bodyDiv w:val="1"/>
      <w:marLeft w:val="0"/>
      <w:marRight w:val="0"/>
      <w:marTop w:val="0"/>
      <w:marBottom w:val="0"/>
      <w:divBdr>
        <w:top w:val="none" w:sz="0" w:space="0" w:color="auto"/>
        <w:left w:val="none" w:sz="0" w:space="0" w:color="auto"/>
        <w:bottom w:val="none" w:sz="0" w:space="0" w:color="auto"/>
        <w:right w:val="none" w:sz="0" w:space="0" w:color="auto"/>
      </w:divBdr>
    </w:div>
    <w:div w:id="325668785">
      <w:bodyDiv w:val="1"/>
      <w:marLeft w:val="0"/>
      <w:marRight w:val="0"/>
      <w:marTop w:val="0"/>
      <w:marBottom w:val="0"/>
      <w:divBdr>
        <w:top w:val="none" w:sz="0" w:space="0" w:color="auto"/>
        <w:left w:val="none" w:sz="0" w:space="0" w:color="auto"/>
        <w:bottom w:val="none" w:sz="0" w:space="0" w:color="auto"/>
        <w:right w:val="none" w:sz="0" w:space="0" w:color="auto"/>
      </w:divBdr>
    </w:div>
    <w:div w:id="430198635">
      <w:bodyDiv w:val="1"/>
      <w:marLeft w:val="0"/>
      <w:marRight w:val="0"/>
      <w:marTop w:val="0"/>
      <w:marBottom w:val="0"/>
      <w:divBdr>
        <w:top w:val="none" w:sz="0" w:space="0" w:color="auto"/>
        <w:left w:val="none" w:sz="0" w:space="0" w:color="auto"/>
        <w:bottom w:val="none" w:sz="0" w:space="0" w:color="auto"/>
        <w:right w:val="none" w:sz="0" w:space="0" w:color="auto"/>
      </w:divBdr>
    </w:div>
    <w:div w:id="434250726">
      <w:bodyDiv w:val="1"/>
      <w:marLeft w:val="0"/>
      <w:marRight w:val="0"/>
      <w:marTop w:val="0"/>
      <w:marBottom w:val="0"/>
      <w:divBdr>
        <w:top w:val="none" w:sz="0" w:space="0" w:color="auto"/>
        <w:left w:val="none" w:sz="0" w:space="0" w:color="auto"/>
        <w:bottom w:val="none" w:sz="0" w:space="0" w:color="auto"/>
        <w:right w:val="none" w:sz="0" w:space="0" w:color="auto"/>
      </w:divBdr>
    </w:div>
    <w:div w:id="562718680">
      <w:bodyDiv w:val="1"/>
      <w:marLeft w:val="0"/>
      <w:marRight w:val="0"/>
      <w:marTop w:val="0"/>
      <w:marBottom w:val="0"/>
      <w:divBdr>
        <w:top w:val="none" w:sz="0" w:space="0" w:color="auto"/>
        <w:left w:val="none" w:sz="0" w:space="0" w:color="auto"/>
        <w:bottom w:val="none" w:sz="0" w:space="0" w:color="auto"/>
        <w:right w:val="none" w:sz="0" w:space="0" w:color="auto"/>
      </w:divBdr>
    </w:div>
    <w:div w:id="607811087">
      <w:bodyDiv w:val="1"/>
      <w:marLeft w:val="0"/>
      <w:marRight w:val="0"/>
      <w:marTop w:val="0"/>
      <w:marBottom w:val="0"/>
      <w:divBdr>
        <w:top w:val="none" w:sz="0" w:space="0" w:color="auto"/>
        <w:left w:val="none" w:sz="0" w:space="0" w:color="auto"/>
        <w:bottom w:val="none" w:sz="0" w:space="0" w:color="auto"/>
        <w:right w:val="none" w:sz="0" w:space="0" w:color="auto"/>
      </w:divBdr>
    </w:div>
    <w:div w:id="686951166">
      <w:bodyDiv w:val="1"/>
      <w:marLeft w:val="0"/>
      <w:marRight w:val="0"/>
      <w:marTop w:val="0"/>
      <w:marBottom w:val="0"/>
      <w:divBdr>
        <w:top w:val="none" w:sz="0" w:space="0" w:color="auto"/>
        <w:left w:val="none" w:sz="0" w:space="0" w:color="auto"/>
        <w:bottom w:val="none" w:sz="0" w:space="0" w:color="auto"/>
        <w:right w:val="none" w:sz="0" w:space="0" w:color="auto"/>
      </w:divBdr>
    </w:div>
    <w:div w:id="694817691">
      <w:bodyDiv w:val="1"/>
      <w:marLeft w:val="0"/>
      <w:marRight w:val="0"/>
      <w:marTop w:val="0"/>
      <w:marBottom w:val="0"/>
      <w:divBdr>
        <w:top w:val="none" w:sz="0" w:space="0" w:color="auto"/>
        <w:left w:val="none" w:sz="0" w:space="0" w:color="auto"/>
        <w:bottom w:val="none" w:sz="0" w:space="0" w:color="auto"/>
        <w:right w:val="none" w:sz="0" w:space="0" w:color="auto"/>
      </w:divBdr>
    </w:div>
    <w:div w:id="769425094">
      <w:bodyDiv w:val="1"/>
      <w:marLeft w:val="0"/>
      <w:marRight w:val="0"/>
      <w:marTop w:val="0"/>
      <w:marBottom w:val="0"/>
      <w:divBdr>
        <w:top w:val="none" w:sz="0" w:space="0" w:color="auto"/>
        <w:left w:val="none" w:sz="0" w:space="0" w:color="auto"/>
        <w:bottom w:val="none" w:sz="0" w:space="0" w:color="auto"/>
        <w:right w:val="none" w:sz="0" w:space="0" w:color="auto"/>
      </w:divBdr>
    </w:div>
    <w:div w:id="812912452">
      <w:bodyDiv w:val="1"/>
      <w:marLeft w:val="0"/>
      <w:marRight w:val="0"/>
      <w:marTop w:val="0"/>
      <w:marBottom w:val="0"/>
      <w:divBdr>
        <w:top w:val="none" w:sz="0" w:space="0" w:color="auto"/>
        <w:left w:val="none" w:sz="0" w:space="0" w:color="auto"/>
        <w:bottom w:val="none" w:sz="0" w:space="0" w:color="auto"/>
        <w:right w:val="none" w:sz="0" w:space="0" w:color="auto"/>
      </w:divBdr>
    </w:div>
    <w:div w:id="818418498">
      <w:bodyDiv w:val="1"/>
      <w:marLeft w:val="0"/>
      <w:marRight w:val="0"/>
      <w:marTop w:val="0"/>
      <w:marBottom w:val="0"/>
      <w:divBdr>
        <w:top w:val="none" w:sz="0" w:space="0" w:color="auto"/>
        <w:left w:val="none" w:sz="0" w:space="0" w:color="auto"/>
        <w:bottom w:val="none" w:sz="0" w:space="0" w:color="auto"/>
        <w:right w:val="none" w:sz="0" w:space="0" w:color="auto"/>
      </w:divBdr>
    </w:div>
    <w:div w:id="877087311">
      <w:bodyDiv w:val="1"/>
      <w:marLeft w:val="0"/>
      <w:marRight w:val="0"/>
      <w:marTop w:val="0"/>
      <w:marBottom w:val="0"/>
      <w:divBdr>
        <w:top w:val="none" w:sz="0" w:space="0" w:color="auto"/>
        <w:left w:val="none" w:sz="0" w:space="0" w:color="auto"/>
        <w:bottom w:val="none" w:sz="0" w:space="0" w:color="auto"/>
        <w:right w:val="none" w:sz="0" w:space="0" w:color="auto"/>
      </w:divBdr>
    </w:div>
    <w:div w:id="893545576">
      <w:bodyDiv w:val="1"/>
      <w:marLeft w:val="0"/>
      <w:marRight w:val="0"/>
      <w:marTop w:val="0"/>
      <w:marBottom w:val="0"/>
      <w:divBdr>
        <w:top w:val="none" w:sz="0" w:space="0" w:color="auto"/>
        <w:left w:val="none" w:sz="0" w:space="0" w:color="auto"/>
        <w:bottom w:val="none" w:sz="0" w:space="0" w:color="auto"/>
        <w:right w:val="none" w:sz="0" w:space="0" w:color="auto"/>
      </w:divBdr>
    </w:div>
    <w:div w:id="987053064">
      <w:bodyDiv w:val="1"/>
      <w:marLeft w:val="0"/>
      <w:marRight w:val="0"/>
      <w:marTop w:val="0"/>
      <w:marBottom w:val="0"/>
      <w:divBdr>
        <w:top w:val="none" w:sz="0" w:space="0" w:color="auto"/>
        <w:left w:val="none" w:sz="0" w:space="0" w:color="auto"/>
        <w:bottom w:val="none" w:sz="0" w:space="0" w:color="auto"/>
        <w:right w:val="none" w:sz="0" w:space="0" w:color="auto"/>
      </w:divBdr>
      <w:divsChild>
        <w:div w:id="1568420946">
          <w:marLeft w:val="0"/>
          <w:marRight w:val="0"/>
          <w:marTop w:val="0"/>
          <w:marBottom w:val="0"/>
          <w:divBdr>
            <w:top w:val="none" w:sz="0" w:space="0" w:color="auto"/>
            <w:left w:val="none" w:sz="0" w:space="0" w:color="auto"/>
            <w:bottom w:val="none" w:sz="0" w:space="0" w:color="auto"/>
            <w:right w:val="none" w:sz="0" w:space="0" w:color="auto"/>
          </w:divBdr>
        </w:div>
      </w:divsChild>
    </w:div>
    <w:div w:id="989286812">
      <w:bodyDiv w:val="1"/>
      <w:marLeft w:val="0"/>
      <w:marRight w:val="0"/>
      <w:marTop w:val="0"/>
      <w:marBottom w:val="0"/>
      <w:divBdr>
        <w:top w:val="none" w:sz="0" w:space="0" w:color="auto"/>
        <w:left w:val="none" w:sz="0" w:space="0" w:color="auto"/>
        <w:bottom w:val="none" w:sz="0" w:space="0" w:color="auto"/>
        <w:right w:val="none" w:sz="0" w:space="0" w:color="auto"/>
      </w:divBdr>
    </w:div>
    <w:div w:id="996804866">
      <w:bodyDiv w:val="1"/>
      <w:marLeft w:val="0"/>
      <w:marRight w:val="0"/>
      <w:marTop w:val="0"/>
      <w:marBottom w:val="0"/>
      <w:divBdr>
        <w:top w:val="none" w:sz="0" w:space="0" w:color="auto"/>
        <w:left w:val="none" w:sz="0" w:space="0" w:color="auto"/>
        <w:bottom w:val="none" w:sz="0" w:space="0" w:color="auto"/>
        <w:right w:val="none" w:sz="0" w:space="0" w:color="auto"/>
      </w:divBdr>
    </w:div>
    <w:div w:id="1001280554">
      <w:bodyDiv w:val="1"/>
      <w:marLeft w:val="0"/>
      <w:marRight w:val="0"/>
      <w:marTop w:val="0"/>
      <w:marBottom w:val="0"/>
      <w:divBdr>
        <w:top w:val="none" w:sz="0" w:space="0" w:color="auto"/>
        <w:left w:val="none" w:sz="0" w:space="0" w:color="auto"/>
        <w:bottom w:val="none" w:sz="0" w:space="0" w:color="auto"/>
        <w:right w:val="none" w:sz="0" w:space="0" w:color="auto"/>
      </w:divBdr>
    </w:div>
    <w:div w:id="1005672814">
      <w:bodyDiv w:val="1"/>
      <w:marLeft w:val="0"/>
      <w:marRight w:val="0"/>
      <w:marTop w:val="0"/>
      <w:marBottom w:val="0"/>
      <w:divBdr>
        <w:top w:val="none" w:sz="0" w:space="0" w:color="auto"/>
        <w:left w:val="none" w:sz="0" w:space="0" w:color="auto"/>
        <w:bottom w:val="none" w:sz="0" w:space="0" w:color="auto"/>
        <w:right w:val="none" w:sz="0" w:space="0" w:color="auto"/>
      </w:divBdr>
    </w:div>
    <w:div w:id="1011025533">
      <w:bodyDiv w:val="1"/>
      <w:marLeft w:val="0"/>
      <w:marRight w:val="0"/>
      <w:marTop w:val="0"/>
      <w:marBottom w:val="0"/>
      <w:divBdr>
        <w:top w:val="none" w:sz="0" w:space="0" w:color="auto"/>
        <w:left w:val="none" w:sz="0" w:space="0" w:color="auto"/>
        <w:bottom w:val="none" w:sz="0" w:space="0" w:color="auto"/>
        <w:right w:val="none" w:sz="0" w:space="0" w:color="auto"/>
      </w:divBdr>
      <w:divsChild>
        <w:div w:id="540482537">
          <w:marLeft w:val="400"/>
          <w:marRight w:val="400"/>
          <w:marTop w:val="400"/>
          <w:marBottom w:val="400"/>
          <w:divBdr>
            <w:top w:val="dotted" w:sz="4" w:space="5" w:color="C0C0C0"/>
            <w:left w:val="dotted" w:sz="4" w:space="10" w:color="C0C0C0"/>
            <w:bottom w:val="dotted" w:sz="4" w:space="5" w:color="C0C0C0"/>
            <w:right w:val="dotted" w:sz="4" w:space="10" w:color="C0C0C0"/>
          </w:divBdr>
        </w:div>
      </w:divsChild>
    </w:div>
    <w:div w:id="1045249602">
      <w:bodyDiv w:val="1"/>
      <w:marLeft w:val="0"/>
      <w:marRight w:val="0"/>
      <w:marTop w:val="0"/>
      <w:marBottom w:val="0"/>
      <w:divBdr>
        <w:top w:val="none" w:sz="0" w:space="0" w:color="auto"/>
        <w:left w:val="none" w:sz="0" w:space="0" w:color="auto"/>
        <w:bottom w:val="none" w:sz="0" w:space="0" w:color="auto"/>
        <w:right w:val="none" w:sz="0" w:space="0" w:color="auto"/>
      </w:divBdr>
      <w:divsChild>
        <w:div w:id="95905157">
          <w:marLeft w:val="0"/>
          <w:marRight w:val="0"/>
          <w:marTop w:val="0"/>
          <w:marBottom w:val="0"/>
          <w:divBdr>
            <w:top w:val="none" w:sz="0" w:space="0" w:color="auto"/>
            <w:left w:val="none" w:sz="0" w:space="0" w:color="auto"/>
            <w:bottom w:val="none" w:sz="0" w:space="0" w:color="auto"/>
            <w:right w:val="none" w:sz="0" w:space="0" w:color="auto"/>
          </w:divBdr>
          <w:divsChild>
            <w:div w:id="49232323">
              <w:marLeft w:val="0"/>
              <w:marRight w:val="0"/>
              <w:marTop w:val="0"/>
              <w:marBottom w:val="0"/>
              <w:divBdr>
                <w:top w:val="none" w:sz="0" w:space="0" w:color="auto"/>
                <w:left w:val="none" w:sz="0" w:space="0" w:color="auto"/>
                <w:bottom w:val="none" w:sz="0" w:space="0" w:color="auto"/>
                <w:right w:val="none" w:sz="0" w:space="0" w:color="auto"/>
              </w:divBdr>
              <w:divsChild>
                <w:div w:id="7169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3374">
          <w:marLeft w:val="0"/>
          <w:marRight w:val="0"/>
          <w:marTop w:val="0"/>
          <w:marBottom w:val="0"/>
          <w:divBdr>
            <w:top w:val="none" w:sz="0" w:space="0" w:color="auto"/>
            <w:left w:val="none" w:sz="0" w:space="0" w:color="auto"/>
            <w:bottom w:val="none" w:sz="0" w:space="0" w:color="auto"/>
            <w:right w:val="none" w:sz="0" w:space="0" w:color="auto"/>
          </w:divBdr>
          <w:divsChild>
            <w:div w:id="1368216848">
              <w:marLeft w:val="0"/>
              <w:marRight w:val="0"/>
              <w:marTop w:val="0"/>
              <w:marBottom w:val="0"/>
              <w:divBdr>
                <w:top w:val="none" w:sz="0" w:space="0" w:color="auto"/>
                <w:left w:val="none" w:sz="0" w:space="0" w:color="auto"/>
                <w:bottom w:val="none" w:sz="0" w:space="0" w:color="auto"/>
                <w:right w:val="none" w:sz="0" w:space="0" w:color="auto"/>
              </w:divBdr>
              <w:divsChild>
                <w:div w:id="1585912906">
                  <w:marLeft w:val="0"/>
                  <w:marRight w:val="0"/>
                  <w:marTop w:val="0"/>
                  <w:marBottom w:val="0"/>
                  <w:divBdr>
                    <w:top w:val="none" w:sz="0" w:space="0" w:color="auto"/>
                    <w:left w:val="none" w:sz="0" w:space="0" w:color="auto"/>
                    <w:bottom w:val="none" w:sz="0" w:space="0" w:color="auto"/>
                    <w:right w:val="none" w:sz="0" w:space="0" w:color="auto"/>
                  </w:divBdr>
                  <w:divsChild>
                    <w:div w:id="44112166">
                      <w:marLeft w:val="0"/>
                      <w:marRight w:val="0"/>
                      <w:marTop w:val="0"/>
                      <w:marBottom w:val="0"/>
                      <w:divBdr>
                        <w:top w:val="none" w:sz="0" w:space="0" w:color="auto"/>
                        <w:left w:val="none" w:sz="0" w:space="0" w:color="auto"/>
                        <w:bottom w:val="none" w:sz="0" w:space="0" w:color="auto"/>
                        <w:right w:val="none" w:sz="0" w:space="0" w:color="auto"/>
                      </w:divBdr>
                    </w:div>
                    <w:div w:id="1095856953">
                      <w:marLeft w:val="0"/>
                      <w:marRight w:val="0"/>
                      <w:marTop w:val="0"/>
                      <w:marBottom w:val="0"/>
                      <w:divBdr>
                        <w:top w:val="none" w:sz="0" w:space="0" w:color="auto"/>
                        <w:left w:val="none" w:sz="0" w:space="0" w:color="auto"/>
                        <w:bottom w:val="none" w:sz="0" w:space="0" w:color="auto"/>
                        <w:right w:val="none" w:sz="0" w:space="0" w:color="auto"/>
                      </w:divBdr>
                    </w:div>
                    <w:div w:id="14964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76656">
      <w:bodyDiv w:val="1"/>
      <w:marLeft w:val="0"/>
      <w:marRight w:val="0"/>
      <w:marTop w:val="0"/>
      <w:marBottom w:val="0"/>
      <w:divBdr>
        <w:top w:val="none" w:sz="0" w:space="0" w:color="auto"/>
        <w:left w:val="none" w:sz="0" w:space="0" w:color="auto"/>
        <w:bottom w:val="none" w:sz="0" w:space="0" w:color="auto"/>
        <w:right w:val="none" w:sz="0" w:space="0" w:color="auto"/>
      </w:divBdr>
    </w:div>
    <w:div w:id="1063673391">
      <w:bodyDiv w:val="1"/>
      <w:marLeft w:val="0"/>
      <w:marRight w:val="0"/>
      <w:marTop w:val="0"/>
      <w:marBottom w:val="0"/>
      <w:divBdr>
        <w:top w:val="none" w:sz="0" w:space="0" w:color="auto"/>
        <w:left w:val="none" w:sz="0" w:space="0" w:color="auto"/>
        <w:bottom w:val="none" w:sz="0" w:space="0" w:color="auto"/>
        <w:right w:val="none" w:sz="0" w:space="0" w:color="auto"/>
      </w:divBdr>
    </w:div>
    <w:div w:id="1087967848">
      <w:bodyDiv w:val="1"/>
      <w:marLeft w:val="0"/>
      <w:marRight w:val="0"/>
      <w:marTop w:val="0"/>
      <w:marBottom w:val="0"/>
      <w:divBdr>
        <w:top w:val="none" w:sz="0" w:space="0" w:color="auto"/>
        <w:left w:val="none" w:sz="0" w:space="0" w:color="auto"/>
        <w:bottom w:val="none" w:sz="0" w:space="0" w:color="auto"/>
        <w:right w:val="none" w:sz="0" w:space="0" w:color="auto"/>
      </w:divBdr>
    </w:div>
    <w:div w:id="1125388706">
      <w:bodyDiv w:val="1"/>
      <w:marLeft w:val="0"/>
      <w:marRight w:val="0"/>
      <w:marTop w:val="0"/>
      <w:marBottom w:val="0"/>
      <w:divBdr>
        <w:top w:val="none" w:sz="0" w:space="0" w:color="auto"/>
        <w:left w:val="none" w:sz="0" w:space="0" w:color="auto"/>
        <w:bottom w:val="none" w:sz="0" w:space="0" w:color="auto"/>
        <w:right w:val="none" w:sz="0" w:space="0" w:color="auto"/>
      </w:divBdr>
    </w:div>
    <w:div w:id="1141001057">
      <w:bodyDiv w:val="1"/>
      <w:marLeft w:val="0"/>
      <w:marRight w:val="0"/>
      <w:marTop w:val="0"/>
      <w:marBottom w:val="0"/>
      <w:divBdr>
        <w:top w:val="none" w:sz="0" w:space="0" w:color="auto"/>
        <w:left w:val="none" w:sz="0" w:space="0" w:color="auto"/>
        <w:bottom w:val="none" w:sz="0" w:space="0" w:color="auto"/>
        <w:right w:val="none" w:sz="0" w:space="0" w:color="auto"/>
      </w:divBdr>
      <w:divsChild>
        <w:div w:id="1791431386">
          <w:marLeft w:val="0"/>
          <w:marRight w:val="0"/>
          <w:marTop w:val="0"/>
          <w:marBottom w:val="0"/>
          <w:divBdr>
            <w:top w:val="none" w:sz="0" w:space="0" w:color="auto"/>
            <w:left w:val="none" w:sz="0" w:space="0" w:color="auto"/>
            <w:bottom w:val="none" w:sz="0" w:space="0" w:color="auto"/>
            <w:right w:val="none" w:sz="0" w:space="0" w:color="auto"/>
          </w:divBdr>
        </w:div>
      </w:divsChild>
    </w:div>
    <w:div w:id="1173842064">
      <w:bodyDiv w:val="1"/>
      <w:marLeft w:val="0"/>
      <w:marRight w:val="0"/>
      <w:marTop w:val="0"/>
      <w:marBottom w:val="0"/>
      <w:divBdr>
        <w:top w:val="none" w:sz="0" w:space="0" w:color="auto"/>
        <w:left w:val="none" w:sz="0" w:space="0" w:color="auto"/>
        <w:bottom w:val="none" w:sz="0" w:space="0" w:color="auto"/>
        <w:right w:val="none" w:sz="0" w:space="0" w:color="auto"/>
      </w:divBdr>
    </w:div>
    <w:div w:id="1234242652">
      <w:bodyDiv w:val="1"/>
      <w:marLeft w:val="0"/>
      <w:marRight w:val="0"/>
      <w:marTop w:val="0"/>
      <w:marBottom w:val="0"/>
      <w:divBdr>
        <w:top w:val="none" w:sz="0" w:space="0" w:color="auto"/>
        <w:left w:val="none" w:sz="0" w:space="0" w:color="auto"/>
        <w:bottom w:val="none" w:sz="0" w:space="0" w:color="auto"/>
        <w:right w:val="none" w:sz="0" w:space="0" w:color="auto"/>
      </w:divBdr>
    </w:div>
    <w:div w:id="1248925153">
      <w:bodyDiv w:val="1"/>
      <w:marLeft w:val="0"/>
      <w:marRight w:val="0"/>
      <w:marTop w:val="0"/>
      <w:marBottom w:val="0"/>
      <w:divBdr>
        <w:top w:val="none" w:sz="0" w:space="0" w:color="auto"/>
        <w:left w:val="none" w:sz="0" w:space="0" w:color="auto"/>
        <w:bottom w:val="none" w:sz="0" w:space="0" w:color="auto"/>
        <w:right w:val="none" w:sz="0" w:space="0" w:color="auto"/>
      </w:divBdr>
    </w:div>
    <w:div w:id="1317882121">
      <w:bodyDiv w:val="1"/>
      <w:marLeft w:val="0"/>
      <w:marRight w:val="0"/>
      <w:marTop w:val="0"/>
      <w:marBottom w:val="0"/>
      <w:divBdr>
        <w:top w:val="none" w:sz="0" w:space="0" w:color="auto"/>
        <w:left w:val="none" w:sz="0" w:space="0" w:color="auto"/>
        <w:bottom w:val="none" w:sz="0" w:space="0" w:color="auto"/>
        <w:right w:val="none" w:sz="0" w:space="0" w:color="auto"/>
      </w:divBdr>
    </w:div>
    <w:div w:id="1340738125">
      <w:bodyDiv w:val="1"/>
      <w:marLeft w:val="0"/>
      <w:marRight w:val="0"/>
      <w:marTop w:val="0"/>
      <w:marBottom w:val="0"/>
      <w:divBdr>
        <w:top w:val="none" w:sz="0" w:space="0" w:color="auto"/>
        <w:left w:val="none" w:sz="0" w:space="0" w:color="auto"/>
        <w:bottom w:val="none" w:sz="0" w:space="0" w:color="auto"/>
        <w:right w:val="none" w:sz="0" w:space="0" w:color="auto"/>
      </w:divBdr>
    </w:div>
    <w:div w:id="1347363844">
      <w:bodyDiv w:val="1"/>
      <w:marLeft w:val="0"/>
      <w:marRight w:val="0"/>
      <w:marTop w:val="0"/>
      <w:marBottom w:val="0"/>
      <w:divBdr>
        <w:top w:val="none" w:sz="0" w:space="0" w:color="auto"/>
        <w:left w:val="none" w:sz="0" w:space="0" w:color="auto"/>
        <w:bottom w:val="none" w:sz="0" w:space="0" w:color="auto"/>
        <w:right w:val="none" w:sz="0" w:space="0" w:color="auto"/>
      </w:divBdr>
    </w:div>
    <w:div w:id="1443838908">
      <w:bodyDiv w:val="1"/>
      <w:marLeft w:val="0"/>
      <w:marRight w:val="0"/>
      <w:marTop w:val="0"/>
      <w:marBottom w:val="0"/>
      <w:divBdr>
        <w:top w:val="none" w:sz="0" w:space="0" w:color="auto"/>
        <w:left w:val="none" w:sz="0" w:space="0" w:color="auto"/>
        <w:bottom w:val="none" w:sz="0" w:space="0" w:color="auto"/>
        <w:right w:val="none" w:sz="0" w:space="0" w:color="auto"/>
      </w:divBdr>
    </w:div>
    <w:div w:id="1504515529">
      <w:bodyDiv w:val="1"/>
      <w:marLeft w:val="0"/>
      <w:marRight w:val="0"/>
      <w:marTop w:val="0"/>
      <w:marBottom w:val="0"/>
      <w:divBdr>
        <w:top w:val="none" w:sz="0" w:space="0" w:color="auto"/>
        <w:left w:val="none" w:sz="0" w:space="0" w:color="auto"/>
        <w:bottom w:val="none" w:sz="0" w:space="0" w:color="auto"/>
        <w:right w:val="none" w:sz="0" w:space="0" w:color="auto"/>
      </w:divBdr>
    </w:div>
    <w:div w:id="1511480558">
      <w:bodyDiv w:val="1"/>
      <w:marLeft w:val="0"/>
      <w:marRight w:val="0"/>
      <w:marTop w:val="0"/>
      <w:marBottom w:val="0"/>
      <w:divBdr>
        <w:top w:val="none" w:sz="0" w:space="0" w:color="auto"/>
        <w:left w:val="none" w:sz="0" w:space="0" w:color="auto"/>
        <w:bottom w:val="none" w:sz="0" w:space="0" w:color="auto"/>
        <w:right w:val="none" w:sz="0" w:space="0" w:color="auto"/>
      </w:divBdr>
    </w:div>
    <w:div w:id="1526284957">
      <w:bodyDiv w:val="1"/>
      <w:marLeft w:val="0"/>
      <w:marRight w:val="0"/>
      <w:marTop w:val="0"/>
      <w:marBottom w:val="0"/>
      <w:divBdr>
        <w:top w:val="none" w:sz="0" w:space="0" w:color="auto"/>
        <w:left w:val="none" w:sz="0" w:space="0" w:color="auto"/>
        <w:bottom w:val="none" w:sz="0" w:space="0" w:color="auto"/>
        <w:right w:val="none" w:sz="0" w:space="0" w:color="auto"/>
      </w:divBdr>
      <w:divsChild>
        <w:div w:id="1333995652">
          <w:marLeft w:val="0"/>
          <w:marRight w:val="0"/>
          <w:marTop w:val="0"/>
          <w:marBottom w:val="0"/>
          <w:divBdr>
            <w:top w:val="none" w:sz="0" w:space="0" w:color="auto"/>
            <w:left w:val="none" w:sz="0" w:space="0" w:color="auto"/>
            <w:bottom w:val="none" w:sz="0" w:space="0" w:color="auto"/>
            <w:right w:val="none" w:sz="0" w:space="0" w:color="auto"/>
          </w:divBdr>
        </w:div>
      </w:divsChild>
    </w:div>
    <w:div w:id="1530877446">
      <w:bodyDiv w:val="1"/>
      <w:marLeft w:val="0"/>
      <w:marRight w:val="0"/>
      <w:marTop w:val="0"/>
      <w:marBottom w:val="0"/>
      <w:divBdr>
        <w:top w:val="none" w:sz="0" w:space="0" w:color="auto"/>
        <w:left w:val="none" w:sz="0" w:space="0" w:color="auto"/>
        <w:bottom w:val="none" w:sz="0" w:space="0" w:color="auto"/>
        <w:right w:val="none" w:sz="0" w:space="0" w:color="auto"/>
      </w:divBdr>
    </w:div>
    <w:div w:id="1544634912">
      <w:bodyDiv w:val="1"/>
      <w:marLeft w:val="0"/>
      <w:marRight w:val="0"/>
      <w:marTop w:val="0"/>
      <w:marBottom w:val="0"/>
      <w:divBdr>
        <w:top w:val="none" w:sz="0" w:space="0" w:color="auto"/>
        <w:left w:val="none" w:sz="0" w:space="0" w:color="auto"/>
        <w:bottom w:val="none" w:sz="0" w:space="0" w:color="auto"/>
        <w:right w:val="none" w:sz="0" w:space="0" w:color="auto"/>
      </w:divBdr>
    </w:div>
    <w:div w:id="1634751084">
      <w:bodyDiv w:val="1"/>
      <w:marLeft w:val="0"/>
      <w:marRight w:val="0"/>
      <w:marTop w:val="0"/>
      <w:marBottom w:val="0"/>
      <w:divBdr>
        <w:top w:val="none" w:sz="0" w:space="0" w:color="auto"/>
        <w:left w:val="none" w:sz="0" w:space="0" w:color="auto"/>
        <w:bottom w:val="none" w:sz="0" w:space="0" w:color="auto"/>
        <w:right w:val="none" w:sz="0" w:space="0" w:color="auto"/>
      </w:divBdr>
    </w:div>
    <w:div w:id="1813985961">
      <w:bodyDiv w:val="1"/>
      <w:marLeft w:val="0"/>
      <w:marRight w:val="0"/>
      <w:marTop w:val="0"/>
      <w:marBottom w:val="0"/>
      <w:divBdr>
        <w:top w:val="none" w:sz="0" w:space="0" w:color="auto"/>
        <w:left w:val="none" w:sz="0" w:space="0" w:color="auto"/>
        <w:bottom w:val="none" w:sz="0" w:space="0" w:color="auto"/>
        <w:right w:val="none" w:sz="0" w:space="0" w:color="auto"/>
      </w:divBdr>
    </w:div>
    <w:div w:id="1846237959">
      <w:bodyDiv w:val="1"/>
      <w:marLeft w:val="0"/>
      <w:marRight w:val="0"/>
      <w:marTop w:val="0"/>
      <w:marBottom w:val="0"/>
      <w:divBdr>
        <w:top w:val="none" w:sz="0" w:space="0" w:color="auto"/>
        <w:left w:val="none" w:sz="0" w:space="0" w:color="auto"/>
        <w:bottom w:val="none" w:sz="0" w:space="0" w:color="auto"/>
        <w:right w:val="none" w:sz="0" w:space="0" w:color="auto"/>
      </w:divBdr>
      <w:divsChild>
        <w:div w:id="629483146">
          <w:marLeft w:val="0"/>
          <w:marRight w:val="0"/>
          <w:marTop w:val="0"/>
          <w:marBottom w:val="0"/>
          <w:divBdr>
            <w:top w:val="none" w:sz="0" w:space="0" w:color="auto"/>
            <w:left w:val="none" w:sz="0" w:space="0" w:color="auto"/>
            <w:bottom w:val="none" w:sz="0" w:space="0" w:color="auto"/>
            <w:right w:val="none" w:sz="0" w:space="0" w:color="auto"/>
          </w:divBdr>
          <w:divsChild>
            <w:div w:id="1469542722">
              <w:marLeft w:val="0"/>
              <w:marRight w:val="0"/>
              <w:marTop w:val="0"/>
              <w:marBottom w:val="0"/>
              <w:divBdr>
                <w:top w:val="none" w:sz="0" w:space="0" w:color="auto"/>
                <w:left w:val="none" w:sz="0" w:space="0" w:color="auto"/>
                <w:bottom w:val="none" w:sz="0" w:space="0" w:color="auto"/>
                <w:right w:val="none" w:sz="0" w:space="0" w:color="auto"/>
              </w:divBdr>
              <w:divsChild>
                <w:div w:id="758676184">
                  <w:marLeft w:val="0"/>
                  <w:marRight w:val="0"/>
                  <w:marTop w:val="0"/>
                  <w:marBottom w:val="0"/>
                  <w:divBdr>
                    <w:top w:val="none" w:sz="0" w:space="0" w:color="auto"/>
                    <w:left w:val="none" w:sz="0" w:space="0" w:color="auto"/>
                    <w:bottom w:val="none" w:sz="0" w:space="0" w:color="auto"/>
                    <w:right w:val="none" w:sz="0" w:space="0" w:color="auto"/>
                  </w:divBdr>
                  <w:divsChild>
                    <w:div w:id="1396509523">
                      <w:marLeft w:val="0"/>
                      <w:marRight w:val="0"/>
                      <w:marTop w:val="0"/>
                      <w:marBottom w:val="0"/>
                      <w:divBdr>
                        <w:top w:val="none" w:sz="0" w:space="0" w:color="auto"/>
                        <w:left w:val="none" w:sz="0" w:space="0" w:color="auto"/>
                        <w:bottom w:val="none" w:sz="0" w:space="0" w:color="auto"/>
                        <w:right w:val="none" w:sz="0" w:space="0" w:color="auto"/>
                      </w:divBdr>
                    </w:div>
                    <w:div w:id="1586958089">
                      <w:marLeft w:val="0"/>
                      <w:marRight w:val="0"/>
                      <w:marTop w:val="0"/>
                      <w:marBottom w:val="0"/>
                      <w:divBdr>
                        <w:top w:val="none" w:sz="0" w:space="0" w:color="auto"/>
                        <w:left w:val="none" w:sz="0" w:space="0" w:color="auto"/>
                        <w:bottom w:val="none" w:sz="0" w:space="0" w:color="auto"/>
                        <w:right w:val="none" w:sz="0" w:space="0" w:color="auto"/>
                      </w:divBdr>
                    </w:div>
                    <w:div w:id="18584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898">
          <w:marLeft w:val="0"/>
          <w:marRight w:val="0"/>
          <w:marTop w:val="0"/>
          <w:marBottom w:val="0"/>
          <w:divBdr>
            <w:top w:val="none" w:sz="0" w:space="0" w:color="auto"/>
            <w:left w:val="none" w:sz="0" w:space="0" w:color="auto"/>
            <w:bottom w:val="none" w:sz="0" w:space="0" w:color="auto"/>
            <w:right w:val="none" w:sz="0" w:space="0" w:color="auto"/>
          </w:divBdr>
          <w:divsChild>
            <w:div w:id="1530994572">
              <w:marLeft w:val="0"/>
              <w:marRight w:val="0"/>
              <w:marTop w:val="0"/>
              <w:marBottom w:val="0"/>
              <w:divBdr>
                <w:top w:val="none" w:sz="0" w:space="0" w:color="auto"/>
                <w:left w:val="none" w:sz="0" w:space="0" w:color="auto"/>
                <w:bottom w:val="none" w:sz="0" w:space="0" w:color="auto"/>
                <w:right w:val="none" w:sz="0" w:space="0" w:color="auto"/>
              </w:divBdr>
              <w:divsChild>
                <w:div w:id="166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24474">
      <w:bodyDiv w:val="1"/>
      <w:marLeft w:val="0"/>
      <w:marRight w:val="0"/>
      <w:marTop w:val="0"/>
      <w:marBottom w:val="0"/>
      <w:divBdr>
        <w:top w:val="none" w:sz="0" w:space="0" w:color="auto"/>
        <w:left w:val="none" w:sz="0" w:space="0" w:color="auto"/>
        <w:bottom w:val="none" w:sz="0" w:space="0" w:color="auto"/>
        <w:right w:val="none" w:sz="0" w:space="0" w:color="auto"/>
      </w:divBdr>
    </w:div>
    <w:div w:id="2025548076">
      <w:bodyDiv w:val="1"/>
      <w:marLeft w:val="0"/>
      <w:marRight w:val="0"/>
      <w:marTop w:val="0"/>
      <w:marBottom w:val="0"/>
      <w:divBdr>
        <w:top w:val="none" w:sz="0" w:space="0" w:color="auto"/>
        <w:left w:val="none" w:sz="0" w:space="0" w:color="auto"/>
        <w:bottom w:val="none" w:sz="0" w:space="0" w:color="auto"/>
        <w:right w:val="none" w:sz="0" w:space="0" w:color="auto"/>
      </w:divBdr>
    </w:div>
    <w:div w:id="2040667250">
      <w:bodyDiv w:val="1"/>
      <w:marLeft w:val="0"/>
      <w:marRight w:val="0"/>
      <w:marTop w:val="0"/>
      <w:marBottom w:val="0"/>
      <w:divBdr>
        <w:top w:val="none" w:sz="0" w:space="0" w:color="auto"/>
        <w:left w:val="none" w:sz="0" w:space="0" w:color="auto"/>
        <w:bottom w:val="none" w:sz="0" w:space="0" w:color="auto"/>
        <w:right w:val="none" w:sz="0" w:space="0" w:color="auto"/>
      </w:divBdr>
    </w:div>
    <w:div w:id="2057897409">
      <w:bodyDiv w:val="1"/>
      <w:marLeft w:val="0"/>
      <w:marRight w:val="0"/>
      <w:marTop w:val="0"/>
      <w:marBottom w:val="0"/>
      <w:divBdr>
        <w:top w:val="none" w:sz="0" w:space="0" w:color="auto"/>
        <w:left w:val="none" w:sz="0" w:space="0" w:color="auto"/>
        <w:bottom w:val="none" w:sz="0" w:space="0" w:color="auto"/>
        <w:right w:val="none" w:sz="0" w:space="0" w:color="auto"/>
      </w:divBdr>
    </w:div>
    <w:div w:id="2071727034">
      <w:bodyDiv w:val="1"/>
      <w:marLeft w:val="0"/>
      <w:marRight w:val="0"/>
      <w:marTop w:val="0"/>
      <w:marBottom w:val="0"/>
      <w:divBdr>
        <w:top w:val="none" w:sz="0" w:space="0" w:color="auto"/>
        <w:left w:val="none" w:sz="0" w:space="0" w:color="auto"/>
        <w:bottom w:val="none" w:sz="0" w:space="0" w:color="auto"/>
        <w:right w:val="none" w:sz="0" w:space="0" w:color="auto"/>
      </w:divBdr>
    </w:div>
    <w:div w:id="2087220557">
      <w:bodyDiv w:val="1"/>
      <w:marLeft w:val="0"/>
      <w:marRight w:val="0"/>
      <w:marTop w:val="0"/>
      <w:marBottom w:val="0"/>
      <w:divBdr>
        <w:top w:val="none" w:sz="0" w:space="0" w:color="auto"/>
        <w:left w:val="none" w:sz="0" w:space="0" w:color="auto"/>
        <w:bottom w:val="none" w:sz="0" w:space="0" w:color="auto"/>
        <w:right w:val="none" w:sz="0" w:space="0" w:color="auto"/>
      </w:divBdr>
    </w:div>
    <w:div w:id="2111394514">
      <w:bodyDiv w:val="1"/>
      <w:marLeft w:val="0"/>
      <w:marRight w:val="0"/>
      <w:marTop w:val="0"/>
      <w:marBottom w:val="0"/>
      <w:divBdr>
        <w:top w:val="none" w:sz="0" w:space="0" w:color="auto"/>
        <w:left w:val="none" w:sz="0" w:space="0" w:color="auto"/>
        <w:bottom w:val="none" w:sz="0" w:space="0" w:color="auto"/>
        <w:right w:val="none" w:sz="0" w:space="0" w:color="auto"/>
      </w:divBdr>
    </w:div>
    <w:div w:id="214322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8B8D8-1313-4265-8A7B-4D8FED90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7535</Words>
  <Characters>42951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vt:lpstr>
    </vt:vector>
  </TitlesOfParts>
  <Company>my company</Company>
  <LinksUpToDate>false</LinksUpToDate>
  <CharactersWithSpaces>50386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dc:title>
  <dc:subject/>
  <dc:creator>Customer</dc:creator>
  <cp:keywords/>
  <dc:description/>
  <cp:lastModifiedBy>5 msoft5ksm</cp:lastModifiedBy>
  <cp:revision>2</cp:revision>
  <cp:lastPrinted>2026-03-27T10:27:00Z</cp:lastPrinted>
  <dcterms:created xsi:type="dcterms:W3CDTF">2026-04-27T10:36:00Z</dcterms:created>
  <dcterms:modified xsi:type="dcterms:W3CDTF">2026-04-27T10:36:00Z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