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F370" w14:textId="77777777" w:rsidR="00B46262" w:rsidRPr="00AA4A3D" w:rsidRDefault="00B46262" w:rsidP="005A6F6D">
      <w:pPr>
        <w:snapToGrid w:val="0"/>
        <w:rPr>
          <w:rFonts w:ascii="Arial" w:hAnsi="Arial" w:cs="Arial"/>
          <w:b/>
          <w:sz w:val="16"/>
          <w:szCs w:val="16"/>
        </w:rPr>
      </w:pPr>
      <w:bookmarkStart w:id="0" w:name="_Hlk152209701"/>
      <w:bookmarkEnd w:id="0"/>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B46262" w:rsidRPr="00ED35DB" w14:paraId="5A8B31D8" w14:textId="77777777" w:rsidTr="00223CA4">
        <w:tc>
          <w:tcPr>
            <w:tcW w:w="10098" w:type="dxa"/>
            <w:gridSpan w:val="4"/>
            <w:tcBorders>
              <w:top w:val="single" w:sz="36" w:space="0" w:color="auto"/>
              <w:left w:val="nil"/>
              <w:bottom w:val="single" w:sz="36" w:space="0" w:color="auto"/>
              <w:right w:val="nil"/>
            </w:tcBorders>
            <w:hideMark/>
          </w:tcPr>
          <w:p w14:paraId="7F4CD78A" w14:textId="77777777" w:rsidR="00B46262" w:rsidRPr="00535595" w:rsidRDefault="00B46262" w:rsidP="005A6F6D">
            <w:pPr>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41F5D0C1" w14:textId="77777777" w:rsidR="00B46262" w:rsidRPr="00535595" w:rsidRDefault="00B46262" w:rsidP="005A6F6D">
            <w:pPr>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0E564D44" w14:textId="77777777" w:rsidR="00B46262" w:rsidRPr="00535595" w:rsidRDefault="00B46262" w:rsidP="005A6F6D">
            <w:pPr>
              <w:jc w:val="center"/>
              <w:rPr>
                <w:rFonts w:ascii="Arial" w:hAnsi="Arial" w:cs="Arial"/>
                <w:b/>
                <w:lang w:val="en-US"/>
              </w:rPr>
            </w:pPr>
          </w:p>
          <w:p w14:paraId="1FDED251" w14:textId="77777777" w:rsidR="00B46262" w:rsidRPr="00535595" w:rsidRDefault="00B46262" w:rsidP="005A6F6D">
            <w:pPr>
              <w:jc w:val="center"/>
              <w:rPr>
                <w:rFonts w:ascii="Arial" w:hAnsi="Arial" w:cs="Arial"/>
                <w:b/>
                <w:lang w:val="en-US"/>
              </w:rPr>
            </w:pPr>
            <w:r w:rsidRPr="00535595">
              <w:rPr>
                <w:rFonts w:ascii="Arial" w:hAnsi="Arial" w:cs="Arial"/>
                <w:b/>
                <w:lang w:val="en-US"/>
              </w:rPr>
              <w:t>EURO-ASIAN COUNCIL FOR STANDARDIZATION, METROLOGY AND CERTIFICATION</w:t>
            </w:r>
          </w:p>
          <w:p w14:paraId="42373223" w14:textId="77777777" w:rsidR="00B46262" w:rsidRPr="00ED35DB" w:rsidRDefault="00B46262" w:rsidP="005A6F6D">
            <w:pPr>
              <w:jc w:val="center"/>
              <w:rPr>
                <w:rFonts w:ascii="Arial" w:hAnsi="Arial" w:cs="Arial"/>
                <w:b/>
                <w:lang w:val="en-US" w:eastAsia="en-US"/>
              </w:rPr>
            </w:pPr>
            <w:r w:rsidRPr="00535595">
              <w:rPr>
                <w:rFonts w:ascii="Arial" w:hAnsi="Arial" w:cs="Arial"/>
                <w:b/>
                <w:lang w:val="en-US"/>
              </w:rPr>
              <w:t>(EASC)</w:t>
            </w:r>
          </w:p>
        </w:tc>
      </w:tr>
      <w:tr w:rsidR="00B46262" w:rsidRPr="00ED35DB" w14:paraId="633ED333" w14:textId="77777777" w:rsidTr="00223CA4">
        <w:trPr>
          <w:gridAfter w:val="1"/>
          <w:wAfter w:w="177" w:type="dxa"/>
        </w:trPr>
        <w:tc>
          <w:tcPr>
            <w:tcW w:w="2154" w:type="dxa"/>
            <w:tcBorders>
              <w:top w:val="single" w:sz="36" w:space="0" w:color="auto"/>
              <w:left w:val="nil"/>
              <w:bottom w:val="single" w:sz="24" w:space="0" w:color="auto"/>
              <w:right w:val="nil"/>
            </w:tcBorders>
            <w:vAlign w:val="center"/>
          </w:tcPr>
          <w:p w14:paraId="29041019" w14:textId="77777777" w:rsidR="00B46262" w:rsidRPr="00ED35DB" w:rsidRDefault="00B46262" w:rsidP="005A6F6D">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2C9BC9DB" wp14:editId="6F9B968B">
                  <wp:extent cx="952500" cy="9525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1BEA66C0" w14:textId="77777777" w:rsidR="00B46262" w:rsidRPr="00ED35DB" w:rsidRDefault="00B46262" w:rsidP="005A6F6D">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0A749B29" w14:textId="77777777" w:rsidR="00B46262" w:rsidRPr="00ED35DB" w:rsidRDefault="00B46262" w:rsidP="005A6F6D">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36712B58" w14:textId="77777777" w:rsidR="00B46262" w:rsidRPr="00ED35DB" w:rsidRDefault="00B46262" w:rsidP="005A6F6D">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2E989255" w14:textId="719E0329" w:rsidR="00B46262" w:rsidRDefault="00280D20" w:rsidP="005A6F6D">
            <w:pPr>
              <w:spacing w:line="276" w:lineRule="auto"/>
              <w:rPr>
                <w:rFonts w:ascii="Arial" w:hAnsi="Arial" w:cs="Arial"/>
                <w:b/>
                <w:sz w:val="40"/>
                <w:szCs w:val="40"/>
                <w:lang w:eastAsia="en-US"/>
              </w:rPr>
            </w:pPr>
            <w:r>
              <w:rPr>
                <w:rFonts w:ascii="Arial" w:hAnsi="Arial" w:cs="Arial"/>
                <w:b/>
                <w:sz w:val="40"/>
                <w:szCs w:val="40"/>
                <w:lang w:eastAsia="en-US"/>
              </w:rPr>
              <w:t>27800</w:t>
            </w:r>
            <w:r w:rsidR="007926DF">
              <w:rPr>
                <w:rFonts w:ascii="Arial" w:hAnsi="Arial" w:cs="Arial"/>
                <w:b/>
                <w:sz w:val="40"/>
                <w:szCs w:val="40"/>
                <w:lang w:eastAsia="en-US"/>
              </w:rPr>
              <w:t>–</w:t>
            </w:r>
          </w:p>
          <w:p w14:paraId="55EC2637" w14:textId="33EE3E63" w:rsidR="00CE38EB" w:rsidRPr="0066067C" w:rsidRDefault="00CE38EB" w:rsidP="005A6F6D">
            <w:pPr>
              <w:spacing w:line="276" w:lineRule="auto"/>
              <w:rPr>
                <w:rFonts w:ascii="Arial" w:hAnsi="Arial" w:cs="Arial"/>
                <w:b/>
                <w:sz w:val="40"/>
                <w:szCs w:val="40"/>
                <w:lang w:eastAsia="en-US"/>
              </w:rPr>
            </w:pPr>
          </w:p>
          <w:p w14:paraId="2E3285AC" w14:textId="77777777" w:rsidR="00B46262" w:rsidRPr="00ED35DB" w:rsidRDefault="00B46262" w:rsidP="005A6F6D">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7C3942CF" w14:textId="77777777" w:rsidR="00B46262" w:rsidRPr="00ED35DB" w:rsidRDefault="00B46262" w:rsidP="005A6F6D">
      <w:pPr>
        <w:spacing w:line="360" w:lineRule="auto"/>
        <w:jc w:val="center"/>
        <w:rPr>
          <w:rFonts w:ascii="Arial" w:hAnsi="Arial" w:cs="Arial"/>
          <w:lang w:eastAsia="en-US"/>
        </w:rPr>
      </w:pPr>
    </w:p>
    <w:p w14:paraId="1083D8CA" w14:textId="77777777" w:rsidR="00B46262" w:rsidRPr="00ED35DB" w:rsidRDefault="00B46262" w:rsidP="005A6F6D">
      <w:pPr>
        <w:pStyle w:val="12"/>
        <w:spacing w:before="0" w:after="0" w:line="360" w:lineRule="auto"/>
        <w:jc w:val="both"/>
        <w:rPr>
          <w:b w:val="0"/>
          <w:sz w:val="24"/>
          <w:szCs w:val="24"/>
          <w:lang w:eastAsia="en-US"/>
        </w:rPr>
      </w:pPr>
    </w:p>
    <w:p w14:paraId="2D2065FF" w14:textId="50494C81" w:rsidR="00B46262" w:rsidRPr="00B46262" w:rsidRDefault="0073287D" w:rsidP="005A6F6D">
      <w:pPr>
        <w:spacing w:line="360" w:lineRule="auto"/>
        <w:jc w:val="center"/>
        <w:rPr>
          <w:rFonts w:ascii="Arial" w:eastAsia="Calibri" w:hAnsi="Arial" w:cs="Arial"/>
          <w:b/>
          <w:caps/>
          <w:sz w:val="28"/>
          <w:szCs w:val="28"/>
          <w:lang w:eastAsia="en-US"/>
        </w:rPr>
      </w:pPr>
      <w:r>
        <w:rPr>
          <w:rFonts w:ascii="Arial" w:eastAsia="Calibri" w:hAnsi="Arial" w:cs="Arial"/>
          <w:b/>
          <w:caps/>
          <w:sz w:val="28"/>
          <w:szCs w:val="28"/>
          <w:lang w:eastAsia="en-US"/>
        </w:rPr>
        <w:t>Глинозем</w:t>
      </w:r>
    </w:p>
    <w:p w14:paraId="4EF5AC58" w14:textId="77777777" w:rsidR="00B46262" w:rsidRPr="00ED35DB" w:rsidRDefault="00B46262" w:rsidP="005A6F6D">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41E19B76" w14:textId="697869DF" w:rsidR="00B46262" w:rsidRPr="00CF0549" w:rsidRDefault="00280D20" w:rsidP="005A6F6D">
      <w:pPr>
        <w:spacing w:line="360" w:lineRule="auto"/>
        <w:jc w:val="center"/>
        <w:rPr>
          <w:rFonts w:ascii="Arial" w:hAnsi="Arial" w:cs="Arial"/>
          <w:b/>
          <w:bCs/>
        </w:rPr>
      </w:pPr>
      <w:r>
        <w:rPr>
          <w:rFonts w:ascii="Arial" w:eastAsia="Calibri" w:hAnsi="Arial" w:cs="Arial"/>
          <w:b/>
          <w:sz w:val="28"/>
          <w:szCs w:val="28"/>
          <w:lang w:eastAsia="en-US"/>
        </w:rPr>
        <w:t>Определение потери массы при 300 °С и 1</w:t>
      </w:r>
      <w:r w:rsidR="00521C95">
        <w:rPr>
          <w:rFonts w:ascii="Arial" w:eastAsia="Calibri" w:hAnsi="Arial" w:cs="Arial"/>
          <w:b/>
          <w:sz w:val="28"/>
          <w:szCs w:val="28"/>
          <w:lang w:eastAsia="en-US"/>
        </w:rPr>
        <w:t>1</w:t>
      </w:r>
      <w:r>
        <w:rPr>
          <w:rFonts w:ascii="Arial" w:eastAsia="Calibri" w:hAnsi="Arial" w:cs="Arial"/>
          <w:b/>
          <w:sz w:val="28"/>
          <w:szCs w:val="28"/>
          <w:lang w:eastAsia="en-US"/>
        </w:rPr>
        <w:t>00 °С</w:t>
      </w:r>
    </w:p>
    <w:p w14:paraId="0715E280" w14:textId="77777777" w:rsidR="00B46262" w:rsidRPr="00ED35DB" w:rsidRDefault="00B46262" w:rsidP="005A6F6D">
      <w:pPr>
        <w:spacing w:line="360" w:lineRule="auto"/>
        <w:jc w:val="center"/>
        <w:rPr>
          <w:rFonts w:ascii="Arial" w:hAnsi="Arial" w:cs="Arial"/>
          <w:b/>
          <w:bCs/>
        </w:rPr>
      </w:pPr>
    </w:p>
    <w:p w14:paraId="6D9EF9CD" w14:textId="77777777" w:rsidR="00B46262" w:rsidRPr="00ED35DB" w:rsidRDefault="00B46262" w:rsidP="005A6F6D">
      <w:pPr>
        <w:spacing w:line="360" w:lineRule="auto"/>
        <w:rPr>
          <w:rFonts w:ascii="Arial" w:eastAsia="Calibri" w:hAnsi="Arial" w:cs="Arial"/>
          <w:b/>
          <w:szCs w:val="28"/>
          <w:lang w:eastAsia="en-US"/>
        </w:rPr>
      </w:pPr>
    </w:p>
    <w:p w14:paraId="06E21B3F" w14:textId="77777777" w:rsidR="00B46262" w:rsidRPr="00ED35DB" w:rsidRDefault="00B46262" w:rsidP="005A6F6D">
      <w:pPr>
        <w:spacing w:line="360" w:lineRule="auto"/>
        <w:jc w:val="center"/>
        <w:rPr>
          <w:rFonts w:ascii="Arial" w:eastAsia="Calibri" w:hAnsi="Arial" w:cs="Arial"/>
          <w:b/>
          <w:szCs w:val="28"/>
          <w:lang w:eastAsia="en-US"/>
        </w:rPr>
      </w:pPr>
    </w:p>
    <w:p w14:paraId="2B3BF769" w14:textId="77777777" w:rsidR="00B46262" w:rsidRPr="00ED35DB" w:rsidRDefault="00B46262" w:rsidP="005A6F6D">
      <w:pPr>
        <w:spacing w:line="360" w:lineRule="auto"/>
        <w:jc w:val="center"/>
        <w:rPr>
          <w:rFonts w:ascii="Arial" w:eastAsia="Calibri" w:hAnsi="Arial" w:cs="Arial"/>
          <w:lang w:eastAsia="en-US"/>
        </w:rPr>
      </w:pPr>
      <w:r w:rsidRPr="00ED35DB">
        <w:rPr>
          <w:rFonts w:ascii="Arial" w:eastAsia="Calibri" w:hAnsi="Arial" w:cs="Arial"/>
          <w:lang w:eastAsia="en-US"/>
        </w:rPr>
        <w:t>Настоящий проект стандарта не подлежит применению до его принятия</w:t>
      </w:r>
    </w:p>
    <w:p w14:paraId="368F4179" w14:textId="77777777" w:rsidR="00B46262" w:rsidRPr="00ED35DB" w:rsidRDefault="00B46262" w:rsidP="005A6F6D">
      <w:pPr>
        <w:spacing w:line="360" w:lineRule="auto"/>
        <w:jc w:val="center"/>
        <w:rPr>
          <w:rFonts w:ascii="Arial" w:eastAsia="Calibri" w:hAnsi="Arial" w:cs="Arial"/>
          <w:b/>
          <w:szCs w:val="28"/>
          <w:lang w:eastAsia="en-US"/>
        </w:rPr>
      </w:pPr>
    </w:p>
    <w:p w14:paraId="28398F5E" w14:textId="77777777" w:rsidR="00B46262" w:rsidRPr="00ED35DB" w:rsidRDefault="00B46262" w:rsidP="005A6F6D">
      <w:pPr>
        <w:spacing w:line="360" w:lineRule="auto"/>
        <w:jc w:val="center"/>
        <w:rPr>
          <w:rFonts w:ascii="Arial" w:eastAsia="Calibri" w:hAnsi="Arial" w:cs="Arial"/>
          <w:b/>
          <w:szCs w:val="28"/>
          <w:lang w:eastAsia="en-US"/>
        </w:rPr>
      </w:pPr>
    </w:p>
    <w:p w14:paraId="1C1AE4AC" w14:textId="77777777" w:rsidR="00B46262" w:rsidRPr="00ED35DB" w:rsidRDefault="00B46262" w:rsidP="005A6F6D">
      <w:pPr>
        <w:spacing w:line="360" w:lineRule="auto"/>
        <w:jc w:val="center"/>
        <w:rPr>
          <w:rFonts w:ascii="Arial" w:eastAsia="Calibri" w:hAnsi="Arial" w:cs="Arial"/>
          <w:b/>
          <w:szCs w:val="28"/>
          <w:lang w:eastAsia="en-US"/>
        </w:rPr>
      </w:pPr>
    </w:p>
    <w:p w14:paraId="4EC350E2" w14:textId="77777777" w:rsidR="00B46262" w:rsidRDefault="00B46262" w:rsidP="005A6F6D">
      <w:pPr>
        <w:pStyle w:val="a6"/>
        <w:jc w:val="center"/>
        <w:rPr>
          <w:rFonts w:ascii="Arial" w:hAnsi="Arial" w:cs="Arial"/>
          <w:b/>
        </w:rPr>
      </w:pPr>
      <w:r>
        <w:rPr>
          <w:rFonts w:ascii="Arial" w:hAnsi="Arial" w:cs="Arial"/>
          <w:b/>
        </w:rPr>
        <w:t>Минск</w:t>
      </w:r>
    </w:p>
    <w:p w14:paraId="3602C2FF" w14:textId="77777777" w:rsidR="00B46262" w:rsidRPr="00535595" w:rsidRDefault="00B46262" w:rsidP="005A6F6D">
      <w:pPr>
        <w:pStyle w:val="a6"/>
        <w:jc w:val="center"/>
        <w:rPr>
          <w:rFonts w:ascii="Arial" w:hAnsi="Arial" w:cs="Arial"/>
          <w:b/>
        </w:rPr>
      </w:pPr>
      <w:r>
        <w:rPr>
          <w:rFonts w:ascii="Arial" w:hAnsi="Arial" w:cs="Arial"/>
          <w:b/>
        </w:rPr>
        <w:t>Евразийский совет по стандартизации, метрологии и сертификации</w:t>
      </w:r>
    </w:p>
    <w:p w14:paraId="22FF82C3" w14:textId="77777777" w:rsidR="00B46262" w:rsidRPr="00535595" w:rsidRDefault="00B46262" w:rsidP="005A6F6D">
      <w:pPr>
        <w:pStyle w:val="a6"/>
        <w:jc w:val="center"/>
        <w:rPr>
          <w:rFonts w:ascii="Arial" w:hAnsi="Arial" w:cs="Arial"/>
          <w:b/>
        </w:rPr>
      </w:pPr>
      <w:r w:rsidRPr="00535595">
        <w:rPr>
          <w:rFonts w:ascii="Arial" w:hAnsi="Arial" w:cs="Arial"/>
          <w:b/>
        </w:rPr>
        <w:t>202_ г</w:t>
      </w:r>
    </w:p>
    <w:p w14:paraId="3F482950" w14:textId="77777777" w:rsidR="00B46262" w:rsidRPr="00ED35DB" w:rsidRDefault="00B46262" w:rsidP="005A6F6D">
      <w:pPr>
        <w:spacing w:line="360" w:lineRule="auto"/>
        <w:jc w:val="center"/>
        <w:rPr>
          <w:rFonts w:ascii="Arial" w:hAnsi="Arial" w:cs="Arial"/>
          <w:b/>
          <w:bCs/>
        </w:rPr>
      </w:pPr>
      <w:r w:rsidRPr="00ED35DB">
        <w:rPr>
          <w:rFonts w:ascii="Arial" w:hAnsi="Arial" w:cs="Arial"/>
          <w:b/>
          <w:bCs/>
        </w:rPr>
        <w:br w:type="page"/>
      </w:r>
    </w:p>
    <w:p w14:paraId="4E65BDED" w14:textId="77777777" w:rsidR="00B46262" w:rsidRPr="00ED35DB" w:rsidRDefault="00B46262" w:rsidP="005A6F6D">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3033FB19" w14:textId="77777777" w:rsidR="00B46262" w:rsidRPr="004463AB" w:rsidRDefault="00B46262" w:rsidP="005A6F6D">
      <w:pPr>
        <w:pStyle w:val="af"/>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34CB4B" w14:textId="77777777" w:rsidR="00B46262" w:rsidRPr="00ED35DB" w:rsidRDefault="00B46262" w:rsidP="005A6F6D">
      <w:pPr>
        <w:pStyle w:val="af"/>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567D496" w14:textId="77777777" w:rsidR="00B46262" w:rsidRPr="00ED35DB" w:rsidRDefault="00B46262" w:rsidP="005A6F6D">
      <w:pPr>
        <w:pStyle w:val="af"/>
        <w:spacing w:before="0" w:after="0" w:line="360" w:lineRule="auto"/>
        <w:ind w:firstLine="709"/>
        <w:jc w:val="both"/>
        <w:rPr>
          <w:rFonts w:eastAsia="Calibri" w:cs="Arial"/>
          <w:b w:val="0"/>
          <w:sz w:val="24"/>
          <w:szCs w:val="24"/>
          <w:lang w:eastAsia="en-US"/>
        </w:rPr>
      </w:pPr>
    </w:p>
    <w:p w14:paraId="5B535E40" w14:textId="77777777" w:rsidR="00B46262" w:rsidRPr="00B46262" w:rsidRDefault="00B46262" w:rsidP="005A6F6D">
      <w:pPr>
        <w:shd w:val="clear" w:color="auto" w:fill="FFFFFF"/>
        <w:spacing w:after="0" w:line="360" w:lineRule="auto"/>
        <w:ind w:firstLine="709"/>
        <w:jc w:val="both"/>
        <w:rPr>
          <w:rFonts w:ascii="Arial" w:hAnsi="Arial" w:cs="Arial"/>
          <w:b/>
          <w:sz w:val="24"/>
          <w:lang w:eastAsia="en-US"/>
        </w:rPr>
      </w:pPr>
      <w:r w:rsidRPr="00B46262">
        <w:rPr>
          <w:rFonts w:ascii="Arial" w:hAnsi="Arial" w:cs="Arial"/>
          <w:b/>
          <w:sz w:val="24"/>
          <w:lang w:eastAsia="en-US"/>
        </w:rPr>
        <w:t>Сведения о стандарте</w:t>
      </w:r>
    </w:p>
    <w:p w14:paraId="28539C56" w14:textId="77777777" w:rsidR="00B46262" w:rsidRPr="00B46262" w:rsidRDefault="00B46262" w:rsidP="005A6F6D">
      <w:pPr>
        <w:shd w:val="clear" w:color="auto" w:fill="FFFFFF"/>
        <w:tabs>
          <w:tab w:val="left" w:pos="965"/>
        </w:tabs>
        <w:spacing w:after="0" w:line="360" w:lineRule="auto"/>
        <w:ind w:firstLine="709"/>
        <w:jc w:val="both"/>
        <w:rPr>
          <w:rFonts w:ascii="Arial" w:hAnsi="Arial" w:cs="Arial"/>
          <w:kern w:val="24"/>
          <w:sz w:val="24"/>
        </w:rPr>
      </w:pPr>
      <w:r w:rsidRPr="00B46262">
        <w:rPr>
          <w:rFonts w:ascii="Arial" w:hAnsi="Arial" w:cs="Arial"/>
          <w:sz w:val="24"/>
          <w:lang w:eastAsia="en-US"/>
        </w:rPr>
        <w:t xml:space="preserve">1 ПОДГОТОВЛЕН </w:t>
      </w:r>
      <w:r w:rsidRPr="00B46262">
        <w:rPr>
          <w:rFonts w:ascii="Arial" w:hAnsi="Arial" w:cs="Arial"/>
          <w:sz w:val="24"/>
        </w:rPr>
        <w:t>Ассоциацией «Объединение производителей, поставщиков и потребителей алюминия» (Алюминиевая Ассоциация).</w:t>
      </w:r>
    </w:p>
    <w:p w14:paraId="2AA155FA" w14:textId="77777777" w:rsidR="00B46262" w:rsidRPr="00B46262" w:rsidRDefault="00B46262" w:rsidP="005A6F6D">
      <w:pPr>
        <w:shd w:val="clear" w:color="auto" w:fill="FFFFFF"/>
        <w:spacing w:after="0" w:line="360" w:lineRule="auto"/>
        <w:ind w:firstLine="709"/>
        <w:jc w:val="both"/>
        <w:rPr>
          <w:rFonts w:ascii="Arial" w:hAnsi="Arial" w:cs="Arial"/>
          <w:sz w:val="24"/>
          <w:lang w:eastAsia="en-US"/>
        </w:rPr>
      </w:pPr>
      <w:r w:rsidRPr="00B46262">
        <w:rPr>
          <w:rFonts w:ascii="Arial" w:hAnsi="Arial" w:cs="Arial"/>
          <w:sz w:val="24"/>
          <w:lang w:eastAsia="en-US"/>
        </w:rPr>
        <w:t xml:space="preserve">2 ВНЕСЕН </w:t>
      </w:r>
      <w:r w:rsidRPr="00B46262">
        <w:rPr>
          <w:rFonts w:ascii="Arial" w:hAnsi="Arial" w:cs="Arial"/>
          <w:sz w:val="24"/>
          <w:szCs w:val="20"/>
        </w:rPr>
        <w:t>Межгосударственным техническим комитетом по стандартизации МТК 099 «Алюминий».</w:t>
      </w:r>
    </w:p>
    <w:p w14:paraId="0A6C1D48" w14:textId="77777777" w:rsidR="00B46262" w:rsidRPr="00B46262" w:rsidRDefault="00B46262" w:rsidP="005A6F6D">
      <w:pPr>
        <w:shd w:val="clear" w:color="auto" w:fill="FFFFFF"/>
        <w:spacing w:after="0" w:line="360" w:lineRule="auto"/>
        <w:ind w:firstLine="709"/>
        <w:jc w:val="both"/>
        <w:rPr>
          <w:rFonts w:ascii="Arial" w:hAnsi="Arial" w:cs="Arial"/>
          <w:sz w:val="24"/>
          <w:lang w:eastAsia="en-US"/>
        </w:rPr>
      </w:pPr>
      <w:r w:rsidRPr="00B46262">
        <w:rPr>
          <w:rFonts w:ascii="Arial" w:hAnsi="Arial" w:cs="Arial"/>
          <w:sz w:val="24"/>
          <w:lang w:eastAsia="en-US"/>
        </w:rPr>
        <w:t xml:space="preserve">3 ПРИНЯТ </w:t>
      </w:r>
      <w:r w:rsidRPr="00B46262">
        <w:rPr>
          <w:rFonts w:ascii="Arial" w:hAnsi="Arial" w:cs="Arial"/>
          <w:sz w:val="24"/>
          <w:szCs w:val="20"/>
        </w:rPr>
        <w:t xml:space="preserve">Евразийским советом по стандартизации, метрологии и сертификации (протокол от                       202   г.№             </w:t>
      </w:r>
      <w:proofErr w:type="gramStart"/>
      <w:r w:rsidRPr="00B46262">
        <w:rPr>
          <w:rFonts w:ascii="Arial" w:hAnsi="Arial" w:cs="Arial"/>
          <w:sz w:val="24"/>
          <w:szCs w:val="20"/>
        </w:rPr>
        <w:t xml:space="preserve">  )</w:t>
      </w:r>
      <w:proofErr w:type="gramEnd"/>
    </w:p>
    <w:p w14:paraId="70AC153E" w14:textId="77777777" w:rsidR="00B46262" w:rsidRPr="00B46262" w:rsidRDefault="00B46262" w:rsidP="005A6F6D">
      <w:pPr>
        <w:shd w:val="clear" w:color="auto" w:fill="FFFFFF"/>
        <w:spacing w:after="0" w:line="360" w:lineRule="auto"/>
        <w:ind w:firstLine="709"/>
        <w:jc w:val="both"/>
        <w:rPr>
          <w:rFonts w:ascii="Arial" w:hAnsi="Arial" w:cs="Arial"/>
          <w:sz w:val="24"/>
          <w:lang w:val="en-US" w:eastAsia="en-US"/>
        </w:rPr>
      </w:pPr>
      <w:proofErr w:type="spellStart"/>
      <w:r w:rsidRPr="00B46262">
        <w:rPr>
          <w:rFonts w:ascii="Arial" w:hAnsi="Arial" w:cs="Arial"/>
          <w:sz w:val="24"/>
          <w:lang w:val="en-US" w:eastAsia="en-US"/>
        </w:rPr>
        <w:t>За</w:t>
      </w:r>
      <w:proofErr w:type="spellEnd"/>
      <w:r w:rsidRPr="00B46262">
        <w:rPr>
          <w:rFonts w:ascii="Arial" w:hAnsi="Arial" w:cs="Arial"/>
          <w:sz w:val="24"/>
          <w:lang w:val="en-US" w:eastAsia="en-US"/>
        </w:rPr>
        <w:t xml:space="preserve"> </w:t>
      </w:r>
      <w:proofErr w:type="spellStart"/>
      <w:r w:rsidRPr="00B46262">
        <w:rPr>
          <w:rFonts w:ascii="Arial" w:hAnsi="Arial" w:cs="Arial"/>
          <w:sz w:val="24"/>
          <w:lang w:val="en-US" w:eastAsia="en-US"/>
        </w:rPr>
        <w:t>принятие</w:t>
      </w:r>
      <w:proofErr w:type="spellEnd"/>
      <w:r w:rsidRPr="00B46262">
        <w:rPr>
          <w:rFonts w:ascii="Arial" w:hAnsi="Arial" w:cs="Arial"/>
          <w:sz w:val="24"/>
          <w:lang w:val="en-US" w:eastAsia="en-US"/>
        </w:rPr>
        <w:t xml:space="preserve"> </w:t>
      </w:r>
      <w:r w:rsidRPr="00B46262">
        <w:rPr>
          <w:rFonts w:ascii="Arial" w:hAnsi="Arial" w:cs="Arial"/>
          <w:sz w:val="24"/>
          <w:lang w:eastAsia="en-US"/>
        </w:rPr>
        <w:t xml:space="preserve">стандарта </w:t>
      </w:r>
      <w:proofErr w:type="spellStart"/>
      <w:r w:rsidRPr="00B46262">
        <w:rPr>
          <w:rFonts w:ascii="Arial" w:hAnsi="Arial" w:cs="Arial"/>
          <w:sz w:val="24"/>
          <w:lang w:val="en-US" w:eastAsia="en-US"/>
        </w:rPr>
        <w:t>проголосовали</w:t>
      </w:r>
      <w:proofErr w:type="spellEnd"/>
      <w:r w:rsidRPr="00B46262">
        <w:rPr>
          <w:rFonts w:ascii="Arial" w:hAnsi="Arial" w:cs="Arial"/>
          <w:sz w:val="24"/>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B46262" w:rsidRPr="00ED35DB" w14:paraId="439C8F0E" w14:textId="77777777" w:rsidTr="00223CA4">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14B7CD4F"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A4C04D2"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0161E42E"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Код страны по</w:t>
            </w:r>
          </w:p>
          <w:p w14:paraId="237B5DCD"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МК (ИСО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ECA57F1"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 по стандартизации</w:t>
            </w:r>
          </w:p>
        </w:tc>
      </w:tr>
      <w:tr w:rsidR="00B46262" w:rsidRPr="00ED35DB" w14:paraId="4B3EC685" w14:textId="77777777" w:rsidTr="00223CA4">
        <w:trPr>
          <w:cantSplit/>
          <w:trHeight w:val="283"/>
        </w:trPr>
        <w:tc>
          <w:tcPr>
            <w:tcW w:w="1550" w:type="pct"/>
            <w:tcBorders>
              <w:top w:val="double" w:sz="4" w:space="0" w:color="auto"/>
              <w:left w:val="single" w:sz="4" w:space="0" w:color="000000"/>
              <w:bottom w:val="nil"/>
              <w:right w:val="single" w:sz="4" w:space="0" w:color="000000"/>
            </w:tcBorders>
          </w:tcPr>
          <w:p w14:paraId="6828EDCA" w14:textId="77777777" w:rsidR="00B46262" w:rsidRPr="00ED35DB" w:rsidRDefault="00B46262" w:rsidP="005A6F6D">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5375932" w14:textId="77777777" w:rsidR="00B46262" w:rsidRPr="00ED35DB" w:rsidRDefault="00B46262" w:rsidP="005A6F6D">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37657B7A" w14:textId="77777777" w:rsidR="00B46262" w:rsidRPr="00ED35DB" w:rsidRDefault="00B46262" w:rsidP="005A6F6D">
            <w:pPr>
              <w:ind w:left="57" w:right="57"/>
              <w:rPr>
                <w:rFonts w:ascii="Arial" w:eastAsia="Calibri" w:hAnsi="Arial" w:cs="Arial"/>
              </w:rPr>
            </w:pPr>
          </w:p>
        </w:tc>
      </w:tr>
      <w:tr w:rsidR="00B46262" w:rsidRPr="00ED35DB" w14:paraId="392D19EC" w14:textId="77777777" w:rsidTr="00223CA4">
        <w:trPr>
          <w:cantSplit/>
          <w:trHeight w:val="80"/>
        </w:trPr>
        <w:tc>
          <w:tcPr>
            <w:tcW w:w="1550" w:type="pct"/>
            <w:tcBorders>
              <w:top w:val="nil"/>
              <w:left w:val="single" w:sz="4" w:space="0" w:color="000000"/>
              <w:bottom w:val="nil"/>
              <w:right w:val="single" w:sz="4" w:space="0" w:color="000000"/>
            </w:tcBorders>
          </w:tcPr>
          <w:p w14:paraId="4252B5EE"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A1A4E96"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E45DC9B" w14:textId="77777777" w:rsidR="00B46262" w:rsidRPr="00ED35DB" w:rsidRDefault="00B46262" w:rsidP="005A6F6D">
            <w:pPr>
              <w:ind w:left="57" w:right="57"/>
              <w:rPr>
                <w:rFonts w:ascii="Arial" w:eastAsia="Calibri" w:hAnsi="Arial" w:cs="Arial"/>
              </w:rPr>
            </w:pPr>
          </w:p>
        </w:tc>
      </w:tr>
      <w:tr w:rsidR="00B46262" w:rsidRPr="00ED35DB" w14:paraId="79021EA7" w14:textId="77777777" w:rsidTr="00223CA4">
        <w:trPr>
          <w:cantSplit/>
          <w:trHeight w:val="283"/>
        </w:trPr>
        <w:tc>
          <w:tcPr>
            <w:tcW w:w="1550" w:type="pct"/>
            <w:tcBorders>
              <w:top w:val="nil"/>
              <w:left w:val="single" w:sz="4" w:space="0" w:color="000000"/>
              <w:bottom w:val="nil"/>
              <w:right w:val="single" w:sz="4" w:space="0" w:color="000000"/>
            </w:tcBorders>
          </w:tcPr>
          <w:p w14:paraId="124856FE"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C3E0318"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7209B217" w14:textId="77777777" w:rsidR="00B46262" w:rsidRPr="00ED35DB" w:rsidRDefault="00B46262" w:rsidP="005A6F6D">
            <w:pPr>
              <w:ind w:left="57" w:right="57"/>
              <w:rPr>
                <w:rFonts w:ascii="Arial" w:eastAsia="Calibri" w:hAnsi="Arial" w:cs="Arial"/>
              </w:rPr>
            </w:pPr>
          </w:p>
        </w:tc>
      </w:tr>
      <w:tr w:rsidR="00B46262" w:rsidRPr="00ED35DB" w14:paraId="351C8FA5" w14:textId="77777777" w:rsidTr="00223CA4">
        <w:trPr>
          <w:cantSplit/>
          <w:trHeight w:val="283"/>
        </w:trPr>
        <w:tc>
          <w:tcPr>
            <w:tcW w:w="1550" w:type="pct"/>
            <w:tcBorders>
              <w:top w:val="nil"/>
              <w:left w:val="single" w:sz="4" w:space="0" w:color="000000"/>
              <w:bottom w:val="nil"/>
              <w:right w:val="single" w:sz="4" w:space="0" w:color="000000"/>
            </w:tcBorders>
          </w:tcPr>
          <w:p w14:paraId="665BF976"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17E09B1"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B46C5BD" w14:textId="77777777" w:rsidR="00B46262" w:rsidRPr="00ED35DB" w:rsidRDefault="00B46262" w:rsidP="005A6F6D">
            <w:pPr>
              <w:ind w:left="57" w:right="57"/>
              <w:rPr>
                <w:rFonts w:ascii="Arial" w:eastAsia="Calibri" w:hAnsi="Arial" w:cs="Arial"/>
              </w:rPr>
            </w:pPr>
          </w:p>
        </w:tc>
      </w:tr>
      <w:tr w:rsidR="00B46262" w:rsidRPr="00ED35DB" w14:paraId="2486A660" w14:textId="77777777" w:rsidTr="00223CA4">
        <w:trPr>
          <w:cantSplit/>
          <w:trHeight w:val="80"/>
        </w:trPr>
        <w:tc>
          <w:tcPr>
            <w:tcW w:w="1550" w:type="pct"/>
            <w:tcBorders>
              <w:top w:val="nil"/>
              <w:left w:val="single" w:sz="4" w:space="0" w:color="000000"/>
              <w:bottom w:val="nil"/>
              <w:right w:val="single" w:sz="4" w:space="0" w:color="000000"/>
            </w:tcBorders>
          </w:tcPr>
          <w:p w14:paraId="23BF7852" w14:textId="77777777" w:rsidR="00B46262" w:rsidRPr="00ED35DB" w:rsidRDefault="00B46262" w:rsidP="005A6F6D">
            <w:pPr>
              <w:ind w:left="57" w:right="57"/>
              <w:rPr>
                <w:rFonts w:ascii="Arial" w:hAnsi="Arial" w:cs="Arial"/>
              </w:rPr>
            </w:pPr>
          </w:p>
        </w:tc>
        <w:tc>
          <w:tcPr>
            <w:tcW w:w="1228" w:type="pct"/>
            <w:tcBorders>
              <w:top w:val="nil"/>
              <w:left w:val="single" w:sz="4" w:space="0" w:color="000000"/>
              <w:bottom w:val="nil"/>
              <w:right w:val="single" w:sz="4" w:space="0" w:color="000000"/>
            </w:tcBorders>
          </w:tcPr>
          <w:p w14:paraId="0377B14B"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21D93302" w14:textId="77777777" w:rsidR="00B46262" w:rsidRPr="00ED35DB" w:rsidRDefault="00B46262" w:rsidP="005A6F6D">
            <w:pPr>
              <w:ind w:left="57" w:right="57"/>
              <w:rPr>
                <w:rFonts w:ascii="Arial" w:eastAsia="Calibri" w:hAnsi="Arial" w:cs="Arial"/>
              </w:rPr>
            </w:pPr>
          </w:p>
        </w:tc>
      </w:tr>
      <w:tr w:rsidR="00B46262" w:rsidRPr="00ED35DB" w14:paraId="386C95A7" w14:textId="77777777" w:rsidTr="00223CA4">
        <w:trPr>
          <w:cantSplit/>
          <w:trHeight w:val="283"/>
        </w:trPr>
        <w:tc>
          <w:tcPr>
            <w:tcW w:w="1550" w:type="pct"/>
            <w:tcBorders>
              <w:top w:val="nil"/>
              <w:left w:val="single" w:sz="4" w:space="0" w:color="000000"/>
              <w:bottom w:val="nil"/>
              <w:right w:val="single" w:sz="4" w:space="0" w:color="000000"/>
            </w:tcBorders>
          </w:tcPr>
          <w:p w14:paraId="5CA971C3"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6B7E2B37"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24CD3F7" w14:textId="77777777" w:rsidR="00B46262" w:rsidRPr="00ED35DB" w:rsidRDefault="00B46262" w:rsidP="005A6F6D">
            <w:pPr>
              <w:ind w:left="57" w:right="57"/>
              <w:rPr>
                <w:rFonts w:ascii="Arial" w:eastAsia="Calibri" w:hAnsi="Arial" w:cs="Arial"/>
              </w:rPr>
            </w:pPr>
          </w:p>
        </w:tc>
      </w:tr>
      <w:tr w:rsidR="00B46262" w:rsidRPr="00ED35DB" w14:paraId="4CC31806" w14:textId="77777777" w:rsidTr="00223CA4">
        <w:trPr>
          <w:cantSplit/>
          <w:trHeight w:val="283"/>
        </w:trPr>
        <w:tc>
          <w:tcPr>
            <w:tcW w:w="1550" w:type="pct"/>
            <w:tcBorders>
              <w:top w:val="nil"/>
              <w:left w:val="single" w:sz="4" w:space="0" w:color="000000"/>
              <w:bottom w:val="single" w:sz="4" w:space="0" w:color="auto"/>
              <w:right w:val="single" w:sz="4" w:space="0" w:color="000000"/>
            </w:tcBorders>
          </w:tcPr>
          <w:p w14:paraId="38B6093A"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A8CBC94"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442B50AF" w14:textId="77777777" w:rsidR="00B46262" w:rsidRPr="00ED35DB" w:rsidRDefault="00B46262" w:rsidP="005A6F6D">
            <w:pPr>
              <w:ind w:left="57" w:right="57"/>
              <w:rPr>
                <w:rFonts w:ascii="Arial" w:eastAsia="Calibri" w:hAnsi="Arial" w:cs="Arial"/>
              </w:rPr>
            </w:pPr>
          </w:p>
        </w:tc>
      </w:tr>
    </w:tbl>
    <w:p w14:paraId="737D7ED6" w14:textId="77777777" w:rsidR="00B46262" w:rsidRPr="00ED35DB" w:rsidRDefault="00B46262" w:rsidP="005A6F6D">
      <w:pPr>
        <w:shd w:val="clear" w:color="auto" w:fill="FFFFFF"/>
        <w:spacing w:line="360" w:lineRule="auto"/>
        <w:ind w:firstLine="709"/>
        <w:rPr>
          <w:rFonts w:ascii="Arial" w:hAnsi="Arial" w:cs="Arial"/>
          <w:lang w:eastAsia="en-US"/>
        </w:rPr>
      </w:pPr>
    </w:p>
    <w:p w14:paraId="3077BDB9" w14:textId="7C1FF078" w:rsidR="00B46262" w:rsidRPr="00B46262" w:rsidRDefault="0066067C" w:rsidP="005A6F6D">
      <w:pPr>
        <w:spacing w:line="360" w:lineRule="auto"/>
        <w:ind w:firstLine="709"/>
        <w:rPr>
          <w:rFonts w:ascii="Arial" w:hAnsi="Arial" w:cs="Arial"/>
          <w:sz w:val="24"/>
          <w:szCs w:val="24"/>
          <w:lang w:eastAsia="en-US"/>
        </w:rPr>
      </w:pPr>
      <w:r>
        <w:rPr>
          <w:rFonts w:ascii="Arial" w:hAnsi="Arial" w:cs="Arial"/>
          <w:sz w:val="24"/>
          <w:szCs w:val="24"/>
          <w:lang w:eastAsia="en-US"/>
        </w:rPr>
        <w:t>4</w:t>
      </w:r>
      <w:r w:rsidR="00B46262" w:rsidRPr="00B46262">
        <w:rPr>
          <w:rFonts w:ascii="Arial" w:hAnsi="Arial" w:cs="Arial"/>
          <w:sz w:val="24"/>
          <w:szCs w:val="24"/>
          <w:lang w:eastAsia="en-US"/>
        </w:rPr>
        <w:t xml:space="preserve"> ВЗАМЕН </w:t>
      </w:r>
      <w:r w:rsidR="0073287D">
        <w:rPr>
          <w:rFonts w:ascii="Arial" w:hAnsi="Arial" w:cs="Arial"/>
          <w:sz w:val="24"/>
          <w:szCs w:val="24"/>
          <w:lang w:eastAsia="en-US"/>
        </w:rPr>
        <w:t>ГОСТ 27</w:t>
      </w:r>
      <w:r w:rsidR="00280D20">
        <w:rPr>
          <w:rFonts w:ascii="Arial" w:hAnsi="Arial" w:cs="Arial"/>
          <w:sz w:val="24"/>
          <w:szCs w:val="24"/>
          <w:lang w:eastAsia="en-US"/>
        </w:rPr>
        <w:t>799</w:t>
      </w:r>
      <w:r w:rsidR="0073287D">
        <w:rPr>
          <w:rFonts w:ascii="Arial" w:hAnsi="Arial" w:cs="Arial"/>
          <w:sz w:val="24"/>
          <w:szCs w:val="24"/>
          <w:lang w:eastAsia="en-US"/>
        </w:rPr>
        <w:t>–93, ГОСТ 2780</w:t>
      </w:r>
      <w:r w:rsidR="00280D20">
        <w:rPr>
          <w:rFonts w:ascii="Arial" w:hAnsi="Arial" w:cs="Arial"/>
          <w:sz w:val="24"/>
          <w:szCs w:val="24"/>
          <w:lang w:eastAsia="en-US"/>
        </w:rPr>
        <w:t>0</w:t>
      </w:r>
      <w:r w:rsidR="0073287D">
        <w:rPr>
          <w:rFonts w:ascii="Arial" w:hAnsi="Arial" w:cs="Arial"/>
          <w:sz w:val="24"/>
          <w:szCs w:val="24"/>
          <w:lang w:eastAsia="en-US"/>
        </w:rPr>
        <w:t>–93</w:t>
      </w:r>
    </w:p>
    <w:p w14:paraId="7CB61DEC" w14:textId="77777777" w:rsidR="00B46262" w:rsidRPr="00B46262" w:rsidRDefault="00B46262" w:rsidP="005A6F6D">
      <w:pPr>
        <w:spacing w:line="276" w:lineRule="auto"/>
        <w:ind w:firstLine="709"/>
        <w:rPr>
          <w:rFonts w:ascii="Arial" w:eastAsia="Calibri" w:hAnsi="Arial" w:cs="Arial"/>
          <w:iCs/>
          <w:sz w:val="24"/>
          <w:szCs w:val="24"/>
          <w:lang w:eastAsia="en-US"/>
        </w:rPr>
      </w:pPr>
    </w:p>
    <w:p w14:paraId="71A6DE04" w14:textId="77777777" w:rsidR="00B46262" w:rsidRPr="00B46262" w:rsidRDefault="00B46262" w:rsidP="005A6F6D">
      <w:pPr>
        <w:spacing w:line="276" w:lineRule="auto"/>
        <w:ind w:firstLine="709"/>
        <w:rPr>
          <w:rFonts w:ascii="Arial" w:eastAsia="Calibri" w:hAnsi="Arial" w:cs="Arial"/>
          <w:iCs/>
          <w:sz w:val="24"/>
          <w:szCs w:val="24"/>
          <w:lang w:eastAsia="en-US"/>
        </w:rPr>
      </w:pPr>
    </w:p>
    <w:p w14:paraId="29A04640" w14:textId="77777777" w:rsidR="00B46262" w:rsidRPr="00B46262" w:rsidRDefault="00B46262" w:rsidP="005A6F6D">
      <w:pPr>
        <w:shd w:val="clear" w:color="auto" w:fill="FFFFFF"/>
        <w:spacing w:line="360" w:lineRule="auto"/>
        <w:ind w:firstLine="709"/>
        <w:jc w:val="both"/>
        <w:rPr>
          <w:rFonts w:ascii="Arial" w:hAnsi="Arial" w:cs="Arial"/>
          <w:bCs/>
          <w:i/>
          <w:iCs/>
          <w:sz w:val="24"/>
          <w:szCs w:val="24"/>
        </w:rPr>
      </w:pPr>
      <w:r w:rsidRPr="00B46262">
        <w:rPr>
          <w:rFonts w:ascii="Arial" w:hAnsi="Arial" w:cs="Arial"/>
          <w:bCs/>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4B3D667" w14:textId="77777777" w:rsidR="00B46262" w:rsidRPr="00B46262" w:rsidRDefault="00B46262" w:rsidP="005A6F6D">
      <w:pPr>
        <w:spacing w:line="360" w:lineRule="auto"/>
        <w:ind w:firstLine="709"/>
        <w:jc w:val="both"/>
        <w:rPr>
          <w:rFonts w:ascii="Arial" w:eastAsia="Calibri" w:hAnsi="Arial" w:cs="Arial"/>
          <w:i/>
          <w:iCs/>
          <w:sz w:val="24"/>
          <w:szCs w:val="24"/>
          <w:lang w:eastAsia="en-US"/>
        </w:rPr>
      </w:pPr>
      <w:r w:rsidRPr="00B46262">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234D609" w14:textId="77777777" w:rsidR="00B46262" w:rsidRPr="00B46262" w:rsidRDefault="00B46262" w:rsidP="005A6F6D">
      <w:pPr>
        <w:spacing w:line="360" w:lineRule="auto"/>
        <w:ind w:firstLine="709"/>
        <w:rPr>
          <w:rFonts w:ascii="Arial" w:eastAsia="Calibri" w:hAnsi="Arial" w:cs="Arial"/>
          <w:i/>
          <w:iCs/>
          <w:sz w:val="24"/>
          <w:szCs w:val="24"/>
          <w:lang w:eastAsia="en-US"/>
        </w:rPr>
      </w:pPr>
    </w:p>
    <w:p w14:paraId="4003B59E" w14:textId="06B10778" w:rsidR="00B46262" w:rsidRDefault="00B46262" w:rsidP="005A6F6D">
      <w:pPr>
        <w:spacing w:line="360" w:lineRule="auto"/>
        <w:ind w:firstLine="709"/>
        <w:rPr>
          <w:rFonts w:ascii="Arial" w:eastAsia="Calibri" w:hAnsi="Arial" w:cs="Arial"/>
          <w:i/>
          <w:iCs/>
          <w:sz w:val="24"/>
          <w:szCs w:val="24"/>
          <w:lang w:eastAsia="en-US"/>
        </w:rPr>
      </w:pPr>
    </w:p>
    <w:p w14:paraId="50782B15" w14:textId="2D19B014" w:rsidR="004772E5" w:rsidRDefault="004772E5" w:rsidP="005A6F6D">
      <w:pPr>
        <w:spacing w:line="360" w:lineRule="auto"/>
        <w:ind w:firstLine="709"/>
        <w:rPr>
          <w:rFonts w:ascii="Arial" w:eastAsia="Calibri" w:hAnsi="Arial" w:cs="Arial"/>
          <w:i/>
          <w:iCs/>
          <w:sz w:val="24"/>
          <w:szCs w:val="24"/>
          <w:lang w:eastAsia="en-US"/>
        </w:rPr>
      </w:pPr>
    </w:p>
    <w:p w14:paraId="4D84B4E0" w14:textId="77777777" w:rsidR="004772E5" w:rsidRPr="00B46262" w:rsidRDefault="004772E5" w:rsidP="005A6F6D">
      <w:pPr>
        <w:spacing w:line="360" w:lineRule="auto"/>
        <w:ind w:firstLine="709"/>
        <w:rPr>
          <w:rFonts w:ascii="Arial" w:eastAsia="Calibri" w:hAnsi="Arial" w:cs="Arial"/>
          <w:i/>
          <w:iCs/>
          <w:sz w:val="24"/>
          <w:szCs w:val="24"/>
          <w:lang w:eastAsia="en-US"/>
        </w:rPr>
      </w:pPr>
    </w:p>
    <w:p w14:paraId="695B3787" w14:textId="77777777" w:rsidR="00B46262" w:rsidRPr="00B46262" w:rsidRDefault="00B46262" w:rsidP="005A6F6D">
      <w:pPr>
        <w:spacing w:line="360" w:lineRule="auto"/>
        <w:ind w:firstLine="709"/>
        <w:rPr>
          <w:rFonts w:ascii="Arial" w:eastAsia="Calibri" w:hAnsi="Arial" w:cs="Arial"/>
          <w:i/>
          <w:iCs/>
          <w:sz w:val="24"/>
          <w:szCs w:val="24"/>
          <w:lang w:eastAsia="en-US"/>
        </w:rPr>
      </w:pPr>
    </w:p>
    <w:p w14:paraId="2E67F9A9" w14:textId="77777777" w:rsidR="00D9645A" w:rsidRPr="00D9645A" w:rsidRDefault="00B46262" w:rsidP="005A6F6D">
      <w:pPr>
        <w:spacing w:line="360" w:lineRule="auto"/>
        <w:ind w:firstLine="709"/>
        <w:jc w:val="both"/>
        <w:rPr>
          <w:rFonts w:ascii="Arial" w:hAnsi="Arial" w:cs="Arial"/>
          <w:bCs/>
          <w:sz w:val="24"/>
          <w:szCs w:val="24"/>
        </w:rPr>
      </w:pPr>
      <w:r w:rsidRPr="00D9645A">
        <w:rPr>
          <w:rFonts w:ascii="Arial" w:hAnsi="Arial" w:cs="Arial"/>
          <w:bCs/>
          <w:sz w:val="24"/>
          <w:szCs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2144306C" w14:textId="1B2D2819" w:rsidR="00B46262" w:rsidRPr="00B46262" w:rsidRDefault="00B46262" w:rsidP="005A6F6D">
      <w:pPr>
        <w:spacing w:line="360" w:lineRule="auto"/>
        <w:jc w:val="center"/>
        <w:rPr>
          <w:rFonts w:ascii="Arial" w:hAnsi="Arial" w:cs="Arial"/>
          <w:b/>
          <w:sz w:val="28"/>
          <w:szCs w:val="24"/>
        </w:rPr>
      </w:pPr>
      <w:r w:rsidRPr="00B46262">
        <w:rPr>
          <w:rFonts w:ascii="Arial" w:hAnsi="Arial" w:cs="Arial"/>
          <w:sz w:val="28"/>
          <w:szCs w:val="24"/>
        </w:rPr>
        <w:br w:type="page"/>
      </w:r>
      <w:r w:rsidRPr="00B46262">
        <w:rPr>
          <w:rFonts w:ascii="Arial" w:hAnsi="Arial" w:cs="Arial"/>
          <w:b/>
          <w:sz w:val="28"/>
          <w:szCs w:val="24"/>
        </w:rPr>
        <w:t>Содержание</w:t>
      </w:r>
    </w:p>
    <w:p w14:paraId="5002752D" w14:textId="77777777" w:rsidR="00B46262" w:rsidRPr="00B46262" w:rsidRDefault="00B46262" w:rsidP="005A6F6D">
      <w:pPr>
        <w:spacing w:line="360" w:lineRule="auto"/>
        <w:jc w:val="center"/>
        <w:rPr>
          <w:rFonts w:ascii="Arial" w:hAnsi="Arial" w:cs="Arial"/>
          <w:b/>
          <w:sz w:val="24"/>
          <w:szCs w:val="24"/>
        </w:rPr>
      </w:pPr>
    </w:p>
    <w:tbl>
      <w:tblPr>
        <w:tblStyle w:val="ae"/>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05"/>
        <w:gridCol w:w="455"/>
      </w:tblGrid>
      <w:tr w:rsidR="00B46262" w:rsidRPr="00B46262" w14:paraId="0C440D06" w14:textId="77777777" w:rsidTr="00DF24C8">
        <w:tc>
          <w:tcPr>
            <w:tcW w:w="567" w:type="dxa"/>
          </w:tcPr>
          <w:p w14:paraId="0956264E"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1</w:t>
            </w:r>
          </w:p>
        </w:tc>
        <w:tc>
          <w:tcPr>
            <w:tcW w:w="8405" w:type="dxa"/>
          </w:tcPr>
          <w:p w14:paraId="4908217A" w14:textId="77777777" w:rsidR="00B46262" w:rsidRPr="00C26D02" w:rsidRDefault="00B46262" w:rsidP="005A6F6D">
            <w:pPr>
              <w:spacing w:line="360" w:lineRule="auto"/>
              <w:rPr>
                <w:rFonts w:ascii="Arial" w:hAnsi="Arial" w:cs="Arial"/>
                <w:sz w:val="24"/>
                <w:szCs w:val="24"/>
              </w:rPr>
            </w:pPr>
            <w:r w:rsidRPr="00C26D02">
              <w:rPr>
                <w:rFonts w:ascii="Arial" w:hAnsi="Arial" w:cs="Arial"/>
                <w:sz w:val="24"/>
                <w:szCs w:val="24"/>
              </w:rPr>
              <w:t>Область применения ………………………………………………………..</w:t>
            </w:r>
          </w:p>
        </w:tc>
        <w:tc>
          <w:tcPr>
            <w:tcW w:w="455" w:type="dxa"/>
          </w:tcPr>
          <w:p w14:paraId="57F9266D" w14:textId="77777777" w:rsidR="00B46262" w:rsidRPr="00B46262" w:rsidRDefault="00B46262" w:rsidP="005A6F6D">
            <w:pPr>
              <w:spacing w:line="360" w:lineRule="auto"/>
              <w:jc w:val="right"/>
              <w:rPr>
                <w:rFonts w:ascii="Arial" w:hAnsi="Arial" w:cs="Arial"/>
                <w:sz w:val="24"/>
                <w:szCs w:val="24"/>
              </w:rPr>
            </w:pPr>
          </w:p>
        </w:tc>
      </w:tr>
      <w:tr w:rsidR="00B46262" w:rsidRPr="00B46262" w14:paraId="477D43E3" w14:textId="77777777" w:rsidTr="00DF24C8">
        <w:tc>
          <w:tcPr>
            <w:tcW w:w="567" w:type="dxa"/>
          </w:tcPr>
          <w:p w14:paraId="29B46876"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2</w:t>
            </w:r>
          </w:p>
        </w:tc>
        <w:tc>
          <w:tcPr>
            <w:tcW w:w="8405" w:type="dxa"/>
          </w:tcPr>
          <w:p w14:paraId="09184313" w14:textId="77777777" w:rsidR="00B46262" w:rsidRPr="00C26D02" w:rsidRDefault="00B46262" w:rsidP="005A6F6D">
            <w:pPr>
              <w:spacing w:line="360" w:lineRule="auto"/>
              <w:rPr>
                <w:rFonts w:ascii="Arial" w:hAnsi="Arial" w:cs="Arial"/>
                <w:sz w:val="24"/>
                <w:szCs w:val="24"/>
              </w:rPr>
            </w:pPr>
            <w:r w:rsidRPr="00C26D02">
              <w:rPr>
                <w:rFonts w:ascii="Arial" w:hAnsi="Arial" w:cs="Arial"/>
                <w:sz w:val="24"/>
                <w:szCs w:val="24"/>
              </w:rPr>
              <w:t>Нормативные ссылки ………………………………………………………..</w:t>
            </w:r>
          </w:p>
        </w:tc>
        <w:tc>
          <w:tcPr>
            <w:tcW w:w="455" w:type="dxa"/>
          </w:tcPr>
          <w:p w14:paraId="02D1D8F8" w14:textId="77777777" w:rsidR="00B46262" w:rsidRPr="00B46262" w:rsidRDefault="00B46262" w:rsidP="005A6F6D">
            <w:pPr>
              <w:spacing w:line="360" w:lineRule="auto"/>
              <w:jc w:val="right"/>
              <w:rPr>
                <w:rFonts w:ascii="Arial" w:hAnsi="Arial" w:cs="Arial"/>
                <w:sz w:val="24"/>
                <w:szCs w:val="24"/>
              </w:rPr>
            </w:pPr>
          </w:p>
        </w:tc>
      </w:tr>
      <w:tr w:rsidR="00B46262" w:rsidRPr="00B46262" w14:paraId="387F5A3F" w14:textId="77777777" w:rsidTr="00DF24C8">
        <w:tc>
          <w:tcPr>
            <w:tcW w:w="567" w:type="dxa"/>
          </w:tcPr>
          <w:p w14:paraId="2BA2323C"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3</w:t>
            </w:r>
          </w:p>
        </w:tc>
        <w:tc>
          <w:tcPr>
            <w:tcW w:w="8405" w:type="dxa"/>
          </w:tcPr>
          <w:p w14:paraId="086DFF51" w14:textId="49B8E14C" w:rsidR="00B46262" w:rsidRPr="00C26D02" w:rsidRDefault="004772E5" w:rsidP="005A6F6D">
            <w:pPr>
              <w:spacing w:line="360" w:lineRule="auto"/>
              <w:rPr>
                <w:rFonts w:ascii="Arial" w:hAnsi="Arial" w:cs="Arial"/>
                <w:sz w:val="24"/>
                <w:szCs w:val="24"/>
              </w:rPr>
            </w:pPr>
            <w:r>
              <w:rPr>
                <w:rFonts w:ascii="Arial" w:hAnsi="Arial" w:cs="Arial"/>
                <w:sz w:val="24"/>
                <w:szCs w:val="24"/>
              </w:rPr>
              <w:t>Сущность метода</w:t>
            </w:r>
            <w:r w:rsidR="005F3F28" w:rsidRPr="00C26D02">
              <w:rPr>
                <w:rFonts w:ascii="Arial" w:hAnsi="Arial" w:cs="Arial"/>
                <w:sz w:val="24"/>
                <w:szCs w:val="24"/>
              </w:rPr>
              <w:t>……………………………….</w:t>
            </w:r>
          </w:p>
        </w:tc>
        <w:tc>
          <w:tcPr>
            <w:tcW w:w="455" w:type="dxa"/>
          </w:tcPr>
          <w:p w14:paraId="7EE87FE4" w14:textId="77777777" w:rsidR="00B46262" w:rsidRPr="00B46262" w:rsidRDefault="00B46262" w:rsidP="005A6F6D">
            <w:pPr>
              <w:spacing w:line="360" w:lineRule="auto"/>
              <w:jc w:val="right"/>
              <w:rPr>
                <w:rFonts w:ascii="Arial" w:hAnsi="Arial" w:cs="Arial"/>
                <w:sz w:val="24"/>
                <w:szCs w:val="24"/>
              </w:rPr>
            </w:pPr>
          </w:p>
        </w:tc>
      </w:tr>
      <w:tr w:rsidR="00B46262" w:rsidRPr="00B46262" w14:paraId="3CA9FCC8" w14:textId="77777777" w:rsidTr="00DF24C8">
        <w:tc>
          <w:tcPr>
            <w:tcW w:w="567" w:type="dxa"/>
          </w:tcPr>
          <w:p w14:paraId="08B5E5A7"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4</w:t>
            </w:r>
          </w:p>
        </w:tc>
        <w:tc>
          <w:tcPr>
            <w:tcW w:w="8405" w:type="dxa"/>
          </w:tcPr>
          <w:p w14:paraId="4537E513" w14:textId="7DD0D716" w:rsidR="00B46262" w:rsidRPr="005A6F6D" w:rsidRDefault="00DF24C8" w:rsidP="005A6F6D">
            <w:pPr>
              <w:spacing w:line="360" w:lineRule="auto"/>
              <w:rPr>
                <w:rFonts w:ascii="Arial" w:hAnsi="Arial" w:cs="Arial"/>
                <w:sz w:val="24"/>
                <w:szCs w:val="24"/>
              </w:rPr>
            </w:pPr>
            <w:r>
              <w:rPr>
                <w:rFonts w:ascii="Arial" w:hAnsi="Arial" w:cs="Arial"/>
                <w:sz w:val="24"/>
                <w:szCs w:val="24"/>
              </w:rPr>
              <w:t>Аппаратура …………………………………………………………………….</w:t>
            </w:r>
          </w:p>
        </w:tc>
        <w:tc>
          <w:tcPr>
            <w:tcW w:w="455" w:type="dxa"/>
          </w:tcPr>
          <w:p w14:paraId="0C5BE698" w14:textId="77777777" w:rsidR="00B46262" w:rsidRPr="00B46262" w:rsidRDefault="00B46262" w:rsidP="005A6F6D">
            <w:pPr>
              <w:spacing w:line="360" w:lineRule="auto"/>
              <w:jc w:val="right"/>
              <w:rPr>
                <w:rFonts w:ascii="Arial" w:hAnsi="Arial" w:cs="Arial"/>
                <w:sz w:val="24"/>
                <w:szCs w:val="24"/>
              </w:rPr>
            </w:pPr>
          </w:p>
        </w:tc>
      </w:tr>
      <w:tr w:rsidR="00B46262" w:rsidRPr="00B46262" w14:paraId="11FF426D" w14:textId="77777777" w:rsidTr="00DF24C8">
        <w:tc>
          <w:tcPr>
            <w:tcW w:w="567" w:type="dxa"/>
          </w:tcPr>
          <w:p w14:paraId="60535AE6"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lang w:val="en-US"/>
              </w:rPr>
              <w:t>5</w:t>
            </w:r>
          </w:p>
        </w:tc>
        <w:tc>
          <w:tcPr>
            <w:tcW w:w="8405" w:type="dxa"/>
          </w:tcPr>
          <w:p w14:paraId="78D30603" w14:textId="37BEA5A5" w:rsidR="00B46262" w:rsidRPr="005A6F6D" w:rsidRDefault="00DF24C8" w:rsidP="005A6F6D">
            <w:pPr>
              <w:spacing w:line="360" w:lineRule="auto"/>
              <w:rPr>
                <w:rFonts w:ascii="Arial" w:hAnsi="Arial" w:cs="Arial"/>
                <w:sz w:val="24"/>
                <w:szCs w:val="24"/>
              </w:rPr>
            </w:pPr>
            <w:r w:rsidRPr="00DF24C8">
              <w:rPr>
                <w:rFonts w:ascii="Arial" w:hAnsi="Arial" w:cs="Arial"/>
                <w:sz w:val="24"/>
                <w:szCs w:val="24"/>
              </w:rPr>
              <w:t>Проведение испытания для определения влаги при 300 °С</w:t>
            </w:r>
            <w:r>
              <w:rPr>
                <w:rFonts w:ascii="Arial" w:hAnsi="Arial" w:cs="Arial"/>
                <w:sz w:val="24"/>
                <w:szCs w:val="24"/>
              </w:rPr>
              <w:t xml:space="preserve"> ……………</w:t>
            </w:r>
          </w:p>
        </w:tc>
        <w:tc>
          <w:tcPr>
            <w:tcW w:w="455" w:type="dxa"/>
          </w:tcPr>
          <w:p w14:paraId="529AA6D6" w14:textId="77777777" w:rsidR="00B46262" w:rsidRPr="00B46262" w:rsidRDefault="00B46262" w:rsidP="005A6F6D">
            <w:pPr>
              <w:spacing w:line="360" w:lineRule="auto"/>
              <w:jc w:val="right"/>
              <w:rPr>
                <w:rFonts w:ascii="Arial" w:hAnsi="Arial" w:cs="Arial"/>
                <w:sz w:val="24"/>
                <w:szCs w:val="24"/>
              </w:rPr>
            </w:pPr>
          </w:p>
        </w:tc>
      </w:tr>
      <w:tr w:rsidR="00B46262" w:rsidRPr="00B46262" w14:paraId="052089E3" w14:textId="77777777" w:rsidTr="00DF24C8">
        <w:tc>
          <w:tcPr>
            <w:tcW w:w="567" w:type="dxa"/>
          </w:tcPr>
          <w:p w14:paraId="08A40B8B"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lang w:val="en-US"/>
              </w:rPr>
              <w:t>6</w:t>
            </w:r>
          </w:p>
        </w:tc>
        <w:tc>
          <w:tcPr>
            <w:tcW w:w="8405" w:type="dxa"/>
          </w:tcPr>
          <w:p w14:paraId="185B92F7" w14:textId="047E3765" w:rsidR="00B46262" w:rsidRPr="005A6F6D" w:rsidRDefault="00DF24C8" w:rsidP="005A6F6D">
            <w:pPr>
              <w:spacing w:line="360" w:lineRule="auto"/>
              <w:rPr>
                <w:rFonts w:ascii="Arial" w:hAnsi="Arial" w:cs="Arial"/>
                <w:sz w:val="24"/>
                <w:szCs w:val="24"/>
              </w:rPr>
            </w:pPr>
            <w:r w:rsidRPr="00DF24C8">
              <w:rPr>
                <w:rFonts w:ascii="Arial" w:hAnsi="Arial" w:cs="Arial"/>
                <w:sz w:val="24"/>
                <w:szCs w:val="24"/>
              </w:rPr>
              <w:t>Проведение испытания определения потери массы при прокаливании</w:t>
            </w:r>
            <w:r>
              <w:rPr>
                <w:rFonts w:ascii="Arial" w:hAnsi="Arial" w:cs="Arial"/>
                <w:sz w:val="24"/>
                <w:szCs w:val="24"/>
              </w:rPr>
              <w:t xml:space="preserve"> ...</w:t>
            </w:r>
          </w:p>
        </w:tc>
        <w:tc>
          <w:tcPr>
            <w:tcW w:w="455" w:type="dxa"/>
          </w:tcPr>
          <w:p w14:paraId="0C21BB71" w14:textId="77777777" w:rsidR="00B46262" w:rsidRPr="00B46262" w:rsidRDefault="00B46262" w:rsidP="005A6F6D">
            <w:pPr>
              <w:spacing w:line="360" w:lineRule="auto"/>
              <w:jc w:val="right"/>
              <w:rPr>
                <w:rFonts w:ascii="Arial" w:hAnsi="Arial" w:cs="Arial"/>
                <w:sz w:val="24"/>
                <w:szCs w:val="24"/>
              </w:rPr>
            </w:pPr>
          </w:p>
        </w:tc>
      </w:tr>
      <w:tr w:rsidR="005F3F28" w:rsidRPr="00B46262" w14:paraId="62C29F46" w14:textId="77777777" w:rsidTr="00DF24C8">
        <w:tc>
          <w:tcPr>
            <w:tcW w:w="567" w:type="dxa"/>
          </w:tcPr>
          <w:p w14:paraId="4C5686E8" w14:textId="77777777" w:rsidR="005F3F28" w:rsidRPr="00B46262" w:rsidRDefault="005F3F28" w:rsidP="005A6F6D">
            <w:pPr>
              <w:spacing w:line="360" w:lineRule="auto"/>
              <w:rPr>
                <w:rFonts w:ascii="Arial" w:hAnsi="Arial" w:cs="Arial"/>
                <w:sz w:val="24"/>
                <w:szCs w:val="24"/>
              </w:rPr>
            </w:pPr>
            <w:r w:rsidRPr="00B46262">
              <w:rPr>
                <w:rFonts w:ascii="Arial" w:hAnsi="Arial" w:cs="Arial"/>
                <w:sz w:val="24"/>
                <w:szCs w:val="24"/>
                <w:lang w:val="en-US"/>
              </w:rPr>
              <w:t>7</w:t>
            </w:r>
          </w:p>
        </w:tc>
        <w:tc>
          <w:tcPr>
            <w:tcW w:w="8405" w:type="dxa"/>
          </w:tcPr>
          <w:p w14:paraId="2E824A06" w14:textId="7CA6AB80" w:rsidR="005F3F28" w:rsidRPr="005A6F6D" w:rsidRDefault="00DF24C8" w:rsidP="005A6F6D">
            <w:pPr>
              <w:spacing w:line="360" w:lineRule="auto"/>
              <w:rPr>
                <w:rFonts w:ascii="Arial" w:hAnsi="Arial" w:cs="Arial"/>
                <w:sz w:val="24"/>
                <w:szCs w:val="24"/>
              </w:rPr>
            </w:pPr>
            <w:r w:rsidRPr="00DF24C8">
              <w:rPr>
                <w:rFonts w:ascii="Arial" w:hAnsi="Arial" w:cs="Arial"/>
                <w:sz w:val="24"/>
                <w:szCs w:val="24"/>
              </w:rPr>
              <w:t>Обработка результатов</w:t>
            </w:r>
            <w:r>
              <w:rPr>
                <w:rFonts w:ascii="Arial" w:hAnsi="Arial" w:cs="Arial"/>
                <w:sz w:val="24"/>
                <w:szCs w:val="24"/>
              </w:rPr>
              <w:t xml:space="preserve"> …………………………………………………………..</w:t>
            </w:r>
          </w:p>
        </w:tc>
        <w:tc>
          <w:tcPr>
            <w:tcW w:w="455" w:type="dxa"/>
          </w:tcPr>
          <w:p w14:paraId="575E968E" w14:textId="77777777" w:rsidR="005F3F28" w:rsidRPr="00B46262" w:rsidRDefault="005F3F28" w:rsidP="005A6F6D">
            <w:pPr>
              <w:spacing w:line="360" w:lineRule="auto"/>
              <w:jc w:val="right"/>
              <w:rPr>
                <w:rFonts w:ascii="Arial" w:hAnsi="Arial" w:cs="Arial"/>
                <w:sz w:val="24"/>
                <w:szCs w:val="24"/>
              </w:rPr>
            </w:pPr>
          </w:p>
        </w:tc>
      </w:tr>
      <w:tr w:rsidR="004772E5" w:rsidRPr="00B46262" w14:paraId="6B46AAA3" w14:textId="77777777" w:rsidTr="00DF24C8">
        <w:tc>
          <w:tcPr>
            <w:tcW w:w="567" w:type="dxa"/>
          </w:tcPr>
          <w:p w14:paraId="3CF25355" w14:textId="110D1BF0" w:rsidR="004772E5" w:rsidRPr="004772E5" w:rsidRDefault="004772E5" w:rsidP="005A6F6D">
            <w:pPr>
              <w:spacing w:line="360" w:lineRule="auto"/>
              <w:rPr>
                <w:rFonts w:ascii="Arial" w:hAnsi="Arial" w:cs="Arial"/>
                <w:sz w:val="24"/>
                <w:szCs w:val="24"/>
              </w:rPr>
            </w:pPr>
            <w:r>
              <w:rPr>
                <w:rFonts w:ascii="Arial" w:hAnsi="Arial" w:cs="Arial"/>
                <w:sz w:val="24"/>
                <w:szCs w:val="24"/>
              </w:rPr>
              <w:t>8</w:t>
            </w:r>
          </w:p>
        </w:tc>
        <w:tc>
          <w:tcPr>
            <w:tcW w:w="8405" w:type="dxa"/>
          </w:tcPr>
          <w:p w14:paraId="3773BC25" w14:textId="011CA6F5" w:rsidR="004772E5" w:rsidRDefault="00DF24C8" w:rsidP="005A6F6D">
            <w:pPr>
              <w:spacing w:line="360" w:lineRule="auto"/>
              <w:rPr>
                <w:rFonts w:ascii="Arial" w:hAnsi="Arial" w:cs="Arial"/>
                <w:sz w:val="24"/>
                <w:szCs w:val="24"/>
              </w:rPr>
            </w:pPr>
            <w:proofErr w:type="spellStart"/>
            <w:r w:rsidRPr="00DF24C8">
              <w:rPr>
                <w:rFonts w:ascii="Arial" w:hAnsi="Arial" w:cs="Arial"/>
                <w:sz w:val="24"/>
                <w:szCs w:val="24"/>
              </w:rPr>
              <w:t>Прецизионность</w:t>
            </w:r>
            <w:proofErr w:type="spellEnd"/>
            <w:r>
              <w:rPr>
                <w:rFonts w:ascii="Arial" w:hAnsi="Arial" w:cs="Arial"/>
                <w:sz w:val="24"/>
                <w:szCs w:val="24"/>
              </w:rPr>
              <w:t xml:space="preserve"> ……………………………………………………………………</w:t>
            </w:r>
          </w:p>
        </w:tc>
        <w:tc>
          <w:tcPr>
            <w:tcW w:w="455" w:type="dxa"/>
          </w:tcPr>
          <w:p w14:paraId="6E05B03B" w14:textId="77777777" w:rsidR="004772E5" w:rsidRPr="00B46262" w:rsidRDefault="004772E5" w:rsidP="005A6F6D">
            <w:pPr>
              <w:spacing w:line="360" w:lineRule="auto"/>
              <w:jc w:val="right"/>
              <w:rPr>
                <w:rFonts w:ascii="Arial" w:hAnsi="Arial" w:cs="Arial"/>
                <w:sz w:val="24"/>
                <w:szCs w:val="24"/>
              </w:rPr>
            </w:pPr>
          </w:p>
        </w:tc>
      </w:tr>
      <w:tr w:rsidR="004772E5" w:rsidRPr="00B46262" w14:paraId="5A47E1D1" w14:textId="77777777" w:rsidTr="00DF24C8">
        <w:tc>
          <w:tcPr>
            <w:tcW w:w="567" w:type="dxa"/>
          </w:tcPr>
          <w:p w14:paraId="526355A0" w14:textId="2305C9B9" w:rsidR="004772E5" w:rsidRDefault="004772E5" w:rsidP="005A6F6D">
            <w:pPr>
              <w:spacing w:line="360" w:lineRule="auto"/>
              <w:rPr>
                <w:rFonts w:ascii="Arial" w:hAnsi="Arial" w:cs="Arial"/>
                <w:sz w:val="24"/>
                <w:szCs w:val="24"/>
              </w:rPr>
            </w:pPr>
            <w:r>
              <w:rPr>
                <w:rFonts w:ascii="Arial" w:hAnsi="Arial" w:cs="Arial"/>
                <w:sz w:val="24"/>
                <w:szCs w:val="24"/>
              </w:rPr>
              <w:t>9</w:t>
            </w:r>
          </w:p>
        </w:tc>
        <w:tc>
          <w:tcPr>
            <w:tcW w:w="8405" w:type="dxa"/>
          </w:tcPr>
          <w:p w14:paraId="47D8C825" w14:textId="2ED0E6B3" w:rsidR="004772E5" w:rsidRDefault="00DF24C8" w:rsidP="005A6F6D">
            <w:pPr>
              <w:spacing w:line="360" w:lineRule="auto"/>
              <w:rPr>
                <w:rFonts w:ascii="Arial" w:hAnsi="Arial" w:cs="Arial"/>
                <w:sz w:val="24"/>
                <w:szCs w:val="24"/>
              </w:rPr>
            </w:pPr>
            <w:r w:rsidRPr="00DF24C8">
              <w:rPr>
                <w:rFonts w:ascii="Arial" w:hAnsi="Arial" w:cs="Arial"/>
                <w:sz w:val="24"/>
                <w:szCs w:val="24"/>
              </w:rPr>
              <w:t>Протокол испытания</w:t>
            </w:r>
            <w:r>
              <w:rPr>
                <w:rFonts w:ascii="Arial" w:hAnsi="Arial" w:cs="Arial"/>
                <w:sz w:val="24"/>
                <w:szCs w:val="24"/>
              </w:rPr>
              <w:t xml:space="preserve"> ………………………………………………………………</w:t>
            </w:r>
          </w:p>
        </w:tc>
        <w:tc>
          <w:tcPr>
            <w:tcW w:w="455" w:type="dxa"/>
          </w:tcPr>
          <w:p w14:paraId="6283184B" w14:textId="77777777" w:rsidR="004772E5" w:rsidRPr="00B46262" w:rsidRDefault="004772E5" w:rsidP="005A6F6D">
            <w:pPr>
              <w:spacing w:line="360" w:lineRule="auto"/>
              <w:jc w:val="right"/>
              <w:rPr>
                <w:rFonts w:ascii="Arial" w:hAnsi="Arial" w:cs="Arial"/>
                <w:sz w:val="24"/>
                <w:szCs w:val="24"/>
              </w:rPr>
            </w:pPr>
          </w:p>
        </w:tc>
      </w:tr>
    </w:tbl>
    <w:p w14:paraId="2A51462F" w14:textId="77777777" w:rsidR="00CE4D9F" w:rsidRPr="00B46262" w:rsidRDefault="00CE4D9F" w:rsidP="005A6F6D">
      <w:pPr>
        <w:spacing w:line="360" w:lineRule="auto"/>
        <w:rPr>
          <w:rFonts w:ascii="Arial" w:hAnsi="Arial" w:cs="Arial"/>
          <w:b/>
          <w:sz w:val="24"/>
          <w:szCs w:val="24"/>
        </w:rPr>
      </w:pPr>
    </w:p>
    <w:p w14:paraId="1E59033E" w14:textId="77777777" w:rsidR="00B46262" w:rsidRPr="00B46262" w:rsidRDefault="00B46262" w:rsidP="005A6F6D">
      <w:pPr>
        <w:spacing w:line="360" w:lineRule="auto"/>
        <w:jc w:val="center"/>
        <w:rPr>
          <w:rFonts w:ascii="Arial" w:hAnsi="Arial" w:cs="Arial"/>
          <w:b/>
          <w:sz w:val="24"/>
          <w:szCs w:val="24"/>
        </w:rPr>
      </w:pPr>
    </w:p>
    <w:p w14:paraId="57DE160C" w14:textId="77777777" w:rsidR="00B46262" w:rsidRPr="00ED35DB" w:rsidRDefault="00B46262" w:rsidP="005A6F6D">
      <w:pPr>
        <w:spacing w:line="360" w:lineRule="auto"/>
        <w:ind w:firstLine="709"/>
        <w:rPr>
          <w:rFonts w:ascii="Arial" w:hAnsi="Arial" w:cs="Arial"/>
        </w:rPr>
        <w:sectPr w:rsidR="00B46262" w:rsidRPr="00ED35DB" w:rsidSect="00B46262">
          <w:headerReference w:type="even" r:id="rId9"/>
          <w:headerReference w:type="default" r:id="rId10"/>
          <w:footerReference w:type="even" r:id="rId11"/>
          <w:footerReference w:type="default" r:id="rId12"/>
          <w:footnotePr>
            <w:numRestart w:val="eachPage"/>
          </w:footnotePr>
          <w:type w:val="continuous"/>
          <w:pgSz w:w="11906" w:h="16838" w:code="9"/>
          <w:pgMar w:top="1134" w:right="794" w:bottom="1134" w:left="1588" w:header="794" w:footer="794" w:gutter="0"/>
          <w:pgNumType w:fmt="upperRoman" w:start="1"/>
          <w:cols w:space="708"/>
          <w:titlePg/>
          <w:docGrid w:linePitch="360"/>
        </w:sectPr>
      </w:pPr>
    </w:p>
    <w:p w14:paraId="7E00B0DC" w14:textId="77777777" w:rsidR="00B46262" w:rsidRPr="00ED35DB" w:rsidRDefault="00B46262" w:rsidP="005A6F6D">
      <w:pPr>
        <w:jc w:val="center"/>
        <w:rPr>
          <w:rFonts w:ascii="Arial" w:hAnsi="Arial" w:cs="Arial"/>
          <w:b/>
          <w:sz w:val="2"/>
        </w:rPr>
      </w:pPr>
    </w:p>
    <w:tbl>
      <w:tblPr>
        <w:tblW w:w="0" w:type="auto"/>
        <w:tblLook w:val="04A0" w:firstRow="1" w:lastRow="0" w:firstColumn="1" w:lastColumn="0" w:noHBand="0" w:noVBand="1"/>
      </w:tblPr>
      <w:tblGrid>
        <w:gridCol w:w="9524"/>
      </w:tblGrid>
      <w:tr w:rsidR="00B46262" w:rsidRPr="00ED35DB" w14:paraId="0B180784" w14:textId="77777777" w:rsidTr="00223CA4">
        <w:trPr>
          <w:trHeight w:val="567"/>
        </w:trPr>
        <w:tc>
          <w:tcPr>
            <w:tcW w:w="9524" w:type="dxa"/>
            <w:tcBorders>
              <w:bottom w:val="single" w:sz="24" w:space="0" w:color="auto"/>
            </w:tcBorders>
            <w:shd w:val="clear" w:color="auto" w:fill="auto"/>
            <w:vAlign w:val="center"/>
          </w:tcPr>
          <w:p w14:paraId="7B8DD457" w14:textId="77777777" w:rsidR="00B46262" w:rsidRPr="00ED35DB" w:rsidRDefault="00B46262" w:rsidP="005A6F6D">
            <w:pPr>
              <w:jc w:val="center"/>
              <w:rPr>
                <w:rFonts w:ascii="Arial" w:hAnsi="Arial" w:cs="Arial"/>
                <w:b/>
                <w:spacing w:val="176"/>
                <w:sz w:val="36"/>
                <w:szCs w:val="36"/>
              </w:rPr>
            </w:pPr>
            <w:bookmarkStart w:id="1" w:name="_Toc480021076"/>
            <w:r w:rsidRPr="00ED35DB">
              <w:rPr>
                <w:rFonts w:ascii="Arial" w:hAnsi="Arial" w:cs="Arial"/>
                <w:b/>
                <w:spacing w:val="176"/>
              </w:rPr>
              <w:t>МЕЖГОСУДАРСТВЕННЫЙ СТАНДАРТ</w:t>
            </w:r>
            <w:bookmarkEnd w:id="1"/>
          </w:p>
        </w:tc>
      </w:tr>
      <w:tr w:rsidR="00B46262" w:rsidRPr="006F3D91" w14:paraId="40CD3149" w14:textId="77777777" w:rsidTr="00DA63D1">
        <w:trPr>
          <w:trHeight w:val="2166"/>
        </w:trPr>
        <w:tc>
          <w:tcPr>
            <w:tcW w:w="9524" w:type="dxa"/>
            <w:tcBorders>
              <w:top w:val="single" w:sz="24" w:space="0" w:color="auto"/>
              <w:bottom w:val="single" w:sz="18" w:space="0" w:color="auto"/>
            </w:tcBorders>
            <w:shd w:val="clear" w:color="auto" w:fill="auto"/>
          </w:tcPr>
          <w:p w14:paraId="33E51ACF" w14:textId="77777777" w:rsidR="00B46262" w:rsidRPr="00ED35DB" w:rsidRDefault="00B46262" w:rsidP="005A6F6D">
            <w:pPr>
              <w:pStyle w:val="12"/>
              <w:spacing w:before="0" w:after="0" w:line="360" w:lineRule="auto"/>
              <w:rPr>
                <w:sz w:val="24"/>
                <w:szCs w:val="24"/>
                <w:lang w:eastAsia="en-US"/>
              </w:rPr>
            </w:pPr>
          </w:p>
          <w:p w14:paraId="77425874" w14:textId="764955A3" w:rsidR="00B46262" w:rsidRPr="00280D20" w:rsidRDefault="0073287D" w:rsidP="005A6F6D">
            <w:pPr>
              <w:pStyle w:val="12"/>
              <w:spacing w:before="0" w:after="0" w:line="360" w:lineRule="auto"/>
              <w:rPr>
                <w:caps/>
                <w:sz w:val="24"/>
                <w:szCs w:val="24"/>
                <w:lang w:eastAsia="en-US"/>
              </w:rPr>
            </w:pPr>
            <w:r>
              <w:rPr>
                <w:caps/>
                <w:sz w:val="24"/>
                <w:szCs w:val="24"/>
                <w:lang w:eastAsia="en-US"/>
              </w:rPr>
              <w:t>Глинозем</w:t>
            </w:r>
          </w:p>
          <w:p w14:paraId="47485180" w14:textId="77777777" w:rsidR="00B46262" w:rsidRPr="00280D20" w:rsidRDefault="00B46262" w:rsidP="005A6F6D">
            <w:pPr>
              <w:pStyle w:val="12"/>
              <w:spacing w:before="0" w:after="0" w:line="360" w:lineRule="auto"/>
              <w:rPr>
                <w:sz w:val="24"/>
                <w:szCs w:val="24"/>
                <w:lang w:eastAsia="en-US"/>
              </w:rPr>
            </w:pPr>
          </w:p>
          <w:p w14:paraId="7A1BEC38" w14:textId="7E890EF3" w:rsidR="00CF0549" w:rsidRDefault="004772E5" w:rsidP="005A6F6D">
            <w:pPr>
              <w:spacing w:line="360" w:lineRule="auto"/>
              <w:jc w:val="center"/>
              <w:rPr>
                <w:rFonts w:ascii="Arial" w:hAnsi="Arial" w:cs="Arial"/>
                <w:b/>
                <w:lang w:eastAsia="en-US"/>
              </w:rPr>
            </w:pPr>
            <w:r>
              <w:rPr>
                <w:rFonts w:ascii="Arial" w:hAnsi="Arial" w:cs="Arial"/>
                <w:b/>
                <w:lang w:eastAsia="en-US"/>
              </w:rPr>
              <w:t xml:space="preserve">Определение потери массы при 300 </w:t>
            </w:r>
            <w:bookmarkStart w:id="2" w:name="_Hlk152199580"/>
            <w:r>
              <w:rPr>
                <w:rFonts w:ascii="Arial" w:hAnsi="Arial" w:cs="Arial"/>
                <w:b/>
                <w:lang w:eastAsia="en-US"/>
              </w:rPr>
              <w:t>°С</w:t>
            </w:r>
            <w:bookmarkEnd w:id="2"/>
            <w:r>
              <w:rPr>
                <w:rFonts w:ascii="Arial" w:hAnsi="Arial" w:cs="Arial"/>
                <w:b/>
                <w:lang w:eastAsia="en-US"/>
              </w:rPr>
              <w:t xml:space="preserve"> и 1</w:t>
            </w:r>
            <w:r w:rsidR="0080639B">
              <w:rPr>
                <w:rFonts w:ascii="Arial" w:hAnsi="Arial" w:cs="Arial"/>
                <w:b/>
                <w:lang w:eastAsia="en-US"/>
              </w:rPr>
              <w:t>1</w:t>
            </w:r>
            <w:r>
              <w:rPr>
                <w:rFonts w:ascii="Arial" w:hAnsi="Arial" w:cs="Arial"/>
                <w:b/>
                <w:lang w:eastAsia="en-US"/>
              </w:rPr>
              <w:t>00 °С</w:t>
            </w:r>
          </w:p>
          <w:p w14:paraId="038C84BE" w14:textId="595BB417" w:rsidR="00B46262" w:rsidRPr="00CF0549" w:rsidRDefault="006740B9" w:rsidP="005A6F6D">
            <w:pPr>
              <w:spacing w:line="360" w:lineRule="auto"/>
              <w:jc w:val="center"/>
              <w:rPr>
                <w:rFonts w:ascii="Arial" w:hAnsi="Arial" w:cs="Arial"/>
                <w:b/>
                <w:lang w:val="en-US"/>
              </w:rPr>
            </w:pPr>
            <w:r w:rsidRPr="006740B9">
              <w:rPr>
                <w:rFonts w:ascii="Arial" w:hAnsi="Arial" w:cs="Arial"/>
                <w:lang w:val="en-US"/>
              </w:rPr>
              <w:t>Alumin</w:t>
            </w:r>
            <w:r w:rsidR="0073287D">
              <w:rPr>
                <w:rFonts w:ascii="Arial" w:hAnsi="Arial" w:cs="Arial"/>
                <w:lang w:val="en-US"/>
              </w:rPr>
              <w:t>a</w:t>
            </w:r>
            <w:r w:rsidR="0073287D" w:rsidRPr="006F3D91">
              <w:rPr>
                <w:rFonts w:ascii="Arial" w:hAnsi="Arial" w:cs="Arial"/>
                <w:lang w:val="en-US"/>
              </w:rPr>
              <w:t>.</w:t>
            </w:r>
            <w:r w:rsidRPr="006F3D91">
              <w:rPr>
                <w:rFonts w:ascii="Arial" w:hAnsi="Arial" w:cs="Arial"/>
                <w:lang w:val="en-US"/>
              </w:rPr>
              <w:t xml:space="preserve"> </w:t>
            </w:r>
            <w:r w:rsidR="00CE38EB">
              <w:rPr>
                <w:rFonts w:ascii="Arial" w:hAnsi="Arial" w:cs="Arial"/>
                <w:lang w:val="en-US"/>
              </w:rPr>
              <w:t>Determination</w:t>
            </w:r>
            <w:r w:rsidR="00CE38EB" w:rsidRPr="0080639B">
              <w:rPr>
                <w:rFonts w:ascii="Arial" w:hAnsi="Arial" w:cs="Arial"/>
                <w:lang w:val="en-US"/>
              </w:rPr>
              <w:t xml:space="preserve"> </w:t>
            </w:r>
            <w:r w:rsidR="00CE38EB">
              <w:rPr>
                <w:rFonts w:ascii="Arial" w:hAnsi="Arial" w:cs="Arial"/>
                <w:lang w:val="en-US"/>
              </w:rPr>
              <w:t>of</w:t>
            </w:r>
            <w:r w:rsidR="00CE38EB" w:rsidRPr="0080639B">
              <w:rPr>
                <w:rFonts w:ascii="Arial" w:hAnsi="Arial" w:cs="Arial"/>
                <w:lang w:val="en-US"/>
              </w:rPr>
              <w:t xml:space="preserve"> </w:t>
            </w:r>
            <w:r w:rsidR="00CE38EB">
              <w:rPr>
                <w:rFonts w:ascii="Arial" w:hAnsi="Arial" w:cs="Arial"/>
                <w:lang w:val="en-US"/>
              </w:rPr>
              <w:t>loss</w:t>
            </w:r>
            <w:r w:rsidR="00CE38EB" w:rsidRPr="0080639B">
              <w:rPr>
                <w:rFonts w:ascii="Arial" w:hAnsi="Arial" w:cs="Arial"/>
                <w:lang w:val="en-US"/>
              </w:rPr>
              <w:t xml:space="preserve"> </w:t>
            </w:r>
            <w:r w:rsidR="00CE38EB">
              <w:rPr>
                <w:rFonts w:ascii="Arial" w:hAnsi="Arial" w:cs="Arial"/>
                <w:lang w:val="en-US"/>
              </w:rPr>
              <w:t>of</w:t>
            </w:r>
            <w:r w:rsidR="00CE38EB" w:rsidRPr="0080639B">
              <w:rPr>
                <w:rFonts w:ascii="Arial" w:hAnsi="Arial" w:cs="Arial"/>
                <w:lang w:val="en-US"/>
              </w:rPr>
              <w:t xml:space="preserve"> </w:t>
            </w:r>
            <w:r w:rsidR="00CE38EB">
              <w:rPr>
                <w:rFonts w:ascii="Arial" w:hAnsi="Arial" w:cs="Arial"/>
                <w:lang w:val="en-US"/>
              </w:rPr>
              <w:t>mass</w:t>
            </w:r>
            <w:r w:rsidR="00CE38EB" w:rsidRPr="0080639B">
              <w:rPr>
                <w:rFonts w:ascii="Arial" w:hAnsi="Arial" w:cs="Arial"/>
                <w:lang w:val="en-US"/>
              </w:rPr>
              <w:t xml:space="preserve"> </w:t>
            </w:r>
            <w:r w:rsidR="00CE38EB">
              <w:rPr>
                <w:rFonts w:ascii="Arial" w:hAnsi="Arial" w:cs="Arial"/>
                <w:lang w:val="en-US"/>
              </w:rPr>
              <w:t>at</w:t>
            </w:r>
            <w:r w:rsidR="00CE38EB" w:rsidRPr="0080639B">
              <w:rPr>
                <w:rFonts w:ascii="Arial" w:hAnsi="Arial" w:cs="Arial"/>
                <w:lang w:val="en-US"/>
              </w:rPr>
              <w:t xml:space="preserve"> 300 °</w:t>
            </w:r>
            <w:r w:rsidR="00CE38EB" w:rsidRPr="0080639B">
              <w:rPr>
                <w:rFonts w:ascii="Arial" w:hAnsi="Arial" w:cs="Arial"/>
              </w:rPr>
              <w:t>С</w:t>
            </w:r>
            <w:r w:rsidR="00CE38EB" w:rsidRPr="0080639B">
              <w:rPr>
                <w:rFonts w:ascii="Arial" w:hAnsi="Arial" w:cs="Arial"/>
                <w:lang w:val="en-US"/>
              </w:rPr>
              <w:t xml:space="preserve"> </w:t>
            </w:r>
            <w:r w:rsidR="00CE38EB">
              <w:rPr>
                <w:rFonts w:ascii="Arial" w:hAnsi="Arial" w:cs="Arial"/>
                <w:lang w:val="en-US"/>
              </w:rPr>
              <w:t>and</w:t>
            </w:r>
            <w:r w:rsidR="00CE38EB" w:rsidRPr="0080639B">
              <w:rPr>
                <w:rFonts w:ascii="Arial" w:hAnsi="Arial" w:cs="Arial"/>
                <w:lang w:val="en-US"/>
              </w:rPr>
              <w:t xml:space="preserve"> 1</w:t>
            </w:r>
            <w:r w:rsidR="0080639B" w:rsidRPr="006F3D91">
              <w:rPr>
                <w:rFonts w:ascii="Arial" w:hAnsi="Arial" w:cs="Arial"/>
                <w:lang w:val="en-US"/>
              </w:rPr>
              <w:t>1</w:t>
            </w:r>
            <w:r w:rsidR="00CE38EB">
              <w:rPr>
                <w:rFonts w:ascii="Arial" w:hAnsi="Arial" w:cs="Arial"/>
                <w:lang w:val="en-US"/>
              </w:rPr>
              <w:t xml:space="preserve">00 </w:t>
            </w:r>
            <w:r w:rsidR="00CE38EB" w:rsidRPr="00CE38EB">
              <w:rPr>
                <w:rFonts w:ascii="Arial" w:hAnsi="Arial" w:cs="Arial"/>
                <w:lang w:val="en-US"/>
              </w:rPr>
              <w:t>°С</w:t>
            </w:r>
            <w:r w:rsidR="00B46262" w:rsidRPr="00CF0549">
              <w:rPr>
                <w:rFonts w:ascii="Arial" w:hAnsi="Arial" w:cs="Arial"/>
                <w:lang w:val="en-US"/>
              </w:rPr>
              <w:t xml:space="preserve">. </w:t>
            </w:r>
          </w:p>
        </w:tc>
      </w:tr>
    </w:tbl>
    <w:p w14:paraId="1AE88335" w14:textId="77777777" w:rsidR="00B46262" w:rsidRPr="00D9645A" w:rsidRDefault="00B46262" w:rsidP="005A6F6D">
      <w:pPr>
        <w:spacing w:after="0" w:line="360" w:lineRule="auto"/>
        <w:ind w:right="1134"/>
        <w:jc w:val="right"/>
        <w:rPr>
          <w:rFonts w:ascii="Arial" w:hAnsi="Arial" w:cs="Arial"/>
          <w:b/>
          <w:sz w:val="24"/>
          <w:szCs w:val="24"/>
        </w:rPr>
      </w:pPr>
      <w:bookmarkStart w:id="3" w:name="_Toc480021077"/>
      <w:r w:rsidRPr="0080639B">
        <w:rPr>
          <w:rFonts w:ascii="Arial" w:hAnsi="Arial" w:cs="Arial"/>
          <w:b/>
          <w:sz w:val="24"/>
          <w:szCs w:val="24"/>
          <w:lang w:val="en-US"/>
        </w:rPr>
        <w:t xml:space="preserve"> </w:t>
      </w:r>
      <w:r w:rsidRPr="00D9645A">
        <w:rPr>
          <w:rFonts w:ascii="Arial" w:hAnsi="Arial" w:cs="Arial"/>
          <w:b/>
          <w:sz w:val="24"/>
          <w:szCs w:val="24"/>
        </w:rPr>
        <w:t>Дата введения</w:t>
      </w:r>
      <w:bookmarkEnd w:id="3"/>
      <w:r w:rsidRPr="00D9645A">
        <w:rPr>
          <w:rFonts w:ascii="Arial" w:hAnsi="Arial" w:cs="Arial"/>
          <w:b/>
          <w:sz w:val="24"/>
          <w:szCs w:val="24"/>
        </w:rPr>
        <w:t xml:space="preserve"> –</w:t>
      </w:r>
    </w:p>
    <w:p w14:paraId="5323E5D1" w14:textId="7126F4D2" w:rsidR="00AF0D82" w:rsidRPr="00D9645A" w:rsidRDefault="00AF0D82" w:rsidP="005A6F6D">
      <w:pPr>
        <w:pStyle w:val="HEADERTEXT"/>
        <w:widowControl/>
        <w:spacing w:after="120" w:line="360" w:lineRule="auto"/>
        <w:ind w:firstLine="709"/>
        <w:jc w:val="both"/>
        <w:outlineLvl w:val="2"/>
        <w:rPr>
          <w:b/>
          <w:bCs/>
          <w:color w:val="auto"/>
          <w:sz w:val="28"/>
          <w:szCs w:val="28"/>
        </w:rPr>
      </w:pPr>
      <w:r w:rsidRPr="00D9645A">
        <w:rPr>
          <w:b/>
          <w:bCs/>
          <w:color w:val="auto"/>
          <w:sz w:val="28"/>
          <w:szCs w:val="28"/>
        </w:rPr>
        <w:t xml:space="preserve">1 Область применения </w:t>
      </w:r>
    </w:p>
    <w:p w14:paraId="26ECD989" w14:textId="3080E5B1" w:rsidR="0080639B" w:rsidRDefault="0066067C" w:rsidP="0066067C">
      <w:pPr>
        <w:pStyle w:val="FORMATTEXT"/>
        <w:spacing w:line="360" w:lineRule="auto"/>
        <w:ind w:firstLine="709"/>
        <w:jc w:val="both"/>
        <w:rPr>
          <w:sz w:val="24"/>
          <w:szCs w:val="24"/>
        </w:rPr>
      </w:pPr>
      <w:bookmarkStart w:id="4" w:name="_Hlk167118817"/>
      <w:r w:rsidRPr="0066067C">
        <w:rPr>
          <w:sz w:val="24"/>
          <w:szCs w:val="24"/>
        </w:rPr>
        <w:t xml:space="preserve">Настоящий стандарт устанавливает метод определения потери массы глинозема, преимущественно используемого для производства алюминия, при высушивании при температуре 300 </w:t>
      </w:r>
      <w:r w:rsidR="00CE38EB" w:rsidRPr="00CE38EB">
        <w:rPr>
          <w:sz w:val="24"/>
          <w:szCs w:val="24"/>
        </w:rPr>
        <w:t>°С</w:t>
      </w:r>
      <w:r w:rsidR="00CE38EB">
        <w:rPr>
          <w:sz w:val="24"/>
          <w:szCs w:val="24"/>
        </w:rPr>
        <w:t xml:space="preserve"> и </w:t>
      </w:r>
      <w:r w:rsidRPr="0066067C">
        <w:rPr>
          <w:sz w:val="24"/>
          <w:szCs w:val="24"/>
        </w:rPr>
        <w:t>гравиметрический метод</w:t>
      </w:r>
      <w:r>
        <w:rPr>
          <w:sz w:val="24"/>
          <w:szCs w:val="24"/>
        </w:rPr>
        <w:t xml:space="preserve"> </w:t>
      </w:r>
      <w:r w:rsidRPr="0066067C">
        <w:rPr>
          <w:sz w:val="24"/>
          <w:szCs w:val="24"/>
        </w:rPr>
        <w:t xml:space="preserve">определения потери массы при прокаливании </w:t>
      </w:r>
      <w:r>
        <w:rPr>
          <w:sz w:val="24"/>
          <w:szCs w:val="24"/>
        </w:rPr>
        <w:t xml:space="preserve">при температуре 1100 </w:t>
      </w:r>
      <w:r w:rsidRPr="00CE38EB">
        <w:rPr>
          <w:sz w:val="24"/>
          <w:szCs w:val="24"/>
        </w:rPr>
        <w:t>°С</w:t>
      </w:r>
      <w:r w:rsidRPr="0073287D">
        <w:rPr>
          <w:sz w:val="24"/>
          <w:szCs w:val="24"/>
        </w:rPr>
        <w:t>.</w:t>
      </w:r>
      <w:bookmarkEnd w:id="4"/>
    </w:p>
    <w:p w14:paraId="42080603" w14:textId="77777777" w:rsidR="000B2393" w:rsidRPr="000B2393" w:rsidRDefault="000B2393" w:rsidP="005A6F6D">
      <w:pPr>
        <w:pStyle w:val="FORMATTEXT"/>
        <w:widowControl/>
        <w:spacing w:line="360" w:lineRule="auto"/>
        <w:ind w:firstLine="709"/>
        <w:jc w:val="both"/>
        <w:rPr>
          <w:sz w:val="24"/>
          <w:szCs w:val="24"/>
        </w:rPr>
      </w:pPr>
    </w:p>
    <w:p w14:paraId="2C0EE13B" w14:textId="633B1D85" w:rsidR="00AF0D82" w:rsidRPr="00D9645A" w:rsidRDefault="00AF0D82" w:rsidP="005A6F6D">
      <w:pPr>
        <w:pStyle w:val="HEADERTEXT"/>
        <w:widowControl/>
        <w:spacing w:after="120" w:line="360" w:lineRule="auto"/>
        <w:ind w:firstLine="709"/>
        <w:jc w:val="both"/>
        <w:outlineLvl w:val="2"/>
        <w:rPr>
          <w:b/>
          <w:bCs/>
          <w:color w:val="auto"/>
          <w:sz w:val="28"/>
          <w:szCs w:val="28"/>
        </w:rPr>
      </w:pPr>
      <w:r w:rsidRPr="00D9645A">
        <w:rPr>
          <w:b/>
          <w:bCs/>
          <w:color w:val="auto"/>
          <w:sz w:val="28"/>
          <w:szCs w:val="28"/>
        </w:rPr>
        <w:t xml:space="preserve">2 Нормативные ссылки </w:t>
      </w:r>
    </w:p>
    <w:p w14:paraId="31CC241B" w14:textId="79E59F5D" w:rsidR="00DE1C1D" w:rsidRPr="0066067C" w:rsidRDefault="00DE1C1D" w:rsidP="005A6F6D">
      <w:pPr>
        <w:pStyle w:val="FORMATTEXT"/>
        <w:widowControl/>
        <w:spacing w:line="360" w:lineRule="auto"/>
        <w:ind w:firstLine="709"/>
        <w:jc w:val="both"/>
        <w:rPr>
          <w:sz w:val="24"/>
          <w:szCs w:val="24"/>
        </w:rPr>
      </w:pPr>
      <w:r w:rsidRPr="0066067C">
        <w:rPr>
          <w:sz w:val="24"/>
          <w:szCs w:val="24"/>
        </w:rPr>
        <w:t xml:space="preserve">В настоящем стандарте использованы нормативные ссылки на </w:t>
      </w:r>
      <w:r w:rsidR="0066067C" w:rsidRPr="0066067C">
        <w:rPr>
          <w:sz w:val="24"/>
          <w:szCs w:val="24"/>
        </w:rPr>
        <w:t>межгосударственные стандарты</w:t>
      </w:r>
      <w:r w:rsidRPr="0066067C">
        <w:rPr>
          <w:sz w:val="24"/>
          <w:szCs w:val="24"/>
        </w:rPr>
        <w:t>:</w:t>
      </w:r>
    </w:p>
    <w:p w14:paraId="527D6133" w14:textId="395D5742" w:rsidR="0073287D" w:rsidRPr="0066067C" w:rsidRDefault="0073287D" w:rsidP="005A6F6D">
      <w:pPr>
        <w:pStyle w:val="FORMATTEXT"/>
        <w:widowControl/>
        <w:spacing w:line="360" w:lineRule="auto"/>
        <w:ind w:firstLine="709"/>
        <w:jc w:val="both"/>
        <w:rPr>
          <w:sz w:val="24"/>
          <w:szCs w:val="24"/>
        </w:rPr>
      </w:pPr>
      <w:r w:rsidRPr="0066067C">
        <w:rPr>
          <w:sz w:val="24"/>
          <w:szCs w:val="24"/>
        </w:rPr>
        <w:t xml:space="preserve">ГОСТ </w:t>
      </w:r>
      <w:r w:rsidR="000B2393" w:rsidRPr="0066067C">
        <w:rPr>
          <w:sz w:val="24"/>
          <w:szCs w:val="24"/>
        </w:rPr>
        <w:t>6563</w:t>
      </w:r>
      <w:r w:rsidRPr="0066067C">
        <w:rPr>
          <w:sz w:val="24"/>
          <w:szCs w:val="24"/>
        </w:rPr>
        <w:t xml:space="preserve"> </w:t>
      </w:r>
      <w:r w:rsidR="00515173" w:rsidRPr="0066067C">
        <w:rPr>
          <w:sz w:val="24"/>
          <w:szCs w:val="24"/>
        </w:rPr>
        <w:t>Изделия технические из благородных металлов и сплавов. Технические условия</w:t>
      </w:r>
    </w:p>
    <w:p w14:paraId="6260B07D" w14:textId="4A8E7CBD" w:rsidR="000B2393" w:rsidRPr="0066067C" w:rsidRDefault="000B2393" w:rsidP="005A6F6D">
      <w:pPr>
        <w:pStyle w:val="FORMATTEXT"/>
        <w:widowControl/>
        <w:spacing w:line="360" w:lineRule="auto"/>
        <w:ind w:firstLine="709"/>
        <w:jc w:val="both"/>
        <w:rPr>
          <w:sz w:val="24"/>
          <w:szCs w:val="24"/>
        </w:rPr>
      </w:pPr>
      <w:r w:rsidRPr="0066067C">
        <w:rPr>
          <w:sz w:val="24"/>
          <w:szCs w:val="24"/>
        </w:rPr>
        <w:t>ГОСТ 25336</w:t>
      </w:r>
      <w:r w:rsidR="00515173" w:rsidRPr="0066067C">
        <w:rPr>
          <w:sz w:val="24"/>
          <w:szCs w:val="24"/>
        </w:rPr>
        <w:t xml:space="preserve"> Посуда и оборудование лабораторные стеклянные. Типы, основные параметры и размеры</w:t>
      </w:r>
    </w:p>
    <w:p w14:paraId="2F4FFAC1" w14:textId="645722D4" w:rsidR="0073287D" w:rsidRPr="0066067C" w:rsidRDefault="0073287D" w:rsidP="005A6F6D">
      <w:pPr>
        <w:pStyle w:val="FORMATTEXT"/>
        <w:widowControl/>
        <w:spacing w:line="360" w:lineRule="auto"/>
        <w:ind w:firstLine="709"/>
        <w:jc w:val="both"/>
        <w:rPr>
          <w:sz w:val="24"/>
          <w:szCs w:val="24"/>
        </w:rPr>
      </w:pPr>
      <w:r w:rsidRPr="0066067C">
        <w:rPr>
          <w:sz w:val="24"/>
          <w:szCs w:val="24"/>
        </w:rPr>
        <w:t>ГОСТ 25389</w:t>
      </w:r>
      <w:r w:rsidR="00CF0549" w:rsidRPr="0066067C">
        <w:rPr>
          <w:sz w:val="24"/>
          <w:szCs w:val="24"/>
        </w:rPr>
        <w:t xml:space="preserve"> (ИСО 802-76) Глинозем. Подготовка пробы к испытанию</w:t>
      </w:r>
    </w:p>
    <w:p w14:paraId="7DE01387" w14:textId="7A338FE7" w:rsidR="000B2393" w:rsidRPr="0066067C" w:rsidRDefault="000B2393" w:rsidP="005A6F6D">
      <w:pPr>
        <w:pStyle w:val="FORMATTEXT"/>
        <w:widowControl/>
        <w:spacing w:line="360" w:lineRule="auto"/>
        <w:ind w:firstLine="709"/>
        <w:jc w:val="both"/>
        <w:rPr>
          <w:sz w:val="24"/>
          <w:szCs w:val="24"/>
        </w:rPr>
      </w:pPr>
      <w:r w:rsidRPr="0066067C">
        <w:rPr>
          <w:sz w:val="24"/>
          <w:szCs w:val="24"/>
        </w:rPr>
        <w:t>ГОСТ 25542.0</w:t>
      </w:r>
      <w:r w:rsidR="00515173" w:rsidRPr="0066067C">
        <w:rPr>
          <w:sz w:val="24"/>
          <w:szCs w:val="24"/>
        </w:rPr>
        <w:t xml:space="preserve"> Глинозем. Общие требования к методам анализа</w:t>
      </w:r>
    </w:p>
    <w:p w14:paraId="7913EF48" w14:textId="6A304B61" w:rsidR="0073287D" w:rsidRPr="0066067C" w:rsidRDefault="0073287D" w:rsidP="005A6F6D">
      <w:pPr>
        <w:pStyle w:val="FORMATTEXT"/>
        <w:widowControl/>
        <w:spacing w:line="360" w:lineRule="auto"/>
        <w:ind w:firstLine="709"/>
        <w:jc w:val="both"/>
        <w:rPr>
          <w:sz w:val="24"/>
          <w:szCs w:val="24"/>
        </w:rPr>
      </w:pPr>
      <w:r w:rsidRPr="0066067C">
        <w:rPr>
          <w:sz w:val="24"/>
          <w:szCs w:val="24"/>
        </w:rPr>
        <w:t>ГОСТ 27798</w:t>
      </w:r>
      <w:r w:rsidR="00CF0549" w:rsidRPr="0066067C">
        <w:rPr>
          <w:sz w:val="24"/>
          <w:szCs w:val="24"/>
        </w:rPr>
        <w:t xml:space="preserve"> Глинозем. Отбор и подготовка проб</w:t>
      </w:r>
    </w:p>
    <w:p w14:paraId="5A64F054" w14:textId="108A1BAE" w:rsidR="00AF0D82" w:rsidRPr="00286AFD" w:rsidRDefault="00AF0D82" w:rsidP="005A6F6D">
      <w:pPr>
        <w:pStyle w:val="FORMATTEXT"/>
        <w:widowControl/>
        <w:spacing w:before="120" w:after="120" w:line="276" w:lineRule="auto"/>
        <w:ind w:firstLine="709"/>
        <w:jc w:val="both"/>
        <w:rPr>
          <w:sz w:val="22"/>
          <w:szCs w:val="24"/>
        </w:rPr>
      </w:pPr>
      <w:r w:rsidRPr="00286AFD">
        <w:rPr>
          <w:spacing w:val="40"/>
          <w:sz w:val="22"/>
          <w:szCs w:val="24"/>
        </w:rPr>
        <w:t>Примечание</w:t>
      </w:r>
      <w:r w:rsidRPr="00286AFD">
        <w:rPr>
          <w:sz w:val="22"/>
          <w:szCs w:val="24"/>
        </w:rPr>
        <w:t xml:space="preserve"> </w:t>
      </w:r>
      <w:r w:rsidR="00286AFD">
        <w:rPr>
          <w:sz w:val="22"/>
          <w:szCs w:val="24"/>
        </w:rPr>
        <w:t>–</w:t>
      </w:r>
      <w:r w:rsidR="00286AFD" w:rsidRPr="00286AFD">
        <w:rPr>
          <w:sz w:val="22"/>
          <w:szCs w:val="24"/>
        </w:rPr>
        <w:t xml:space="preserve"> </w:t>
      </w:r>
      <w:r w:rsidR="00286AFD" w:rsidRPr="00ED35DB">
        <w:rPr>
          <w:sz w:val="22"/>
          <w:szCs w:val="22"/>
        </w:rPr>
        <w:t xml:space="preserve">При пользовании настоящим стандартом целесообразно проверить действие ссылочных стандартов и </w:t>
      </w:r>
      <w:r w:rsidR="001911D1">
        <w:rPr>
          <w:sz w:val="22"/>
          <w:szCs w:val="22"/>
        </w:rPr>
        <w:t>документов</w:t>
      </w:r>
      <w:r w:rsidR="001911D1" w:rsidRPr="00ED35DB">
        <w:rPr>
          <w:sz w:val="22"/>
          <w:szCs w:val="22"/>
        </w:rPr>
        <w:t xml:space="preserve"> </w:t>
      </w:r>
      <w:r w:rsidR="00286AFD" w:rsidRPr="00ED35DB">
        <w:rPr>
          <w:sz w:val="22"/>
          <w:szCs w:val="22"/>
        </w:rPr>
        <w:t xml:space="preserve">на официальном интернет-сайте Межгосударственного совета по стандартизации, метрологии и сертификации (www.easc.by) или по указателям национальных </w:t>
      </w:r>
      <w:r w:rsidR="00962CC6">
        <w:rPr>
          <w:sz w:val="22"/>
          <w:szCs w:val="22"/>
        </w:rPr>
        <w:t>документов</w:t>
      </w:r>
      <w:r w:rsidR="00286AFD" w:rsidRPr="00ED35DB">
        <w:rPr>
          <w:sz w:val="22"/>
          <w:szCs w:val="22"/>
        </w:rPr>
        <w:t xml:space="preserve">,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w:t>
      </w:r>
      <w:r w:rsidR="00962CC6">
        <w:rPr>
          <w:sz w:val="22"/>
          <w:szCs w:val="22"/>
        </w:rPr>
        <w:t>документа</w:t>
      </w:r>
      <w:r w:rsidR="00962CC6" w:rsidRPr="00ED35DB">
        <w:rPr>
          <w:sz w:val="22"/>
          <w:szCs w:val="22"/>
        </w:rPr>
        <w:t xml:space="preserve"> </w:t>
      </w:r>
      <w:r w:rsidR="00286AFD" w:rsidRPr="00ED35DB">
        <w:rPr>
          <w:sz w:val="22"/>
          <w:szCs w:val="22"/>
        </w:rPr>
        <w:t>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0B91C7B" w14:textId="77777777" w:rsidR="00AF0D82" w:rsidRPr="00286AFD" w:rsidRDefault="00AF0D82" w:rsidP="005A6F6D">
      <w:pPr>
        <w:pStyle w:val="HEADERTEXT"/>
        <w:widowControl/>
        <w:spacing w:line="360" w:lineRule="auto"/>
        <w:ind w:firstLine="709"/>
        <w:jc w:val="both"/>
        <w:rPr>
          <w:b/>
          <w:bCs/>
          <w:color w:val="auto"/>
          <w:sz w:val="24"/>
          <w:szCs w:val="24"/>
        </w:rPr>
      </w:pPr>
    </w:p>
    <w:p w14:paraId="35A0987A" w14:textId="32F8A56D" w:rsidR="00AF0D82" w:rsidRPr="008E5F4B" w:rsidRDefault="000B2393" w:rsidP="005A6F6D">
      <w:pPr>
        <w:pStyle w:val="HEADERTEXT"/>
        <w:widowControl/>
        <w:spacing w:after="120" w:line="360" w:lineRule="auto"/>
        <w:ind w:firstLine="709"/>
        <w:jc w:val="both"/>
        <w:outlineLvl w:val="2"/>
        <w:rPr>
          <w:b/>
          <w:bCs/>
          <w:color w:val="auto"/>
          <w:sz w:val="28"/>
          <w:szCs w:val="24"/>
        </w:rPr>
      </w:pPr>
      <w:r>
        <w:rPr>
          <w:b/>
          <w:bCs/>
          <w:color w:val="auto"/>
          <w:sz w:val="28"/>
          <w:szCs w:val="24"/>
        </w:rPr>
        <w:t>3</w:t>
      </w:r>
      <w:r w:rsidR="00AF0D82" w:rsidRPr="008E5F4B">
        <w:rPr>
          <w:b/>
          <w:bCs/>
          <w:color w:val="auto"/>
          <w:sz w:val="28"/>
          <w:szCs w:val="24"/>
        </w:rPr>
        <w:t xml:space="preserve"> </w:t>
      </w:r>
      <w:r>
        <w:rPr>
          <w:b/>
          <w:bCs/>
          <w:color w:val="auto"/>
          <w:sz w:val="28"/>
          <w:szCs w:val="24"/>
        </w:rPr>
        <w:t>Сущность метода</w:t>
      </w:r>
      <w:r w:rsidR="00AF0D82" w:rsidRPr="008E5F4B">
        <w:rPr>
          <w:b/>
          <w:bCs/>
          <w:color w:val="auto"/>
          <w:sz w:val="28"/>
          <w:szCs w:val="24"/>
        </w:rPr>
        <w:t xml:space="preserve"> </w:t>
      </w:r>
    </w:p>
    <w:p w14:paraId="42C489CE" w14:textId="77777777" w:rsidR="0080639B" w:rsidRDefault="0080639B" w:rsidP="005A6F6D">
      <w:pPr>
        <w:pStyle w:val="FORMATTEXT"/>
        <w:widowControl/>
        <w:spacing w:line="360" w:lineRule="auto"/>
        <w:ind w:firstLine="709"/>
        <w:jc w:val="both"/>
        <w:rPr>
          <w:sz w:val="24"/>
          <w:szCs w:val="24"/>
        </w:rPr>
      </w:pPr>
    </w:p>
    <w:p w14:paraId="5C58A425" w14:textId="404218F7" w:rsidR="000B2393" w:rsidRPr="0037202B" w:rsidRDefault="000B2393" w:rsidP="005A6F6D">
      <w:pPr>
        <w:pStyle w:val="FORMATTEXT"/>
        <w:widowControl/>
        <w:spacing w:line="360" w:lineRule="auto"/>
        <w:ind w:firstLine="709"/>
        <w:jc w:val="both"/>
        <w:rPr>
          <w:sz w:val="24"/>
          <w:szCs w:val="24"/>
        </w:rPr>
      </w:pPr>
      <w:r w:rsidRPr="0037202B">
        <w:rPr>
          <w:sz w:val="24"/>
          <w:szCs w:val="24"/>
        </w:rPr>
        <w:t>Отбор и подготовку проб осуществляют в соответствии с ГОСТ 27798 и ГОСТ</w:t>
      </w:r>
      <w:r w:rsidR="0037202B">
        <w:rPr>
          <w:sz w:val="24"/>
          <w:szCs w:val="24"/>
        </w:rPr>
        <w:t> </w:t>
      </w:r>
      <w:r w:rsidRPr="0037202B">
        <w:rPr>
          <w:sz w:val="24"/>
          <w:szCs w:val="24"/>
        </w:rPr>
        <w:t>25389.</w:t>
      </w:r>
    </w:p>
    <w:p w14:paraId="7DAB533E" w14:textId="68C92AD0" w:rsidR="00606F1A" w:rsidRDefault="000B2393" w:rsidP="005A6F6D">
      <w:pPr>
        <w:pStyle w:val="FORMATTEXT"/>
        <w:widowControl/>
        <w:spacing w:line="360" w:lineRule="auto"/>
        <w:ind w:firstLine="709"/>
        <w:jc w:val="both"/>
        <w:rPr>
          <w:sz w:val="24"/>
          <w:szCs w:val="24"/>
        </w:rPr>
      </w:pPr>
      <w:r>
        <w:rPr>
          <w:sz w:val="24"/>
          <w:szCs w:val="24"/>
        </w:rPr>
        <w:t xml:space="preserve">Пробу оксида </w:t>
      </w:r>
      <w:r w:rsidR="009C7887">
        <w:rPr>
          <w:sz w:val="24"/>
          <w:szCs w:val="24"/>
        </w:rPr>
        <w:t xml:space="preserve">алюминия для испытания сушат при температуре 300 </w:t>
      </w:r>
      <w:r w:rsidR="009C7887" w:rsidRPr="009C7887">
        <w:rPr>
          <w:sz w:val="24"/>
          <w:szCs w:val="24"/>
        </w:rPr>
        <w:t>°С</w:t>
      </w:r>
      <w:r w:rsidR="009C7887">
        <w:rPr>
          <w:sz w:val="24"/>
          <w:szCs w:val="24"/>
        </w:rPr>
        <w:t xml:space="preserve"> в течение 2 ч и определяют потерю массы по разности масс. Пробу для анализа затем прокаливают при температуре </w:t>
      </w:r>
      <w:r w:rsidR="0080639B">
        <w:rPr>
          <w:sz w:val="24"/>
          <w:szCs w:val="24"/>
        </w:rPr>
        <w:t xml:space="preserve">1100 </w:t>
      </w:r>
      <w:r w:rsidR="009C7887" w:rsidRPr="009C7887">
        <w:rPr>
          <w:sz w:val="24"/>
          <w:szCs w:val="24"/>
        </w:rPr>
        <w:t>°С</w:t>
      </w:r>
      <w:r w:rsidR="009C7887">
        <w:rPr>
          <w:sz w:val="24"/>
          <w:szCs w:val="24"/>
        </w:rPr>
        <w:t xml:space="preserve"> в течение 2 ч и определяют дальнейшую потерю массы.</w:t>
      </w:r>
    </w:p>
    <w:p w14:paraId="3FDA44F3" w14:textId="468DF6C2" w:rsidR="00964E8B" w:rsidRDefault="00964E8B" w:rsidP="005A6F6D">
      <w:pPr>
        <w:pStyle w:val="FORMATTEXT"/>
        <w:widowControl/>
        <w:spacing w:line="360" w:lineRule="auto"/>
        <w:ind w:firstLine="709"/>
        <w:jc w:val="both"/>
        <w:rPr>
          <w:sz w:val="24"/>
          <w:szCs w:val="24"/>
        </w:rPr>
      </w:pPr>
    </w:p>
    <w:p w14:paraId="201CF2A5" w14:textId="099B3CF9" w:rsidR="00AF0D82" w:rsidRPr="00223CA4" w:rsidRDefault="0037202B" w:rsidP="005A6F6D">
      <w:pPr>
        <w:pStyle w:val="HEADERTEXT"/>
        <w:widowControl/>
        <w:spacing w:after="240" w:line="360" w:lineRule="auto"/>
        <w:ind w:firstLine="709"/>
        <w:jc w:val="both"/>
        <w:outlineLvl w:val="2"/>
        <w:rPr>
          <w:b/>
          <w:bCs/>
          <w:color w:val="auto"/>
          <w:sz w:val="28"/>
        </w:rPr>
      </w:pPr>
      <w:r>
        <w:rPr>
          <w:b/>
          <w:bCs/>
          <w:color w:val="auto"/>
          <w:sz w:val="28"/>
        </w:rPr>
        <w:t>4</w:t>
      </w:r>
      <w:r w:rsidR="00AF0D82" w:rsidRPr="00223CA4">
        <w:rPr>
          <w:b/>
          <w:bCs/>
          <w:color w:val="auto"/>
          <w:sz w:val="28"/>
        </w:rPr>
        <w:t xml:space="preserve"> </w:t>
      </w:r>
      <w:r w:rsidR="006E718B">
        <w:rPr>
          <w:b/>
          <w:bCs/>
          <w:color w:val="auto"/>
          <w:sz w:val="28"/>
        </w:rPr>
        <w:t>Аппаратура</w:t>
      </w:r>
      <w:r w:rsidR="00AF0D82" w:rsidRPr="00223CA4">
        <w:rPr>
          <w:b/>
          <w:bCs/>
          <w:color w:val="auto"/>
          <w:sz w:val="28"/>
        </w:rPr>
        <w:t xml:space="preserve"> </w:t>
      </w:r>
    </w:p>
    <w:p w14:paraId="18B47FC4" w14:textId="6190E761" w:rsidR="008746BE" w:rsidRPr="0037202B" w:rsidRDefault="008746BE" w:rsidP="005A6F6D">
      <w:pPr>
        <w:pStyle w:val="FORMATTEXT"/>
        <w:widowControl/>
        <w:spacing w:line="360" w:lineRule="auto"/>
        <w:ind w:firstLine="709"/>
        <w:jc w:val="both"/>
        <w:rPr>
          <w:sz w:val="24"/>
          <w:szCs w:val="24"/>
        </w:rPr>
      </w:pPr>
      <w:r w:rsidRPr="0037202B">
        <w:rPr>
          <w:sz w:val="24"/>
          <w:szCs w:val="24"/>
        </w:rPr>
        <w:t>При выполнении испытаний применяют следующую аппаратуру:</w:t>
      </w:r>
    </w:p>
    <w:p w14:paraId="57BDF8CC" w14:textId="6546A696" w:rsidR="0037202B" w:rsidRDefault="0037202B" w:rsidP="0037202B">
      <w:pPr>
        <w:pStyle w:val="FORMATTEXT"/>
        <w:spacing w:line="360" w:lineRule="auto"/>
        <w:ind w:firstLine="709"/>
        <w:jc w:val="both"/>
        <w:rPr>
          <w:sz w:val="24"/>
        </w:rPr>
      </w:pPr>
      <w:r w:rsidRPr="0037202B">
        <w:rPr>
          <w:sz w:val="24"/>
        </w:rPr>
        <w:t xml:space="preserve">Эксикатор по ГОСТ 25336, наполненный </w:t>
      </w:r>
      <w:proofErr w:type="spellStart"/>
      <w:r w:rsidRPr="0037202B">
        <w:rPr>
          <w:sz w:val="24"/>
        </w:rPr>
        <w:t>свежеактивированным</w:t>
      </w:r>
      <w:proofErr w:type="spellEnd"/>
      <w:r w:rsidRPr="0037202B">
        <w:rPr>
          <w:sz w:val="24"/>
        </w:rPr>
        <w:t xml:space="preserve"> глиноземом или оксидом фосфора (V) или силикагелем. Не</w:t>
      </w:r>
      <w:r>
        <w:rPr>
          <w:sz w:val="24"/>
        </w:rPr>
        <w:t xml:space="preserve"> </w:t>
      </w:r>
      <w:r w:rsidRPr="0037202B">
        <w:rPr>
          <w:sz w:val="24"/>
        </w:rPr>
        <w:t>допускается использовать хлорид кальция.</w:t>
      </w:r>
    </w:p>
    <w:p w14:paraId="190A4817" w14:textId="59068AD0" w:rsidR="0037202B" w:rsidRPr="0037202B" w:rsidRDefault="0037202B" w:rsidP="0037202B">
      <w:pPr>
        <w:pStyle w:val="FORMATTEXT"/>
        <w:spacing w:line="360" w:lineRule="auto"/>
        <w:ind w:firstLine="709"/>
        <w:jc w:val="both"/>
        <w:rPr>
          <w:sz w:val="24"/>
        </w:rPr>
      </w:pPr>
      <w:r w:rsidRPr="0037202B">
        <w:rPr>
          <w:sz w:val="24"/>
        </w:rPr>
        <w:t>Бюксы низкие для взвешивания по ГОСТ 25336 с притертыми</w:t>
      </w:r>
      <w:r>
        <w:rPr>
          <w:sz w:val="24"/>
        </w:rPr>
        <w:t xml:space="preserve"> </w:t>
      </w:r>
      <w:r w:rsidRPr="0037202B">
        <w:rPr>
          <w:sz w:val="24"/>
        </w:rPr>
        <w:t>крышками диаметром примерно 45 мм, изготовленные из термостойкого стекла.</w:t>
      </w:r>
    </w:p>
    <w:p w14:paraId="4D8EF861" w14:textId="1CB01013" w:rsidR="0037202B" w:rsidRPr="0037202B" w:rsidRDefault="0037202B" w:rsidP="0037202B">
      <w:pPr>
        <w:pStyle w:val="FORMATTEXT"/>
        <w:spacing w:line="360" w:lineRule="auto"/>
        <w:ind w:firstLine="709"/>
        <w:jc w:val="both"/>
        <w:rPr>
          <w:sz w:val="24"/>
        </w:rPr>
      </w:pPr>
      <w:r w:rsidRPr="0037202B">
        <w:rPr>
          <w:sz w:val="24"/>
        </w:rPr>
        <w:t>Платиновый тигель с крышкой по ГОСТ 6563, вместимостью</w:t>
      </w:r>
      <w:r>
        <w:rPr>
          <w:sz w:val="24"/>
        </w:rPr>
        <w:t xml:space="preserve"> </w:t>
      </w:r>
      <w:r w:rsidRPr="0037202B">
        <w:rPr>
          <w:sz w:val="24"/>
        </w:rPr>
        <w:t>не менее 54 см</w:t>
      </w:r>
      <w:r w:rsidRPr="0037202B">
        <w:rPr>
          <w:sz w:val="24"/>
          <w:vertAlign w:val="superscript"/>
        </w:rPr>
        <w:t>3</w:t>
      </w:r>
      <w:r w:rsidRPr="0037202B">
        <w:rPr>
          <w:sz w:val="24"/>
        </w:rPr>
        <w:t>.</w:t>
      </w:r>
    </w:p>
    <w:p w14:paraId="1E53E3F9" w14:textId="2B79FE0F" w:rsidR="00C6162F" w:rsidRDefault="00C6162F" w:rsidP="0037202B">
      <w:pPr>
        <w:pStyle w:val="FORMATTEXT"/>
        <w:widowControl/>
        <w:spacing w:line="360" w:lineRule="auto"/>
        <w:ind w:firstLine="709"/>
        <w:jc w:val="both"/>
        <w:rPr>
          <w:sz w:val="24"/>
        </w:rPr>
      </w:pPr>
      <w:r>
        <w:rPr>
          <w:sz w:val="24"/>
        </w:rPr>
        <w:t>Ш</w:t>
      </w:r>
      <w:r w:rsidRPr="0037202B">
        <w:rPr>
          <w:sz w:val="24"/>
        </w:rPr>
        <w:t>каф сушильный</w:t>
      </w:r>
      <w:r>
        <w:rPr>
          <w:sz w:val="24"/>
        </w:rPr>
        <w:t xml:space="preserve">, обеспечивающий </w:t>
      </w:r>
      <w:r w:rsidRPr="0037202B">
        <w:rPr>
          <w:sz w:val="24"/>
        </w:rPr>
        <w:t>устойчивую температуру нагрева</w:t>
      </w:r>
      <w:r>
        <w:rPr>
          <w:sz w:val="24"/>
        </w:rPr>
        <w:t xml:space="preserve"> (300±1</w:t>
      </w:r>
      <w:r w:rsidRPr="0066608F">
        <w:rPr>
          <w:sz w:val="24"/>
        </w:rPr>
        <w:t>0) °С</w:t>
      </w:r>
    </w:p>
    <w:p w14:paraId="51F08186" w14:textId="5137AFBE" w:rsidR="0037202B" w:rsidRDefault="0037202B" w:rsidP="0037202B">
      <w:pPr>
        <w:pStyle w:val="FORMATTEXT"/>
        <w:widowControl/>
        <w:spacing w:line="360" w:lineRule="auto"/>
        <w:ind w:firstLine="709"/>
        <w:jc w:val="both"/>
        <w:rPr>
          <w:sz w:val="24"/>
        </w:rPr>
      </w:pPr>
      <w:r>
        <w:rPr>
          <w:sz w:val="24"/>
        </w:rPr>
        <w:t xml:space="preserve">Печь </w:t>
      </w:r>
      <w:r w:rsidR="006F3D91">
        <w:rPr>
          <w:sz w:val="24"/>
        </w:rPr>
        <w:t>муфельная</w:t>
      </w:r>
      <w:r w:rsidR="006F3D91" w:rsidRPr="0037202B">
        <w:rPr>
          <w:sz w:val="24"/>
        </w:rPr>
        <w:t>,</w:t>
      </w:r>
      <w:r w:rsidR="00C6162F">
        <w:rPr>
          <w:sz w:val="24"/>
        </w:rPr>
        <w:t xml:space="preserve"> </w:t>
      </w:r>
      <w:r w:rsidRPr="0037202B">
        <w:rPr>
          <w:sz w:val="24"/>
        </w:rPr>
        <w:t xml:space="preserve">обеспечивающие устойчивую температуру нагрева </w:t>
      </w:r>
      <w:r w:rsidR="0066608F" w:rsidRPr="0066608F">
        <w:rPr>
          <w:sz w:val="24"/>
        </w:rPr>
        <w:t>(1100±20) °С</w:t>
      </w:r>
      <w:r w:rsidRPr="0037202B">
        <w:rPr>
          <w:sz w:val="24"/>
        </w:rPr>
        <w:t>.</w:t>
      </w:r>
    </w:p>
    <w:p w14:paraId="1D25FFF2" w14:textId="41C9C34C" w:rsidR="006556E0" w:rsidRDefault="006556E0" w:rsidP="0037202B">
      <w:pPr>
        <w:pStyle w:val="FORMATTEXT"/>
        <w:widowControl/>
        <w:spacing w:line="360" w:lineRule="auto"/>
        <w:ind w:firstLine="709"/>
        <w:jc w:val="both"/>
        <w:rPr>
          <w:sz w:val="24"/>
        </w:rPr>
      </w:pPr>
      <w:r>
        <w:rPr>
          <w:sz w:val="24"/>
        </w:rPr>
        <w:t xml:space="preserve">Весы аналитические, обеспечивающие взвешивание с точностью до 0,0001г. </w:t>
      </w:r>
    </w:p>
    <w:p w14:paraId="08F167F5" w14:textId="302DC67F" w:rsidR="0037202B" w:rsidRDefault="0037202B" w:rsidP="0037202B">
      <w:pPr>
        <w:pStyle w:val="FORMATTEXT"/>
        <w:widowControl/>
        <w:spacing w:line="360" w:lineRule="auto"/>
        <w:ind w:firstLine="709"/>
        <w:jc w:val="both"/>
        <w:rPr>
          <w:sz w:val="24"/>
        </w:rPr>
      </w:pPr>
    </w:p>
    <w:p w14:paraId="4257754F" w14:textId="292CBFC5" w:rsidR="00AF0D82" w:rsidRPr="00020B2A" w:rsidRDefault="0066608F" w:rsidP="005A6F6D">
      <w:pPr>
        <w:pStyle w:val="HEADERTEXT"/>
        <w:widowControl/>
        <w:spacing w:after="240" w:line="360" w:lineRule="auto"/>
        <w:ind w:firstLine="709"/>
        <w:jc w:val="both"/>
        <w:outlineLvl w:val="2"/>
        <w:rPr>
          <w:b/>
          <w:bCs/>
          <w:color w:val="auto"/>
          <w:sz w:val="28"/>
          <w:szCs w:val="24"/>
        </w:rPr>
      </w:pPr>
      <w:r>
        <w:rPr>
          <w:b/>
          <w:bCs/>
          <w:color w:val="auto"/>
          <w:sz w:val="28"/>
          <w:szCs w:val="24"/>
        </w:rPr>
        <w:t>5</w:t>
      </w:r>
      <w:r w:rsidR="00AF0D82" w:rsidRPr="00020B2A">
        <w:rPr>
          <w:b/>
          <w:bCs/>
          <w:color w:val="auto"/>
          <w:sz w:val="28"/>
          <w:szCs w:val="24"/>
        </w:rPr>
        <w:t xml:space="preserve"> </w:t>
      </w:r>
      <w:r>
        <w:rPr>
          <w:b/>
          <w:bCs/>
          <w:color w:val="auto"/>
          <w:sz w:val="28"/>
          <w:szCs w:val="24"/>
        </w:rPr>
        <w:t>Проведение испытания для определения влаги при</w:t>
      </w:r>
      <w:r w:rsidR="00AF0D82" w:rsidRPr="00020B2A">
        <w:rPr>
          <w:b/>
          <w:bCs/>
          <w:color w:val="auto"/>
          <w:sz w:val="28"/>
          <w:szCs w:val="24"/>
        </w:rPr>
        <w:t xml:space="preserve"> </w:t>
      </w:r>
      <w:r>
        <w:rPr>
          <w:b/>
          <w:bCs/>
          <w:color w:val="auto"/>
          <w:sz w:val="28"/>
          <w:szCs w:val="24"/>
        </w:rPr>
        <w:t>300</w:t>
      </w:r>
      <w:r w:rsidRPr="0066608F">
        <w:rPr>
          <w:b/>
          <w:bCs/>
          <w:color w:val="auto"/>
          <w:sz w:val="28"/>
          <w:szCs w:val="24"/>
        </w:rPr>
        <w:t xml:space="preserve"> °С</w:t>
      </w:r>
    </w:p>
    <w:p w14:paraId="2E523C70" w14:textId="11250504" w:rsidR="0066608F" w:rsidRPr="0066608F" w:rsidRDefault="0066608F" w:rsidP="0066608F">
      <w:pPr>
        <w:pStyle w:val="FORMATTEXT"/>
        <w:spacing w:line="360" w:lineRule="auto"/>
        <w:ind w:firstLine="709"/>
        <w:jc w:val="both"/>
        <w:rPr>
          <w:sz w:val="24"/>
          <w:szCs w:val="24"/>
        </w:rPr>
      </w:pPr>
      <w:r w:rsidRPr="0066608F">
        <w:rPr>
          <w:sz w:val="24"/>
          <w:szCs w:val="24"/>
        </w:rPr>
        <w:t>Массовую долю влаги определяют параллельно в двух навесках</w:t>
      </w:r>
      <w:r w:rsidR="0080639B">
        <w:rPr>
          <w:sz w:val="24"/>
          <w:szCs w:val="24"/>
        </w:rPr>
        <w:t>.</w:t>
      </w:r>
      <w:r w:rsidRPr="0066608F">
        <w:rPr>
          <w:sz w:val="24"/>
          <w:szCs w:val="24"/>
        </w:rPr>
        <w:t xml:space="preserve"> </w:t>
      </w:r>
    </w:p>
    <w:p w14:paraId="648415BC" w14:textId="4BE4A91B" w:rsidR="00990C9F" w:rsidRDefault="0066608F" w:rsidP="0066608F">
      <w:pPr>
        <w:pStyle w:val="FORMATTEXT"/>
        <w:spacing w:line="360" w:lineRule="auto"/>
        <w:ind w:firstLine="709"/>
        <w:jc w:val="both"/>
        <w:rPr>
          <w:sz w:val="24"/>
          <w:szCs w:val="24"/>
        </w:rPr>
      </w:pPr>
      <w:r w:rsidRPr="0066608F">
        <w:rPr>
          <w:sz w:val="24"/>
          <w:szCs w:val="24"/>
        </w:rPr>
        <w:t>Навеску пробы глинозема, отобранной по ГОСТ 27798, массой приблизительно 5 г помещают в предварительно высушенные</w:t>
      </w:r>
      <w:r>
        <w:rPr>
          <w:sz w:val="24"/>
          <w:szCs w:val="24"/>
        </w:rPr>
        <w:t xml:space="preserve"> </w:t>
      </w:r>
      <w:r w:rsidRPr="0066608F">
        <w:rPr>
          <w:sz w:val="24"/>
          <w:szCs w:val="24"/>
        </w:rPr>
        <w:t>в течение 30 мин</w:t>
      </w:r>
      <w:r>
        <w:rPr>
          <w:sz w:val="24"/>
          <w:szCs w:val="24"/>
        </w:rPr>
        <w:t>ут</w:t>
      </w:r>
      <w:r w:rsidRPr="0066608F">
        <w:rPr>
          <w:sz w:val="24"/>
          <w:szCs w:val="24"/>
        </w:rPr>
        <w:t xml:space="preserve"> при температуре (300±10) °С охлажденные и</w:t>
      </w:r>
      <w:r>
        <w:rPr>
          <w:sz w:val="24"/>
          <w:szCs w:val="24"/>
        </w:rPr>
        <w:t xml:space="preserve"> </w:t>
      </w:r>
      <w:r w:rsidRPr="0066608F">
        <w:rPr>
          <w:sz w:val="24"/>
          <w:szCs w:val="24"/>
        </w:rPr>
        <w:t>взвешенные бюксу или платиновый тигель. Открытую бюксу или</w:t>
      </w:r>
      <w:r>
        <w:rPr>
          <w:sz w:val="24"/>
          <w:szCs w:val="24"/>
        </w:rPr>
        <w:t xml:space="preserve"> </w:t>
      </w:r>
      <w:r w:rsidRPr="0066608F">
        <w:rPr>
          <w:sz w:val="24"/>
          <w:szCs w:val="24"/>
        </w:rPr>
        <w:t>тигель с пробой и крышку помещают в сушильный шкаф, нагретый до температуры (300± 10) °С, на 2 ч</w:t>
      </w:r>
      <w:r>
        <w:rPr>
          <w:sz w:val="24"/>
          <w:szCs w:val="24"/>
        </w:rPr>
        <w:t>аса</w:t>
      </w:r>
      <w:r w:rsidRPr="0066608F">
        <w:rPr>
          <w:sz w:val="24"/>
          <w:szCs w:val="24"/>
        </w:rPr>
        <w:t>. Дверца сушильного</w:t>
      </w:r>
      <w:r>
        <w:rPr>
          <w:sz w:val="24"/>
          <w:szCs w:val="24"/>
        </w:rPr>
        <w:t xml:space="preserve"> </w:t>
      </w:r>
      <w:r w:rsidRPr="0066608F">
        <w:rPr>
          <w:sz w:val="24"/>
          <w:szCs w:val="24"/>
        </w:rPr>
        <w:t xml:space="preserve">шкафа должна быть закрыта. Затем бюксу </w:t>
      </w:r>
      <w:r w:rsidR="0080639B" w:rsidRPr="0066608F">
        <w:rPr>
          <w:sz w:val="24"/>
          <w:szCs w:val="24"/>
        </w:rPr>
        <w:t>и</w:t>
      </w:r>
      <w:r w:rsidR="0080639B">
        <w:rPr>
          <w:sz w:val="24"/>
          <w:szCs w:val="24"/>
        </w:rPr>
        <w:t>л</w:t>
      </w:r>
      <w:r w:rsidR="0080639B" w:rsidRPr="0066608F">
        <w:rPr>
          <w:sz w:val="24"/>
          <w:szCs w:val="24"/>
        </w:rPr>
        <w:t xml:space="preserve">и </w:t>
      </w:r>
      <w:r w:rsidRPr="0066608F">
        <w:rPr>
          <w:sz w:val="24"/>
          <w:szCs w:val="24"/>
        </w:rPr>
        <w:t>тигель вынимают,</w:t>
      </w:r>
      <w:r>
        <w:rPr>
          <w:sz w:val="24"/>
          <w:szCs w:val="24"/>
        </w:rPr>
        <w:t xml:space="preserve"> </w:t>
      </w:r>
      <w:r w:rsidRPr="0066608F">
        <w:rPr>
          <w:sz w:val="24"/>
          <w:szCs w:val="24"/>
        </w:rPr>
        <w:t>закрывают крышкой, охлаждают до комнатной температуры в</w:t>
      </w:r>
      <w:r>
        <w:rPr>
          <w:sz w:val="24"/>
          <w:szCs w:val="24"/>
        </w:rPr>
        <w:t xml:space="preserve"> </w:t>
      </w:r>
      <w:r w:rsidRPr="0066608F">
        <w:rPr>
          <w:sz w:val="24"/>
          <w:szCs w:val="24"/>
        </w:rPr>
        <w:t>эксикаторе и взвешивают.</w:t>
      </w:r>
      <w:r w:rsidR="00FC750C">
        <w:rPr>
          <w:sz w:val="24"/>
          <w:szCs w:val="24"/>
        </w:rPr>
        <w:t xml:space="preserve"> Взвешивание на каждом этапе производить с точностью до 0,0001 г.</w:t>
      </w:r>
    </w:p>
    <w:p w14:paraId="2A7AF836" w14:textId="4A9107A9" w:rsidR="0066608F" w:rsidRDefault="0066608F" w:rsidP="0066608F">
      <w:pPr>
        <w:pStyle w:val="FORMATTEXT"/>
        <w:spacing w:line="360" w:lineRule="auto"/>
        <w:ind w:firstLine="709"/>
        <w:jc w:val="both"/>
        <w:rPr>
          <w:sz w:val="24"/>
          <w:szCs w:val="24"/>
        </w:rPr>
      </w:pPr>
    </w:p>
    <w:p w14:paraId="3CC645AA" w14:textId="6B891B5B" w:rsidR="0066608F" w:rsidRPr="00020B2A" w:rsidRDefault="0066608F" w:rsidP="0066608F">
      <w:pPr>
        <w:pStyle w:val="HEADERTEXT"/>
        <w:widowControl/>
        <w:spacing w:after="240" w:line="360" w:lineRule="auto"/>
        <w:ind w:firstLine="709"/>
        <w:jc w:val="both"/>
        <w:outlineLvl w:val="2"/>
        <w:rPr>
          <w:b/>
          <w:bCs/>
          <w:color w:val="auto"/>
          <w:sz w:val="28"/>
          <w:szCs w:val="24"/>
        </w:rPr>
      </w:pPr>
      <w:r>
        <w:rPr>
          <w:b/>
          <w:bCs/>
          <w:color w:val="auto"/>
          <w:sz w:val="28"/>
          <w:szCs w:val="24"/>
        </w:rPr>
        <w:t>6</w:t>
      </w:r>
      <w:r w:rsidRPr="00020B2A">
        <w:rPr>
          <w:b/>
          <w:bCs/>
          <w:color w:val="auto"/>
          <w:sz w:val="28"/>
          <w:szCs w:val="24"/>
        </w:rPr>
        <w:t xml:space="preserve"> </w:t>
      </w:r>
      <w:r>
        <w:rPr>
          <w:b/>
          <w:bCs/>
          <w:color w:val="auto"/>
          <w:sz w:val="28"/>
          <w:szCs w:val="24"/>
        </w:rPr>
        <w:t xml:space="preserve">Проведение испытания </w:t>
      </w:r>
      <w:r w:rsidRPr="0066608F">
        <w:rPr>
          <w:b/>
          <w:bCs/>
          <w:color w:val="auto"/>
          <w:sz w:val="28"/>
          <w:szCs w:val="24"/>
        </w:rPr>
        <w:t>определения потери массы при прокаливании</w:t>
      </w:r>
    </w:p>
    <w:p w14:paraId="36F16402" w14:textId="706BFD77" w:rsidR="003A5A99" w:rsidRPr="003A5A99" w:rsidRDefault="003A5A99" w:rsidP="003A5A99">
      <w:pPr>
        <w:pStyle w:val="FORMATTEXT"/>
        <w:spacing w:line="360" w:lineRule="auto"/>
        <w:ind w:firstLine="709"/>
        <w:jc w:val="both"/>
        <w:rPr>
          <w:sz w:val="24"/>
          <w:szCs w:val="24"/>
        </w:rPr>
      </w:pPr>
      <w:r w:rsidRPr="003A5A99">
        <w:rPr>
          <w:sz w:val="24"/>
          <w:szCs w:val="24"/>
        </w:rPr>
        <w:t>Потерю массы при прокаливании определяют параллельно в</w:t>
      </w:r>
      <w:r>
        <w:rPr>
          <w:sz w:val="24"/>
          <w:szCs w:val="24"/>
        </w:rPr>
        <w:t xml:space="preserve"> </w:t>
      </w:r>
      <w:r w:rsidRPr="003A5A99">
        <w:rPr>
          <w:sz w:val="24"/>
          <w:szCs w:val="24"/>
        </w:rPr>
        <w:t>двух навесках с двумя проведенными через все стадии анализа</w:t>
      </w:r>
      <w:r>
        <w:rPr>
          <w:sz w:val="24"/>
          <w:szCs w:val="24"/>
        </w:rPr>
        <w:t xml:space="preserve"> </w:t>
      </w:r>
      <w:r w:rsidRPr="003A5A99">
        <w:rPr>
          <w:sz w:val="24"/>
          <w:szCs w:val="24"/>
        </w:rPr>
        <w:t>контрольными опытами. Навеску глинозема массой 5 г помещают</w:t>
      </w:r>
      <w:r>
        <w:rPr>
          <w:sz w:val="24"/>
          <w:szCs w:val="24"/>
        </w:rPr>
        <w:t xml:space="preserve"> </w:t>
      </w:r>
      <w:r w:rsidRPr="003A5A99">
        <w:rPr>
          <w:sz w:val="24"/>
          <w:szCs w:val="24"/>
        </w:rPr>
        <w:t>в платиновый тигель с крышкой, предварительно прокаленный при</w:t>
      </w:r>
      <w:r>
        <w:rPr>
          <w:sz w:val="24"/>
          <w:szCs w:val="24"/>
        </w:rPr>
        <w:t xml:space="preserve"> </w:t>
      </w:r>
      <w:r w:rsidRPr="003A5A99">
        <w:rPr>
          <w:sz w:val="24"/>
          <w:szCs w:val="24"/>
        </w:rPr>
        <w:t>(1100 ± 20)</w:t>
      </w:r>
      <w:r>
        <w:rPr>
          <w:sz w:val="24"/>
          <w:szCs w:val="24"/>
        </w:rPr>
        <w:t xml:space="preserve"> </w:t>
      </w:r>
      <w:r w:rsidRPr="003A5A99">
        <w:rPr>
          <w:sz w:val="24"/>
          <w:szCs w:val="24"/>
        </w:rPr>
        <w:t>°С в течение 15 мин</w:t>
      </w:r>
      <w:r>
        <w:rPr>
          <w:sz w:val="24"/>
          <w:szCs w:val="24"/>
        </w:rPr>
        <w:t>ут</w:t>
      </w:r>
      <w:r w:rsidRPr="003A5A99">
        <w:rPr>
          <w:sz w:val="24"/>
          <w:szCs w:val="24"/>
        </w:rPr>
        <w:t>, охлажденный в эксикаторе, и</w:t>
      </w:r>
      <w:r>
        <w:rPr>
          <w:sz w:val="24"/>
          <w:szCs w:val="24"/>
        </w:rPr>
        <w:t xml:space="preserve"> </w:t>
      </w:r>
      <w:r w:rsidRPr="003A5A99">
        <w:rPr>
          <w:sz w:val="24"/>
          <w:szCs w:val="24"/>
        </w:rPr>
        <w:t>взвешивают</w:t>
      </w:r>
      <w:r w:rsidR="00C6162F">
        <w:rPr>
          <w:sz w:val="24"/>
          <w:szCs w:val="24"/>
        </w:rPr>
        <w:t xml:space="preserve"> с точностью до 0,0001г.</w:t>
      </w:r>
    </w:p>
    <w:p w14:paraId="5D0D73F8" w14:textId="0F9ED661" w:rsidR="003A5A99" w:rsidRPr="003A5A99" w:rsidRDefault="003A5A99" w:rsidP="003A5A99">
      <w:pPr>
        <w:pStyle w:val="FORMATTEXT"/>
        <w:spacing w:line="360" w:lineRule="auto"/>
        <w:ind w:firstLine="709"/>
        <w:jc w:val="both"/>
        <w:rPr>
          <w:sz w:val="24"/>
          <w:szCs w:val="24"/>
        </w:rPr>
      </w:pPr>
      <w:r w:rsidRPr="003A5A99">
        <w:rPr>
          <w:sz w:val="24"/>
          <w:szCs w:val="24"/>
        </w:rPr>
        <w:t>Открытый тигель с пробой и крышку помещают в сушильный</w:t>
      </w:r>
      <w:r>
        <w:rPr>
          <w:sz w:val="24"/>
          <w:szCs w:val="24"/>
        </w:rPr>
        <w:t xml:space="preserve"> </w:t>
      </w:r>
      <w:r w:rsidRPr="003A5A99">
        <w:rPr>
          <w:sz w:val="24"/>
          <w:szCs w:val="24"/>
        </w:rPr>
        <w:t>шкаф с температурой (300 ± 10) °С, высушивают 2 ч</w:t>
      </w:r>
      <w:r>
        <w:rPr>
          <w:sz w:val="24"/>
          <w:szCs w:val="24"/>
        </w:rPr>
        <w:t>аса</w:t>
      </w:r>
      <w:r w:rsidRPr="003A5A99">
        <w:rPr>
          <w:sz w:val="24"/>
          <w:szCs w:val="24"/>
        </w:rPr>
        <w:t>, закрывают</w:t>
      </w:r>
      <w:r>
        <w:rPr>
          <w:sz w:val="24"/>
          <w:szCs w:val="24"/>
        </w:rPr>
        <w:t xml:space="preserve"> </w:t>
      </w:r>
      <w:r w:rsidRPr="003A5A99">
        <w:rPr>
          <w:sz w:val="24"/>
          <w:szCs w:val="24"/>
        </w:rPr>
        <w:t>крышкой, охлаждают в эксикаторе и взвешивают</w:t>
      </w:r>
      <w:r w:rsidR="00C6162F">
        <w:rPr>
          <w:sz w:val="24"/>
          <w:szCs w:val="24"/>
        </w:rPr>
        <w:t xml:space="preserve"> с точностью до 0,0001г.</w:t>
      </w:r>
    </w:p>
    <w:p w14:paraId="7A4F8E61" w14:textId="3479C061" w:rsidR="003A5A99" w:rsidRPr="003A5A99" w:rsidRDefault="003A5A99" w:rsidP="003A5A99">
      <w:pPr>
        <w:pStyle w:val="FORMATTEXT"/>
        <w:spacing w:line="360" w:lineRule="auto"/>
        <w:ind w:firstLine="709"/>
        <w:jc w:val="both"/>
        <w:rPr>
          <w:sz w:val="24"/>
          <w:szCs w:val="24"/>
        </w:rPr>
      </w:pPr>
      <w:r w:rsidRPr="003A5A99">
        <w:rPr>
          <w:sz w:val="24"/>
          <w:szCs w:val="24"/>
        </w:rPr>
        <w:t>После взвешивания тигель с пробой ставят в муфельную печь</w:t>
      </w:r>
      <w:r>
        <w:rPr>
          <w:sz w:val="24"/>
          <w:szCs w:val="24"/>
        </w:rPr>
        <w:t xml:space="preserve"> </w:t>
      </w:r>
      <w:r w:rsidRPr="003A5A99">
        <w:rPr>
          <w:sz w:val="24"/>
          <w:szCs w:val="24"/>
        </w:rPr>
        <w:t>с температурой около 700 °С (при этом крышка на тигле должна</w:t>
      </w:r>
      <w:r>
        <w:rPr>
          <w:sz w:val="24"/>
          <w:szCs w:val="24"/>
        </w:rPr>
        <w:t xml:space="preserve"> </w:t>
      </w:r>
      <w:r w:rsidRPr="003A5A99">
        <w:rPr>
          <w:sz w:val="24"/>
          <w:szCs w:val="24"/>
        </w:rPr>
        <w:t>быть сдвинута), постепенно повышают температуру до</w:t>
      </w:r>
      <w:r>
        <w:rPr>
          <w:sz w:val="24"/>
          <w:szCs w:val="24"/>
        </w:rPr>
        <w:t xml:space="preserve"> </w:t>
      </w:r>
      <w:r w:rsidRPr="003A5A99">
        <w:rPr>
          <w:sz w:val="24"/>
          <w:szCs w:val="24"/>
        </w:rPr>
        <w:t>(1100 ± 20)</w:t>
      </w:r>
      <w:r>
        <w:rPr>
          <w:sz w:val="24"/>
          <w:szCs w:val="24"/>
        </w:rPr>
        <w:t xml:space="preserve"> </w:t>
      </w:r>
      <w:r w:rsidRPr="003A5A99">
        <w:rPr>
          <w:sz w:val="24"/>
          <w:szCs w:val="24"/>
        </w:rPr>
        <w:t>°С и прокаливают при этой температуре 2</w:t>
      </w:r>
      <w:r>
        <w:rPr>
          <w:sz w:val="24"/>
          <w:szCs w:val="24"/>
        </w:rPr>
        <w:t> </w:t>
      </w:r>
      <w:r w:rsidRPr="003A5A99">
        <w:rPr>
          <w:sz w:val="24"/>
          <w:szCs w:val="24"/>
        </w:rPr>
        <w:t>ч</w:t>
      </w:r>
      <w:r>
        <w:rPr>
          <w:sz w:val="24"/>
          <w:szCs w:val="24"/>
        </w:rPr>
        <w:t>аса</w:t>
      </w:r>
      <w:r w:rsidRPr="003A5A99">
        <w:rPr>
          <w:sz w:val="24"/>
          <w:szCs w:val="24"/>
        </w:rPr>
        <w:t>. Затем</w:t>
      </w:r>
      <w:r>
        <w:rPr>
          <w:sz w:val="24"/>
          <w:szCs w:val="24"/>
        </w:rPr>
        <w:t xml:space="preserve"> </w:t>
      </w:r>
      <w:r w:rsidRPr="003A5A99">
        <w:rPr>
          <w:sz w:val="24"/>
          <w:szCs w:val="24"/>
        </w:rPr>
        <w:t>тигель плотно закрывают крышкой, охлаждают в эксикаторе и</w:t>
      </w:r>
      <w:r>
        <w:rPr>
          <w:sz w:val="24"/>
          <w:szCs w:val="24"/>
        </w:rPr>
        <w:t xml:space="preserve"> </w:t>
      </w:r>
      <w:r w:rsidRPr="003A5A99">
        <w:rPr>
          <w:sz w:val="24"/>
          <w:szCs w:val="24"/>
        </w:rPr>
        <w:t>взвешивают</w:t>
      </w:r>
      <w:r w:rsidR="00FC750C">
        <w:rPr>
          <w:sz w:val="24"/>
          <w:szCs w:val="24"/>
        </w:rPr>
        <w:t xml:space="preserve"> с точностью до 0,0001г.</w:t>
      </w:r>
    </w:p>
    <w:p w14:paraId="3B301C91" w14:textId="5A8D0523" w:rsidR="0066608F" w:rsidRDefault="003A5A99" w:rsidP="003A5A99">
      <w:pPr>
        <w:pStyle w:val="FORMATTEXT"/>
        <w:spacing w:line="360" w:lineRule="auto"/>
        <w:ind w:firstLine="709"/>
        <w:jc w:val="both"/>
        <w:rPr>
          <w:sz w:val="24"/>
          <w:szCs w:val="24"/>
        </w:rPr>
      </w:pPr>
      <w:r w:rsidRPr="003A5A99">
        <w:rPr>
          <w:sz w:val="24"/>
          <w:szCs w:val="24"/>
        </w:rPr>
        <w:t>Допускается из этой же навески одновременно с определением</w:t>
      </w:r>
      <w:r>
        <w:rPr>
          <w:sz w:val="24"/>
          <w:szCs w:val="24"/>
        </w:rPr>
        <w:t xml:space="preserve"> </w:t>
      </w:r>
      <w:r w:rsidRPr="003A5A99">
        <w:rPr>
          <w:sz w:val="24"/>
          <w:szCs w:val="24"/>
        </w:rPr>
        <w:t>потери массы при прокаливании проводить определение массовой</w:t>
      </w:r>
      <w:r>
        <w:rPr>
          <w:sz w:val="24"/>
          <w:szCs w:val="24"/>
        </w:rPr>
        <w:t xml:space="preserve"> </w:t>
      </w:r>
      <w:r w:rsidRPr="003A5A99">
        <w:rPr>
          <w:sz w:val="24"/>
          <w:szCs w:val="24"/>
        </w:rPr>
        <w:t>доли влаги высушиванием при 300 °С.</w:t>
      </w:r>
    </w:p>
    <w:p w14:paraId="38DFAFEB" w14:textId="786C95D2" w:rsidR="0066608F" w:rsidRDefault="0066608F" w:rsidP="0066608F">
      <w:pPr>
        <w:pStyle w:val="FORMATTEXT"/>
        <w:spacing w:line="360" w:lineRule="auto"/>
        <w:ind w:firstLine="709"/>
        <w:jc w:val="both"/>
        <w:rPr>
          <w:sz w:val="24"/>
          <w:szCs w:val="24"/>
        </w:rPr>
      </w:pPr>
    </w:p>
    <w:p w14:paraId="52E08FFF" w14:textId="3DB4BC26" w:rsidR="00AF0D82" w:rsidRPr="00EB0D23" w:rsidRDefault="00245F20" w:rsidP="005A6F6D">
      <w:pPr>
        <w:pStyle w:val="HEADERTEXT"/>
        <w:widowControl/>
        <w:spacing w:after="240" w:line="360" w:lineRule="auto"/>
        <w:ind w:firstLine="709"/>
        <w:jc w:val="both"/>
        <w:outlineLvl w:val="2"/>
        <w:rPr>
          <w:b/>
          <w:bCs/>
          <w:color w:val="auto"/>
          <w:sz w:val="28"/>
          <w:szCs w:val="24"/>
        </w:rPr>
      </w:pPr>
      <w:r>
        <w:rPr>
          <w:b/>
          <w:bCs/>
          <w:color w:val="auto"/>
          <w:sz w:val="28"/>
          <w:szCs w:val="24"/>
        </w:rPr>
        <w:t>7</w:t>
      </w:r>
      <w:r w:rsidR="00AF0D82" w:rsidRPr="00EB0D23">
        <w:rPr>
          <w:b/>
          <w:bCs/>
          <w:color w:val="auto"/>
          <w:sz w:val="28"/>
          <w:szCs w:val="24"/>
        </w:rPr>
        <w:t xml:space="preserve"> </w:t>
      </w:r>
      <w:r w:rsidR="003A5A99">
        <w:rPr>
          <w:b/>
          <w:bCs/>
          <w:color w:val="auto"/>
          <w:sz w:val="28"/>
          <w:szCs w:val="24"/>
        </w:rPr>
        <w:t>Обработка результатов</w:t>
      </w:r>
      <w:r w:rsidR="00AF0D82" w:rsidRPr="00EB0D23">
        <w:rPr>
          <w:b/>
          <w:bCs/>
          <w:color w:val="auto"/>
          <w:sz w:val="28"/>
          <w:szCs w:val="24"/>
        </w:rPr>
        <w:t xml:space="preserve"> </w:t>
      </w:r>
    </w:p>
    <w:p w14:paraId="617D4D9F" w14:textId="3FFA7189" w:rsidR="003B7E82" w:rsidRDefault="00886F2F" w:rsidP="003B7E82">
      <w:pPr>
        <w:pStyle w:val="FORMATTEXT"/>
        <w:widowControl/>
        <w:spacing w:line="360" w:lineRule="auto"/>
        <w:ind w:firstLine="709"/>
        <w:jc w:val="both"/>
        <w:rPr>
          <w:sz w:val="24"/>
          <w:szCs w:val="24"/>
        </w:rPr>
      </w:pPr>
      <w:r>
        <w:rPr>
          <w:sz w:val="24"/>
        </w:rPr>
        <w:t>Массовую долю влаги</w:t>
      </w:r>
      <w:r w:rsidR="003B7E82">
        <w:rPr>
          <w:sz w:val="24"/>
        </w:rPr>
        <w:t xml:space="preserve"> при температуре 300 </w:t>
      </w:r>
      <w:r w:rsidR="003B7E82" w:rsidRPr="009C7887">
        <w:rPr>
          <w:sz w:val="24"/>
          <w:szCs w:val="24"/>
        </w:rPr>
        <w:t>°С</w:t>
      </w:r>
      <w:r w:rsidR="003B7E82">
        <w:rPr>
          <w:sz w:val="24"/>
          <w:szCs w:val="24"/>
        </w:rPr>
        <w:t xml:space="preserve">, </w:t>
      </w:r>
      <w:r>
        <w:rPr>
          <w:i/>
          <w:iCs/>
          <w:sz w:val="24"/>
          <w:szCs w:val="24"/>
        </w:rPr>
        <w:t>Х</w:t>
      </w:r>
      <w:r w:rsidR="003B7E82" w:rsidRPr="003B7E82">
        <w:rPr>
          <w:sz w:val="24"/>
          <w:szCs w:val="24"/>
          <w:vertAlign w:val="subscript"/>
        </w:rPr>
        <w:t>300</w:t>
      </w:r>
      <w:r w:rsidR="003B7E82">
        <w:rPr>
          <w:sz w:val="24"/>
          <w:szCs w:val="24"/>
        </w:rPr>
        <w:t xml:space="preserve">, выраженную в процентах </w:t>
      </w:r>
      <w:r w:rsidR="002B2C47">
        <w:rPr>
          <w:sz w:val="24"/>
        </w:rPr>
        <w:t xml:space="preserve">вычисляют </w:t>
      </w:r>
      <w:r w:rsidR="003B7E82">
        <w:rPr>
          <w:sz w:val="24"/>
          <w:szCs w:val="24"/>
        </w:rPr>
        <w:t>по формуле</w:t>
      </w:r>
    </w:p>
    <w:p w14:paraId="366A44A0" w14:textId="25D76D71" w:rsidR="003B7E82" w:rsidRDefault="003B7E82" w:rsidP="003B7E82">
      <w:pPr>
        <w:pStyle w:val="FORMATTEXT"/>
        <w:widowControl/>
        <w:spacing w:line="360" w:lineRule="auto"/>
        <w:ind w:firstLine="709"/>
        <w:jc w:val="both"/>
        <w:rPr>
          <w:sz w:val="24"/>
          <w:szCs w:val="24"/>
        </w:rPr>
      </w:pPr>
    </w:p>
    <w:p w14:paraId="548E4E2F" w14:textId="7C03E306" w:rsidR="003B7E82" w:rsidRPr="00507914" w:rsidRDefault="00886F2F" w:rsidP="004706EC">
      <w:pPr>
        <w:pStyle w:val="FORMATTEXT"/>
        <w:widowControl/>
        <w:tabs>
          <w:tab w:val="left" w:pos="6096"/>
        </w:tabs>
        <w:spacing w:line="360" w:lineRule="auto"/>
        <w:ind w:firstLine="709"/>
        <w:jc w:val="right"/>
        <w:rPr>
          <w:i/>
          <w:sz w:val="24"/>
        </w:rPr>
      </w:pPr>
      <w:r>
        <w:rPr>
          <w:i/>
          <w:iCs/>
          <w:sz w:val="24"/>
          <w:szCs w:val="24"/>
        </w:rPr>
        <w:t>Х</w:t>
      </w:r>
      <w:r w:rsidR="003B7E82" w:rsidRPr="003B7E82">
        <w:rPr>
          <w:sz w:val="24"/>
          <w:szCs w:val="24"/>
          <w:vertAlign w:val="subscript"/>
        </w:rPr>
        <w:t>300</w:t>
      </w:r>
      <w:r w:rsidR="003B7E82" w:rsidRPr="003B7E82">
        <w:rPr>
          <w:sz w:val="24"/>
          <w:szCs w:val="24"/>
        </w:rPr>
        <w:t>=</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num>
          <m:den>
            <m:r>
              <w:rPr>
                <w:rFonts w:ascii="Cambria Math" w:hAnsi="Cambria Math"/>
                <w:sz w:val="24"/>
                <w:szCs w:val="24"/>
                <w:lang w:val="en-US"/>
              </w:rPr>
              <m:t>m</m:t>
            </m:r>
          </m:den>
        </m:f>
        <m:r>
          <w:rPr>
            <w:rFonts w:ascii="Cambria Math" w:hAnsi="Cambria Math"/>
            <w:sz w:val="24"/>
            <w:szCs w:val="24"/>
          </w:rPr>
          <m:t>×100</m:t>
        </m:r>
      </m:oMath>
      <w:r w:rsidR="004706EC" w:rsidRPr="00507914">
        <w:rPr>
          <w:sz w:val="24"/>
          <w:szCs w:val="24"/>
        </w:rPr>
        <w:t xml:space="preserve"> </w:t>
      </w:r>
      <w:r w:rsidR="004706EC" w:rsidRPr="00507914">
        <w:rPr>
          <w:sz w:val="24"/>
          <w:szCs w:val="24"/>
        </w:rPr>
        <w:tab/>
        <w:t>(1)</w:t>
      </w:r>
    </w:p>
    <w:p w14:paraId="6EB77ACF" w14:textId="53D62F03" w:rsidR="00886F2F" w:rsidRDefault="00A057CA" w:rsidP="00886F2F">
      <w:pPr>
        <w:pStyle w:val="FORMATTEXT"/>
        <w:widowControl/>
        <w:spacing w:line="360" w:lineRule="auto"/>
        <w:ind w:left="993" w:hanging="993"/>
        <w:jc w:val="both"/>
        <w:rPr>
          <w:sz w:val="24"/>
          <w:szCs w:val="24"/>
        </w:rPr>
      </w:pPr>
      <w:r>
        <w:rPr>
          <w:sz w:val="24"/>
          <w:szCs w:val="24"/>
        </w:rPr>
        <w:t>где</w:t>
      </w:r>
      <w:r>
        <w:rPr>
          <w:sz w:val="24"/>
          <w:szCs w:val="24"/>
          <w:lang w:val="en-US"/>
        </w:rPr>
        <w:t> </w:t>
      </w:r>
      <w:r w:rsidRPr="00A057CA">
        <w:rPr>
          <w:i/>
          <w:iCs/>
          <w:sz w:val="24"/>
          <w:szCs w:val="24"/>
          <w:lang w:val="en-US"/>
        </w:rPr>
        <w:t>m</w:t>
      </w:r>
      <w:r w:rsidRPr="00A057CA">
        <w:rPr>
          <w:sz w:val="24"/>
          <w:szCs w:val="24"/>
          <w:vertAlign w:val="subscript"/>
        </w:rPr>
        <w:t>1</w:t>
      </w:r>
      <w:r w:rsidR="002B2C47">
        <w:rPr>
          <w:sz w:val="24"/>
          <w:szCs w:val="24"/>
          <w:vertAlign w:val="subscript"/>
        </w:rPr>
        <w:t> </w:t>
      </w:r>
      <w:r w:rsidRPr="00A057CA">
        <w:rPr>
          <w:sz w:val="24"/>
          <w:szCs w:val="24"/>
        </w:rPr>
        <w:t>–</w:t>
      </w:r>
      <w:r w:rsidR="002B2C47">
        <w:rPr>
          <w:sz w:val="24"/>
          <w:szCs w:val="24"/>
        </w:rPr>
        <w:t> </w:t>
      </w:r>
      <w:r w:rsidR="00886F2F" w:rsidRPr="00886F2F">
        <w:rPr>
          <w:spacing w:val="-2"/>
          <w:sz w:val="24"/>
          <w:szCs w:val="24"/>
        </w:rPr>
        <w:t>масса бюксы или тигля (с крышкой) с навеской глинозема до высушивания, г;</w:t>
      </w:r>
    </w:p>
    <w:p w14:paraId="521B4843" w14:textId="70FAC9E2" w:rsidR="00A057CA" w:rsidRPr="00A057CA" w:rsidRDefault="00A057CA" w:rsidP="00886F2F">
      <w:pPr>
        <w:pStyle w:val="FORMATTEXT"/>
        <w:widowControl/>
        <w:spacing w:line="360" w:lineRule="auto"/>
        <w:ind w:left="993" w:hanging="567"/>
        <w:jc w:val="both"/>
        <w:rPr>
          <w:sz w:val="24"/>
          <w:szCs w:val="24"/>
        </w:rPr>
      </w:pPr>
      <w:r w:rsidRPr="00A057CA">
        <w:rPr>
          <w:i/>
          <w:iCs/>
          <w:sz w:val="24"/>
          <w:szCs w:val="24"/>
          <w:lang w:val="en-US"/>
        </w:rPr>
        <w:t>m</w:t>
      </w:r>
      <w:r w:rsidRPr="00A057CA">
        <w:rPr>
          <w:sz w:val="24"/>
          <w:szCs w:val="24"/>
          <w:vertAlign w:val="subscript"/>
        </w:rPr>
        <w:t>2</w:t>
      </w:r>
      <w:r w:rsidR="00886F2F">
        <w:rPr>
          <w:sz w:val="24"/>
          <w:szCs w:val="24"/>
          <w:lang w:val="en-US"/>
        </w:rPr>
        <w:t> </w:t>
      </w:r>
      <w:r>
        <w:rPr>
          <w:sz w:val="24"/>
          <w:szCs w:val="24"/>
        </w:rPr>
        <w:t>–</w:t>
      </w:r>
      <w:r w:rsidR="00886F2F">
        <w:rPr>
          <w:sz w:val="24"/>
          <w:szCs w:val="24"/>
          <w:lang w:val="en-US"/>
        </w:rPr>
        <w:t> </w:t>
      </w:r>
      <w:r w:rsidR="00886F2F" w:rsidRPr="00886F2F">
        <w:rPr>
          <w:sz w:val="24"/>
          <w:szCs w:val="24"/>
        </w:rPr>
        <w:t>масса бюксы или тигля (с крышкой) с навеской глинозема после высушивания</w:t>
      </w:r>
      <w:r w:rsidR="00E15915">
        <w:rPr>
          <w:sz w:val="24"/>
          <w:szCs w:val="24"/>
        </w:rPr>
        <w:t xml:space="preserve"> при 300 </w:t>
      </w:r>
      <w:r w:rsidR="00E15915" w:rsidRPr="009C7887">
        <w:rPr>
          <w:sz w:val="24"/>
          <w:szCs w:val="24"/>
        </w:rPr>
        <w:t>°С</w:t>
      </w:r>
      <w:r w:rsidR="00886F2F" w:rsidRPr="00886F2F">
        <w:rPr>
          <w:sz w:val="24"/>
          <w:szCs w:val="24"/>
        </w:rPr>
        <w:t>, г;</w:t>
      </w:r>
    </w:p>
    <w:p w14:paraId="2EC4105F" w14:textId="0377439A" w:rsidR="00A057CA" w:rsidRPr="00A057CA" w:rsidRDefault="00A057CA" w:rsidP="00A057CA">
      <w:pPr>
        <w:pStyle w:val="FORMATTEXT"/>
        <w:widowControl/>
        <w:spacing w:line="360" w:lineRule="auto"/>
        <w:ind w:firstLine="426"/>
        <w:jc w:val="both"/>
        <w:rPr>
          <w:sz w:val="24"/>
          <w:szCs w:val="24"/>
        </w:rPr>
      </w:pPr>
      <w:r w:rsidRPr="00A057CA">
        <w:rPr>
          <w:i/>
          <w:iCs/>
          <w:sz w:val="24"/>
          <w:szCs w:val="24"/>
          <w:lang w:val="en-US"/>
        </w:rPr>
        <w:t>m</w:t>
      </w:r>
      <w:r>
        <w:rPr>
          <w:sz w:val="24"/>
          <w:szCs w:val="24"/>
        </w:rPr>
        <w:t xml:space="preserve"> – масса</w:t>
      </w:r>
      <w:r w:rsidR="00886F2F" w:rsidRPr="00886F2F">
        <w:rPr>
          <w:sz w:val="24"/>
          <w:szCs w:val="24"/>
        </w:rPr>
        <w:t xml:space="preserve"> </w:t>
      </w:r>
      <w:r w:rsidR="00886F2F">
        <w:rPr>
          <w:sz w:val="24"/>
          <w:szCs w:val="24"/>
        </w:rPr>
        <w:t>навески глинозема</w:t>
      </w:r>
      <w:r>
        <w:rPr>
          <w:sz w:val="24"/>
          <w:szCs w:val="24"/>
        </w:rPr>
        <w:t>, г.</w:t>
      </w:r>
    </w:p>
    <w:p w14:paraId="5F74ADB2" w14:textId="1A386E31" w:rsidR="00A057CA" w:rsidRDefault="00A057CA" w:rsidP="005A6F6D">
      <w:pPr>
        <w:pStyle w:val="FORMATTEXT"/>
        <w:widowControl/>
        <w:spacing w:line="360" w:lineRule="auto"/>
        <w:ind w:firstLine="709"/>
        <w:jc w:val="both"/>
        <w:rPr>
          <w:sz w:val="24"/>
          <w:szCs w:val="24"/>
        </w:rPr>
      </w:pPr>
    </w:p>
    <w:p w14:paraId="70E224D5" w14:textId="090AB704" w:rsidR="00886F2F" w:rsidRDefault="00886F2F" w:rsidP="00886F2F">
      <w:pPr>
        <w:pStyle w:val="FORMATTEXT"/>
        <w:widowControl/>
        <w:spacing w:line="360" w:lineRule="auto"/>
        <w:ind w:firstLine="709"/>
        <w:jc w:val="both"/>
        <w:rPr>
          <w:sz w:val="24"/>
          <w:szCs w:val="24"/>
        </w:rPr>
      </w:pPr>
      <w:r>
        <w:rPr>
          <w:sz w:val="24"/>
        </w:rPr>
        <w:t>Потерю массы при температуре</w:t>
      </w:r>
      <w:r w:rsidR="006F3D91">
        <w:rPr>
          <w:sz w:val="24"/>
        </w:rPr>
        <w:t xml:space="preserve"> </w:t>
      </w:r>
      <w:r>
        <w:rPr>
          <w:sz w:val="24"/>
        </w:rPr>
        <w:t xml:space="preserve">1100 </w:t>
      </w:r>
      <w:r w:rsidRPr="009C7887">
        <w:rPr>
          <w:sz w:val="24"/>
          <w:szCs w:val="24"/>
        </w:rPr>
        <w:t>°С</w:t>
      </w:r>
      <w:r>
        <w:rPr>
          <w:sz w:val="24"/>
          <w:szCs w:val="24"/>
        </w:rPr>
        <w:t xml:space="preserve">, </w:t>
      </w:r>
      <w:r>
        <w:rPr>
          <w:i/>
          <w:iCs/>
          <w:sz w:val="24"/>
          <w:szCs w:val="24"/>
        </w:rPr>
        <w:t>Х</w:t>
      </w:r>
      <w:r w:rsidRPr="00886F2F">
        <w:rPr>
          <w:sz w:val="24"/>
          <w:szCs w:val="24"/>
          <w:vertAlign w:val="subscript"/>
        </w:rPr>
        <w:t>110</w:t>
      </w:r>
      <w:r w:rsidRPr="003B7E82">
        <w:rPr>
          <w:sz w:val="24"/>
          <w:szCs w:val="24"/>
          <w:vertAlign w:val="subscript"/>
        </w:rPr>
        <w:t>0</w:t>
      </w:r>
      <w:r>
        <w:rPr>
          <w:sz w:val="24"/>
          <w:szCs w:val="24"/>
        </w:rPr>
        <w:t xml:space="preserve">, выраженную в процентах </w:t>
      </w:r>
      <w:r>
        <w:rPr>
          <w:sz w:val="24"/>
        </w:rPr>
        <w:t xml:space="preserve">вычисляют </w:t>
      </w:r>
      <w:r>
        <w:rPr>
          <w:sz w:val="24"/>
          <w:szCs w:val="24"/>
        </w:rPr>
        <w:t>по формуле</w:t>
      </w:r>
    </w:p>
    <w:p w14:paraId="2EABEAC1" w14:textId="77777777" w:rsidR="00886F2F" w:rsidRDefault="00886F2F" w:rsidP="00886F2F">
      <w:pPr>
        <w:pStyle w:val="FORMATTEXT"/>
        <w:widowControl/>
        <w:spacing w:line="360" w:lineRule="auto"/>
        <w:ind w:firstLine="709"/>
        <w:jc w:val="both"/>
        <w:rPr>
          <w:sz w:val="24"/>
          <w:szCs w:val="24"/>
        </w:rPr>
      </w:pPr>
    </w:p>
    <w:p w14:paraId="1459ACD5" w14:textId="0755E273" w:rsidR="00886F2F" w:rsidRPr="00507914" w:rsidRDefault="00886F2F" w:rsidP="00886F2F">
      <w:pPr>
        <w:pStyle w:val="FORMATTEXT"/>
        <w:widowControl/>
        <w:tabs>
          <w:tab w:val="left" w:pos="6096"/>
        </w:tabs>
        <w:spacing w:line="360" w:lineRule="auto"/>
        <w:ind w:firstLine="709"/>
        <w:jc w:val="right"/>
        <w:rPr>
          <w:i/>
          <w:sz w:val="24"/>
        </w:rPr>
      </w:pPr>
      <w:r>
        <w:rPr>
          <w:i/>
          <w:iCs/>
          <w:sz w:val="24"/>
          <w:szCs w:val="24"/>
        </w:rPr>
        <w:t>Х</w:t>
      </w:r>
      <w:r>
        <w:rPr>
          <w:sz w:val="24"/>
          <w:szCs w:val="24"/>
          <w:vertAlign w:val="subscript"/>
        </w:rPr>
        <w:t>11</w:t>
      </w:r>
      <w:r w:rsidRPr="003B7E82">
        <w:rPr>
          <w:sz w:val="24"/>
          <w:szCs w:val="24"/>
          <w:vertAlign w:val="subscript"/>
        </w:rPr>
        <w:t>00</w:t>
      </w:r>
      <w:r w:rsidRPr="003B7E82">
        <w:rPr>
          <w:sz w:val="24"/>
          <w:szCs w:val="24"/>
        </w:rPr>
        <w:t>=</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3</m:t>
                </m:r>
              </m:sub>
            </m:sSub>
          </m:num>
          <m:den>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rPr>
                  <m:t>4</m:t>
                </m:r>
              </m:sub>
            </m:sSub>
          </m:den>
        </m:f>
        <m:r>
          <w:rPr>
            <w:rFonts w:ascii="Cambria Math" w:hAnsi="Cambria Math"/>
            <w:sz w:val="24"/>
            <w:szCs w:val="24"/>
          </w:rPr>
          <m:t>×100</m:t>
        </m:r>
      </m:oMath>
      <w:r w:rsidRPr="00507914">
        <w:rPr>
          <w:sz w:val="24"/>
          <w:szCs w:val="24"/>
        </w:rPr>
        <w:t xml:space="preserve"> </w:t>
      </w:r>
      <w:r w:rsidRPr="00507914">
        <w:rPr>
          <w:sz w:val="24"/>
          <w:szCs w:val="24"/>
        </w:rPr>
        <w:tab/>
        <w:t>(</w:t>
      </w:r>
      <w:r w:rsidR="00E15915">
        <w:rPr>
          <w:sz w:val="24"/>
          <w:szCs w:val="24"/>
        </w:rPr>
        <w:t>2</w:t>
      </w:r>
      <w:r w:rsidRPr="00507914">
        <w:rPr>
          <w:sz w:val="24"/>
          <w:szCs w:val="24"/>
        </w:rPr>
        <w:t>)</w:t>
      </w:r>
    </w:p>
    <w:p w14:paraId="4F481C21" w14:textId="208FF536" w:rsidR="00886F2F" w:rsidRDefault="00886F2F" w:rsidP="00E15915">
      <w:pPr>
        <w:pStyle w:val="FORMATTEXT"/>
        <w:spacing w:line="360" w:lineRule="auto"/>
        <w:ind w:left="993" w:hanging="993"/>
        <w:jc w:val="both"/>
        <w:rPr>
          <w:sz w:val="24"/>
          <w:szCs w:val="24"/>
        </w:rPr>
      </w:pPr>
      <w:r>
        <w:rPr>
          <w:sz w:val="24"/>
          <w:szCs w:val="24"/>
        </w:rPr>
        <w:t>где</w:t>
      </w:r>
      <w:r>
        <w:rPr>
          <w:sz w:val="24"/>
          <w:szCs w:val="24"/>
          <w:lang w:val="en-US"/>
        </w:rPr>
        <w:t> </w:t>
      </w:r>
      <w:r w:rsidRPr="00A057CA">
        <w:rPr>
          <w:i/>
          <w:iCs/>
          <w:sz w:val="24"/>
          <w:szCs w:val="24"/>
          <w:lang w:val="en-US"/>
        </w:rPr>
        <w:t>m</w:t>
      </w:r>
      <w:r w:rsidR="00E15915">
        <w:rPr>
          <w:sz w:val="24"/>
          <w:szCs w:val="24"/>
          <w:vertAlign w:val="subscript"/>
        </w:rPr>
        <w:t>3</w:t>
      </w:r>
      <w:r>
        <w:rPr>
          <w:sz w:val="24"/>
          <w:szCs w:val="24"/>
          <w:vertAlign w:val="subscript"/>
        </w:rPr>
        <w:t> </w:t>
      </w:r>
      <w:r w:rsidRPr="00A057CA">
        <w:rPr>
          <w:sz w:val="24"/>
          <w:szCs w:val="24"/>
        </w:rPr>
        <w:t>–</w:t>
      </w:r>
      <w:r>
        <w:rPr>
          <w:sz w:val="24"/>
          <w:szCs w:val="24"/>
        </w:rPr>
        <w:t> </w:t>
      </w:r>
      <w:r w:rsidR="00E15915" w:rsidRPr="00E15915">
        <w:rPr>
          <w:spacing w:val="-2"/>
          <w:sz w:val="24"/>
          <w:szCs w:val="24"/>
        </w:rPr>
        <w:t>масса навески пробы глинозема, тигля и крышки после</w:t>
      </w:r>
      <w:r w:rsidR="00E15915">
        <w:rPr>
          <w:spacing w:val="-2"/>
          <w:sz w:val="24"/>
          <w:szCs w:val="24"/>
        </w:rPr>
        <w:t xml:space="preserve"> </w:t>
      </w:r>
      <w:r w:rsidR="00E15915" w:rsidRPr="00E15915">
        <w:rPr>
          <w:spacing w:val="-2"/>
          <w:sz w:val="24"/>
          <w:szCs w:val="24"/>
        </w:rPr>
        <w:t>высушивания при</w:t>
      </w:r>
      <w:r w:rsidR="00E15915">
        <w:rPr>
          <w:spacing w:val="-2"/>
          <w:sz w:val="24"/>
          <w:szCs w:val="24"/>
        </w:rPr>
        <w:t xml:space="preserve"> </w:t>
      </w:r>
      <w:r w:rsidR="000408FC" w:rsidRPr="006F3D91">
        <w:rPr>
          <w:sz w:val="24"/>
          <w:szCs w:val="24"/>
        </w:rPr>
        <w:t>11</w:t>
      </w:r>
      <w:r w:rsidR="000408FC">
        <w:rPr>
          <w:sz w:val="24"/>
          <w:szCs w:val="24"/>
        </w:rPr>
        <w:t>00 </w:t>
      </w:r>
      <w:r w:rsidR="00E15915" w:rsidRPr="009C7887">
        <w:rPr>
          <w:sz w:val="24"/>
          <w:szCs w:val="24"/>
        </w:rPr>
        <w:t>°С</w:t>
      </w:r>
      <w:r w:rsidRPr="00886F2F">
        <w:rPr>
          <w:spacing w:val="-2"/>
          <w:sz w:val="24"/>
          <w:szCs w:val="24"/>
        </w:rPr>
        <w:t>, г;</w:t>
      </w:r>
    </w:p>
    <w:p w14:paraId="745759F6" w14:textId="5E9E2E92" w:rsidR="00886F2F" w:rsidRPr="00A057CA" w:rsidRDefault="00886F2F" w:rsidP="00E15915">
      <w:pPr>
        <w:pStyle w:val="FORMATTEXT"/>
        <w:spacing w:line="360" w:lineRule="auto"/>
        <w:ind w:firstLine="426"/>
        <w:jc w:val="both"/>
        <w:rPr>
          <w:sz w:val="24"/>
          <w:szCs w:val="24"/>
        </w:rPr>
      </w:pPr>
      <w:r w:rsidRPr="00A057CA">
        <w:rPr>
          <w:i/>
          <w:iCs/>
          <w:sz w:val="24"/>
          <w:szCs w:val="24"/>
          <w:lang w:val="en-US"/>
        </w:rPr>
        <w:t>m</w:t>
      </w:r>
      <w:r w:rsidR="00E15915" w:rsidRPr="00E15915">
        <w:rPr>
          <w:sz w:val="24"/>
          <w:szCs w:val="24"/>
          <w:vertAlign w:val="subscript"/>
        </w:rPr>
        <w:t>4</w:t>
      </w:r>
      <w:r>
        <w:rPr>
          <w:sz w:val="24"/>
          <w:szCs w:val="24"/>
        </w:rPr>
        <w:t xml:space="preserve"> – </w:t>
      </w:r>
      <w:r w:rsidR="00E15915" w:rsidRPr="00E15915">
        <w:rPr>
          <w:sz w:val="24"/>
          <w:szCs w:val="24"/>
        </w:rPr>
        <w:t>масса навески пробы глинозема после высушивания</w:t>
      </w:r>
      <w:r w:rsidR="00E15915">
        <w:rPr>
          <w:sz w:val="24"/>
          <w:szCs w:val="24"/>
        </w:rPr>
        <w:t xml:space="preserve"> </w:t>
      </w:r>
      <w:r w:rsidR="00E15915" w:rsidRPr="00E15915">
        <w:rPr>
          <w:sz w:val="24"/>
          <w:szCs w:val="24"/>
        </w:rPr>
        <w:t>при 300 °С, г</w:t>
      </w:r>
      <w:r>
        <w:rPr>
          <w:sz w:val="24"/>
          <w:szCs w:val="24"/>
        </w:rPr>
        <w:t>.</w:t>
      </w:r>
    </w:p>
    <w:p w14:paraId="6363B5F2" w14:textId="77777777" w:rsidR="00886F2F" w:rsidRDefault="00886F2F" w:rsidP="005A6F6D">
      <w:pPr>
        <w:pStyle w:val="FORMATTEXT"/>
        <w:widowControl/>
        <w:spacing w:line="360" w:lineRule="auto"/>
        <w:ind w:firstLine="709"/>
        <w:jc w:val="both"/>
        <w:rPr>
          <w:sz w:val="24"/>
          <w:szCs w:val="24"/>
        </w:rPr>
      </w:pPr>
    </w:p>
    <w:p w14:paraId="0D18DAD2" w14:textId="71B3A66A" w:rsidR="00BE6E58" w:rsidRDefault="00BE6E58" w:rsidP="005A6F6D">
      <w:pPr>
        <w:pStyle w:val="FORMATTEXT"/>
        <w:widowControl/>
        <w:spacing w:line="360" w:lineRule="auto"/>
        <w:ind w:firstLine="709"/>
        <w:jc w:val="both"/>
        <w:rPr>
          <w:sz w:val="24"/>
          <w:szCs w:val="24"/>
        </w:rPr>
      </w:pPr>
      <w:r>
        <w:rPr>
          <w:sz w:val="24"/>
          <w:szCs w:val="24"/>
        </w:rPr>
        <w:t xml:space="preserve">Результаты </w:t>
      </w:r>
      <w:r w:rsidR="000408FC">
        <w:rPr>
          <w:sz w:val="24"/>
          <w:szCs w:val="24"/>
        </w:rPr>
        <w:t xml:space="preserve">измерений рассчитываются </w:t>
      </w:r>
      <w:r>
        <w:rPr>
          <w:sz w:val="24"/>
          <w:szCs w:val="24"/>
        </w:rPr>
        <w:t>с точно</w:t>
      </w:r>
      <w:r w:rsidR="00B77F0C">
        <w:rPr>
          <w:sz w:val="24"/>
          <w:szCs w:val="24"/>
        </w:rPr>
        <w:t>с</w:t>
      </w:r>
      <w:r>
        <w:rPr>
          <w:sz w:val="24"/>
          <w:szCs w:val="24"/>
        </w:rPr>
        <w:t>тью до 0,01 %</w:t>
      </w:r>
      <w:r w:rsidR="006556E0">
        <w:rPr>
          <w:sz w:val="24"/>
          <w:szCs w:val="24"/>
        </w:rPr>
        <w:t xml:space="preserve">. </w:t>
      </w:r>
    </w:p>
    <w:p w14:paraId="42D192AA" w14:textId="41B772F3" w:rsidR="006556E0" w:rsidRDefault="006556E0" w:rsidP="005A6F6D">
      <w:pPr>
        <w:pStyle w:val="FORMATTEXT"/>
        <w:widowControl/>
        <w:spacing w:line="360" w:lineRule="auto"/>
        <w:ind w:firstLine="709"/>
        <w:jc w:val="both"/>
        <w:rPr>
          <w:sz w:val="24"/>
          <w:szCs w:val="24"/>
        </w:rPr>
      </w:pPr>
      <w:r>
        <w:rPr>
          <w:sz w:val="24"/>
          <w:szCs w:val="24"/>
        </w:rPr>
        <w:t>За результат измерений принимают среднее арифметическое значение двух параллельных определений, расхождение между которыми не превышает предела повторяемости, указанного в Таблицах 1,2.</w:t>
      </w:r>
    </w:p>
    <w:p w14:paraId="51014EE2" w14:textId="019214C0" w:rsidR="00BE6E58" w:rsidRDefault="00BE6E58" w:rsidP="005A6F6D">
      <w:pPr>
        <w:pStyle w:val="FORMATTEXT"/>
        <w:widowControl/>
        <w:spacing w:line="360" w:lineRule="auto"/>
        <w:ind w:firstLine="709"/>
        <w:jc w:val="both"/>
        <w:rPr>
          <w:sz w:val="24"/>
          <w:szCs w:val="24"/>
        </w:rPr>
      </w:pPr>
    </w:p>
    <w:p w14:paraId="20AC3617" w14:textId="59F51CCD" w:rsidR="00E15915" w:rsidRPr="00EB0D23" w:rsidRDefault="00E15915" w:rsidP="00E15915">
      <w:pPr>
        <w:pStyle w:val="HEADERTEXT"/>
        <w:widowControl/>
        <w:spacing w:after="240" w:line="360" w:lineRule="auto"/>
        <w:ind w:firstLine="709"/>
        <w:jc w:val="both"/>
        <w:outlineLvl w:val="2"/>
        <w:rPr>
          <w:b/>
          <w:bCs/>
          <w:color w:val="auto"/>
          <w:sz w:val="28"/>
          <w:szCs w:val="24"/>
        </w:rPr>
      </w:pPr>
      <w:r>
        <w:rPr>
          <w:b/>
          <w:bCs/>
          <w:color w:val="auto"/>
          <w:sz w:val="28"/>
          <w:szCs w:val="24"/>
        </w:rPr>
        <w:t>8</w:t>
      </w:r>
      <w:r w:rsidRPr="00EB0D23">
        <w:rPr>
          <w:b/>
          <w:bCs/>
          <w:color w:val="auto"/>
          <w:sz w:val="28"/>
          <w:szCs w:val="24"/>
        </w:rPr>
        <w:t xml:space="preserve"> </w:t>
      </w:r>
      <w:proofErr w:type="spellStart"/>
      <w:r>
        <w:rPr>
          <w:b/>
          <w:bCs/>
          <w:color w:val="auto"/>
          <w:sz w:val="28"/>
          <w:szCs w:val="24"/>
        </w:rPr>
        <w:t>Прецизионность</w:t>
      </w:r>
      <w:proofErr w:type="spellEnd"/>
      <w:r w:rsidRPr="00EB0D23">
        <w:rPr>
          <w:b/>
          <w:bCs/>
          <w:color w:val="auto"/>
          <w:sz w:val="28"/>
          <w:szCs w:val="24"/>
        </w:rPr>
        <w:t xml:space="preserve"> </w:t>
      </w:r>
    </w:p>
    <w:p w14:paraId="09A3E5A1" w14:textId="6351023D" w:rsidR="00E15915" w:rsidRDefault="00E15915" w:rsidP="00E15915">
      <w:pPr>
        <w:pStyle w:val="FORMATTEXT"/>
        <w:spacing w:line="360" w:lineRule="auto"/>
        <w:ind w:firstLine="709"/>
        <w:jc w:val="both"/>
        <w:rPr>
          <w:sz w:val="24"/>
        </w:rPr>
      </w:pPr>
      <w:r w:rsidRPr="00E15915">
        <w:rPr>
          <w:sz w:val="24"/>
        </w:rPr>
        <w:t>Допускаемые расхождения результатов параллельных определений и результатов анализа не должны превышать значений,</w:t>
      </w:r>
      <w:r>
        <w:rPr>
          <w:sz w:val="24"/>
        </w:rPr>
        <w:t xml:space="preserve"> </w:t>
      </w:r>
      <w:r w:rsidRPr="00E15915">
        <w:rPr>
          <w:sz w:val="24"/>
        </w:rPr>
        <w:t>указанных в таблиц</w:t>
      </w:r>
      <w:r w:rsidR="008E4F42">
        <w:rPr>
          <w:sz w:val="24"/>
        </w:rPr>
        <w:t>ах 1 и 2</w:t>
      </w:r>
      <w:r w:rsidRPr="00E15915">
        <w:rPr>
          <w:sz w:val="24"/>
        </w:rPr>
        <w:t>.</w:t>
      </w:r>
    </w:p>
    <w:p w14:paraId="691C1F6F" w14:textId="35CFCCE8" w:rsidR="00E15915" w:rsidRDefault="00E15915" w:rsidP="00E15915">
      <w:pPr>
        <w:pStyle w:val="FORMATTEXT"/>
        <w:spacing w:line="360" w:lineRule="auto"/>
        <w:ind w:firstLine="709"/>
        <w:jc w:val="both"/>
        <w:rPr>
          <w:sz w:val="24"/>
        </w:rPr>
      </w:pPr>
    </w:p>
    <w:p w14:paraId="7FF4A596" w14:textId="71110C90" w:rsidR="008E4F42" w:rsidRDefault="008E4F42" w:rsidP="00F05F3B">
      <w:pPr>
        <w:pStyle w:val="FORMATTEXT"/>
        <w:spacing w:line="360" w:lineRule="auto"/>
        <w:jc w:val="both"/>
        <w:rPr>
          <w:sz w:val="24"/>
        </w:rPr>
      </w:pPr>
      <w:r>
        <w:rPr>
          <w:sz w:val="24"/>
        </w:rPr>
        <w:t>Таблица 1</w:t>
      </w:r>
      <w:r w:rsidR="00F05F3B">
        <w:rPr>
          <w:sz w:val="24"/>
        </w:rPr>
        <w:t xml:space="preserve"> – Допускаемые расхождения определения массовой доли влаги</w:t>
      </w:r>
    </w:p>
    <w:tbl>
      <w:tblPr>
        <w:tblStyle w:val="ae"/>
        <w:tblW w:w="0" w:type="auto"/>
        <w:tblLook w:val="04A0" w:firstRow="1" w:lastRow="0" w:firstColumn="1" w:lastColumn="0" w:noHBand="0" w:noVBand="1"/>
      </w:tblPr>
      <w:tblGrid>
        <w:gridCol w:w="3171"/>
        <w:gridCol w:w="3172"/>
        <w:gridCol w:w="3172"/>
      </w:tblGrid>
      <w:tr w:rsidR="008E4F42" w14:paraId="16889267" w14:textId="77777777" w:rsidTr="008E4F42">
        <w:tc>
          <w:tcPr>
            <w:tcW w:w="3171" w:type="dxa"/>
            <w:vMerge w:val="restart"/>
            <w:tcBorders>
              <w:bottom w:val="double" w:sz="4" w:space="0" w:color="auto"/>
            </w:tcBorders>
          </w:tcPr>
          <w:p w14:paraId="3E057B54" w14:textId="0FC329A5" w:rsidR="008E4F42" w:rsidRDefault="008E4F42" w:rsidP="008E4F42">
            <w:pPr>
              <w:pStyle w:val="FORMATTEXT"/>
              <w:spacing w:line="360" w:lineRule="auto"/>
              <w:jc w:val="center"/>
              <w:rPr>
                <w:sz w:val="24"/>
              </w:rPr>
            </w:pPr>
            <w:r w:rsidRPr="008E4F42">
              <w:rPr>
                <w:sz w:val="24"/>
              </w:rPr>
              <w:t>Массовая доля влаги, %</w:t>
            </w:r>
          </w:p>
        </w:tc>
        <w:tc>
          <w:tcPr>
            <w:tcW w:w="6344" w:type="dxa"/>
            <w:gridSpan w:val="2"/>
            <w:tcBorders>
              <w:bottom w:val="single" w:sz="4" w:space="0" w:color="auto"/>
            </w:tcBorders>
          </w:tcPr>
          <w:p w14:paraId="39CD5D7F" w14:textId="52FBE1D6" w:rsidR="008E4F42" w:rsidRDefault="008E4F42" w:rsidP="008E4F42">
            <w:pPr>
              <w:pStyle w:val="FORMATTEXT"/>
              <w:spacing w:line="360" w:lineRule="auto"/>
              <w:jc w:val="center"/>
              <w:rPr>
                <w:sz w:val="24"/>
              </w:rPr>
            </w:pPr>
            <w:r w:rsidRPr="008E4F42">
              <w:rPr>
                <w:sz w:val="24"/>
              </w:rPr>
              <w:t>Допускаемые расхождения, %</w:t>
            </w:r>
          </w:p>
        </w:tc>
      </w:tr>
      <w:tr w:rsidR="008E4F42" w14:paraId="50DE89C5" w14:textId="77777777" w:rsidTr="008E4F42">
        <w:tc>
          <w:tcPr>
            <w:tcW w:w="3171" w:type="dxa"/>
            <w:vMerge/>
            <w:tcBorders>
              <w:bottom w:val="double" w:sz="4" w:space="0" w:color="auto"/>
            </w:tcBorders>
          </w:tcPr>
          <w:p w14:paraId="106534EA" w14:textId="77777777" w:rsidR="008E4F42" w:rsidRDefault="008E4F42" w:rsidP="008E4F42">
            <w:pPr>
              <w:pStyle w:val="FORMATTEXT"/>
              <w:spacing w:line="360" w:lineRule="auto"/>
              <w:jc w:val="center"/>
              <w:rPr>
                <w:sz w:val="24"/>
              </w:rPr>
            </w:pPr>
          </w:p>
        </w:tc>
        <w:tc>
          <w:tcPr>
            <w:tcW w:w="3172" w:type="dxa"/>
            <w:tcBorders>
              <w:bottom w:val="double" w:sz="4" w:space="0" w:color="auto"/>
            </w:tcBorders>
          </w:tcPr>
          <w:p w14:paraId="15ABB107" w14:textId="0B9852CE" w:rsidR="008E4F42" w:rsidRPr="008E4F42" w:rsidRDefault="00FC750C" w:rsidP="008E4F42">
            <w:pPr>
              <w:pStyle w:val="FORMATTEXT"/>
              <w:spacing w:line="360" w:lineRule="auto"/>
              <w:jc w:val="center"/>
              <w:rPr>
                <w:sz w:val="24"/>
                <w:lang w:val="en-US"/>
              </w:rPr>
            </w:pPr>
            <w:r>
              <w:rPr>
                <w:sz w:val="24"/>
                <w:szCs w:val="24"/>
              </w:rPr>
              <w:t xml:space="preserve">Предел повторяемости, </w:t>
            </w:r>
            <w:r>
              <w:rPr>
                <w:sz w:val="24"/>
                <w:szCs w:val="24"/>
                <w:lang w:val="en-US"/>
              </w:rPr>
              <w:t>r</w:t>
            </w:r>
          </w:p>
        </w:tc>
        <w:tc>
          <w:tcPr>
            <w:tcW w:w="3172" w:type="dxa"/>
            <w:tcBorders>
              <w:bottom w:val="double" w:sz="4" w:space="0" w:color="auto"/>
            </w:tcBorders>
          </w:tcPr>
          <w:p w14:paraId="76B31FF9" w14:textId="212533C7" w:rsidR="008E4F42" w:rsidRPr="008E4F42" w:rsidRDefault="00FC750C" w:rsidP="008E4F42">
            <w:pPr>
              <w:pStyle w:val="FORMATTEXT"/>
              <w:spacing w:line="360" w:lineRule="auto"/>
              <w:jc w:val="center"/>
              <w:rPr>
                <w:sz w:val="24"/>
              </w:rPr>
            </w:pPr>
            <w:r>
              <w:rPr>
                <w:sz w:val="24"/>
                <w:szCs w:val="24"/>
              </w:rPr>
              <w:t xml:space="preserve">Предел </w:t>
            </w:r>
            <w:proofErr w:type="spellStart"/>
            <w:r>
              <w:rPr>
                <w:sz w:val="24"/>
                <w:szCs w:val="24"/>
              </w:rPr>
              <w:t>воспроизводимости</w:t>
            </w:r>
            <w:proofErr w:type="spellEnd"/>
            <w:r>
              <w:rPr>
                <w:sz w:val="24"/>
                <w:szCs w:val="24"/>
              </w:rPr>
              <w:t xml:space="preserve">, </w:t>
            </w:r>
            <w:r w:rsidRPr="00C45C9D">
              <w:rPr>
                <w:sz w:val="24"/>
                <w:szCs w:val="24"/>
                <w:lang w:val="en-US"/>
              </w:rPr>
              <w:t>R</w:t>
            </w:r>
          </w:p>
        </w:tc>
      </w:tr>
      <w:tr w:rsidR="008E4F42" w14:paraId="6D711E2A" w14:textId="77777777" w:rsidTr="008E4F42">
        <w:tc>
          <w:tcPr>
            <w:tcW w:w="3171" w:type="dxa"/>
            <w:tcBorders>
              <w:top w:val="double" w:sz="4" w:space="0" w:color="auto"/>
            </w:tcBorders>
          </w:tcPr>
          <w:p w14:paraId="04581D37" w14:textId="6CF3BF84" w:rsidR="008E4F42" w:rsidRDefault="008E4F42" w:rsidP="00E15915">
            <w:pPr>
              <w:pStyle w:val="FORMATTEXT"/>
              <w:spacing w:line="360" w:lineRule="auto"/>
              <w:jc w:val="both"/>
              <w:rPr>
                <w:sz w:val="24"/>
              </w:rPr>
            </w:pPr>
            <w:r>
              <w:rPr>
                <w:sz w:val="24"/>
              </w:rPr>
              <w:t xml:space="preserve">От 0,01 до 0,05 </w:t>
            </w:r>
            <w:proofErr w:type="spellStart"/>
            <w:r>
              <w:rPr>
                <w:sz w:val="24"/>
              </w:rPr>
              <w:t>включ</w:t>
            </w:r>
            <w:proofErr w:type="spellEnd"/>
            <w:r>
              <w:rPr>
                <w:sz w:val="24"/>
              </w:rPr>
              <w:t>.</w:t>
            </w:r>
          </w:p>
        </w:tc>
        <w:tc>
          <w:tcPr>
            <w:tcW w:w="3172" w:type="dxa"/>
            <w:tcBorders>
              <w:top w:val="double" w:sz="4" w:space="0" w:color="auto"/>
            </w:tcBorders>
          </w:tcPr>
          <w:p w14:paraId="436587DE" w14:textId="219500B2" w:rsidR="008E4F42" w:rsidRDefault="00F05F3B" w:rsidP="00F05F3B">
            <w:pPr>
              <w:pStyle w:val="FORMATTEXT"/>
              <w:spacing w:line="360" w:lineRule="auto"/>
              <w:jc w:val="center"/>
              <w:rPr>
                <w:sz w:val="24"/>
              </w:rPr>
            </w:pPr>
            <w:r>
              <w:rPr>
                <w:sz w:val="24"/>
              </w:rPr>
              <w:t>0,01</w:t>
            </w:r>
          </w:p>
        </w:tc>
        <w:tc>
          <w:tcPr>
            <w:tcW w:w="3172" w:type="dxa"/>
            <w:tcBorders>
              <w:top w:val="double" w:sz="4" w:space="0" w:color="auto"/>
            </w:tcBorders>
          </w:tcPr>
          <w:p w14:paraId="291A3507" w14:textId="223F3672" w:rsidR="008E4F42" w:rsidRDefault="00F05F3B" w:rsidP="00F05F3B">
            <w:pPr>
              <w:pStyle w:val="FORMATTEXT"/>
              <w:spacing w:line="360" w:lineRule="auto"/>
              <w:jc w:val="center"/>
              <w:rPr>
                <w:sz w:val="24"/>
              </w:rPr>
            </w:pPr>
            <w:r>
              <w:rPr>
                <w:sz w:val="24"/>
              </w:rPr>
              <w:t>0,02</w:t>
            </w:r>
          </w:p>
        </w:tc>
      </w:tr>
      <w:tr w:rsidR="00F05F3B" w14:paraId="0CCCD337" w14:textId="77777777" w:rsidTr="008E4F42">
        <w:tc>
          <w:tcPr>
            <w:tcW w:w="3171" w:type="dxa"/>
          </w:tcPr>
          <w:p w14:paraId="279F1C2F" w14:textId="627A049F" w:rsidR="00F05F3B" w:rsidRDefault="00F05F3B" w:rsidP="00234A2A">
            <w:pPr>
              <w:pStyle w:val="FORMATTEXT"/>
              <w:spacing w:line="360" w:lineRule="auto"/>
              <w:jc w:val="both"/>
              <w:rPr>
                <w:sz w:val="24"/>
              </w:rPr>
            </w:pPr>
            <w:r>
              <w:rPr>
                <w:sz w:val="24"/>
              </w:rPr>
              <w:t xml:space="preserve">Св. 0,05 </w:t>
            </w:r>
            <w:r>
              <w:rPr>
                <w:sz w:val="24"/>
              </w:rPr>
              <w:t xml:space="preserve">» </w:t>
            </w:r>
            <w:r>
              <w:rPr>
                <w:sz w:val="24"/>
              </w:rPr>
              <w:t xml:space="preserve">0,20 </w:t>
            </w:r>
            <w:r>
              <w:rPr>
                <w:sz w:val="24"/>
              </w:rPr>
              <w:t>»</w:t>
            </w:r>
          </w:p>
        </w:tc>
        <w:tc>
          <w:tcPr>
            <w:tcW w:w="3172" w:type="dxa"/>
          </w:tcPr>
          <w:p w14:paraId="1E08F258" w14:textId="69FA3C06" w:rsidR="00F05F3B" w:rsidRDefault="00F05F3B" w:rsidP="00F05F3B">
            <w:pPr>
              <w:pStyle w:val="FORMATTEXT"/>
              <w:spacing w:line="360" w:lineRule="auto"/>
              <w:jc w:val="center"/>
              <w:rPr>
                <w:sz w:val="24"/>
              </w:rPr>
            </w:pPr>
            <w:r>
              <w:rPr>
                <w:sz w:val="24"/>
              </w:rPr>
              <w:t>0,03</w:t>
            </w:r>
          </w:p>
        </w:tc>
        <w:tc>
          <w:tcPr>
            <w:tcW w:w="3172" w:type="dxa"/>
          </w:tcPr>
          <w:p w14:paraId="5845E772" w14:textId="711438E0" w:rsidR="00F05F3B" w:rsidRDefault="00F05F3B" w:rsidP="00F05F3B">
            <w:pPr>
              <w:pStyle w:val="FORMATTEXT"/>
              <w:spacing w:line="360" w:lineRule="auto"/>
              <w:jc w:val="center"/>
              <w:rPr>
                <w:sz w:val="24"/>
              </w:rPr>
            </w:pPr>
            <w:r>
              <w:rPr>
                <w:sz w:val="24"/>
              </w:rPr>
              <w:t>0,05</w:t>
            </w:r>
          </w:p>
        </w:tc>
      </w:tr>
      <w:tr w:rsidR="00F05F3B" w14:paraId="10F39015" w14:textId="77777777" w:rsidTr="008E4F42">
        <w:tc>
          <w:tcPr>
            <w:tcW w:w="3171" w:type="dxa"/>
          </w:tcPr>
          <w:p w14:paraId="28CF8D72" w14:textId="6E3629F6" w:rsidR="00F05F3B" w:rsidRDefault="00F05F3B" w:rsidP="00234A2A">
            <w:pPr>
              <w:pStyle w:val="FORMATTEXT"/>
              <w:spacing w:line="360" w:lineRule="auto"/>
              <w:jc w:val="both"/>
              <w:rPr>
                <w:sz w:val="24"/>
              </w:rPr>
            </w:pPr>
            <w:r>
              <w:rPr>
                <w:sz w:val="24"/>
              </w:rPr>
              <w:t xml:space="preserve"> </w:t>
            </w:r>
            <w:r>
              <w:rPr>
                <w:sz w:val="24"/>
              </w:rPr>
              <w:t xml:space="preserve">» </w:t>
            </w:r>
            <w:r>
              <w:rPr>
                <w:sz w:val="24"/>
              </w:rPr>
              <w:t xml:space="preserve"> 0,20 </w:t>
            </w:r>
            <w:r>
              <w:rPr>
                <w:sz w:val="24"/>
              </w:rPr>
              <w:t xml:space="preserve">» </w:t>
            </w:r>
            <w:r>
              <w:rPr>
                <w:sz w:val="24"/>
              </w:rPr>
              <w:t xml:space="preserve">0,60 </w:t>
            </w:r>
            <w:r>
              <w:rPr>
                <w:sz w:val="24"/>
              </w:rPr>
              <w:t>»</w:t>
            </w:r>
          </w:p>
        </w:tc>
        <w:tc>
          <w:tcPr>
            <w:tcW w:w="3172" w:type="dxa"/>
          </w:tcPr>
          <w:p w14:paraId="3D720530" w14:textId="625D1B05" w:rsidR="00F05F3B" w:rsidRDefault="00F05F3B" w:rsidP="00F05F3B">
            <w:pPr>
              <w:pStyle w:val="FORMATTEXT"/>
              <w:spacing w:line="360" w:lineRule="auto"/>
              <w:jc w:val="center"/>
              <w:rPr>
                <w:sz w:val="24"/>
              </w:rPr>
            </w:pPr>
            <w:r>
              <w:rPr>
                <w:sz w:val="24"/>
              </w:rPr>
              <w:t>0,04</w:t>
            </w:r>
          </w:p>
        </w:tc>
        <w:tc>
          <w:tcPr>
            <w:tcW w:w="3172" w:type="dxa"/>
          </w:tcPr>
          <w:p w14:paraId="5A3DD3CF" w14:textId="73C4F2B2" w:rsidR="00F05F3B" w:rsidRDefault="00F05F3B" w:rsidP="00F05F3B">
            <w:pPr>
              <w:pStyle w:val="FORMATTEXT"/>
              <w:spacing w:line="360" w:lineRule="auto"/>
              <w:jc w:val="center"/>
              <w:rPr>
                <w:sz w:val="24"/>
              </w:rPr>
            </w:pPr>
            <w:r>
              <w:rPr>
                <w:sz w:val="24"/>
              </w:rPr>
              <w:t>0,06</w:t>
            </w:r>
          </w:p>
        </w:tc>
      </w:tr>
      <w:tr w:rsidR="00F05F3B" w14:paraId="20865E2E" w14:textId="77777777" w:rsidTr="008E4F42">
        <w:tc>
          <w:tcPr>
            <w:tcW w:w="3171" w:type="dxa"/>
          </w:tcPr>
          <w:p w14:paraId="6AEB2DF9" w14:textId="5FA0479F" w:rsidR="00F05F3B" w:rsidRDefault="00F05F3B" w:rsidP="00234A2A">
            <w:pPr>
              <w:pStyle w:val="FORMATTEXT"/>
              <w:spacing w:line="360" w:lineRule="auto"/>
              <w:jc w:val="both"/>
              <w:rPr>
                <w:sz w:val="24"/>
              </w:rPr>
            </w:pPr>
            <w:r>
              <w:rPr>
                <w:sz w:val="24"/>
              </w:rPr>
              <w:t xml:space="preserve"> </w:t>
            </w:r>
            <w:r>
              <w:rPr>
                <w:sz w:val="24"/>
              </w:rPr>
              <w:t>»</w:t>
            </w:r>
            <w:r>
              <w:rPr>
                <w:sz w:val="24"/>
              </w:rPr>
              <w:t xml:space="preserve">  0,60 </w:t>
            </w:r>
            <w:r>
              <w:rPr>
                <w:sz w:val="24"/>
              </w:rPr>
              <w:t xml:space="preserve">» </w:t>
            </w:r>
            <w:r>
              <w:rPr>
                <w:sz w:val="24"/>
              </w:rPr>
              <w:t xml:space="preserve">2,00 </w:t>
            </w:r>
            <w:r>
              <w:rPr>
                <w:sz w:val="24"/>
              </w:rPr>
              <w:t>»</w:t>
            </w:r>
          </w:p>
        </w:tc>
        <w:tc>
          <w:tcPr>
            <w:tcW w:w="3172" w:type="dxa"/>
          </w:tcPr>
          <w:p w14:paraId="5B4F9A13" w14:textId="2A6BB349" w:rsidR="00F05F3B" w:rsidRDefault="00F05F3B" w:rsidP="00F05F3B">
            <w:pPr>
              <w:pStyle w:val="FORMATTEXT"/>
              <w:spacing w:line="360" w:lineRule="auto"/>
              <w:jc w:val="center"/>
              <w:rPr>
                <w:sz w:val="24"/>
              </w:rPr>
            </w:pPr>
            <w:r>
              <w:rPr>
                <w:sz w:val="24"/>
              </w:rPr>
              <w:t>0,06</w:t>
            </w:r>
          </w:p>
        </w:tc>
        <w:tc>
          <w:tcPr>
            <w:tcW w:w="3172" w:type="dxa"/>
          </w:tcPr>
          <w:p w14:paraId="17D6A50B" w14:textId="3DB9EC00" w:rsidR="00F05F3B" w:rsidRDefault="00F05F3B" w:rsidP="00F05F3B">
            <w:pPr>
              <w:pStyle w:val="FORMATTEXT"/>
              <w:spacing w:line="360" w:lineRule="auto"/>
              <w:jc w:val="center"/>
              <w:rPr>
                <w:sz w:val="24"/>
              </w:rPr>
            </w:pPr>
            <w:r>
              <w:rPr>
                <w:sz w:val="24"/>
              </w:rPr>
              <w:t>0,08</w:t>
            </w:r>
          </w:p>
        </w:tc>
      </w:tr>
      <w:tr w:rsidR="00F05F3B" w14:paraId="68CB0C87" w14:textId="77777777" w:rsidTr="008E4F42">
        <w:tc>
          <w:tcPr>
            <w:tcW w:w="3171" w:type="dxa"/>
          </w:tcPr>
          <w:p w14:paraId="5DD7D39D" w14:textId="1D570531" w:rsidR="00F05F3B" w:rsidRDefault="00F05F3B" w:rsidP="00234A2A">
            <w:pPr>
              <w:pStyle w:val="FORMATTEXT"/>
              <w:spacing w:line="360" w:lineRule="auto"/>
              <w:jc w:val="both"/>
              <w:rPr>
                <w:sz w:val="24"/>
              </w:rPr>
            </w:pPr>
            <w:r>
              <w:rPr>
                <w:sz w:val="24"/>
              </w:rPr>
              <w:t xml:space="preserve"> </w:t>
            </w:r>
            <w:r>
              <w:rPr>
                <w:sz w:val="24"/>
              </w:rPr>
              <w:t xml:space="preserve">» </w:t>
            </w:r>
            <w:r>
              <w:rPr>
                <w:sz w:val="24"/>
              </w:rPr>
              <w:t xml:space="preserve"> 2,0</w:t>
            </w:r>
            <w:r>
              <w:rPr>
                <w:sz w:val="24"/>
              </w:rPr>
              <w:t>0</w:t>
            </w:r>
            <w:r>
              <w:rPr>
                <w:sz w:val="24"/>
              </w:rPr>
              <w:t xml:space="preserve"> </w:t>
            </w:r>
            <w:r>
              <w:rPr>
                <w:sz w:val="24"/>
              </w:rPr>
              <w:t xml:space="preserve">» </w:t>
            </w:r>
            <w:r>
              <w:rPr>
                <w:sz w:val="24"/>
              </w:rPr>
              <w:t xml:space="preserve">4,0 </w:t>
            </w:r>
            <w:r>
              <w:rPr>
                <w:sz w:val="24"/>
              </w:rPr>
              <w:t>»</w:t>
            </w:r>
          </w:p>
        </w:tc>
        <w:tc>
          <w:tcPr>
            <w:tcW w:w="3172" w:type="dxa"/>
          </w:tcPr>
          <w:p w14:paraId="3BDE241F" w14:textId="2865463C" w:rsidR="00F05F3B" w:rsidRDefault="00F05F3B" w:rsidP="00F05F3B">
            <w:pPr>
              <w:pStyle w:val="FORMATTEXT"/>
              <w:spacing w:line="360" w:lineRule="auto"/>
              <w:jc w:val="center"/>
              <w:rPr>
                <w:sz w:val="24"/>
              </w:rPr>
            </w:pPr>
            <w:r>
              <w:rPr>
                <w:sz w:val="24"/>
              </w:rPr>
              <w:t>0,1</w:t>
            </w:r>
          </w:p>
        </w:tc>
        <w:tc>
          <w:tcPr>
            <w:tcW w:w="3172" w:type="dxa"/>
          </w:tcPr>
          <w:p w14:paraId="541C9D4A" w14:textId="0C7466BF" w:rsidR="00F05F3B" w:rsidRDefault="00F05F3B" w:rsidP="00F05F3B">
            <w:pPr>
              <w:pStyle w:val="FORMATTEXT"/>
              <w:spacing w:line="360" w:lineRule="auto"/>
              <w:jc w:val="center"/>
              <w:rPr>
                <w:sz w:val="24"/>
              </w:rPr>
            </w:pPr>
            <w:r>
              <w:rPr>
                <w:sz w:val="24"/>
              </w:rPr>
              <w:t>0,2</w:t>
            </w:r>
          </w:p>
        </w:tc>
      </w:tr>
    </w:tbl>
    <w:p w14:paraId="454FE492" w14:textId="17D1AEA5" w:rsidR="00E15915" w:rsidRDefault="00E15915" w:rsidP="00E15915">
      <w:pPr>
        <w:pStyle w:val="FORMATTEXT"/>
        <w:spacing w:line="360" w:lineRule="auto"/>
        <w:ind w:firstLine="709"/>
        <w:jc w:val="both"/>
        <w:rPr>
          <w:sz w:val="24"/>
        </w:rPr>
      </w:pPr>
    </w:p>
    <w:p w14:paraId="62259DDF" w14:textId="05D7811A" w:rsidR="006B7E4B" w:rsidRDefault="006B7E4B" w:rsidP="00E15915">
      <w:pPr>
        <w:pStyle w:val="FORMATTEXT"/>
        <w:spacing w:line="360" w:lineRule="auto"/>
        <w:ind w:firstLine="709"/>
        <w:jc w:val="both"/>
        <w:rPr>
          <w:sz w:val="24"/>
        </w:rPr>
      </w:pPr>
    </w:p>
    <w:p w14:paraId="37807193" w14:textId="77777777" w:rsidR="006B7E4B" w:rsidRDefault="006B7E4B" w:rsidP="00E15915">
      <w:pPr>
        <w:pStyle w:val="FORMATTEXT"/>
        <w:spacing w:line="360" w:lineRule="auto"/>
        <w:ind w:firstLine="709"/>
        <w:jc w:val="both"/>
        <w:rPr>
          <w:sz w:val="24"/>
        </w:rPr>
      </w:pPr>
    </w:p>
    <w:p w14:paraId="5C32B73B" w14:textId="18DC4577" w:rsidR="00E15915" w:rsidRDefault="008E4F42" w:rsidP="00F05F3B">
      <w:pPr>
        <w:pStyle w:val="FORMATTEXT"/>
        <w:widowControl/>
        <w:spacing w:line="360" w:lineRule="auto"/>
        <w:jc w:val="both"/>
        <w:rPr>
          <w:sz w:val="24"/>
          <w:szCs w:val="24"/>
        </w:rPr>
      </w:pPr>
      <w:r>
        <w:rPr>
          <w:sz w:val="24"/>
          <w:szCs w:val="24"/>
        </w:rPr>
        <w:t>Таблица 2</w:t>
      </w:r>
      <w:r w:rsidR="00F05F3B">
        <w:rPr>
          <w:sz w:val="24"/>
          <w:szCs w:val="24"/>
        </w:rPr>
        <w:t xml:space="preserve"> – Допускаемые расхождения определения потери массы при прокаливании</w:t>
      </w:r>
    </w:p>
    <w:tbl>
      <w:tblPr>
        <w:tblStyle w:val="ae"/>
        <w:tblW w:w="0" w:type="auto"/>
        <w:tblLook w:val="04A0" w:firstRow="1" w:lastRow="0" w:firstColumn="1" w:lastColumn="0" w:noHBand="0" w:noVBand="1"/>
      </w:tblPr>
      <w:tblGrid>
        <w:gridCol w:w="3171"/>
        <w:gridCol w:w="3172"/>
        <w:gridCol w:w="3172"/>
      </w:tblGrid>
      <w:tr w:rsidR="008E4F42" w14:paraId="0DD88C96" w14:textId="77777777" w:rsidTr="008E4F42">
        <w:tc>
          <w:tcPr>
            <w:tcW w:w="3171" w:type="dxa"/>
            <w:vMerge w:val="restart"/>
            <w:tcBorders>
              <w:bottom w:val="double" w:sz="4" w:space="0" w:color="auto"/>
            </w:tcBorders>
          </w:tcPr>
          <w:p w14:paraId="70388BE5" w14:textId="36C216C9" w:rsidR="008E4F42" w:rsidRDefault="008E4F42" w:rsidP="008E4F42">
            <w:pPr>
              <w:pStyle w:val="FORMATTEXT"/>
              <w:spacing w:line="360" w:lineRule="auto"/>
              <w:jc w:val="center"/>
              <w:rPr>
                <w:sz w:val="24"/>
              </w:rPr>
            </w:pPr>
            <w:r>
              <w:rPr>
                <w:sz w:val="24"/>
              </w:rPr>
              <w:t>Потеря массы при прокаливании</w:t>
            </w:r>
            <w:r w:rsidRPr="008E4F42">
              <w:rPr>
                <w:sz w:val="24"/>
              </w:rPr>
              <w:t>, %</w:t>
            </w:r>
          </w:p>
        </w:tc>
        <w:tc>
          <w:tcPr>
            <w:tcW w:w="6344" w:type="dxa"/>
            <w:gridSpan w:val="2"/>
            <w:tcBorders>
              <w:bottom w:val="single" w:sz="4" w:space="0" w:color="auto"/>
            </w:tcBorders>
          </w:tcPr>
          <w:p w14:paraId="445BB917" w14:textId="3DD2D8CB" w:rsidR="008E4F42" w:rsidRDefault="008E4F42" w:rsidP="008E4F42">
            <w:pPr>
              <w:pStyle w:val="FORMATTEXT"/>
              <w:spacing w:line="360" w:lineRule="auto"/>
              <w:jc w:val="center"/>
              <w:rPr>
                <w:sz w:val="24"/>
              </w:rPr>
            </w:pPr>
            <w:r w:rsidRPr="008E4F42">
              <w:rPr>
                <w:sz w:val="24"/>
              </w:rPr>
              <w:t>Допускаемые расхождения, %</w:t>
            </w:r>
          </w:p>
        </w:tc>
      </w:tr>
      <w:tr w:rsidR="008E4F42" w14:paraId="68D0C69A" w14:textId="77777777" w:rsidTr="008E4F42">
        <w:tc>
          <w:tcPr>
            <w:tcW w:w="3171" w:type="dxa"/>
            <w:vMerge/>
            <w:tcBorders>
              <w:bottom w:val="double" w:sz="4" w:space="0" w:color="auto"/>
            </w:tcBorders>
          </w:tcPr>
          <w:p w14:paraId="4796192E" w14:textId="77777777" w:rsidR="008E4F42" w:rsidRDefault="008E4F42" w:rsidP="008E4F42">
            <w:pPr>
              <w:pStyle w:val="FORMATTEXT"/>
              <w:spacing w:line="360" w:lineRule="auto"/>
              <w:jc w:val="both"/>
              <w:rPr>
                <w:sz w:val="24"/>
              </w:rPr>
            </w:pPr>
          </w:p>
        </w:tc>
        <w:tc>
          <w:tcPr>
            <w:tcW w:w="3172" w:type="dxa"/>
            <w:tcBorders>
              <w:bottom w:val="double" w:sz="4" w:space="0" w:color="auto"/>
            </w:tcBorders>
          </w:tcPr>
          <w:p w14:paraId="6450C683" w14:textId="1ABBD7AB" w:rsidR="008E4F42" w:rsidRDefault="00FC750C" w:rsidP="008E4F42">
            <w:pPr>
              <w:pStyle w:val="FORMATTEXT"/>
              <w:spacing w:line="360" w:lineRule="auto"/>
              <w:jc w:val="center"/>
              <w:rPr>
                <w:sz w:val="24"/>
              </w:rPr>
            </w:pPr>
            <w:r>
              <w:rPr>
                <w:sz w:val="24"/>
                <w:szCs w:val="24"/>
              </w:rPr>
              <w:t xml:space="preserve">Предел повторяемости, </w:t>
            </w:r>
            <w:r>
              <w:rPr>
                <w:sz w:val="24"/>
                <w:szCs w:val="24"/>
                <w:lang w:val="en-US"/>
              </w:rPr>
              <w:t>r</w:t>
            </w:r>
          </w:p>
        </w:tc>
        <w:tc>
          <w:tcPr>
            <w:tcW w:w="3172" w:type="dxa"/>
            <w:tcBorders>
              <w:bottom w:val="double" w:sz="4" w:space="0" w:color="auto"/>
            </w:tcBorders>
          </w:tcPr>
          <w:p w14:paraId="09DC7067" w14:textId="0E1AD6BA" w:rsidR="008E4F42" w:rsidRDefault="00FC750C" w:rsidP="008E4F42">
            <w:pPr>
              <w:pStyle w:val="FORMATTEXT"/>
              <w:spacing w:line="360" w:lineRule="auto"/>
              <w:jc w:val="center"/>
              <w:rPr>
                <w:sz w:val="24"/>
              </w:rPr>
            </w:pPr>
            <w:r>
              <w:rPr>
                <w:sz w:val="24"/>
                <w:szCs w:val="24"/>
              </w:rPr>
              <w:t xml:space="preserve">Предел </w:t>
            </w:r>
            <w:proofErr w:type="spellStart"/>
            <w:r>
              <w:rPr>
                <w:sz w:val="24"/>
                <w:szCs w:val="24"/>
              </w:rPr>
              <w:t>воспроизводимости</w:t>
            </w:r>
            <w:proofErr w:type="spellEnd"/>
            <w:r>
              <w:rPr>
                <w:sz w:val="24"/>
                <w:szCs w:val="24"/>
              </w:rPr>
              <w:t xml:space="preserve">, </w:t>
            </w:r>
            <w:r w:rsidRPr="00C45C9D">
              <w:rPr>
                <w:sz w:val="24"/>
                <w:szCs w:val="24"/>
                <w:lang w:val="en-US"/>
              </w:rPr>
              <w:t>R</w:t>
            </w:r>
          </w:p>
        </w:tc>
      </w:tr>
      <w:tr w:rsidR="00F05F3B" w14:paraId="3FC0A624" w14:textId="77777777" w:rsidTr="008E4F42">
        <w:tc>
          <w:tcPr>
            <w:tcW w:w="3171" w:type="dxa"/>
            <w:tcBorders>
              <w:top w:val="double" w:sz="4" w:space="0" w:color="auto"/>
            </w:tcBorders>
          </w:tcPr>
          <w:p w14:paraId="2C600213" w14:textId="1BC7E23A" w:rsidR="00F05F3B" w:rsidRDefault="00F05F3B" w:rsidP="00F05F3B">
            <w:pPr>
              <w:pStyle w:val="FORMATTEXT"/>
              <w:spacing w:line="360" w:lineRule="auto"/>
              <w:jc w:val="both"/>
              <w:rPr>
                <w:sz w:val="24"/>
              </w:rPr>
            </w:pPr>
            <w:r>
              <w:rPr>
                <w:sz w:val="24"/>
              </w:rPr>
              <w:t xml:space="preserve">От 0,01 до 0,05 </w:t>
            </w:r>
            <w:proofErr w:type="spellStart"/>
            <w:r>
              <w:rPr>
                <w:sz w:val="24"/>
              </w:rPr>
              <w:t>включ</w:t>
            </w:r>
            <w:proofErr w:type="spellEnd"/>
            <w:r>
              <w:rPr>
                <w:sz w:val="24"/>
              </w:rPr>
              <w:t>.</w:t>
            </w:r>
          </w:p>
        </w:tc>
        <w:tc>
          <w:tcPr>
            <w:tcW w:w="3172" w:type="dxa"/>
            <w:tcBorders>
              <w:top w:val="double" w:sz="4" w:space="0" w:color="auto"/>
            </w:tcBorders>
          </w:tcPr>
          <w:p w14:paraId="7A3C5D9A" w14:textId="5E3E7C5F" w:rsidR="00F05F3B" w:rsidRDefault="00F05F3B" w:rsidP="00F05F3B">
            <w:pPr>
              <w:pStyle w:val="FORMATTEXT"/>
              <w:spacing w:line="360" w:lineRule="auto"/>
              <w:jc w:val="both"/>
              <w:rPr>
                <w:sz w:val="24"/>
              </w:rPr>
            </w:pPr>
            <w:r>
              <w:rPr>
                <w:sz w:val="24"/>
              </w:rPr>
              <w:t>0,01</w:t>
            </w:r>
          </w:p>
        </w:tc>
        <w:tc>
          <w:tcPr>
            <w:tcW w:w="3172" w:type="dxa"/>
            <w:tcBorders>
              <w:top w:val="double" w:sz="4" w:space="0" w:color="auto"/>
            </w:tcBorders>
          </w:tcPr>
          <w:p w14:paraId="78DFE0D1" w14:textId="1E363649" w:rsidR="00F05F3B" w:rsidRDefault="00F05F3B" w:rsidP="00F05F3B">
            <w:pPr>
              <w:pStyle w:val="FORMATTEXT"/>
              <w:spacing w:line="360" w:lineRule="auto"/>
              <w:jc w:val="both"/>
              <w:rPr>
                <w:sz w:val="24"/>
              </w:rPr>
            </w:pPr>
            <w:r>
              <w:rPr>
                <w:sz w:val="24"/>
              </w:rPr>
              <w:t>0,02</w:t>
            </w:r>
          </w:p>
        </w:tc>
      </w:tr>
      <w:tr w:rsidR="00F05F3B" w14:paraId="7FB6B7CD" w14:textId="77777777" w:rsidTr="005C3B18">
        <w:tc>
          <w:tcPr>
            <w:tcW w:w="3171" w:type="dxa"/>
          </w:tcPr>
          <w:p w14:paraId="5CB2826D" w14:textId="2AAFE910" w:rsidR="00F05F3B" w:rsidRDefault="00F05F3B" w:rsidP="00234A2A">
            <w:pPr>
              <w:pStyle w:val="FORMATTEXT"/>
              <w:spacing w:line="360" w:lineRule="auto"/>
              <w:jc w:val="both"/>
              <w:rPr>
                <w:sz w:val="24"/>
              </w:rPr>
            </w:pPr>
            <w:r>
              <w:rPr>
                <w:sz w:val="24"/>
              </w:rPr>
              <w:t xml:space="preserve">Св. 0,05 </w:t>
            </w:r>
            <w:r>
              <w:rPr>
                <w:sz w:val="24"/>
              </w:rPr>
              <w:t xml:space="preserve">» </w:t>
            </w:r>
            <w:r>
              <w:rPr>
                <w:sz w:val="24"/>
              </w:rPr>
              <w:t xml:space="preserve">0,20 </w:t>
            </w:r>
            <w:r>
              <w:rPr>
                <w:sz w:val="24"/>
              </w:rPr>
              <w:t>»</w:t>
            </w:r>
          </w:p>
        </w:tc>
        <w:tc>
          <w:tcPr>
            <w:tcW w:w="3172" w:type="dxa"/>
          </w:tcPr>
          <w:p w14:paraId="47427726" w14:textId="7E01FE73" w:rsidR="00F05F3B" w:rsidRDefault="00F05F3B" w:rsidP="00F05F3B">
            <w:pPr>
              <w:pStyle w:val="FORMATTEXT"/>
              <w:spacing w:line="360" w:lineRule="auto"/>
              <w:jc w:val="both"/>
              <w:rPr>
                <w:sz w:val="24"/>
              </w:rPr>
            </w:pPr>
            <w:r>
              <w:rPr>
                <w:sz w:val="24"/>
              </w:rPr>
              <w:t>0,03</w:t>
            </w:r>
          </w:p>
        </w:tc>
        <w:tc>
          <w:tcPr>
            <w:tcW w:w="3172" w:type="dxa"/>
          </w:tcPr>
          <w:p w14:paraId="5BE1C7B1" w14:textId="2D8B8D4C" w:rsidR="00F05F3B" w:rsidRDefault="00F05F3B" w:rsidP="00F05F3B">
            <w:pPr>
              <w:pStyle w:val="FORMATTEXT"/>
              <w:spacing w:line="360" w:lineRule="auto"/>
              <w:jc w:val="both"/>
              <w:rPr>
                <w:sz w:val="24"/>
              </w:rPr>
            </w:pPr>
            <w:r>
              <w:rPr>
                <w:sz w:val="24"/>
              </w:rPr>
              <w:t>0,05</w:t>
            </w:r>
          </w:p>
        </w:tc>
      </w:tr>
      <w:tr w:rsidR="00F05F3B" w14:paraId="08461A58" w14:textId="77777777" w:rsidTr="005C3B18">
        <w:tc>
          <w:tcPr>
            <w:tcW w:w="3171" w:type="dxa"/>
          </w:tcPr>
          <w:p w14:paraId="1FB61FE5" w14:textId="3D6BAFB5" w:rsidR="00F05F3B" w:rsidRDefault="00F05F3B" w:rsidP="00234A2A">
            <w:pPr>
              <w:pStyle w:val="FORMATTEXT"/>
              <w:spacing w:line="360" w:lineRule="auto"/>
              <w:jc w:val="both"/>
              <w:rPr>
                <w:sz w:val="24"/>
              </w:rPr>
            </w:pPr>
            <w:r>
              <w:rPr>
                <w:sz w:val="24"/>
              </w:rPr>
              <w:t xml:space="preserve"> </w:t>
            </w:r>
            <w:r>
              <w:rPr>
                <w:sz w:val="24"/>
              </w:rPr>
              <w:t xml:space="preserve">»  </w:t>
            </w:r>
            <w:r>
              <w:rPr>
                <w:sz w:val="24"/>
              </w:rPr>
              <w:t>0,20</w:t>
            </w:r>
            <w:r>
              <w:rPr>
                <w:sz w:val="24"/>
              </w:rPr>
              <w:t xml:space="preserve"> »</w:t>
            </w:r>
            <w:r>
              <w:rPr>
                <w:sz w:val="24"/>
              </w:rPr>
              <w:t xml:space="preserve"> 0,60 </w:t>
            </w:r>
            <w:r>
              <w:rPr>
                <w:sz w:val="24"/>
              </w:rPr>
              <w:t>»</w:t>
            </w:r>
          </w:p>
        </w:tc>
        <w:tc>
          <w:tcPr>
            <w:tcW w:w="3172" w:type="dxa"/>
          </w:tcPr>
          <w:p w14:paraId="28F267BD" w14:textId="2EC7F68D" w:rsidR="00F05F3B" w:rsidRDefault="00F05F3B" w:rsidP="00F05F3B">
            <w:pPr>
              <w:pStyle w:val="FORMATTEXT"/>
              <w:spacing w:line="360" w:lineRule="auto"/>
              <w:jc w:val="both"/>
              <w:rPr>
                <w:sz w:val="24"/>
              </w:rPr>
            </w:pPr>
            <w:r>
              <w:rPr>
                <w:sz w:val="24"/>
              </w:rPr>
              <w:t>0,05</w:t>
            </w:r>
          </w:p>
        </w:tc>
        <w:tc>
          <w:tcPr>
            <w:tcW w:w="3172" w:type="dxa"/>
          </w:tcPr>
          <w:p w14:paraId="76828570" w14:textId="62F1FE67" w:rsidR="00F05F3B" w:rsidRDefault="00F05F3B" w:rsidP="00F05F3B">
            <w:pPr>
              <w:pStyle w:val="FORMATTEXT"/>
              <w:spacing w:line="360" w:lineRule="auto"/>
              <w:jc w:val="both"/>
              <w:rPr>
                <w:sz w:val="24"/>
              </w:rPr>
            </w:pPr>
            <w:r>
              <w:rPr>
                <w:sz w:val="24"/>
              </w:rPr>
              <w:t>0,07</w:t>
            </w:r>
          </w:p>
        </w:tc>
      </w:tr>
      <w:tr w:rsidR="00F05F3B" w14:paraId="4F8B8A54" w14:textId="77777777" w:rsidTr="005C3B18">
        <w:tc>
          <w:tcPr>
            <w:tcW w:w="3171" w:type="dxa"/>
          </w:tcPr>
          <w:p w14:paraId="046D50CE" w14:textId="32CFD118" w:rsidR="00F05F3B" w:rsidRDefault="00F05F3B" w:rsidP="00234A2A">
            <w:pPr>
              <w:pStyle w:val="FORMATTEXT"/>
              <w:spacing w:line="360" w:lineRule="auto"/>
              <w:jc w:val="both"/>
              <w:rPr>
                <w:sz w:val="24"/>
              </w:rPr>
            </w:pPr>
            <w:r>
              <w:rPr>
                <w:sz w:val="24"/>
              </w:rPr>
              <w:t xml:space="preserve"> </w:t>
            </w:r>
            <w:r>
              <w:rPr>
                <w:sz w:val="24"/>
              </w:rPr>
              <w:t>»</w:t>
            </w:r>
            <w:r>
              <w:rPr>
                <w:sz w:val="24"/>
              </w:rPr>
              <w:t xml:space="preserve">  0,60 </w:t>
            </w:r>
            <w:r>
              <w:rPr>
                <w:sz w:val="24"/>
              </w:rPr>
              <w:t xml:space="preserve">» </w:t>
            </w:r>
            <w:r>
              <w:rPr>
                <w:sz w:val="24"/>
              </w:rPr>
              <w:t xml:space="preserve">2,00 </w:t>
            </w:r>
            <w:r>
              <w:rPr>
                <w:sz w:val="24"/>
              </w:rPr>
              <w:t>»</w:t>
            </w:r>
          </w:p>
        </w:tc>
        <w:tc>
          <w:tcPr>
            <w:tcW w:w="3172" w:type="dxa"/>
          </w:tcPr>
          <w:p w14:paraId="70C1901A" w14:textId="524D06AC" w:rsidR="00F05F3B" w:rsidRDefault="00F05F3B" w:rsidP="00F05F3B">
            <w:pPr>
              <w:pStyle w:val="FORMATTEXT"/>
              <w:spacing w:line="360" w:lineRule="auto"/>
              <w:jc w:val="both"/>
              <w:rPr>
                <w:sz w:val="24"/>
              </w:rPr>
            </w:pPr>
            <w:r>
              <w:rPr>
                <w:sz w:val="24"/>
              </w:rPr>
              <w:t>0,10</w:t>
            </w:r>
          </w:p>
        </w:tc>
        <w:tc>
          <w:tcPr>
            <w:tcW w:w="3172" w:type="dxa"/>
          </w:tcPr>
          <w:p w14:paraId="4CC22829" w14:textId="4E5F87CB" w:rsidR="00F05F3B" w:rsidRDefault="00F05F3B" w:rsidP="00F05F3B">
            <w:pPr>
              <w:pStyle w:val="FORMATTEXT"/>
              <w:spacing w:line="360" w:lineRule="auto"/>
              <w:jc w:val="both"/>
              <w:rPr>
                <w:sz w:val="24"/>
              </w:rPr>
            </w:pPr>
            <w:r>
              <w:rPr>
                <w:sz w:val="24"/>
              </w:rPr>
              <w:t>0,15</w:t>
            </w:r>
          </w:p>
        </w:tc>
      </w:tr>
    </w:tbl>
    <w:p w14:paraId="44AEA8FA" w14:textId="7B95506A" w:rsidR="008E4F42" w:rsidRDefault="008E4F42" w:rsidP="005A6F6D">
      <w:pPr>
        <w:pStyle w:val="FORMATTEXT"/>
        <w:widowControl/>
        <w:spacing w:line="360" w:lineRule="auto"/>
        <w:ind w:firstLine="709"/>
        <w:jc w:val="both"/>
        <w:rPr>
          <w:sz w:val="24"/>
          <w:szCs w:val="24"/>
        </w:rPr>
      </w:pPr>
    </w:p>
    <w:p w14:paraId="2A3AEB4B" w14:textId="77777777" w:rsidR="008E4F42" w:rsidRDefault="008E4F42" w:rsidP="005A6F6D">
      <w:pPr>
        <w:pStyle w:val="FORMATTEXT"/>
        <w:widowControl/>
        <w:spacing w:line="360" w:lineRule="auto"/>
        <w:ind w:firstLine="709"/>
        <w:jc w:val="both"/>
        <w:rPr>
          <w:sz w:val="24"/>
          <w:szCs w:val="24"/>
        </w:rPr>
      </w:pPr>
    </w:p>
    <w:p w14:paraId="6E3FD520" w14:textId="4A1CA7F6" w:rsidR="00B77F0C" w:rsidRPr="00EB0D23" w:rsidRDefault="00B77F0C" w:rsidP="00B77F0C">
      <w:pPr>
        <w:pStyle w:val="HEADERTEXT"/>
        <w:widowControl/>
        <w:spacing w:after="240" w:line="360" w:lineRule="auto"/>
        <w:ind w:firstLine="709"/>
        <w:jc w:val="both"/>
        <w:outlineLvl w:val="2"/>
        <w:rPr>
          <w:b/>
          <w:bCs/>
          <w:color w:val="auto"/>
          <w:sz w:val="28"/>
          <w:szCs w:val="24"/>
        </w:rPr>
      </w:pPr>
      <w:r>
        <w:rPr>
          <w:b/>
          <w:bCs/>
          <w:color w:val="auto"/>
          <w:sz w:val="28"/>
          <w:szCs w:val="24"/>
        </w:rPr>
        <w:t>9</w:t>
      </w:r>
      <w:r w:rsidRPr="00EB0D23">
        <w:rPr>
          <w:b/>
          <w:bCs/>
          <w:color w:val="auto"/>
          <w:sz w:val="28"/>
          <w:szCs w:val="24"/>
        </w:rPr>
        <w:t xml:space="preserve"> </w:t>
      </w:r>
      <w:r w:rsidR="00F05F3B">
        <w:rPr>
          <w:b/>
          <w:bCs/>
          <w:color w:val="auto"/>
          <w:sz w:val="28"/>
          <w:szCs w:val="24"/>
        </w:rPr>
        <w:t>Протокол испытания</w:t>
      </w:r>
      <w:r w:rsidRPr="00EB0D23">
        <w:rPr>
          <w:b/>
          <w:bCs/>
          <w:color w:val="auto"/>
          <w:sz w:val="28"/>
          <w:szCs w:val="24"/>
        </w:rPr>
        <w:t xml:space="preserve"> </w:t>
      </w:r>
    </w:p>
    <w:p w14:paraId="772E1F40" w14:textId="3A17CAEE" w:rsidR="00F05F3B" w:rsidRPr="00F05F3B" w:rsidRDefault="00F05F3B" w:rsidP="00F05F3B">
      <w:pPr>
        <w:spacing w:after="0" w:line="360" w:lineRule="auto"/>
        <w:ind w:firstLine="709"/>
        <w:rPr>
          <w:rFonts w:ascii="Arial" w:hAnsi="Arial" w:cs="Arial"/>
          <w:sz w:val="24"/>
          <w:szCs w:val="20"/>
        </w:rPr>
      </w:pPr>
      <w:r w:rsidRPr="00F05F3B">
        <w:rPr>
          <w:rFonts w:ascii="Arial" w:hAnsi="Arial" w:cs="Arial"/>
          <w:sz w:val="24"/>
          <w:szCs w:val="20"/>
        </w:rPr>
        <w:t>Протокол испытания должен содержать следующ</w:t>
      </w:r>
      <w:r>
        <w:rPr>
          <w:rFonts w:ascii="Arial" w:hAnsi="Arial" w:cs="Arial"/>
          <w:sz w:val="24"/>
          <w:szCs w:val="20"/>
        </w:rPr>
        <w:t>ую</w:t>
      </w:r>
      <w:r w:rsidRPr="00F05F3B">
        <w:rPr>
          <w:rFonts w:ascii="Arial" w:hAnsi="Arial" w:cs="Arial"/>
          <w:sz w:val="24"/>
          <w:szCs w:val="20"/>
        </w:rPr>
        <w:t xml:space="preserve"> </w:t>
      </w:r>
      <w:r>
        <w:rPr>
          <w:rFonts w:ascii="Arial" w:hAnsi="Arial" w:cs="Arial"/>
          <w:sz w:val="24"/>
          <w:szCs w:val="20"/>
        </w:rPr>
        <w:t>информацию</w:t>
      </w:r>
      <w:r w:rsidRPr="00F05F3B">
        <w:rPr>
          <w:rFonts w:ascii="Arial" w:hAnsi="Arial" w:cs="Arial"/>
          <w:sz w:val="24"/>
          <w:szCs w:val="20"/>
        </w:rPr>
        <w:t>:</w:t>
      </w:r>
    </w:p>
    <w:p w14:paraId="65B21E73" w14:textId="77777777" w:rsidR="00F05F3B" w:rsidRDefault="00F05F3B" w:rsidP="00F05F3B">
      <w:pPr>
        <w:pStyle w:val="FORMATTEXT"/>
        <w:widowControl/>
        <w:spacing w:line="360" w:lineRule="auto"/>
        <w:ind w:firstLine="709"/>
        <w:jc w:val="both"/>
        <w:rPr>
          <w:sz w:val="24"/>
          <w:szCs w:val="24"/>
        </w:rPr>
      </w:pPr>
      <w:r>
        <w:rPr>
          <w:sz w:val="24"/>
          <w:szCs w:val="24"/>
        </w:rPr>
        <w:t>- идентификация пробы;</w:t>
      </w:r>
    </w:p>
    <w:p w14:paraId="7D47032E" w14:textId="77777777" w:rsidR="00F05F3B" w:rsidRDefault="00F05F3B" w:rsidP="00F05F3B">
      <w:pPr>
        <w:pStyle w:val="FORMATTEXT"/>
        <w:widowControl/>
        <w:spacing w:line="360" w:lineRule="auto"/>
        <w:ind w:firstLine="709"/>
        <w:jc w:val="both"/>
        <w:rPr>
          <w:sz w:val="24"/>
          <w:szCs w:val="24"/>
        </w:rPr>
      </w:pPr>
      <w:r>
        <w:rPr>
          <w:sz w:val="24"/>
          <w:szCs w:val="24"/>
        </w:rPr>
        <w:t>- обозначение настоящего стандарта;</w:t>
      </w:r>
    </w:p>
    <w:p w14:paraId="28520103" w14:textId="7EED66C0" w:rsidR="00F05F3B" w:rsidRDefault="00F05F3B" w:rsidP="00F05F3B">
      <w:pPr>
        <w:pStyle w:val="FORMATTEXT"/>
        <w:widowControl/>
        <w:spacing w:line="360" w:lineRule="auto"/>
        <w:ind w:firstLine="709"/>
        <w:jc w:val="both"/>
        <w:rPr>
          <w:sz w:val="24"/>
          <w:szCs w:val="24"/>
        </w:rPr>
      </w:pPr>
      <w:r>
        <w:rPr>
          <w:sz w:val="24"/>
          <w:szCs w:val="24"/>
        </w:rPr>
        <w:t xml:space="preserve">- потеря массы при 300 </w:t>
      </w:r>
      <w:r w:rsidRPr="009C7887">
        <w:rPr>
          <w:sz w:val="24"/>
          <w:szCs w:val="24"/>
        </w:rPr>
        <w:t>°С</w:t>
      </w:r>
      <w:r>
        <w:rPr>
          <w:sz w:val="24"/>
          <w:szCs w:val="24"/>
        </w:rPr>
        <w:t xml:space="preserve"> (влага) и 1</w:t>
      </w:r>
      <w:r w:rsidR="00FC750C">
        <w:rPr>
          <w:sz w:val="24"/>
          <w:szCs w:val="24"/>
        </w:rPr>
        <w:t>10</w:t>
      </w:r>
      <w:r>
        <w:rPr>
          <w:sz w:val="24"/>
          <w:szCs w:val="24"/>
        </w:rPr>
        <w:t xml:space="preserve">0 </w:t>
      </w:r>
      <w:r w:rsidRPr="009C7887">
        <w:rPr>
          <w:sz w:val="24"/>
          <w:szCs w:val="24"/>
        </w:rPr>
        <w:t>°С</w:t>
      </w:r>
      <w:r>
        <w:rPr>
          <w:sz w:val="24"/>
          <w:szCs w:val="24"/>
        </w:rPr>
        <w:t xml:space="preserve"> (потери при прокаливании), выраженную</w:t>
      </w:r>
      <w:r w:rsidR="00FC750C">
        <w:rPr>
          <w:sz w:val="24"/>
          <w:szCs w:val="24"/>
        </w:rPr>
        <w:t>,</w:t>
      </w:r>
      <w:r>
        <w:rPr>
          <w:sz w:val="24"/>
          <w:szCs w:val="24"/>
        </w:rPr>
        <w:t xml:space="preserve"> как процент по массе от пробы для анализа и заявление о состоянии пробы: «непосредственно после получения» или «после выдерживания на воздухе»;</w:t>
      </w:r>
    </w:p>
    <w:p w14:paraId="6CFD88F5" w14:textId="4FDE53A4" w:rsidR="00F05F3B" w:rsidRDefault="00F05F3B" w:rsidP="00F05F3B">
      <w:pPr>
        <w:pStyle w:val="FORMATTEXT"/>
        <w:widowControl/>
        <w:spacing w:line="360" w:lineRule="auto"/>
        <w:ind w:firstLine="709"/>
        <w:jc w:val="both"/>
        <w:rPr>
          <w:sz w:val="24"/>
          <w:szCs w:val="24"/>
        </w:rPr>
      </w:pPr>
      <w:r>
        <w:rPr>
          <w:sz w:val="24"/>
          <w:szCs w:val="24"/>
        </w:rPr>
        <w:t>- расчет процента потери массы при 1</w:t>
      </w:r>
      <w:r w:rsidR="00FC750C">
        <w:rPr>
          <w:sz w:val="24"/>
          <w:szCs w:val="24"/>
        </w:rPr>
        <w:t>1</w:t>
      </w:r>
      <w:r>
        <w:rPr>
          <w:sz w:val="24"/>
          <w:szCs w:val="24"/>
        </w:rPr>
        <w:t xml:space="preserve">00 </w:t>
      </w:r>
      <w:r w:rsidRPr="009C7887">
        <w:rPr>
          <w:sz w:val="24"/>
          <w:szCs w:val="24"/>
        </w:rPr>
        <w:t>°С</w:t>
      </w:r>
      <w:r>
        <w:rPr>
          <w:sz w:val="24"/>
          <w:szCs w:val="24"/>
        </w:rPr>
        <w:t xml:space="preserve"> (потери при прокаливании) на основе сухого вещества или на основе непросушенного вещества;</w:t>
      </w:r>
    </w:p>
    <w:p w14:paraId="557C1A09" w14:textId="77777777" w:rsidR="00F05F3B" w:rsidRDefault="00F05F3B" w:rsidP="00F05F3B">
      <w:pPr>
        <w:pStyle w:val="FORMATTEXT"/>
        <w:widowControl/>
        <w:spacing w:line="360" w:lineRule="auto"/>
        <w:ind w:firstLine="709"/>
        <w:jc w:val="both"/>
        <w:rPr>
          <w:sz w:val="24"/>
          <w:szCs w:val="24"/>
        </w:rPr>
      </w:pPr>
      <w:r>
        <w:rPr>
          <w:sz w:val="24"/>
          <w:szCs w:val="24"/>
        </w:rPr>
        <w:t>- дата проведения испытания;</w:t>
      </w:r>
    </w:p>
    <w:p w14:paraId="51B0C500" w14:textId="2FE963C6" w:rsidR="00F05F3B" w:rsidRDefault="00F05F3B" w:rsidP="00F05F3B">
      <w:pPr>
        <w:spacing w:after="0" w:line="360" w:lineRule="auto"/>
        <w:ind w:firstLine="709"/>
        <w:rPr>
          <w:rFonts w:ascii="Arial" w:hAnsi="Arial" w:cs="Arial"/>
          <w:sz w:val="24"/>
          <w:szCs w:val="20"/>
        </w:rPr>
      </w:pPr>
      <w:r>
        <w:rPr>
          <w:rFonts w:ascii="Arial" w:hAnsi="Arial" w:cs="Arial"/>
          <w:sz w:val="24"/>
          <w:szCs w:val="20"/>
        </w:rPr>
        <w:t xml:space="preserve">- </w:t>
      </w:r>
      <w:r w:rsidRPr="00F05F3B">
        <w:rPr>
          <w:rFonts w:ascii="Arial" w:hAnsi="Arial" w:cs="Arial"/>
          <w:sz w:val="24"/>
          <w:szCs w:val="20"/>
        </w:rPr>
        <w:t>операции, не предусмотренные в настоящем стандарте или</w:t>
      </w:r>
      <w:r>
        <w:rPr>
          <w:rFonts w:ascii="Arial" w:hAnsi="Arial" w:cs="Arial"/>
          <w:sz w:val="24"/>
          <w:szCs w:val="20"/>
        </w:rPr>
        <w:t xml:space="preserve"> </w:t>
      </w:r>
      <w:r w:rsidRPr="00F05F3B">
        <w:rPr>
          <w:rFonts w:ascii="Arial" w:hAnsi="Arial" w:cs="Arial"/>
          <w:sz w:val="24"/>
          <w:szCs w:val="20"/>
        </w:rPr>
        <w:t>считающиеся необязательными.</w:t>
      </w:r>
    </w:p>
    <w:p w14:paraId="74936CBF" w14:textId="56BFDAD7" w:rsidR="00F05F3B" w:rsidRDefault="00F05F3B" w:rsidP="00F05F3B">
      <w:pPr>
        <w:spacing w:after="0" w:line="360" w:lineRule="auto"/>
        <w:ind w:firstLine="709"/>
        <w:rPr>
          <w:rFonts w:ascii="Arial" w:hAnsi="Arial" w:cs="Arial"/>
          <w:sz w:val="24"/>
          <w:szCs w:val="20"/>
        </w:rPr>
      </w:pPr>
    </w:p>
    <w:p w14:paraId="2CB1D00F" w14:textId="3C878AF1" w:rsidR="00D459CF" w:rsidRDefault="00D459CF" w:rsidP="005A6F6D">
      <w:pPr>
        <w:pStyle w:val="FORMATTEXT"/>
        <w:widowControl/>
        <w:spacing w:line="360" w:lineRule="auto"/>
        <w:ind w:firstLine="709"/>
        <w:jc w:val="both"/>
        <w:rPr>
          <w:sz w:val="24"/>
          <w:szCs w:val="24"/>
        </w:rPr>
      </w:pPr>
    </w:p>
    <w:p w14:paraId="36EA21EF" w14:textId="77777777" w:rsidR="00D459CF" w:rsidRDefault="00D459CF" w:rsidP="005A6F6D">
      <w:pPr>
        <w:pStyle w:val="FORMATTEXT"/>
        <w:widowControl/>
        <w:spacing w:line="360" w:lineRule="auto"/>
        <w:ind w:firstLine="709"/>
        <w:jc w:val="both"/>
        <w:rPr>
          <w:sz w:val="24"/>
          <w:szCs w:val="24"/>
        </w:rPr>
      </w:pPr>
    </w:p>
    <w:p w14:paraId="035726C4" w14:textId="68777A59" w:rsidR="00FC750C" w:rsidRPr="006F3D91" w:rsidRDefault="00EB0D23" w:rsidP="006F3D91">
      <w:pPr>
        <w:jc w:val="center"/>
        <w:rPr>
          <w:rFonts w:ascii="Arial" w:hAnsi="Arial" w:cs="Arial"/>
          <w:sz w:val="20"/>
          <w:szCs w:val="20"/>
          <w:lang w:val="en-US"/>
        </w:rPr>
      </w:pPr>
      <w:r>
        <w:br w:type="page"/>
      </w:r>
    </w:p>
    <w:p w14:paraId="3C8EBC04" w14:textId="77777777" w:rsidR="00AF0D82" w:rsidRPr="0080639B" w:rsidRDefault="00AF0D82" w:rsidP="005A6F6D">
      <w:pPr>
        <w:autoSpaceDE w:val="0"/>
        <w:autoSpaceDN w:val="0"/>
        <w:adjustRightInd w:val="0"/>
        <w:spacing w:after="0" w:line="360" w:lineRule="auto"/>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485"/>
        <w:gridCol w:w="4485"/>
      </w:tblGrid>
      <w:tr w:rsidR="00AF0D82" w:rsidRPr="0066067C" w14:paraId="2781A27C" w14:textId="77777777">
        <w:tc>
          <w:tcPr>
            <w:tcW w:w="4485" w:type="dxa"/>
            <w:tcBorders>
              <w:top w:val="nil"/>
              <w:left w:val="nil"/>
              <w:bottom w:val="nil"/>
              <w:right w:val="nil"/>
            </w:tcBorders>
            <w:tcMar>
              <w:top w:w="114" w:type="dxa"/>
              <w:left w:w="28" w:type="dxa"/>
              <w:bottom w:w="114" w:type="dxa"/>
              <w:right w:w="28" w:type="dxa"/>
            </w:tcMar>
          </w:tcPr>
          <w:p w14:paraId="573DC3A6" w14:textId="77777777" w:rsidR="00AF0D82" w:rsidRPr="0080639B" w:rsidRDefault="00AF0D82" w:rsidP="005A6F6D">
            <w:pPr>
              <w:autoSpaceDE w:val="0"/>
              <w:autoSpaceDN w:val="0"/>
              <w:adjustRightInd w:val="0"/>
              <w:spacing w:after="0" w:line="360" w:lineRule="auto"/>
              <w:rPr>
                <w:rFonts w:ascii="Arial" w:hAnsi="Arial" w:cs="Arial"/>
                <w:sz w:val="24"/>
                <w:szCs w:val="24"/>
              </w:rPr>
            </w:pPr>
          </w:p>
        </w:tc>
        <w:tc>
          <w:tcPr>
            <w:tcW w:w="4485" w:type="dxa"/>
            <w:tcBorders>
              <w:top w:val="nil"/>
              <w:left w:val="nil"/>
              <w:bottom w:val="nil"/>
              <w:right w:val="nil"/>
            </w:tcBorders>
            <w:tcMar>
              <w:top w:w="114" w:type="dxa"/>
              <w:left w:w="28" w:type="dxa"/>
              <w:bottom w:w="114" w:type="dxa"/>
              <w:right w:w="28" w:type="dxa"/>
            </w:tcMar>
          </w:tcPr>
          <w:p w14:paraId="77879590" w14:textId="77777777" w:rsidR="00AF0D82" w:rsidRPr="0080639B" w:rsidRDefault="00AF0D82" w:rsidP="005A6F6D">
            <w:pPr>
              <w:autoSpaceDE w:val="0"/>
              <w:autoSpaceDN w:val="0"/>
              <w:adjustRightInd w:val="0"/>
              <w:spacing w:after="0" w:line="360" w:lineRule="auto"/>
              <w:rPr>
                <w:rFonts w:ascii="Arial" w:hAnsi="Arial" w:cs="Arial"/>
                <w:sz w:val="24"/>
                <w:szCs w:val="24"/>
              </w:rPr>
            </w:pPr>
          </w:p>
        </w:tc>
      </w:tr>
      <w:tr w:rsidR="00AF0D82" w:rsidRPr="0042711A" w14:paraId="65DFBD90" w14:textId="77777777">
        <w:tc>
          <w:tcPr>
            <w:tcW w:w="4485" w:type="dxa"/>
            <w:tcBorders>
              <w:top w:val="single" w:sz="6" w:space="0" w:color="auto"/>
              <w:left w:val="nil"/>
              <w:bottom w:val="nil"/>
              <w:right w:val="nil"/>
            </w:tcBorders>
            <w:tcMar>
              <w:top w:w="114" w:type="dxa"/>
              <w:left w:w="28" w:type="dxa"/>
              <w:bottom w:w="114" w:type="dxa"/>
              <w:right w:w="28" w:type="dxa"/>
            </w:tcMar>
          </w:tcPr>
          <w:p w14:paraId="33433B8D" w14:textId="2C119FEE" w:rsidR="00AF0D82" w:rsidRPr="0042711A" w:rsidRDefault="00AF0D82" w:rsidP="005A6F6D">
            <w:pPr>
              <w:pStyle w:val="FORMATTEXT"/>
              <w:widowControl/>
              <w:spacing w:line="360" w:lineRule="auto"/>
              <w:jc w:val="both"/>
              <w:rPr>
                <w:sz w:val="24"/>
                <w:szCs w:val="24"/>
              </w:rPr>
            </w:pPr>
            <w:r w:rsidRPr="0042711A">
              <w:rPr>
                <w:sz w:val="24"/>
                <w:szCs w:val="24"/>
              </w:rPr>
              <w:t>УДК 669.71</w:t>
            </w:r>
            <w:r w:rsidR="001A7656">
              <w:rPr>
                <w:sz w:val="24"/>
                <w:szCs w:val="24"/>
              </w:rPr>
              <w:t>2</w:t>
            </w:r>
            <w:r w:rsidR="00214188">
              <w:rPr>
                <w:sz w:val="24"/>
                <w:szCs w:val="24"/>
              </w:rPr>
              <w:t>.001.4</w:t>
            </w:r>
            <w:r w:rsidRPr="0042711A">
              <w:rPr>
                <w:sz w:val="24"/>
                <w:szCs w:val="24"/>
              </w:rPr>
              <w:t xml:space="preserve">:006.354 </w:t>
            </w:r>
          </w:p>
        </w:tc>
        <w:tc>
          <w:tcPr>
            <w:tcW w:w="4485" w:type="dxa"/>
            <w:tcBorders>
              <w:top w:val="single" w:sz="6" w:space="0" w:color="auto"/>
              <w:left w:val="nil"/>
              <w:bottom w:val="nil"/>
              <w:right w:val="nil"/>
            </w:tcBorders>
            <w:tcMar>
              <w:top w:w="114" w:type="dxa"/>
              <w:left w:w="28" w:type="dxa"/>
              <w:bottom w:w="114" w:type="dxa"/>
              <w:right w:w="28" w:type="dxa"/>
            </w:tcMar>
          </w:tcPr>
          <w:p w14:paraId="35505528" w14:textId="7F9B1AC3" w:rsidR="00AF0D82" w:rsidRPr="0042711A" w:rsidRDefault="006209A6" w:rsidP="009C7070">
            <w:pPr>
              <w:pStyle w:val="FORMATTEXT"/>
              <w:widowControl/>
              <w:spacing w:line="360" w:lineRule="auto"/>
              <w:ind w:right="328"/>
              <w:jc w:val="right"/>
              <w:rPr>
                <w:sz w:val="24"/>
                <w:szCs w:val="24"/>
              </w:rPr>
            </w:pPr>
            <w:r w:rsidRPr="0042711A">
              <w:rPr>
                <w:sz w:val="24"/>
                <w:szCs w:val="24"/>
              </w:rPr>
              <w:t xml:space="preserve">МКС </w:t>
            </w:r>
            <w:r w:rsidR="00214188" w:rsidRPr="00214188">
              <w:rPr>
                <w:sz w:val="24"/>
                <w:szCs w:val="24"/>
              </w:rPr>
              <w:t>71.100.10;</w:t>
            </w:r>
          </w:p>
        </w:tc>
      </w:tr>
      <w:tr w:rsidR="00AF0D82" w:rsidRPr="0042711A" w14:paraId="125C9DD0" w14:textId="77777777">
        <w:tc>
          <w:tcPr>
            <w:tcW w:w="4485" w:type="dxa"/>
            <w:tcBorders>
              <w:top w:val="nil"/>
              <w:left w:val="nil"/>
              <w:bottom w:val="nil"/>
              <w:right w:val="nil"/>
            </w:tcBorders>
            <w:tcMar>
              <w:top w:w="114" w:type="dxa"/>
              <w:left w:w="28" w:type="dxa"/>
              <w:bottom w:w="114" w:type="dxa"/>
              <w:right w:w="28" w:type="dxa"/>
            </w:tcMar>
          </w:tcPr>
          <w:p w14:paraId="53783BF1" w14:textId="77777777" w:rsidR="00AF0D82" w:rsidRPr="0042711A" w:rsidRDefault="00AF0D82" w:rsidP="005A6F6D">
            <w:pPr>
              <w:pStyle w:val="FORMATTEXT"/>
              <w:widowControl/>
              <w:spacing w:line="360" w:lineRule="auto"/>
              <w:rPr>
                <w:sz w:val="24"/>
                <w:szCs w:val="24"/>
              </w:rPr>
            </w:pPr>
          </w:p>
        </w:tc>
        <w:tc>
          <w:tcPr>
            <w:tcW w:w="4485" w:type="dxa"/>
            <w:tcBorders>
              <w:top w:val="nil"/>
              <w:left w:val="nil"/>
              <w:bottom w:val="nil"/>
              <w:right w:val="nil"/>
            </w:tcBorders>
            <w:tcMar>
              <w:top w:w="114" w:type="dxa"/>
              <w:left w:w="28" w:type="dxa"/>
              <w:bottom w:w="114" w:type="dxa"/>
              <w:right w:w="28" w:type="dxa"/>
            </w:tcMar>
          </w:tcPr>
          <w:p w14:paraId="46A06557" w14:textId="77777777" w:rsidR="00AF0D82" w:rsidRPr="0042711A" w:rsidRDefault="00AF0D82" w:rsidP="005A6F6D">
            <w:pPr>
              <w:pStyle w:val="FORMATTEXT"/>
              <w:widowControl/>
              <w:spacing w:line="360" w:lineRule="auto"/>
              <w:rPr>
                <w:sz w:val="24"/>
                <w:szCs w:val="24"/>
              </w:rPr>
            </w:pPr>
          </w:p>
        </w:tc>
      </w:tr>
      <w:tr w:rsidR="00AF0D82" w:rsidRPr="0042711A" w14:paraId="6D8CF8B6" w14:textId="77777777">
        <w:tc>
          <w:tcPr>
            <w:tcW w:w="8970" w:type="dxa"/>
            <w:gridSpan w:val="2"/>
            <w:tcBorders>
              <w:top w:val="nil"/>
              <w:left w:val="nil"/>
              <w:bottom w:val="single" w:sz="6" w:space="0" w:color="auto"/>
              <w:right w:val="nil"/>
            </w:tcBorders>
            <w:tcMar>
              <w:top w:w="114" w:type="dxa"/>
              <w:left w:w="28" w:type="dxa"/>
              <w:bottom w:w="114" w:type="dxa"/>
              <w:right w:w="28" w:type="dxa"/>
            </w:tcMar>
          </w:tcPr>
          <w:p w14:paraId="061EFAED" w14:textId="2908708B" w:rsidR="00AF0D82" w:rsidRPr="0042711A" w:rsidRDefault="00AF0D82" w:rsidP="005A6F6D">
            <w:pPr>
              <w:pStyle w:val="FORMATTEXT"/>
              <w:widowControl/>
              <w:spacing w:line="360" w:lineRule="auto"/>
              <w:jc w:val="both"/>
              <w:rPr>
                <w:sz w:val="24"/>
                <w:szCs w:val="24"/>
              </w:rPr>
            </w:pPr>
            <w:r w:rsidRPr="0042711A">
              <w:rPr>
                <w:sz w:val="24"/>
                <w:szCs w:val="24"/>
              </w:rPr>
              <w:t>Ключевые слова:</w:t>
            </w:r>
            <w:r w:rsidR="00EB5609" w:rsidRPr="00EB5609">
              <w:rPr>
                <w:sz w:val="24"/>
                <w:szCs w:val="24"/>
              </w:rPr>
              <w:t xml:space="preserve"> </w:t>
            </w:r>
            <w:r w:rsidR="00214188">
              <w:rPr>
                <w:sz w:val="24"/>
                <w:szCs w:val="24"/>
              </w:rPr>
              <w:t xml:space="preserve">глинозем, </w:t>
            </w:r>
            <w:r w:rsidR="009C7070">
              <w:rPr>
                <w:sz w:val="24"/>
                <w:szCs w:val="24"/>
              </w:rPr>
              <w:t>алюминий, потеря массы</w:t>
            </w:r>
            <w:r w:rsidR="008E53DF" w:rsidRPr="008E53DF">
              <w:rPr>
                <w:sz w:val="24"/>
                <w:szCs w:val="24"/>
              </w:rPr>
              <w:t xml:space="preserve">, </w:t>
            </w:r>
            <w:r w:rsidR="009C7070">
              <w:rPr>
                <w:sz w:val="24"/>
                <w:szCs w:val="24"/>
              </w:rPr>
              <w:t>прокаливание</w:t>
            </w:r>
          </w:p>
        </w:tc>
      </w:tr>
    </w:tbl>
    <w:p w14:paraId="542E5B2C" w14:textId="77777777" w:rsidR="00AF0D82" w:rsidRPr="0042711A" w:rsidRDefault="00AF0D82" w:rsidP="005A6F6D">
      <w:pPr>
        <w:autoSpaceDE w:val="0"/>
        <w:autoSpaceDN w:val="0"/>
        <w:adjustRightInd w:val="0"/>
        <w:spacing w:after="0" w:line="360" w:lineRule="auto"/>
        <w:rPr>
          <w:rFonts w:ascii="Arial" w:hAnsi="Arial" w:cs="Arial"/>
          <w:sz w:val="24"/>
          <w:szCs w:val="24"/>
        </w:rPr>
      </w:pPr>
    </w:p>
    <w:p w14:paraId="124B485A" w14:textId="32A59A63" w:rsidR="00AF0D82" w:rsidRDefault="00AF0D82" w:rsidP="005A6F6D">
      <w:pPr>
        <w:autoSpaceDE w:val="0"/>
        <w:autoSpaceDN w:val="0"/>
        <w:adjustRightInd w:val="0"/>
        <w:spacing w:after="0" w:line="360" w:lineRule="auto"/>
        <w:rPr>
          <w:rFonts w:ascii="Arial" w:hAnsi="Arial" w:cs="Arial"/>
          <w:sz w:val="24"/>
          <w:szCs w:val="24"/>
        </w:rPr>
      </w:pPr>
      <w:r w:rsidRPr="0042711A">
        <w:rPr>
          <w:rFonts w:ascii="Arial" w:hAnsi="Arial" w:cs="Arial"/>
          <w:sz w:val="24"/>
          <w:szCs w:val="24"/>
        </w:rPr>
        <w:t xml:space="preserve">    </w:t>
      </w:r>
    </w:p>
    <w:p w14:paraId="241D0B49" w14:textId="77777777" w:rsidR="00B03564" w:rsidRDefault="00B03564" w:rsidP="005A6F6D">
      <w:pPr>
        <w:autoSpaceDE w:val="0"/>
        <w:autoSpaceDN w:val="0"/>
        <w:adjustRightInd w:val="0"/>
        <w:rPr>
          <w:rFonts w:ascii="Arial" w:hAnsi="Arial" w:cs="Arial"/>
        </w:rPr>
      </w:pPr>
    </w:p>
    <w:p w14:paraId="0946A3C0" w14:textId="77777777" w:rsidR="00B03564" w:rsidRDefault="00B03564" w:rsidP="005A6F6D">
      <w:pPr>
        <w:rPr>
          <w:rFonts w:ascii="Arial" w:hAnsi="Arial" w:cs="Arial"/>
        </w:rPr>
      </w:pPr>
      <w:r w:rsidRPr="00CA1829">
        <w:rPr>
          <w:rFonts w:ascii="Arial" w:hAnsi="Arial" w:cs="Arial"/>
        </w:rPr>
        <w:t>Ассоциация "Объединение производителей, поставщиков и потребителей алюминия " (Алюминиевая Ассоциация).</w:t>
      </w:r>
    </w:p>
    <w:p w14:paraId="7604A103" w14:textId="77777777" w:rsidR="00B03564" w:rsidRPr="00CA1829" w:rsidRDefault="00B03564" w:rsidP="005A6F6D">
      <w:pPr>
        <w:rPr>
          <w:rFonts w:ascii="Arial" w:hAnsi="Arial" w:cs="Arial"/>
        </w:rPr>
      </w:pPr>
      <w:r w:rsidRPr="00CA1829">
        <w:rPr>
          <w:rFonts w:ascii="Arial" w:hAnsi="Arial" w:cs="Arial"/>
        </w:rPr>
        <w:t>Адрес: </w:t>
      </w:r>
      <w:proofErr w:type="gramStart"/>
      <w:r w:rsidRPr="00CA1829">
        <w:rPr>
          <w:rFonts w:ascii="Arial" w:hAnsi="Arial" w:cs="Arial"/>
        </w:rPr>
        <w:t>1</w:t>
      </w:r>
      <w:r>
        <w:rPr>
          <w:rFonts w:ascii="Arial" w:hAnsi="Arial" w:cs="Arial"/>
        </w:rPr>
        <w:t>23100</w:t>
      </w:r>
      <w:r w:rsidRPr="00CA1829">
        <w:rPr>
          <w:rFonts w:ascii="Arial" w:hAnsi="Arial" w:cs="Arial"/>
        </w:rPr>
        <w:t>,  г.</w:t>
      </w:r>
      <w:proofErr w:type="gramEnd"/>
      <w:r w:rsidRPr="00CA1829">
        <w:rPr>
          <w:rFonts w:ascii="Arial" w:hAnsi="Arial" w:cs="Arial"/>
        </w:rPr>
        <w:t xml:space="preserve"> Москва, К</w:t>
      </w:r>
      <w:r>
        <w:rPr>
          <w:rFonts w:ascii="Arial" w:hAnsi="Arial" w:cs="Arial"/>
        </w:rPr>
        <w:t xml:space="preserve">раснопресненская </w:t>
      </w:r>
      <w:r w:rsidRPr="00CA1829">
        <w:rPr>
          <w:rFonts w:ascii="Arial" w:hAnsi="Arial" w:cs="Arial"/>
        </w:rPr>
        <w:t>набережная, д.</w:t>
      </w:r>
      <w:r>
        <w:rPr>
          <w:rFonts w:ascii="Arial" w:hAnsi="Arial" w:cs="Arial"/>
        </w:rPr>
        <w:t xml:space="preserve"> 8</w:t>
      </w:r>
      <w:r w:rsidRPr="00CA1829">
        <w:rPr>
          <w:rFonts w:ascii="Arial" w:hAnsi="Arial" w:cs="Arial"/>
        </w:rPr>
        <w:t xml:space="preserve">. </w:t>
      </w:r>
    </w:p>
    <w:p w14:paraId="2AA1ECFF" w14:textId="77777777" w:rsidR="00B03564" w:rsidRPr="00F020F4" w:rsidRDefault="00B03564" w:rsidP="005A6F6D">
      <w:pPr>
        <w:rPr>
          <w:rStyle w:val="af3"/>
          <w:rFonts w:ascii="Arial" w:hAnsi="Arial" w:cs="Arial"/>
        </w:rPr>
      </w:pPr>
      <w:r w:rsidRPr="00CA1829">
        <w:rPr>
          <w:rFonts w:ascii="Arial" w:hAnsi="Arial" w:cs="Arial"/>
        </w:rPr>
        <w:t>Е-</w:t>
      </w:r>
      <w:r w:rsidRPr="00CA1829">
        <w:rPr>
          <w:rFonts w:ascii="Arial" w:hAnsi="Arial" w:cs="Arial"/>
          <w:lang w:val="en-US"/>
        </w:rPr>
        <w:t>mail</w:t>
      </w:r>
      <w:r w:rsidRPr="00CA1829">
        <w:rPr>
          <w:rFonts w:ascii="Arial" w:hAnsi="Arial" w:cs="Arial"/>
        </w:rPr>
        <w:t xml:space="preserve">: </w:t>
      </w:r>
      <w:hyperlink r:id="rId13" w:history="1">
        <w:r w:rsidRPr="00CA1829">
          <w:rPr>
            <w:rStyle w:val="af3"/>
            <w:rFonts w:ascii="Arial" w:hAnsi="Arial" w:cs="Arial"/>
            <w:lang w:val="en-US"/>
          </w:rPr>
          <w:t>info</w:t>
        </w:r>
        <w:r w:rsidRPr="00CA1829">
          <w:rPr>
            <w:rStyle w:val="af3"/>
            <w:rFonts w:ascii="Arial" w:hAnsi="Arial" w:cs="Arial"/>
          </w:rPr>
          <w:t>@</w:t>
        </w:r>
        <w:r w:rsidRPr="00CA1829">
          <w:rPr>
            <w:rStyle w:val="af3"/>
            <w:rFonts w:ascii="Arial" w:hAnsi="Arial" w:cs="Arial"/>
            <w:lang w:val="en-US"/>
          </w:rPr>
          <w:t>aluminas</w:t>
        </w:r>
        <w:r w:rsidRPr="00CA1829">
          <w:rPr>
            <w:rStyle w:val="af3"/>
            <w:rFonts w:ascii="Arial" w:hAnsi="Arial" w:cs="Arial"/>
          </w:rPr>
          <w:t>.</w:t>
        </w:r>
        <w:proofErr w:type="spellStart"/>
        <w:r w:rsidRPr="00CA1829">
          <w:rPr>
            <w:rStyle w:val="af3"/>
            <w:rFonts w:ascii="Arial" w:hAnsi="Arial" w:cs="Arial"/>
            <w:lang w:val="en-US"/>
          </w:rPr>
          <w:t>ru</w:t>
        </w:r>
        <w:proofErr w:type="spellEnd"/>
      </w:hyperlink>
    </w:p>
    <w:p w14:paraId="210DC4AF" w14:textId="77777777" w:rsidR="00B03564" w:rsidRPr="00CA1829" w:rsidRDefault="00B03564" w:rsidP="005A6F6D">
      <w:pPr>
        <w:rPr>
          <w:rFonts w:ascii="Arial" w:hAnsi="Arial" w:cs="Arial"/>
        </w:rPr>
      </w:pPr>
    </w:p>
    <w:p w14:paraId="283F4372" w14:textId="77777777" w:rsidR="00B03564" w:rsidRPr="003E4549" w:rsidRDefault="00B03564" w:rsidP="005A6F6D">
      <w:pPr>
        <w:rPr>
          <w:rFonts w:ascii="Arial" w:hAnsi="Arial" w:cs="Arial"/>
        </w:rPr>
      </w:pPr>
      <w:r w:rsidRPr="003E4549">
        <w:rPr>
          <w:rFonts w:ascii="Arial" w:hAnsi="Arial" w:cs="Arial"/>
        </w:rPr>
        <w:t>Руководитель разработки стандарта</w:t>
      </w:r>
    </w:p>
    <w:p w14:paraId="1E0B2609" w14:textId="2A0E2CD8" w:rsidR="00B03564" w:rsidRPr="00EE68F0" w:rsidRDefault="00B03564" w:rsidP="005A6F6D">
      <w:pPr>
        <w:tabs>
          <w:tab w:val="left" w:pos="7230"/>
        </w:tabs>
        <w:rPr>
          <w:rFonts w:ascii="Arial" w:hAnsi="Arial" w:cs="Arial"/>
        </w:rPr>
      </w:pPr>
      <w:r w:rsidRPr="00EE68F0">
        <w:rPr>
          <w:rFonts w:ascii="Arial" w:hAnsi="Arial" w:cs="Arial"/>
        </w:rPr>
        <w:t xml:space="preserve">Сопредседатель Ассоциации    </w:t>
      </w:r>
      <w:r>
        <w:rPr>
          <w:rFonts w:ascii="Arial" w:hAnsi="Arial" w:cs="Arial"/>
        </w:rPr>
        <w:tab/>
      </w:r>
      <w:r w:rsidRPr="00EE68F0">
        <w:rPr>
          <w:rFonts w:ascii="Arial" w:hAnsi="Arial" w:cs="Arial"/>
        </w:rPr>
        <w:t xml:space="preserve"> И.С.</w:t>
      </w:r>
      <w:r>
        <w:rPr>
          <w:rFonts w:ascii="Arial" w:hAnsi="Arial" w:cs="Arial"/>
        </w:rPr>
        <w:t xml:space="preserve"> </w:t>
      </w:r>
      <w:r w:rsidRPr="00EE68F0">
        <w:rPr>
          <w:rFonts w:ascii="Arial" w:hAnsi="Arial" w:cs="Arial"/>
        </w:rPr>
        <w:t>Казовская</w:t>
      </w:r>
    </w:p>
    <w:p w14:paraId="2CBEF4E6" w14:textId="77777777" w:rsidR="00B03564" w:rsidRPr="00CA1829" w:rsidRDefault="00B03564" w:rsidP="005A6F6D">
      <w:pPr>
        <w:spacing w:before="100" w:beforeAutospacing="1" w:after="100" w:afterAutospacing="1"/>
        <w:rPr>
          <w:sz w:val="18"/>
          <w:szCs w:val="18"/>
        </w:rPr>
      </w:pPr>
    </w:p>
    <w:p w14:paraId="34C5D5ED" w14:textId="77777777" w:rsidR="00B03564" w:rsidRPr="00AA4A3D" w:rsidRDefault="00B03564" w:rsidP="005A6F6D">
      <w:pPr>
        <w:spacing w:line="360" w:lineRule="auto"/>
        <w:rPr>
          <w:rFonts w:ascii="Arial" w:hAnsi="Arial" w:cs="Arial"/>
        </w:rPr>
      </w:pPr>
    </w:p>
    <w:p w14:paraId="16209598" w14:textId="26B8BF47" w:rsidR="00B03564" w:rsidRPr="0042711A" w:rsidRDefault="00B03564" w:rsidP="005A6F6D">
      <w:pPr>
        <w:autoSpaceDE w:val="0"/>
        <w:autoSpaceDN w:val="0"/>
        <w:adjustRightInd w:val="0"/>
        <w:spacing w:after="0" w:line="360" w:lineRule="auto"/>
        <w:rPr>
          <w:rFonts w:ascii="Arial" w:hAnsi="Arial" w:cs="Arial"/>
          <w:sz w:val="24"/>
          <w:szCs w:val="24"/>
        </w:rPr>
      </w:pPr>
      <w:bookmarkStart w:id="5" w:name="_GoBack"/>
      <w:bookmarkEnd w:id="5"/>
    </w:p>
    <w:sectPr w:rsidR="00B03564" w:rsidRPr="0042711A" w:rsidSect="00D9645A">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40"/>
      <w:pgMar w:top="1134" w:right="794" w:bottom="1134" w:left="1588" w:header="278" w:footer="278"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F8EB0" w14:textId="77777777" w:rsidR="00D27013" w:rsidRDefault="00D27013">
      <w:pPr>
        <w:spacing w:after="0" w:line="240" w:lineRule="auto"/>
      </w:pPr>
      <w:r>
        <w:separator/>
      </w:r>
    </w:p>
  </w:endnote>
  <w:endnote w:type="continuationSeparator" w:id="0">
    <w:p w14:paraId="683664EE" w14:textId="77777777" w:rsidR="00D27013" w:rsidRDefault="00D2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rPr>
    </w:sdtEndPr>
    <w:sdtContent>
      <w:p w14:paraId="366B5836" w14:textId="248CDA3D" w:rsidR="0097438D" w:rsidRPr="000A5619" w:rsidRDefault="0097438D" w:rsidP="00223CA4">
        <w:pPr>
          <w:pStyle w:val="a6"/>
          <w:spacing w:before="360"/>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6F3D91">
          <w:rPr>
            <w:rFonts w:ascii="Arial" w:hAnsi="Arial" w:cs="Arial"/>
            <w:noProof/>
          </w:rPr>
          <w:t>IV</w:t>
        </w:r>
        <w:r w:rsidRPr="000A561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2363" w14:textId="7F1C9409" w:rsidR="0097438D" w:rsidRPr="000A5619" w:rsidRDefault="0097438D" w:rsidP="00B46262">
    <w:pPr>
      <w:pStyle w:val="a6"/>
      <w:spacing w:before="360"/>
      <w:jc w:val="right"/>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6F3D91">
      <w:rPr>
        <w:rFonts w:ascii="Arial" w:hAnsi="Arial" w:cs="Arial"/>
        <w:noProof/>
      </w:rPr>
      <w:t>III</w:t>
    </w:r>
    <w:r w:rsidRPr="000A56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091932"/>
      <w:docPartObj>
        <w:docPartGallery w:val="Page Numbers (Bottom of Page)"/>
        <w:docPartUnique/>
      </w:docPartObj>
    </w:sdtPr>
    <w:sdtEndPr>
      <w:rPr>
        <w:rFonts w:ascii="Arial" w:hAnsi="Arial" w:cs="Arial"/>
      </w:rPr>
    </w:sdtEndPr>
    <w:sdtContent>
      <w:p w14:paraId="439B80B2" w14:textId="16706503" w:rsidR="0097438D" w:rsidRDefault="0097438D" w:rsidP="007B1F45">
        <w:pPr>
          <w:pStyle w:val="a6"/>
          <w:spacing w:before="120" w:line="360" w:lineRule="auto"/>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6F3D91">
          <w:rPr>
            <w:rFonts w:ascii="Arial" w:hAnsi="Arial" w:cs="Arial"/>
            <w:noProof/>
          </w:rPr>
          <w:t>6</w:t>
        </w:r>
        <w:r w:rsidRPr="000A5619">
          <w:rPr>
            <w:rFonts w:ascii="Arial" w:hAnsi="Arial" w:cs="Arial"/>
          </w:rPr>
          <w:fldChar w:fldCharType="end"/>
        </w:r>
      </w:p>
      <w:p w14:paraId="08AD934D" w14:textId="5A996AE1" w:rsidR="0097438D" w:rsidRPr="000A5619" w:rsidRDefault="006F3D91" w:rsidP="007B1F45">
        <w:pPr>
          <w:pStyle w:val="a6"/>
          <w:spacing w:before="120" w:line="360" w:lineRule="auto"/>
          <w:rPr>
            <w:rFonts w:ascii="Arial" w:hAnsi="Arial" w:cs="Arial"/>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307863558"/>
      <w:docPartObj>
        <w:docPartGallery w:val="Page Numbers (Bottom of Page)"/>
        <w:docPartUnique/>
      </w:docPartObj>
    </w:sdtPr>
    <w:sdtEndPr/>
    <w:sdtContent>
      <w:p w14:paraId="7F972037" w14:textId="09FB22A0" w:rsidR="0097438D" w:rsidRPr="00D9645A" w:rsidRDefault="0097438D">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6F3D91">
          <w:rPr>
            <w:rFonts w:ascii="Arial" w:hAnsi="Arial" w:cs="Arial"/>
            <w:noProof/>
            <w:sz w:val="24"/>
            <w:szCs w:val="24"/>
          </w:rPr>
          <w:t>5</w:t>
        </w:r>
        <w:r w:rsidRPr="00D9645A">
          <w:rPr>
            <w:rFonts w:ascii="Arial" w:hAnsi="Arial" w:cs="Arial"/>
            <w:sz w:val="24"/>
            <w:szCs w:val="24"/>
          </w:rPr>
          <w:fldChar w:fldCharType="end"/>
        </w:r>
      </w:p>
    </w:sdtContent>
  </w:sdt>
  <w:p w14:paraId="41D5DCC5" w14:textId="4F04A0BC" w:rsidR="0097438D" w:rsidRDefault="0097438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88114520"/>
      <w:docPartObj>
        <w:docPartGallery w:val="Page Numbers (Bottom of Page)"/>
        <w:docPartUnique/>
      </w:docPartObj>
    </w:sdtPr>
    <w:sdtEndPr/>
    <w:sdtContent>
      <w:p w14:paraId="6AC1D371" w14:textId="1A41FDBC" w:rsidR="0097438D" w:rsidRPr="00D9645A" w:rsidRDefault="0097438D">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6F3D91">
          <w:rPr>
            <w:rFonts w:ascii="Arial" w:hAnsi="Arial" w:cs="Arial"/>
            <w:noProof/>
            <w:sz w:val="24"/>
            <w:szCs w:val="24"/>
          </w:rPr>
          <w:t>1</w:t>
        </w:r>
        <w:r w:rsidRPr="00D9645A">
          <w:rPr>
            <w:rFonts w:ascii="Arial" w:hAnsi="Arial" w:cs="Arial"/>
            <w:sz w:val="24"/>
            <w:szCs w:val="24"/>
          </w:rPr>
          <w:fldChar w:fldCharType="end"/>
        </w:r>
      </w:p>
    </w:sdtContent>
  </w:sdt>
  <w:p w14:paraId="5B2F42AF" w14:textId="77777777" w:rsidR="0097438D" w:rsidRDefault="009743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44C23" w14:textId="77777777" w:rsidR="00D27013" w:rsidRDefault="00D27013">
      <w:pPr>
        <w:spacing w:after="0" w:line="240" w:lineRule="auto"/>
      </w:pPr>
      <w:r>
        <w:separator/>
      </w:r>
    </w:p>
  </w:footnote>
  <w:footnote w:type="continuationSeparator" w:id="0">
    <w:p w14:paraId="31769405" w14:textId="77777777" w:rsidR="00D27013" w:rsidRDefault="00D2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5758" w14:textId="74927CEE" w:rsidR="0097438D" w:rsidRDefault="0097438D" w:rsidP="00B46262">
    <w:pPr>
      <w:pStyle w:val="a3"/>
      <w:spacing w:after="0" w:line="360" w:lineRule="auto"/>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280D20">
      <w:rPr>
        <w:rFonts w:ascii="Arial" w:hAnsi="Arial" w:cs="Arial"/>
        <w:b/>
        <w:bCs/>
      </w:rPr>
      <w:t>27800</w:t>
    </w:r>
    <w:r>
      <w:rPr>
        <w:rFonts w:ascii="Arial" w:hAnsi="Arial" w:cs="Arial"/>
        <w:b/>
        <w:bCs/>
      </w:rPr>
      <w:t>―</w:t>
    </w:r>
  </w:p>
  <w:p w14:paraId="6582A6C1" w14:textId="77777777" w:rsidR="0097438D" w:rsidRPr="001C1DA3" w:rsidRDefault="0097438D"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878F" w14:textId="14D3B7C8" w:rsidR="0097438D" w:rsidRDefault="0097438D" w:rsidP="00B46262">
    <w:pPr>
      <w:pStyle w:val="a3"/>
      <w:spacing w:after="0" w:line="360" w:lineRule="auto"/>
      <w:ind w:right="680"/>
      <w:jc w:val="right"/>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280D20">
      <w:rPr>
        <w:rFonts w:ascii="Arial" w:hAnsi="Arial" w:cs="Arial"/>
        <w:b/>
        <w:bCs/>
      </w:rPr>
      <w:t>27800</w:t>
    </w:r>
    <w:r>
      <w:rPr>
        <w:rFonts w:ascii="Arial" w:hAnsi="Arial" w:cs="Arial"/>
        <w:b/>
        <w:bCs/>
      </w:rPr>
      <w:t>―</w:t>
    </w:r>
  </w:p>
  <w:p w14:paraId="42D950EA" w14:textId="77777777" w:rsidR="0097438D" w:rsidRDefault="0097438D" w:rsidP="00B46262">
    <w:pPr>
      <w:pStyle w:val="a3"/>
      <w:spacing w:after="0" w:line="360" w:lineRule="auto"/>
      <w:ind w:right="26"/>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32AC" w14:textId="77777777" w:rsidR="0097438D" w:rsidRDefault="0097438D" w:rsidP="00B46262">
    <w:pPr>
      <w:pStyle w:val="a3"/>
      <w:spacing w:after="0" w:line="360" w:lineRule="auto"/>
      <w:rPr>
        <w:rFonts w:ascii="Arial" w:hAnsi="Arial" w:cs="Arial"/>
        <w:b/>
        <w:bCs/>
      </w:rPr>
    </w:pPr>
    <w:r>
      <w:rPr>
        <w:rFonts w:ascii="Arial" w:hAnsi="Arial" w:cs="Arial"/>
        <w:b/>
        <w:bCs/>
      </w:rPr>
      <w:ptab w:relativeTo="margin" w:alignment="left" w:leader="none"/>
    </w:r>
  </w:p>
  <w:p w14:paraId="20D3F3F1" w14:textId="79A81F7E" w:rsidR="0097438D" w:rsidRDefault="0097438D" w:rsidP="00B46262">
    <w:pPr>
      <w:pStyle w:val="a3"/>
      <w:spacing w:after="0" w:line="360" w:lineRule="auto"/>
      <w:rPr>
        <w:rFonts w:ascii="Arial" w:hAnsi="Arial" w:cs="Arial"/>
        <w:b/>
        <w:bCs/>
      </w:rPr>
    </w:pPr>
    <w:r w:rsidRPr="00BE76C9">
      <w:rPr>
        <w:rFonts w:ascii="Arial" w:hAnsi="Arial" w:cs="Arial"/>
        <w:b/>
        <w:bCs/>
      </w:rPr>
      <w:t>ГОС</w:t>
    </w:r>
    <w:r>
      <w:rPr>
        <w:rFonts w:ascii="Arial" w:hAnsi="Arial" w:cs="Arial"/>
        <w:b/>
        <w:bCs/>
      </w:rPr>
      <w:t xml:space="preserve">Т </w:t>
    </w:r>
    <w:r w:rsidR="00AD7A12">
      <w:rPr>
        <w:rFonts w:ascii="Arial" w:hAnsi="Arial" w:cs="Arial"/>
        <w:b/>
        <w:bCs/>
      </w:rPr>
      <w:t>27800</w:t>
    </w:r>
    <w:r>
      <w:rPr>
        <w:rFonts w:ascii="Arial" w:hAnsi="Arial" w:cs="Arial"/>
        <w:b/>
        <w:bCs/>
      </w:rPr>
      <w:t>―</w:t>
    </w:r>
  </w:p>
  <w:p w14:paraId="7E4232D9" w14:textId="77777777" w:rsidR="0097438D" w:rsidRPr="001C1DA3" w:rsidRDefault="0097438D"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86AB" w14:textId="77777777" w:rsidR="0097438D" w:rsidRDefault="0097438D" w:rsidP="00D9645A">
    <w:pPr>
      <w:pStyle w:val="a3"/>
      <w:spacing w:after="0" w:line="360" w:lineRule="auto"/>
    </w:pPr>
  </w:p>
  <w:p w14:paraId="505CAB73" w14:textId="61B4FD49" w:rsidR="0097438D" w:rsidRDefault="0097438D" w:rsidP="00D9645A">
    <w:pPr>
      <w:pStyle w:val="a3"/>
      <w:spacing w:after="0" w:line="360" w:lineRule="auto"/>
      <w:ind w:right="1020"/>
      <w:jc w:val="right"/>
      <w:rPr>
        <w:rFonts w:ascii="Arial" w:hAnsi="Arial" w:cs="Arial"/>
        <w:b/>
        <w:bCs/>
      </w:rPr>
    </w:pPr>
    <w:r w:rsidRPr="00BE76C9">
      <w:rPr>
        <w:rFonts w:ascii="Arial" w:hAnsi="Arial" w:cs="Arial"/>
        <w:b/>
        <w:bCs/>
      </w:rPr>
      <w:t>ГОС</w:t>
    </w:r>
    <w:r>
      <w:rPr>
        <w:rFonts w:ascii="Arial" w:hAnsi="Arial" w:cs="Arial"/>
        <w:b/>
        <w:bCs/>
      </w:rPr>
      <w:t xml:space="preserve">Т </w:t>
    </w:r>
    <w:r w:rsidR="00AD7A12">
      <w:rPr>
        <w:rFonts w:ascii="Arial" w:hAnsi="Arial" w:cs="Arial"/>
        <w:b/>
        <w:bCs/>
      </w:rPr>
      <w:t>27800</w:t>
    </w:r>
    <w:r>
      <w:rPr>
        <w:rFonts w:ascii="Arial" w:hAnsi="Arial" w:cs="Arial"/>
        <w:b/>
        <w:bCs/>
      </w:rPr>
      <w:t>―</w:t>
    </w:r>
  </w:p>
  <w:p w14:paraId="0E2A2961" w14:textId="77777777" w:rsidR="0097438D" w:rsidRPr="001C1DA3" w:rsidRDefault="0097438D" w:rsidP="00D9645A">
    <w:pPr>
      <w:pStyle w:val="a3"/>
      <w:spacing w:after="0" w:line="360" w:lineRule="auto"/>
      <w:jc w:val="right"/>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D5A9" w14:textId="0DE87BBD" w:rsidR="0097438D" w:rsidRPr="00D9645A" w:rsidRDefault="0097438D">
    <w:pPr>
      <w:pStyle w:val="a3"/>
      <w:rPr>
        <w:rFonts w:ascii="Arial" w:hAnsi="Arial" w:cs="Arial"/>
        <w:b/>
        <w:sz w:val="24"/>
        <w:szCs w:val="24"/>
      </w:rPr>
    </w:pPr>
  </w:p>
  <w:p w14:paraId="2ADFC206" w14:textId="0175477A" w:rsidR="0097438D" w:rsidRDefault="0097438D" w:rsidP="00D9645A">
    <w:pPr>
      <w:pStyle w:val="a3"/>
      <w:spacing w:after="0" w:line="360" w:lineRule="auto"/>
      <w:ind w:right="878"/>
      <w:jc w:val="right"/>
      <w:rPr>
        <w:rFonts w:ascii="Arial" w:hAnsi="Arial" w:cs="Arial"/>
        <w:b/>
        <w:sz w:val="24"/>
        <w:szCs w:val="24"/>
      </w:rPr>
    </w:pPr>
    <w:r w:rsidRPr="00D9645A">
      <w:rPr>
        <w:rFonts w:ascii="Arial" w:hAnsi="Arial" w:cs="Arial"/>
        <w:b/>
        <w:sz w:val="24"/>
        <w:szCs w:val="24"/>
      </w:rPr>
      <w:t xml:space="preserve">ГОСТ </w:t>
    </w:r>
    <w:r w:rsidR="004772E5">
      <w:rPr>
        <w:rFonts w:ascii="Arial" w:hAnsi="Arial" w:cs="Arial"/>
        <w:b/>
        <w:sz w:val="24"/>
        <w:szCs w:val="24"/>
      </w:rPr>
      <w:t>27800</w:t>
    </w:r>
    <w:r>
      <w:rPr>
        <w:rFonts w:ascii="Arial" w:hAnsi="Arial" w:cs="Arial"/>
        <w:b/>
        <w:sz w:val="24"/>
        <w:szCs w:val="24"/>
      </w:rPr>
      <w:t>–</w:t>
    </w:r>
  </w:p>
  <w:p w14:paraId="7F3CCC6A" w14:textId="652729AF" w:rsidR="0097438D" w:rsidRPr="00D9645A" w:rsidRDefault="0097438D" w:rsidP="00D9645A">
    <w:pPr>
      <w:pStyle w:val="a3"/>
      <w:spacing w:after="0" w:line="360" w:lineRule="auto"/>
      <w:jc w:val="right"/>
      <w:rPr>
        <w:rFonts w:ascii="Arial" w:hAnsi="Arial" w:cs="Arial"/>
        <w:i/>
        <w:sz w:val="24"/>
        <w:szCs w:val="24"/>
      </w:rPr>
    </w:pPr>
    <w:r w:rsidRPr="00D9645A">
      <w:rPr>
        <w:rFonts w:ascii="Arial" w:hAnsi="Arial" w:cs="Arial"/>
        <w:i/>
        <w:sz w:val="24"/>
        <w:szCs w:val="24"/>
      </w:rPr>
      <w:t xml:space="preserve">(Проект </w:t>
    </w:r>
    <w:r w:rsidRPr="00D9645A">
      <w:rPr>
        <w:rFonts w:ascii="Arial" w:hAnsi="Arial" w:cs="Arial"/>
        <w:i/>
        <w:sz w:val="24"/>
        <w:szCs w:val="24"/>
        <w:lang w:val="en-US"/>
      </w:rPr>
      <w:t>RU</w:t>
    </w:r>
    <w:r w:rsidRPr="00D9645A">
      <w:rPr>
        <w:rFonts w:ascii="Arial" w:hAnsi="Arial" w:cs="Arial"/>
        <w:i/>
        <w:sz w:val="24"/>
        <w:szCs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5pt;visibility:visible;mso-wrap-style:square" o:bullet="t">
        <v:imagedata r:id="rId1" o:title=""/>
      </v:shape>
    </w:pict>
  </w:numPicBullet>
  <w:abstractNum w:abstractNumId="0" w15:restartNumberingAfterBreak="0">
    <w:nsid w:val="1DAE6499"/>
    <w:multiLevelType w:val="hybridMultilevel"/>
    <w:tmpl w:val="32EA8258"/>
    <w:lvl w:ilvl="0" w:tplc="D02CA9A6">
      <w:start w:val="1"/>
      <w:numFmt w:val="upperRoman"/>
      <w:pStyle w:val="1"/>
      <w:lvlText w:val="%1."/>
      <w:lvlJc w:val="left"/>
      <w:rPr>
        <w:rFonts w:ascii="Times New Roman" w:eastAsia="Times New Roman" w:hAnsi="Times New Roman" w:cs="Times New Roman"/>
        <w:b/>
        <w:bCs/>
        <w:i w:val="0"/>
        <w:strike w:val="0"/>
        <w:dstrike w:val="0"/>
        <w:color w:val="000000"/>
        <w:sz w:val="23"/>
        <w:szCs w:val="23"/>
        <w:u w:val="none" w:color="000000"/>
        <w:vertAlign w:val="baseline"/>
      </w:rPr>
    </w:lvl>
    <w:lvl w:ilvl="1" w:tplc="F4FADB1A">
      <w:start w:val="1"/>
      <w:numFmt w:val="lowerLetter"/>
      <w:lvlText w:val="%2"/>
      <w:lvlJc w:val="left"/>
      <w:pPr>
        <w:ind w:left="2992"/>
      </w:pPr>
      <w:rPr>
        <w:rFonts w:ascii="Times New Roman" w:eastAsia="Times New Roman" w:hAnsi="Times New Roman" w:cs="Times New Roman"/>
        <w:b/>
        <w:bCs/>
        <w:i w:val="0"/>
        <w:strike w:val="0"/>
        <w:dstrike w:val="0"/>
        <w:color w:val="000000"/>
        <w:sz w:val="23"/>
        <w:szCs w:val="23"/>
        <w:u w:val="none" w:color="000000"/>
        <w:vertAlign w:val="baseline"/>
      </w:rPr>
    </w:lvl>
    <w:lvl w:ilvl="2" w:tplc="2A6005D0">
      <w:start w:val="1"/>
      <w:numFmt w:val="lowerRoman"/>
      <w:lvlText w:val="%3"/>
      <w:lvlJc w:val="left"/>
      <w:pPr>
        <w:ind w:left="3712"/>
      </w:pPr>
      <w:rPr>
        <w:rFonts w:ascii="Times New Roman" w:eastAsia="Times New Roman" w:hAnsi="Times New Roman" w:cs="Times New Roman"/>
        <w:b/>
        <w:bCs/>
        <w:i w:val="0"/>
        <w:strike w:val="0"/>
        <w:dstrike w:val="0"/>
        <w:color w:val="000000"/>
        <w:sz w:val="23"/>
        <w:szCs w:val="23"/>
        <w:u w:val="none" w:color="000000"/>
        <w:vertAlign w:val="baseline"/>
      </w:rPr>
    </w:lvl>
    <w:lvl w:ilvl="3" w:tplc="78CA58C2">
      <w:start w:val="1"/>
      <w:numFmt w:val="decimal"/>
      <w:lvlText w:val="%4"/>
      <w:lvlJc w:val="left"/>
      <w:pPr>
        <w:ind w:left="4432"/>
      </w:pPr>
      <w:rPr>
        <w:rFonts w:ascii="Times New Roman" w:eastAsia="Times New Roman" w:hAnsi="Times New Roman" w:cs="Times New Roman"/>
        <w:b/>
        <w:bCs/>
        <w:i w:val="0"/>
        <w:strike w:val="0"/>
        <w:dstrike w:val="0"/>
        <w:color w:val="000000"/>
        <w:sz w:val="23"/>
        <w:szCs w:val="23"/>
        <w:u w:val="none" w:color="000000"/>
        <w:vertAlign w:val="baseline"/>
      </w:rPr>
    </w:lvl>
    <w:lvl w:ilvl="4" w:tplc="7218A728">
      <w:start w:val="1"/>
      <w:numFmt w:val="lowerLetter"/>
      <w:lvlText w:val="%5"/>
      <w:lvlJc w:val="left"/>
      <w:pPr>
        <w:ind w:left="5152"/>
      </w:pPr>
      <w:rPr>
        <w:rFonts w:ascii="Times New Roman" w:eastAsia="Times New Roman" w:hAnsi="Times New Roman" w:cs="Times New Roman"/>
        <w:b/>
        <w:bCs/>
        <w:i w:val="0"/>
        <w:strike w:val="0"/>
        <w:dstrike w:val="0"/>
        <w:color w:val="000000"/>
        <w:sz w:val="23"/>
        <w:szCs w:val="23"/>
        <w:u w:val="none" w:color="000000"/>
        <w:vertAlign w:val="baseline"/>
      </w:rPr>
    </w:lvl>
    <w:lvl w:ilvl="5" w:tplc="41408222">
      <w:start w:val="1"/>
      <w:numFmt w:val="lowerRoman"/>
      <w:lvlText w:val="%6"/>
      <w:lvlJc w:val="left"/>
      <w:pPr>
        <w:ind w:left="5872"/>
      </w:pPr>
      <w:rPr>
        <w:rFonts w:ascii="Times New Roman" w:eastAsia="Times New Roman" w:hAnsi="Times New Roman" w:cs="Times New Roman"/>
        <w:b/>
        <w:bCs/>
        <w:i w:val="0"/>
        <w:strike w:val="0"/>
        <w:dstrike w:val="0"/>
        <w:color w:val="000000"/>
        <w:sz w:val="23"/>
        <w:szCs w:val="23"/>
        <w:u w:val="none" w:color="000000"/>
        <w:vertAlign w:val="baseline"/>
      </w:rPr>
    </w:lvl>
    <w:lvl w:ilvl="6" w:tplc="D66A6106">
      <w:start w:val="1"/>
      <w:numFmt w:val="decimal"/>
      <w:lvlText w:val="%7"/>
      <w:lvlJc w:val="left"/>
      <w:pPr>
        <w:ind w:left="6592"/>
      </w:pPr>
      <w:rPr>
        <w:rFonts w:ascii="Times New Roman" w:eastAsia="Times New Roman" w:hAnsi="Times New Roman" w:cs="Times New Roman"/>
        <w:b/>
        <w:bCs/>
        <w:i w:val="0"/>
        <w:strike w:val="0"/>
        <w:dstrike w:val="0"/>
        <w:color w:val="000000"/>
        <w:sz w:val="23"/>
        <w:szCs w:val="23"/>
        <w:u w:val="none" w:color="000000"/>
        <w:vertAlign w:val="baseline"/>
      </w:rPr>
    </w:lvl>
    <w:lvl w:ilvl="7" w:tplc="960606AE">
      <w:start w:val="1"/>
      <w:numFmt w:val="lowerLetter"/>
      <w:lvlText w:val="%8"/>
      <w:lvlJc w:val="left"/>
      <w:pPr>
        <w:ind w:left="7312"/>
      </w:pPr>
      <w:rPr>
        <w:rFonts w:ascii="Times New Roman" w:eastAsia="Times New Roman" w:hAnsi="Times New Roman" w:cs="Times New Roman"/>
        <w:b/>
        <w:bCs/>
        <w:i w:val="0"/>
        <w:strike w:val="0"/>
        <w:dstrike w:val="0"/>
        <w:color w:val="000000"/>
        <w:sz w:val="23"/>
        <w:szCs w:val="23"/>
        <w:u w:val="none" w:color="000000"/>
        <w:vertAlign w:val="baseline"/>
      </w:rPr>
    </w:lvl>
    <w:lvl w:ilvl="8" w:tplc="7BF87E48">
      <w:start w:val="1"/>
      <w:numFmt w:val="lowerRoman"/>
      <w:lvlText w:val="%9"/>
      <w:lvlJc w:val="left"/>
      <w:pPr>
        <w:ind w:left="8032"/>
      </w:pPr>
      <w:rPr>
        <w:rFonts w:ascii="Times New Roman" w:eastAsia="Times New Roman" w:hAnsi="Times New Roman" w:cs="Times New Roman"/>
        <w:b/>
        <w:bCs/>
        <w:i w:val="0"/>
        <w:strike w:val="0"/>
        <w:dstrike w:val="0"/>
        <w:color w:val="000000"/>
        <w:sz w:val="23"/>
        <w:szCs w:val="23"/>
        <w:u w:val="none" w:color="000000"/>
        <w:vertAlign w:val="baseline"/>
      </w:rPr>
    </w:lvl>
  </w:abstractNum>
  <w:abstractNum w:abstractNumId="1" w15:restartNumberingAfterBreak="0">
    <w:nsid w:val="1F7748DF"/>
    <w:multiLevelType w:val="hybridMultilevel"/>
    <w:tmpl w:val="A01CB8C8"/>
    <w:lvl w:ilvl="0" w:tplc="5FC6A0E6">
      <w:start w:val="1"/>
      <w:numFmt w:val="decimal"/>
      <w:lvlText w:val="%1."/>
      <w:lvlJc w:val="left"/>
      <w:rPr>
        <w:rFonts w:ascii="Times New Roman" w:eastAsia="Times New Roman" w:hAnsi="Times New Roman" w:cs="Times New Roman"/>
        <w:b w:val="0"/>
        <w:i w:val="0"/>
        <w:strike w:val="0"/>
        <w:dstrike w:val="0"/>
        <w:color w:val="000000"/>
        <w:sz w:val="21"/>
        <w:szCs w:val="21"/>
        <w:u w:val="none" w:color="000000"/>
        <w:vertAlign w:val="baseline"/>
      </w:rPr>
    </w:lvl>
    <w:lvl w:ilvl="1" w:tplc="2F80AFF6">
      <w:start w:val="1"/>
      <w:numFmt w:val="lowerLetter"/>
      <w:lvlText w:val="%2"/>
      <w:lvlJc w:val="left"/>
      <w:pPr>
        <w:ind w:left="1706"/>
      </w:pPr>
      <w:rPr>
        <w:rFonts w:ascii="Times New Roman" w:eastAsia="Times New Roman" w:hAnsi="Times New Roman" w:cs="Times New Roman"/>
        <w:b w:val="0"/>
        <w:i w:val="0"/>
        <w:strike w:val="0"/>
        <w:dstrike w:val="0"/>
        <w:color w:val="000000"/>
        <w:sz w:val="21"/>
        <w:szCs w:val="21"/>
        <w:u w:val="none" w:color="000000"/>
        <w:vertAlign w:val="baseline"/>
      </w:rPr>
    </w:lvl>
    <w:lvl w:ilvl="2" w:tplc="DE701014">
      <w:start w:val="1"/>
      <w:numFmt w:val="lowerRoman"/>
      <w:lvlText w:val="%3"/>
      <w:lvlJc w:val="left"/>
      <w:pPr>
        <w:ind w:left="2426"/>
      </w:pPr>
      <w:rPr>
        <w:rFonts w:ascii="Times New Roman" w:eastAsia="Times New Roman" w:hAnsi="Times New Roman" w:cs="Times New Roman"/>
        <w:b w:val="0"/>
        <w:i w:val="0"/>
        <w:strike w:val="0"/>
        <w:dstrike w:val="0"/>
        <w:color w:val="000000"/>
        <w:sz w:val="21"/>
        <w:szCs w:val="21"/>
        <w:u w:val="none" w:color="000000"/>
        <w:vertAlign w:val="baseline"/>
      </w:rPr>
    </w:lvl>
    <w:lvl w:ilvl="3" w:tplc="38AEC6EE">
      <w:start w:val="1"/>
      <w:numFmt w:val="decimal"/>
      <w:lvlText w:val="%4"/>
      <w:lvlJc w:val="left"/>
      <w:pPr>
        <w:ind w:left="3146"/>
      </w:pPr>
      <w:rPr>
        <w:rFonts w:ascii="Times New Roman" w:eastAsia="Times New Roman" w:hAnsi="Times New Roman" w:cs="Times New Roman"/>
        <w:b w:val="0"/>
        <w:i w:val="0"/>
        <w:strike w:val="0"/>
        <w:dstrike w:val="0"/>
        <w:color w:val="000000"/>
        <w:sz w:val="21"/>
        <w:szCs w:val="21"/>
        <w:u w:val="none" w:color="000000"/>
        <w:vertAlign w:val="baseline"/>
      </w:rPr>
    </w:lvl>
    <w:lvl w:ilvl="4" w:tplc="3C366E64">
      <w:start w:val="1"/>
      <w:numFmt w:val="lowerLetter"/>
      <w:lvlText w:val="%5"/>
      <w:lvlJc w:val="left"/>
      <w:pPr>
        <w:ind w:left="3866"/>
      </w:pPr>
      <w:rPr>
        <w:rFonts w:ascii="Times New Roman" w:eastAsia="Times New Roman" w:hAnsi="Times New Roman" w:cs="Times New Roman"/>
        <w:b w:val="0"/>
        <w:i w:val="0"/>
        <w:strike w:val="0"/>
        <w:dstrike w:val="0"/>
        <w:color w:val="000000"/>
        <w:sz w:val="21"/>
        <w:szCs w:val="21"/>
        <w:u w:val="none" w:color="000000"/>
        <w:vertAlign w:val="baseline"/>
      </w:rPr>
    </w:lvl>
    <w:lvl w:ilvl="5" w:tplc="7DE0685C">
      <w:start w:val="1"/>
      <w:numFmt w:val="lowerRoman"/>
      <w:lvlText w:val="%6"/>
      <w:lvlJc w:val="left"/>
      <w:pPr>
        <w:ind w:left="4586"/>
      </w:pPr>
      <w:rPr>
        <w:rFonts w:ascii="Times New Roman" w:eastAsia="Times New Roman" w:hAnsi="Times New Roman" w:cs="Times New Roman"/>
        <w:b w:val="0"/>
        <w:i w:val="0"/>
        <w:strike w:val="0"/>
        <w:dstrike w:val="0"/>
        <w:color w:val="000000"/>
        <w:sz w:val="21"/>
        <w:szCs w:val="21"/>
        <w:u w:val="none" w:color="000000"/>
        <w:vertAlign w:val="baseline"/>
      </w:rPr>
    </w:lvl>
    <w:lvl w:ilvl="6" w:tplc="F8FED79E">
      <w:start w:val="1"/>
      <w:numFmt w:val="decimal"/>
      <w:lvlText w:val="%7"/>
      <w:lvlJc w:val="left"/>
      <w:pPr>
        <w:ind w:left="5306"/>
      </w:pPr>
      <w:rPr>
        <w:rFonts w:ascii="Times New Roman" w:eastAsia="Times New Roman" w:hAnsi="Times New Roman" w:cs="Times New Roman"/>
        <w:b w:val="0"/>
        <w:i w:val="0"/>
        <w:strike w:val="0"/>
        <w:dstrike w:val="0"/>
        <w:color w:val="000000"/>
        <w:sz w:val="21"/>
        <w:szCs w:val="21"/>
        <w:u w:val="none" w:color="000000"/>
        <w:vertAlign w:val="baseline"/>
      </w:rPr>
    </w:lvl>
    <w:lvl w:ilvl="7" w:tplc="556C8490">
      <w:start w:val="1"/>
      <w:numFmt w:val="lowerLetter"/>
      <w:lvlText w:val="%8"/>
      <w:lvlJc w:val="left"/>
      <w:pPr>
        <w:ind w:left="6026"/>
      </w:pPr>
      <w:rPr>
        <w:rFonts w:ascii="Times New Roman" w:eastAsia="Times New Roman" w:hAnsi="Times New Roman" w:cs="Times New Roman"/>
        <w:b w:val="0"/>
        <w:i w:val="0"/>
        <w:strike w:val="0"/>
        <w:dstrike w:val="0"/>
        <w:color w:val="000000"/>
        <w:sz w:val="21"/>
        <w:szCs w:val="21"/>
        <w:u w:val="none" w:color="000000"/>
        <w:vertAlign w:val="baseline"/>
      </w:rPr>
    </w:lvl>
    <w:lvl w:ilvl="8" w:tplc="FAF88E16">
      <w:start w:val="1"/>
      <w:numFmt w:val="lowerRoman"/>
      <w:lvlText w:val="%9"/>
      <w:lvlJc w:val="left"/>
      <w:pPr>
        <w:ind w:left="6746"/>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2" w15:restartNumberingAfterBreak="0">
    <w:nsid w:val="30D514F4"/>
    <w:multiLevelType w:val="hybridMultilevel"/>
    <w:tmpl w:val="05B422E4"/>
    <w:lvl w:ilvl="0" w:tplc="E7926F8C">
      <w:start w:val="1"/>
      <w:numFmt w:val="bullet"/>
      <w:lvlText w:val="–"/>
      <w:lvlJc w:val="left"/>
      <w:pPr>
        <w:ind w:left="626"/>
      </w:pPr>
      <w:rPr>
        <w:rFonts w:ascii="Times New Roman" w:eastAsia="Times New Roman" w:hAnsi="Times New Roman"/>
        <w:b w:val="0"/>
        <w:i w:val="0"/>
        <w:strike w:val="0"/>
        <w:dstrike w:val="0"/>
        <w:color w:val="000000"/>
        <w:sz w:val="21"/>
        <w:u w:val="none" w:color="000000"/>
        <w:vertAlign w:val="baseline"/>
      </w:rPr>
    </w:lvl>
    <w:lvl w:ilvl="1" w:tplc="EFB0BD86">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50D4300A">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801AF3D8">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64CA055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123CDEDC">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4C06F408">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89646306">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72EADB9C">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3" w15:restartNumberingAfterBreak="0">
    <w:nsid w:val="3460060B"/>
    <w:multiLevelType w:val="hybridMultilevel"/>
    <w:tmpl w:val="23862802"/>
    <w:lvl w:ilvl="0" w:tplc="2DEE4EE6">
      <w:start w:val="1"/>
      <w:numFmt w:val="bullet"/>
      <w:lvlText w:val="–"/>
      <w:lvlJc w:val="left"/>
      <w:rPr>
        <w:rFonts w:ascii="Times New Roman" w:eastAsia="Times New Roman" w:hAnsi="Times New Roman"/>
        <w:b w:val="0"/>
        <w:i w:val="0"/>
        <w:strike w:val="0"/>
        <w:dstrike w:val="0"/>
        <w:color w:val="000000"/>
        <w:sz w:val="21"/>
        <w:u w:val="none" w:color="000000"/>
        <w:vertAlign w:val="baseline"/>
      </w:rPr>
    </w:lvl>
    <w:lvl w:ilvl="1" w:tplc="328690CE">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A70625B8">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46EADAAC">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8DC2B26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67A6CB3A">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E6A862DC">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F34C466C">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FC82901E">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4" w15:restartNumberingAfterBreak="0">
    <w:nsid w:val="44DA2660"/>
    <w:multiLevelType w:val="hybridMultilevel"/>
    <w:tmpl w:val="E0FE2E6C"/>
    <w:lvl w:ilvl="0" w:tplc="3124A2E6">
      <w:start w:val="1"/>
      <w:numFmt w:val="bullet"/>
      <w:lvlText w:val=""/>
      <w:lvlJc w:val="left"/>
      <w:pPr>
        <w:ind w:left="506"/>
      </w:pPr>
      <w:rPr>
        <w:rFonts w:ascii="Wingdings" w:eastAsia="Times New Roman" w:hAnsi="Wingdings"/>
        <w:b w:val="0"/>
        <w:i w:val="0"/>
        <w:strike w:val="0"/>
        <w:dstrike w:val="0"/>
        <w:color w:val="000000"/>
        <w:sz w:val="21"/>
        <w:u w:val="none" w:color="000000"/>
        <w:vertAlign w:val="baseline"/>
      </w:rPr>
    </w:lvl>
    <w:lvl w:ilvl="1" w:tplc="D75C5CCE">
      <w:start w:val="1"/>
      <w:numFmt w:val="bullet"/>
      <w:lvlText w:val="o"/>
      <w:lvlJc w:val="left"/>
      <w:pPr>
        <w:ind w:left="1219"/>
      </w:pPr>
      <w:rPr>
        <w:rFonts w:ascii="Wingdings" w:eastAsia="Times New Roman" w:hAnsi="Wingdings"/>
        <w:b w:val="0"/>
        <w:i w:val="0"/>
        <w:strike w:val="0"/>
        <w:dstrike w:val="0"/>
        <w:color w:val="000000"/>
        <w:sz w:val="21"/>
        <w:u w:val="none" w:color="000000"/>
        <w:vertAlign w:val="baseline"/>
      </w:rPr>
    </w:lvl>
    <w:lvl w:ilvl="2" w:tplc="E22C57CC">
      <w:start w:val="1"/>
      <w:numFmt w:val="bullet"/>
      <w:lvlText w:val="▪"/>
      <w:lvlJc w:val="left"/>
      <w:pPr>
        <w:ind w:left="1939"/>
      </w:pPr>
      <w:rPr>
        <w:rFonts w:ascii="Wingdings" w:eastAsia="Times New Roman" w:hAnsi="Wingdings"/>
        <w:b w:val="0"/>
        <w:i w:val="0"/>
        <w:strike w:val="0"/>
        <w:dstrike w:val="0"/>
        <w:color w:val="000000"/>
        <w:sz w:val="21"/>
        <w:u w:val="none" w:color="000000"/>
        <w:vertAlign w:val="baseline"/>
      </w:rPr>
    </w:lvl>
    <w:lvl w:ilvl="3" w:tplc="A558B67A">
      <w:start w:val="1"/>
      <w:numFmt w:val="bullet"/>
      <w:lvlText w:val="•"/>
      <w:lvlJc w:val="left"/>
      <w:pPr>
        <w:ind w:left="2659"/>
      </w:pPr>
      <w:rPr>
        <w:rFonts w:ascii="Wingdings" w:eastAsia="Times New Roman" w:hAnsi="Wingdings"/>
        <w:b w:val="0"/>
        <w:i w:val="0"/>
        <w:strike w:val="0"/>
        <w:dstrike w:val="0"/>
        <w:color w:val="000000"/>
        <w:sz w:val="21"/>
        <w:u w:val="none" w:color="000000"/>
        <w:vertAlign w:val="baseline"/>
      </w:rPr>
    </w:lvl>
    <w:lvl w:ilvl="4" w:tplc="E2B4D3BA">
      <w:start w:val="1"/>
      <w:numFmt w:val="bullet"/>
      <w:lvlText w:val="o"/>
      <w:lvlJc w:val="left"/>
      <w:pPr>
        <w:ind w:left="3379"/>
      </w:pPr>
      <w:rPr>
        <w:rFonts w:ascii="Wingdings" w:eastAsia="Times New Roman" w:hAnsi="Wingdings"/>
        <w:b w:val="0"/>
        <w:i w:val="0"/>
        <w:strike w:val="0"/>
        <w:dstrike w:val="0"/>
        <w:color w:val="000000"/>
        <w:sz w:val="21"/>
        <w:u w:val="none" w:color="000000"/>
        <w:vertAlign w:val="baseline"/>
      </w:rPr>
    </w:lvl>
    <w:lvl w:ilvl="5" w:tplc="18AE0D5A">
      <w:start w:val="1"/>
      <w:numFmt w:val="bullet"/>
      <w:lvlText w:val="▪"/>
      <w:lvlJc w:val="left"/>
      <w:pPr>
        <w:ind w:left="4099"/>
      </w:pPr>
      <w:rPr>
        <w:rFonts w:ascii="Wingdings" w:eastAsia="Times New Roman" w:hAnsi="Wingdings"/>
        <w:b w:val="0"/>
        <w:i w:val="0"/>
        <w:strike w:val="0"/>
        <w:dstrike w:val="0"/>
        <w:color w:val="000000"/>
        <w:sz w:val="21"/>
        <w:u w:val="none" w:color="000000"/>
        <w:vertAlign w:val="baseline"/>
      </w:rPr>
    </w:lvl>
    <w:lvl w:ilvl="6" w:tplc="A8CAFEC2">
      <w:start w:val="1"/>
      <w:numFmt w:val="bullet"/>
      <w:lvlText w:val="•"/>
      <w:lvlJc w:val="left"/>
      <w:pPr>
        <w:ind w:left="4819"/>
      </w:pPr>
      <w:rPr>
        <w:rFonts w:ascii="Wingdings" w:eastAsia="Times New Roman" w:hAnsi="Wingdings"/>
        <w:b w:val="0"/>
        <w:i w:val="0"/>
        <w:strike w:val="0"/>
        <w:dstrike w:val="0"/>
        <w:color w:val="000000"/>
        <w:sz w:val="21"/>
        <w:u w:val="none" w:color="000000"/>
        <w:vertAlign w:val="baseline"/>
      </w:rPr>
    </w:lvl>
    <w:lvl w:ilvl="7" w:tplc="EE062104">
      <w:start w:val="1"/>
      <w:numFmt w:val="bullet"/>
      <w:lvlText w:val="o"/>
      <w:lvlJc w:val="left"/>
      <w:pPr>
        <w:ind w:left="5539"/>
      </w:pPr>
      <w:rPr>
        <w:rFonts w:ascii="Wingdings" w:eastAsia="Times New Roman" w:hAnsi="Wingdings"/>
        <w:b w:val="0"/>
        <w:i w:val="0"/>
        <w:strike w:val="0"/>
        <w:dstrike w:val="0"/>
        <w:color w:val="000000"/>
        <w:sz w:val="21"/>
        <w:u w:val="none" w:color="000000"/>
        <w:vertAlign w:val="baseline"/>
      </w:rPr>
    </w:lvl>
    <w:lvl w:ilvl="8" w:tplc="12F0E4F6">
      <w:start w:val="1"/>
      <w:numFmt w:val="bullet"/>
      <w:lvlText w:val="▪"/>
      <w:lvlJc w:val="left"/>
      <w:pPr>
        <w:ind w:left="6259"/>
      </w:pPr>
      <w:rPr>
        <w:rFonts w:ascii="Wingdings" w:eastAsia="Times New Roman" w:hAnsi="Wingdings"/>
        <w:b w:val="0"/>
        <w:i w:val="0"/>
        <w:strike w:val="0"/>
        <w:dstrike w:val="0"/>
        <w:color w:val="000000"/>
        <w:sz w:val="21"/>
        <w:u w:val="none" w:color="000000"/>
        <w:vertAlign w:val="baseline"/>
      </w:rPr>
    </w:lvl>
  </w:abstractNum>
  <w:abstractNum w:abstractNumId="5" w15:restartNumberingAfterBreak="0">
    <w:nsid w:val="5B7C7629"/>
    <w:multiLevelType w:val="hybridMultilevel"/>
    <w:tmpl w:val="5DD2B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1C"/>
    <w:rsid w:val="00020B2A"/>
    <w:rsid w:val="000408FC"/>
    <w:rsid w:val="00041B7C"/>
    <w:rsid w:val="000532A2"/>
    <w:rsid w:val="00060B13"/>
    <w:rsid w:val="00066B64"/>
    <w:rsid w:val="000731CE"/>
    <w:rsid w:val="00087DE5"/>
    <w:rsid w:val="000908E2"/>
    <w:rsid w:val="00091AB4"/>
    <w:rsid w:val="00093223"/>
    <w:rsid w:val="000A1502"/>
    <w:rsid w:val="000B2393"/>
    <w:rsid w:val="000C2817"/>
    <w:rsid w:val="000D47E7"/>
    <w:rsid w:val="000F4823"/>
    <w:rsid w:val="000F7F04"/>
    <w:rsid w:val="00106C58"/>
    <w:rsid w:val="00127294"/>
    <w:rsid w:val="00131203"/>
    <w:rsid w:val="0016612C"/>
    <w:rsid w:val="001759C8"/>
    <w:rsid w:val="00181965"/>
    <w:rsid w:val="00185263"/>
    <w:rsid w:val="001911D1"/>
    <w:rsid w:val="001929DC"/>
    <w:rsid w:val="001A7656"/>
    <w:rsid w:val="001B1D8A"/>
    <w:rsid w:val="001B2F90"/>
    <w:rsid w:val="001B39AA"/>
    <w:rsid w:val="001D233B"/>
    <w:rsid w:val="001E0A6C"/>
    <w:rsid w:val="001E192F"/>
    <w:rsid w:val="001E2454"/>
    <w:rsid w:val="00200270"/>
    <w:rsid w:val="002008AF"/>
    <w:rsid w:val="00202914"/>
    <w:rsid w:val="00204144"/>
    <w:rsid w:val="002077F1"/>
    <w:rsid w:val="00214188"/>
    <w:rsid w:val="002169F8"/>
    <w:rsid w:val="00220628"/>
    <w:rsid w:val="00223CA4"/>
    <w:rsid w:val="00230D3E"/>
    <w:rsid w:val="00234A2A"/>
    <w:rsid w:val="0024143A"/>
    <w:rsid w:val="00243DCA"/>
    <w:rsid w:val="00245F20"/>
    <w:rsid w:val="0025348D"/>
    <w:rsid w:val="00261536"/>
    <w:rsid w:val="002641F2"/>
    <w:rsid w:val="0027709A"/>
    <w:rsid w:val="00280D20"/>
    <w:rsid w:val="00286AFD"/>
    <w:rsid w:val="00293D16"/>
    <w:rsid w:val="00293F1B"/>
    <w:rsid w:val="002972BA"/>
    <w:rsid w:val="002B2897"/>
    <w:rsid w:val="002B2C47"/>
    <w:rsid w:val="002C166C"/>
    <w:rsid w:val="002D0EAE"/>
    <w:rsid w:val="002F689E"/>
    <w:rsid w:val="003144EF"/>
    <w:rsid w:val="00320ED1"/>
    <w:rsid w:val="00347E5B"/>
    <w:rsid w:val="0036005C"/>
    <w:rsid w:val="0036588A"/>
    <w:rsid w:val="0037202B"/>
    <w:rsid w:val="003A397E"/>
    <w:rsid w:val="003A5A99"/>
    <w:rsid w:val="003B6880"/>
    <w:rsid w:val="003B7E82"/>
    <w:rsid w:val="003C1647"/>
    <w:rsid w:val="003C3537"/>
    <w:rsid w:val="003E3C4D"/>
    <w:rsid w:val="00414124"/>
    <w:rsid w:val="00422759"/>
    <w:rsid w:val="0042311D"/>
    <w:rsid w:val="0042711A"/>
    <w:rsid w:val="00432E9E"/>
    <w:rsid w:val="00436868"/>
    <w:rsid w:val="004706EC"/>
    <w:rsid w:val="004772E5"/>
    <w:rsid w:val="004A024B"/>
    <w:rsid w:val="004A2406"/>
    <w:rsid w:val="004A50BA"/>
    <w:rsid w:val="004A5243"/>
    <w:rsid w:val="004E3EEB"/>
    <w:rsid w:val="004E7B5A"/>
    <w:rsid w:val="004F04F5"/>
    <w:rsid w:val="0050227A"/>
    <w:rsid w:val="00507914"/>
    <w:rsid w:val="00515173"/>
    <w:rsid w:val="00521C95"/>
    <w:rsid w:val="00530162"/>
    <w:rsid w:val="00533306"/>
    <w:rsid w:val="005358CE"/>
    <w:rsid w:val="005673E2"/>
    <w:rsid w:val="0058281B"/>
    <w:rsid w:val="00587B19"/>
    <w:rsid w:val="005906E8"/>
    <w:rsid w:val="005A2637"/>
    <w:rsid w:val="005A6F6D"/>
    <w:rsid w:val="005C12A6"/>
    <w:rsid w:val="005E5B1C"/>
    <w:rsid w:val="005F3F28"/>
    <w:rsid w:val="006033B4"/>
    <w:rsid w:val="00606F1A"/>
    <w:rsid w:val="006175AF"/>
    <w:rsid w:val="00617F54"/>
    <w:rsid w:val="006209A6"/>
    <w:rsid w:val="00626792"/>
    <w:rsid w:val="006314F4"/>
    <w:rsid w:val="00632799"/>
    <w:rsid w:val="006376C0"/>
    <w:rsid w:val="00640FEA"/>
    <w:rsid w:val="00643AD8"/>
    <w:rsid w:val="006556E0"/>
    <w:rsid w:val="0066067C"/>
    <w:rsid w:val="0066608F"/>
    <w:rsid w:val="00666A4C"/>
    <w:rsid w:val="006740B9"/>
    <w:rsid w:val="00674858"/>
    <w:rsid w:val="00682246"/>
    <w:rsid w:val="00687D4B"/>
    <w:rsid w:val="006B787A"/>
    <w:rsid w:val="006B7E4B"/>
    <w:rsid w:val="006C758C"/>
    <w:rsid w:val="006D223A"/>
    <w:rsid w:val="006D7024"/>
    <w:rsid w:val="006E718B"/>
    <w:rsid w:val="006F0C43"/>
    <w:rsid w:val="006F1DF1"/>
    <w:rsid w:val="006F3D91"/>
    <w:rsid w:val="006F4B5E"/>
    <w:rsid w:val="007079BF"/>
    <w:rsid w:val="0073287D"/>
    <w:rsid w:val="00740D93"/>
    <w:rsid w:val="00756E64"/>
    <w:rsid w:val="0076705B"/>
    <w:rsid w:val="00780048"/>
    <w:rsid w:val="00784F85"/>
    <w:rsid w:val="00784FAC"/>
    <w:rsid w:val="007926DF"/>
    <w:rsid w:val="007A62AC"/>
    <w:rsid w:val="007B12C2"/>
    <w:rsid w:val="007B1F45"/>
    <w:rsid w:val="007B5395"/>
    <w:rsid w:val="007D493A"/>
    <w:rsid w:val="007F7A01"/>
    <w:rsid w:val="0080639B"/>
    <w:rsid w:val="00827E3C"/>
    <w:rsid w:val="008337E9"/>
    <w:rsid w:val="008414AF"/>
    <w:rsid w:val="008746BE"/>
    <w:rsid w:val="00886F2F"/>
    <w:rsid w:val="008B680C"/>
    <w:rsid w:val="008C6BEF"/>
    <w:rsid w:val="008E4F42"/>
    <w:rsid w:val="008E53DF"/>
    <w:rsid w:val="008E5F4B"/>
    <w:rsid w:val="008F1BE0"/>
    <w:rsid w:val="008F2234"/>
    <w:rsid w:val="008F7E6C"/>
    <w:rsid w:val="00936AE2"/>
    <w:rsid w:val="00941B1D"/>
    <w:rsid w:val="00962CC6"/>
    <w:rsid w:val="00964E8B"/>
    <w:rsid w:val="0097438D"/>
    <w:rsid w:val="00986EF6"/>
    <w:rsid w:val="00990C9F"/>
    <w:rsid w:val="009B1899"/>
    <w:rsid w:val="009B281A"/>
    <w:rsid w:val="009B765E"/>
    <w:rsid w:val="009C7070"/>
    <w:rsid w:val="009C7887"/>
    <w:rsid w:val="009D5D1F"/>
    <w:rsid w:val="009F5938"/>
    <w:rsid w:val="00A057CA"/>
    <w:rsid w:val="00A06171"/>
    <w:rsid w:val="00A1246D"/>
    <w:rsid w:val="00A212E7"/>
    <w:rsid w:val="00A254D2"/>
    <w:rsid w:val="00A26F68"/>
    <w:rsid w:val="00A50DDE"/>
    <w:rsid w:val="00A510EB"/>
    <w:rsid w:val="00A600EE"/>
    <w:rsid w:val="00A92A71"/>
    <w:rsid w:val="00AA0658"/>
    <w:rsid w:val="00AA618A"/>
    <w:rsid w:val="00AA7968"/>
    <w:rsid w:val="00AB5904"/>
    <w:rsid w:val="00AC55AF"/>
    <w:rsid w:val="00AD7A12"/>
    <w:rsid w:val="00AF0D82"/>
    <w:rsid w:val="00B03564"/>
    <w:rsid w:val="00B04590"/>
    <w:rsid w:val="00B11704"/>
    <w:rsid w:val="00B30157"/>
    <w:rsid w:val="00B4467B"/>
    <w:rsid w:val="00B446E8"/>
    <w:rsid w:val="00B46262"/>
    <w:rsid w:val="00B574D3"/>
    <w:rsid w:val="00B77F0C"/>
    <w:rsid w:val="00BA6B17"/>
    <w:rsid w:val="00BC2601"/>
    <w:rsid w:val="00BE6E58"/>
    <w:rsid w:val="00C11819"/>
    <w:rsid w:val="00C1756F"/>
    <w:rsid w:val="00C218E4"/>
    <w:rsid w:val="00C2397E"/>
    <w:rsid w:val="00C26D02"/>
    <w:rsid w:val="00C6162F"/>
    <w:rsid w:val="00C71B8A"/>
    <w:rsid w:val="00C7289F"/>
    <w:rsid w:val="00C761C9"/>
    <w:rsid w:val="00C92BA4"/>
    <w:rsid w:val="00CE38EB"/>
    <w:rsid w:val="00CE4D9F"/>
    <w:rsid w:val="00CF0549"/>
    <w:rsid w:val="00CF0631"/>
    <w:rsid w:val="00CF2A2A"/>
    <w:rsid w:val="00D01435"/>
    <w:rsid w:val="00D06FD7"/>
    <w:rsid w:val="00D26204"/>
    <w:rsid w:val="00D27013"/>
    <w:rsid w:val="00D423AB"/>
    <w:rsid w:val="00D459CF"/>
    <w:rsid w:val="00D56A7F"/>
    <w:rsid w:val="00D6190A"/>
    <w:rsid w:val="00D6795D"/>
    <w:rsid w:val="00D738E2"/>
    <w:rsid w:val="00D809F2"/>
    <w:rsid w:val="00D9645A"/>
    <w:rsid w:val="00DA191F"/>
    <w:rsid w:val="00DA63D1"/>
    <w:rsid w:val="00DB6BA8"/>
    <w:rsid w:val="00DB7377"/>
    <w:rsid w:val="00DE1C1D"/>
    <w:rsid w:val="00DE5C9D"/>
    <w:rsid w:val="00DF1F22"/>
    <w:rsid w:val="00DF24C8"/>
    <w:rsid w:val="00E15915"/>
    <w:rsid w:val="00E20790"/>
    <w:rsid w:val="00E254A8"/>
    <w:rsid w:val="00E27C51"/>
    <w:rsid w:val="00E311B4"/>
    <w:rsid w:val="00E37E56"/>
    <w:rsid w:val="00E45C14"/>
    <w:rsid w:val="00E4605E"/>
    <w:rsid w:val="00E546C4"/>
    <w:rsid w:val="00E952A9"/>
    <w:rsid w:val="00EB0D23"/>
    <w:rsid w:val="00EB5609"/>
    <w:rsid w:val="00EC4D4B"/>
    <w:rsid w:val="00EC4F8C"/>
    <w:rsid w:val="00ED614D"/>
    <w:rsid w:val="00EF1885"/>
    <w:rsid w:val="00F017AE"/>
    <w:rsid w:val="00F0544F"/>
    <w:rsid w:val="00F05F3B"/>
    <w:rsid w:val="00F11907"/>
    <w:rsid w:val="00F21360"/>
    <w:rsid w:val="00F27C33"/>
    <w:rsid w:val="00F65AC0"/>
    <w:rsid w:val="00F7601F"/>
    <w:rsid w:val="00F76F16"/>
    <w:rsid w:val="00F86EFB"/>
    <w:rsid w:val="00F94E47"/>
    <w:rsid w:val="00FA0B6D"/>
    <w:rsid w:val="00FA4E13"/>
    <w:rsid w:val="00FC3DCF"/>
    <w:rsid w:val="00FC750C"/>
    <w:rsid w:val="00FE5019"/>
    <w:rsid w:val="00FF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BFE70C"/>
  <w14:defaultImageDpi w14:val="0"/>
  <w15:docId w15:val="{051D156E-FFBC-4B86-A262-56D7BE7E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unhideWhenUsed/>
    <w:qFormat/>
    <w:rsid w:val="005E5B1C"/>
    <w:pPr>
      <w:keepNext/>
      <w:keepLines/>
      <w:numPr>
        <w:numId w:val="5"/>
      </w:numPr>
      <w:spacing w:after="75" w:line="248" w:lineRule="auto"/>
      <w:ind w:left="2480" w:right="2359" w:hanging="10"/>
      <w:jc w:val="center"/>
      <w:outlineLvl w:val="0"/>
    </w:pPr>
    <w:rPr>
      <w:rFonts w:ascii="Times New Roman" w:hAnsi="Times New Roman"/>
      <w:b/>
      <w:color w:val="000000"/>
      <w:sz w:val="23"/>
    </w:rPr>
  </w:style>
  <w:style w:type="paragraph" w:styleId="2">
    <w:name w:val="heading 2"/>
    <w:basedOn w:val="a"/>
    <w:next w:val="a"/>
    <w:link w:val="20"/>
    <w:uiPriority w:val="9"/>
    <w:unhideWhenUsed/>
    <w:qFormat/>
    <w:rsid w:val="005E5B1C"/>
    <w:pPr>
      <w:keepNext/>
      <w:keepLines/>
      <w:spacing w:after="0" w:line="216" w:lineRule="auto"/>
      <w:ind w:left="172" w:hanging="42"/>
      <w:outlineLvl w:val="1"/>
    </w:pPr>
    <w:rPr>
      <w:rFonts w:ascii="Calibri" w:hAnsi="Calibri" w:cs="Calibri"/>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E5B1C"/>
    <w:rPr>
      <w:rFonts w:ascii="Times New Roman" w:hAnsi="Times New Roman" w:cs="Times New Roman"/>
      <w:b/>
      <w:color w:val="000000"/>
      <w:sz w:val="23"/>
    </w:rPr>
  </w:style>
  <w:style w:type="character" w:customStyle="1" w:styleId="20">
    <w:name w:val="Заголовок 2 Знак"/>
    <w:basedOn w:val="a0"/>
    <w:link w:val="2"/>
    <w:uiPriority w:val="9"/>
    <w:locked/>
    <w:rsid w:val="005E5B1C"/>
    <w:rPr>
      <w:rFonts w:ascii="Calibri" w:hAnsi="Calibri" w:cs="Calibri"/>
      <w:b/>
      <w:color w:val="000000"/>
      <w:sz w:val="21"/>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otnotedescription">
    <w:name w:val="footnote description"/>
    <w:next w:val="a"/>
    <w:link w:val="footnotedescriptionChar"/>
    <w:hidden/>
    <w:rsid w:val="005E5B1C"/>
    <w:pPr>
      <w:spacing w:after="0" w:line="228" w:lineRule="auto"/>
      <w:ind w:right="1"/>
      <w:jc w:val="both"/>
    </w:pPr>
    <w:rPr>
      <w:rFonts w:ascii="Times New Roman" w:hAnsi="Times New Roman"/>
      <w:color w:val="000000"/>
      <w:sz w:val="18"/>
    </w:rPr>
  </w:style>
  <w:style w:type="character" w:customStyle="1" w:styleId="footnotedescriptionChar">
    <w:name w:val="footnote description Char"/>
    <w:link w:val="footnotedescription"/>
    <w:locked/>
    <w:rsid w:val="005E5B1C"/>
    <w:rPr>
      <w:rFonts w:ascii="Times New Roman" w:hAnsi="Times New Roman"/>
      <w:color w:val="000000"/>
      <w:sz w:val="18"/>
    </w:rPr>
  </w:style>
  <w:style w:type="character" w:customStyle="1" w:styleId="footnotemark">
    <w:name w:val="footnote mark"/>
    <w:hidden/>
    <w:rsid w:val="005E5B1C"/>
    <w:rPr>
      <w:rFonts w:ascii="Times New Roman" w:hAnsi="Times New Roman"/>
      <w:color w:val="000000"/>
      <w:sz w:val="18"/>
      <w:vertAlign w:val="superscript"/>
    </w:rPr>
  </w:style>
  <w:style w:type="table" w:customStyle="1" w:styleId="TableGrid">
    <w:name w:val="TableGrid"/>
    <w:rsid w:val="005E5B1C"/>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7289F"/>
    <w:pPr>
      <w:tabs>
        <w:tab w:val="center" w:pos="4677"/>
        <w:tab w:val="right" w:pos="9355"/>
      </w:tabs>
    </w:pPr>
  </w:style>
  <w:style w:type="character" w:customStyle="1" w:styleId="a4">
    <w:name w:val="Верхний колонтитул Знак"/>
    <w:basedOn w:val="a0"/>
    <w:link w:val="a3"/>
    <w:uiPriority w:val="99"/>
    <w:locked/>
    <w:rsid w:val="00C7289F"/>
    <w:rPr>
      <w:rFonts w:cs="Times New Roman"/>
    </w:rPr>
  </w:style>
  <w:style w:type="character" w:styleId="a5">
    <w:name w:val="annotation reference"/>
    <w:basedOn w:val="a0"/>
    <w:uiPriority w:val="99"/>
    <w:semiHidden/>
    <w:unhideWhenUsed/>
    <w:rsid w:val="000532A2"/>
    <w:rPr>
      <w:rFonts w:cs="Times New Roman"/>
      <w:sz w:val="16"/>
      <w:szCs w:val="16"/>
    </w:rPr>
  </w:style>
  <w:style w:type="paragraph" w:styleId="a6">
    <w:name w:val="footer"/>
    <w:basedOn w:val="a"/>
    <w:link w:val="a7"/>
    <w:uiPriority w:val="99"/>
    <w:unhideWhenUsed/>
    <w:rsid w:val="00C7289F"/>
    <w:pPr>
      <w:tabs>
        <w:tab w:val="center" w:pos="4677"/>
        <w:tab w:val="right" w:pos="9355"/>
      </w:tabs>
    </w:pPr>
  </w:style>
  <w:style w:type="character" w:customStyle="1" w:styleId="a7">
    <w:name w:val="Нижний колонтитул Знак"/>
    <w:basedOn w:val="a0"/>
    <w:link w:val="a6"/>
    <w:uiPriority w:val="99"/>
    <w:locked/>
    <w:rsid w:val="00C7289F"/>
    <w:rPr>
      <w:rFonts w:cs="Times New Roman"/>
    </w:rPr>
  </w:style>
  <w:style w:type="paragraph" w:styleId="a8">
    <w:name w:val="annotation text"/>
    <w:basedOn w:val="a"/>
    <w:link w:val="a9"/>
    <w:uiPriority w:val="99"/>
    <w:semiHidden/>
    <w:unhideWhenUsed/>
    <w:rsid w:val="000532A2"/>
    <w:rPr>
      <w:sz w:val="20"/>
      <w:szCs w:val="20"/>
    </w:rPr>
  </w:style>
  <w:style w:type="character" w:customStyle="1" w:styleId="a9">
    <w:name w:val="Текст примечания Знак"/>
    <w:basedOn w:val="a0"/>
    <w:link w:val="a8"/>
    <w:uiPriority w:val="99"/>
    <w:semiHidden/>
    <w:locked/>
    <w:rsid w:val="000532A2"/>
    <w:rPr>
      <w:rFonts w:cs="Times New Roman"/>
      <w:sz w:val="20"/>
      <w:szCs w:val="20"/>
    </w:rPr>
  </w:style>
  <w:style w:type="paragraph" w:styleId="aa">
    <w:name w:val="Balloon Text"/>
    <w:basedOn w:val="a"/>
    <w:link w:val="ab"/>
    <w:uiPriority w:val="99"/>
    <w:semiHidden/>
    <w:unhideWhenUsed/>
    <w:rsid w:val="000532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0532A2"/>
    <w:rPr>
      <w:rFonts w:ascii="Segoe UI" w:hAnsi="Segoe UI" w:cs="Segoe UI"/>
      <w:sz w:val="18"/>
      <w:szCs w:val="18"/>
    </w:rPr>
  </w:style>
  <w:style w:type="paragraph" w:styleId="ac">
    <w:name w:val="annotation subject"/>
    <w:basedOn w:val="a8"/>
    <w:next w:val="a8"/>
    <w:link w:val="ad"/>
    <w:uiPriority w:val="99"/>
    <w:semiHidden/>
    <w:unhideWhenUsed/>
    <w:rsid w:val="000532A2"/>
    <w:rPr>
      <w:b/>
      <w:bCs/>
    </w:rPr>
  </w:style>
  <w:style w:type="character" w:customStyle="1" w:styleId="ad">
    <w:name w:val="Тема примечания Знак"/>
    <w:basedOn w:val="a9"/>
    <w:link w:val="ac"/>
    <w:uiPriority w:val="99"/>
    <w:semiHidden/>
    <w:locked/>
    <w:rsid w:val="000532A2"/>
    <w:rPr>
      <w:rFonts w:cs="Times New Roman"/>
      <w:b/>
      <w:bCs/>
      <w:sz w:val="20"/>
      <w:szCs w:val="20"/>
    </w:rPr>
  </w:style>
  <w:style w:type="table" w:styleId="ae">
    <w:name w:val="Table Grid"/>
    <w:basedOn w:val="a1"/>
    <w:uiPriority w:val="39"/>
    <w:rsid w:val="00B46262"/>
    <w:pPr>
      <w:spacing w:after="0" w:line="240" w:lineRule="auto"/>
    </w:pPr>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именование 1 Знак"/>
    <w:link w:val="12"/>
    <w:locked/>
    <w:rsid w:val="00B46262"/>
    <w:rPr>
      <w:rFonts w:ascii="Arial" w:hAnsi="Arial" w:cs="Arial"/>
      <w:b/>
      <w:sz w:val="32"/>
    </w:rPr>
  </w:style>
  <w:style w:type="paragraph" w:customStyle="1" w:styleId="12">
    <w:name w:val="Наименование 1"/>
    <w:basedOn w:val="a"/>
    <w:link w:val="11"/>
    <w:rsid w:val="00B46262"/>
    <w:pPr>
      <w:spacing w:before="500" w:after="500" w:line="240" w:lineRule="auto"/>
      <w:jc w:val="center"/>
    </w:pPr>
    <w:rPr>
      <w:rFonts w:ascii="Arial" w:hAnsi="Arial" w:cs="Arial"/>
      <w:b/>
      <w:sz w:val="32"/>
    </w:rPr>
  </w:style>
  <w:style w:type="paragraph" w:customStyle="1" w:styleId="af">
    <w:name w:val="Предисловие"/>
    <w:basedOn w:val="a"/>
    <w:rsid w:val="00B46262"/>
    <w:pPr>
      <w:spacing w:before="480" w:after="240" w:line="240" w:lineRule="auto"/>
      <w:jc w:val="center"/>
    </w:pPr>
    <w:rPr>
      <w:rFonts w:ascii="Arial" w:eastAsia="Times New Roman" w:hAnsi="Arial"/>
      <w:b/>
      <w:szCs w:val="20"/>
    </w:rPr>
  </w:style>
  <w:style w:type="paragraph" w:styleId="af0">
    <w:name w:val="footnote text"/>
    <w:basedOn w:val="a"/>
    <w:link w:val="af1"/>
    <w:uiPriority w:val="99"/>
    <w:semiHidden/>
    <w:unhideWhenUsed/>
    <w:rsid w:val="00A254D2"/>
    <w:pPr>
      <w:spacing w:after="0" w:line="240" w:lineRule="auto"/>
    </w:pPr>
    <w:rPr>
      <w:sz w:val="20"/>
      <w:szCs w:val="20"/>
    </w:rPr>
  </w:style>
  <w:style w:type="character" w:customStyle="1" w:styleId="af1">
    <w:name w:val="Текст сноски Знак"/>
    <w:basedOn w:val="a0"/>
    <w:link w:val="af0"/>
    <w:uiPriority w:val="99"/>
    <w:semiHidden/>
    <w:rsid w:val="00A254D2"/>
    <w:rPr>
      <w:sz w:val="20"/>
      <w:szCs w:val="20"/>
    </w:rPr>
  </w:style>
  <w:style w:type="character" w:styleId="af2">
    <w:name w:val="footnote reference"/>
    <w:basedOn w:val="a0"/>
    <w:uiPriority w:val="99"/>
    <w:semiHidden/>
    <w:unhideWhenUsed/>
    <w:rsid w:val="00A254D2"/>
    <w:rPr>
      <w:vertAlign w:val="superscript"/>
    </w:rPr>
  </w:style>
  <w:style w:type="character" w:styleId="af3">
    <w:name w:val="Hyperlink"/>
    <w:uiPriority w:val="99"/>
    <w:unhideWhenUsed/>
    <w:rsid w:val="00B03564"/>
    <w:rPr>
      <w:color w:val="0000FF"/>
      <w:u w:val="single"/>
    </w:rPr>
  </w:style>
  <w:style w:type="character" w:styleId="af4">
    <w:name w:val="Placeholder Text"/>
    <w:basedOn w:val="a0"/>
    <w:uiPriority w:val="99"/>
    <w:semiHidden/>
    <w:rsid w:val="00D423AB"/>
    <w:rPr>
      <w:color w:val="808080"/>
    </w:rPr>
  </w:style>
  <w:style w:type="paragraph" w:styleId="af5">
    <w:name w:val="List Paragraph"/>
    <w:basedOn w:val="a"/>
    <w:uiPriority w:val="34"/>
    <w:qFormat/>
    <w:rsid w:val="004A5243"/>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4563">
      <w:bodyDiv w:val="1"/>
      <w:marLeft w:val="0"/>
      <w:marRight w:val="0"/>
      <w:marTop w:val="0"/>
      <w:marBottom w:val="0"/>
      <w:divBdr>
        <w:top w:val="none" w:sz="0" w:space="0" w:color="auto"/>
        <w:left w:val="none" w:sz="0" w:space="0" w:color="auto"/>
        <w:bottom w:val="none" w:sz="0" w:space="0" w:color="auto"/>
        <w:right w:val="none" w:sz="0" w:space="0" w:color="auto"/>
      </w:divBdr>
    </w:div>
    <w:div w:id="919945333">
      <w:bodyDiv w:val="1"/>
      <w:marLeft w:val="0"/>
      <w:marRight w:val="0"/>
      <w:marTop w:val="0"/>
      <w:marBottom w:val="0"/>
      <w:divBdr>
        <w:top w:val="none" w:sz="0" w:space="0" w:color="auto"/>
        <w:left w:val="none" w:sz="0" w:space="0" w:color="auto"/>
        <w:bottom w:val="none" w:sz="0" w:space="0" w:color="auto"/>
        <w:right w:val="none" w:sz="0" w:space="0" w:color="auto"/>
      </w:divBdr>
    </w:div>
    <w:div w:id="934241506">
      <w:bodyDiv w:val="1"/>
      <w:marLeft w:val="0"/>
      <w:marRight w:val="0"/>
      <w:marTop w:val="0"/>
      <w:marBottom w:val="0"/>
      <w:divBdr>
        <w:top w:val="none" w:sz="0" w:space="0" w:color="auto"/>
        <w:left w:val="none" w:sz="0" w:space="0" w:color="auto"/>
        <w:bottom w:val="none" w:sz="0" w:space="0" w:color="auto"/>
        <w:right w:val="none" w:sz="0" w:space="0" w:color="auto"/>
      </w:divBdr>
    </w:div>
    <w:div w:id="944650828">
      <w:bodyDiv w:val="1"/>
      <w:marLeft w:val="0"/>
      <w:marRight w:val="0"/>
      <w:marTop w:val="0"/>
      <w:marBottom w:val="0"/>
      <w:divBdr>
        <w:top w:val="none" w:sz="0" w:space="0" w:color="auto"/>
        <w:left w:val="none" w:sz="0" w:space="0" w:color="auto"/>
        <w:bottom w:val="none" w:sz="0" w:space="0" w:color="auto"/>
        <w:right w:val="none" w:sz="0" w:space="0" w:color="auto"/>
      </w:divBdr>
    </w:div>
    <w:div w:id="1322810409">
      <w:bodyDiv w:val="1"/>
      <w:marLeft w:val="0"/>
      <w:marRight w:val="0"/>
      <w:marTop w:val="0"/>
      <w:marBottom w:val="0"/>
      <w:divBdr>
        <w:top w:val="none" w:sz="0" w:space="0" w:color="auto"/>
        <w:left w:val="none" w:sz="0" w:space="0" w:color="auto"/>
        <w:bottom w:val="none" w:sz="0" w:space="0" w:color="auto"/>
        <w:right w:val="none" w:sz="0" w:space="0" w:color="auto"/>
      </w:divBdr>
    </w:div>
    <w:div w:id="1396273028">
      <w:bodyDiv w:val="1"/>
      <w:marLeft w:val="0"/>
      <w:marRight w:val="0"/>
      <w:marTop w:val="0"/>
      <w:marBottom w:val="0"/>
      <w:divBdr>
        <w:top w:val="none" w:sz="0" w:space="0" w:color="auto"/>
        <w:left w:val="none" w:sz="0" w:space="0" w:color="auto"/>
        <w:bottom w:val="none" w:sz="0" w:space="0" w:color="auto"/>
        <w:right w:val="none" w:sz="0" w:space="0" w:color="auto"/>
      </w:divBdr>
    </w:div>
    <w:div w:id="14214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aluminas.r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4AD3-EBAC-499F-A93E-C0791FE2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1342</Words>
  <Characters>9061</Characters>
  <Application>Microsoft Office Word</Application>
  <DocSecurity>0</DocSecurity>
  <Lines>75</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ГОСТ 745-2014 Фольга алюминиевая для упаковки. Технические условия (с Поправкой, с Изменением N 1)</vt:lpstr>
      <vt:lpstr>ГОСТ 745-2014 Фольга алюминиевая для упаковки. Технические условия (с Поправкой, с Изменением N 1)</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745-2014 Фольга алюминиевая для упаковки. Технические условия (с Поправкой, с Изменением N 1)</dc:title>
  <dc:subject/>
  <dc:creator>USER</dc:creator>
  <cp:keywords/>
  <dc:description/>
  <cp:lastModifiedBy>Odaryuk Nikita</cp:lastModifiedBy>
  <cp:revision>8</cp:revision>
  <dcterms:created xsi:type="dcterms:W3CDTF">2024-05-20T13:01:00Z</dcterms:created>
  <dcterms:modified xsi:type="dcterms:W3CDTF">2025-08-29T13:25:00Z</dcterms:modified>
</cp:coreProperties>
</file>