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377"/>
        <w:gridCol w:w="5953"/>
        <w:gridCol w:w="2302"/>
      </w:tblGrid>
      <w:tr w:rsidR="000D1D2E" w:rsidRPr="00525433" w14:paraId="06B75133" w14:textId="77777777" w:rsidTr="00C723C9">
        <w:trPr>
          <w:trHeight w:val="517"/>
        </w:trPr>
        <w:tc>
          <w:tcPr>
            <w:tcW w:w="10632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14:paraId="0FF39B98" w14:textId="77777777" w:rsidR="00EF4997" w:rsidRPr="00525433" w:rsidRDefault="00EF4997" w:rsidP="00EF499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54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ЕВРАЗИЙСКИЙ СОВЕТ ПО СТАНДАРТИЗАЦИИ, МЕТРОЛОГИИ И СЕРТИФИКАЦИИ</w:t>
            </w:r>
          </w:p>
          <w:p w14:paraId="0FA4BE3C" w14:textId="77777777" w:rsidR="00EF4997" w:rsidRPr="00525433" w:rsidRDefault="00EF4997" w:rsidP="00EF4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</w:pPr>
            <w:r w:rsidRPr="00525433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(</w:t>
            </w:r>
            <w:r w:rsidRPr="0052543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ЕАСС</w:t>
            </w:r>
            <w:r w:rsidRPr="00525433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)</w:t>
            </w:r>
          </w:p>
          <w:p w14:paraId="3E22B720" w14:textId="77777777" w:rsidR="00EF4997" w:rsidRPr="00525433" w:rsidRDefault="00EF4997" w:rsidP="00EF4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</w:pPr>
          </w:p>
          <w:p w14:paraId="54D80A5C" w14:textId="77777777" w:rsidR="00EF4997" w:rsidRPr="00525433" w:rsidRDefault="00EF4997" w:rsidP="00EF4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</w:pPr>
            <w:r w:rsidRPr="00525433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EURO-ASIAN COUNCIL FOR STANDARDIZATION, METROLOGY AND CERTIFICATION</w:t>
            </w:r>
          </w:p>
          <w:p w14:paraId="7D8231A4" w14:textId="7F124D0D" w:rsidR="000D1D2E" w:rsidRPr="00525433" w:rsidRDefault="00EF4997" w:rsidP="00EF4997">
            <w:pPr>
              <w:widowControl w:val="0"/>
              <w:spacing w:after="12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u w:val="single"/>
                <w:lang w:eastAsia="ar-SA"/>
              </w:rPr>
            </w:pPr>
            <w:r w:rsidRPr="00525433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(EASC)</w:t>
            </w:r>
          </w:p>
        </w:tc>
      </w:tr>
      <w:tr w:rsidR="000D1D2E" w:rsidRPr="00525433" w14:paraId="26A21266" w14:textId="77777777" w:rsidTr="00C723C9">
        <w:trPr>
          <w:trHeight w:val="2048"/>
        </w:trPr>
        <w:tc>
          <w:tcPr>
            <w:tcW w:w="237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1B2C54E" w14:textId="2AAFCF2A" w:rsidR="000D1D2E" w:rsidRPr="00525433" w:rsidRDefault="001B0495" w:rsidP="0060092B">
            <w:pPr>
              <w:widowControl w:val="0"/>
              <w:spacing w:after="0" w:line="360" w:lineRule="auto"/>
              <w:ind w:firstLine="142"/>
              <w:jc w:val="center"/>
              <w:rPr>
                <w:rFonts w:ascii="Arial" w:eastAsia="Times New Roman" w:hAnsi="Arial" w:cs="Arial"/>
                <w:sz w:val="28"/>
                <w:szCs w:val="20"/>
                <w:lang w:eastAsia="ar-SA"/>
              </w:rPr>
            </w:pPr>
            <w:r w:rsidRPr="00525433">
              <w:rPr>
                <w:rFonts w:ascii="Arial" w:eastAsia="Times New Roman" w:hAnsi="Arial" w:cs="Arial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AB3D93" wp14:editId="0565F68A">
                  <wp:extent cx="1123950" cy="1123950"/>
                  <wp:effectExtent l="0" t="0" r="0" b="0"/>
                  <wp:docPr id="1" name="Рисунок 1" descr="Picture in Документ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in Документ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24" w:space="0" w:color="auto"/>
              <w:left w:val="nil"/>
              <w:bottom w:val="single" w:sz="24" w:space="0" w:color="auto"/>
            </w:tcBorders>
            <w:vAlign w:val="center"/>
          </w:tcPr>
          <w:p w14:paraId="02480886" w14:textId="77777777" w:rsidR="000D1D2E" w:rsidRPr="00525433" w:rsidRDefault="000D1D2E" w:rsidP="00C723C9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pacing w:val="40"/>
                <w:sz w:val="32"/>
                <w:szCs w:val="20"/>
                <w:lang w:eastAsia="ar-SA"/>
              </w:rPr>
            </w:pPr>
            <w:r w:rsidRPr="00525433">
              <w:rPr>
                <w:rFonts w:ascii="Arial" w:eastAsia="Times New Roman" w:hAnsi="Arial" w:cs="Arial"/>
                <w:b/>
                <w:spacing w:val="40"/>
                <w:sz w:val="32"/>
                <w:szCs w:val="20"/>
                <w:lang w:eastAsia="ar-SA"/>
              </w:rPr>
              <w:t>МЕЖГОСУДАРСТВЕННЫЙ</w:t>
            </w:r>
          </w:p>
          <w:p w14:paraId="207B9F39" w14:textId="77777777" w:rsidR="000D1D2E" w:rsidRPr="00525433" w:rsidRDefault="000D1D2E" w:rsidP="00C723C9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pacing w:val="40"/>
                <w:sz w:val="32"/>
                <w:szCs w:val="20"/>
                <w:lang w:eastAsia="ar-SA"/>
              </w:rPr>
            </w:pPr>
            <w:r w:rsidRPr="00525433">
              <w:rPr>
                <w:rFonts w:ascii="Arial" w:eastAsia="Times New Roman" w:hAnsi="Arial" w:cs="Arial"/>
                <w:b/>
                <w:spacing w:val="40"/>
                <w:sz w:val="32"/>
                <w:szCs w:val="20"/>
                <w:lang w:eastAsia="ar-SA"/>
              </w:rPr>
              <w:t>СТАНДАРТ</w:t>
            </w:r>
          </w:p>
        </w:tc>
        <w:tc>
          <w:tcPr>
            <w:tcW w:w="230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1981D6F" w14:textId="77777777" w:rsidR="000D1D2E" w:rsidRPr="00525433" w:rsidRDefault="000D1D2E" w:rsidP="00C723C9">
            <w:pPr>
              <w:widowControl w:val="0"/>
              <w:tabs>
                <w:tab w:val="left" w:pos="317"/>
              </w:tabs>
              <w:autoSpaceDE w:val="0"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525433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ГОСТ</w:t>
            </w:r>
          </w:p>
          <w:p w14:paraId="03ADFFFF" w14:textId="69EBC3B9" w:rsidR="000D1D2E" w:rsidRPr="00525433" w:rsidRDefault="000D1D2E" w:rsidP="00C723C9">
            <w:pPr>
              <w:widowControl w:val="0"/>
              <w:tabs>
                <w:tab w:val="left" w:pos="317"/>
              </w:tabs>
              <w:autoSpaceDE w:val="0"/>
              <w:snapToGrid w:val="0"/>
              <w:spacing w:after="0" w:line="360" w:lineRule="auto"/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</w:pPr>
            <w:r w:rsidRPr="00525433">
              <w:rPr>
                <w:rFonts w:ascii="Arial" w:eastAsia="Times New Roman" w:hAnsi="Arial" w:cs="Arial"/>
                <w:b/>
                <w:sz w:val="32"/>
                <w:szCs w:val="28"/>
                <w:lang w:val="en-US" w:eastAsia="ar-SA"/>
              </w:rPr>
              <w:t>IEC</w:t>
            </w:r>
            <w:r w:rsidRPr="00525433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 xml:space="preserve"> </w:t>
            </w:r>
            <w:r w:rsidR="00D4206A" w:rsidRPr="00525433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61204-3</w:t>
            </w:r>
            <w:r w:rsidRPr="00525433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–</w:t>
            </w:r>
          </w:p>
          <w:p w14:paraId="454296DA" w14:textId="3E4463DC" w:rsidR="001B0495" w:rsidRPr="00525433" w:rsidRDefault="000D1D2E" w:rsidP="00C723C9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25433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20</w:t>
            </w:r>
            <w:r w:rsidR="00C723C9" w:rsidRPr="00525433">
              <w:rPr>
                <w:rFonts w:ascii="Arial" w:eastAsia="Times New Roman" w:hAnsi="Arial" w:cs="Arial"/>
                <w:b/>
                <w:sz w:val="32"/>
                <w:szCs w:val="28"/>
                <w:lang w:eastAsia="ar-SA"/>
              </w:rPr>
              <w:t>26</w:t>
            </w:r>
          </w:p>
        </w:tc>
      </w:tr>
    </w:tbl>
    <w:p w14:paraId="32A8876E" w14:textId="77777777" w:rsidR="000D1D2E" w:rsidRPr="00525433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noProof/>
          <w:sz w:val="24"/>
          <w:szCs w:val="24"/>
          <w:lang w:eastAsia="ru-RU"/>
        </w:rPr>
      </w:pPr>
    </w:p>
    <w:p w14:paraId="06605F88" w14:textId="77777777" w:rsidR="000D1D2E" w:rsidRPr="00525433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A3D8C58" w14:textId="77777777" w:rsidR="000D1D2E" w:rsidRPr="00525433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63DDEB0" w14:textId="77777777" w:rsidR="000D1D2E" w:rsidRPr="00525433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6E94F428" w14:textId="63E96097" w:rsidR="000D1D2E" w:rsidRPr="00525433" w:rsidRDefault="00C876CA" w:rsidP="000D1D2E">
      <w:pPr>
        <w:spacing w:after="0" w:line="360" w:lineRule="auto"/>
        <w:jc w:val="center"/>
        <w:rPr>
          <w:rFonts w:ascii="Arial" w:eastAsia="Times New Roman" w:hAnsi="Arial" w:cs="Arial"/>
          <w:b/>
          <w:caps/>
          <w:noProof/>
          <w:sz w:val="32"/>
          <w:szCs w:val="32"/>
          <w:lang w:eastAsia="ru-RU"/>
        </w:rPr>
      </w:pPr>
      <w:r w:rsidRPr="00525433">
        <w:rPr>
          <w:rFonts w:ascii="Arial" w:eastAsia="Times New Roman" w:hAnsi="Arial" w:cs="Arial"/>
          <w:b/>
          <w:caps/>
          <w:noProof/>
          <w:sz w:val="32"/>
          <w:szCs w:val="32"/>
          <w:lang w:eastAsia="ru-RU"/>
        </w:rPr>
        <w:t>Источники питания низковольтные импульсные</w:t>
      </w:r>
    </w:p>
    <w:p w14:paraId="636783C9" w14:textId="75D0841A" w:rsidR="000D1D2E" w:rsidRPr="00525433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noProof/>
          <w:sz w:val="32"/>
          <w:szCs w:val="32"/>
          <w:lang w:eastAsia="ru-RU"/>
        </w:rPr>
      </w:pPr>
      <w:r w:rsidRPr="00525433">
        <w:rPr>
          <w:rFonts w:ascii="Arial" w:eastAsia="Times New Roman" w:hAnsi="Arial" w:cs="Arial"/>
          <w:b/>
          <w:noProof/>
          <w:spacing w:val="60"/>
          <w:sz w:val="32"/>
          <w:szCs w:val="32"/>
          <w:lang w:eastAsia="ru-RU"/>
        </w:rPr>
        <w:t>Часть</w:t>
      </w:r>
      <w:r w:rsidRPr="00525433">
        <w:rPr>
          <w:rFonts w:ascii="Arial" w:eastAsia="Times New Roman" w:hAnsi="Arial" w:cs="Arial"/>
          <w:b/>
          <w:noProof/>
          <w:sz w:val="32"/>
          <w:szCs w:val="32"/>
          <w:lang w:eastAsia="ru-RU"/>
        </w:rPr>
        <w:t xml:space="preserve"> </w:t>
      </w:r>
      <w:r w:rsidR="00892A65" w:rsidRPr="00525433">
        <w:rPr>
          <w:rFonts w:ascii="Arial" w:eastAsia="Times New Roman" w:hAnsi="Arial" w:cs="Arial"/>
          <w:b/>
          <w:noProof/>
          <w:sz w:val="32"/>
          <w:szCs w:val="32"/>
          <w:lang w:eastAsia="ru-RU"/>
        </w:rPr>
        <w:t>3</w:t>
      </w:r>
    </w:p>
    <w:p w14:paraId="14090962" w14:textId="5050DD07" w:rsidR="000D1D2E" w:rsidRPr="00525433" w:rsidRDefault="0074282D" w:rsidP="000D1D2E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32"/>
          <w:szCs w:val="32"/>
          <w:lang w:eastAsia="ru-RU"/>
        </w:rPr>
      </w:pPr>
      <w:r w:rsidRPr="00525433">
        <w:rPr>
          <w:rFonts w:ascii="Arial" w:eastAsia="Times New Roman" w:hAnsi="Arial" w:cs="Arial"/>
          <w:b/>
          <w:noProof/>
          <w:sz w:val="32"/>
          <w:szCs w:val="32"/>
          <w:lang w:eastAsia="ru-RU"/>
        </w:rPr>
        <w:t>Электромагнитная совместимость</w:t>
      </w:r>
      <w:r w:rsidR="00892A65" w:rsidRPr="00525433">
        <w:rPr>
          <w:rFonts w:ascii="Arial" w:eastAsia="Times New Roman" w:hAnsi="Arial" w:cs="Arial"/>
          <w:b/>
          <w:noProof/>
          <w:sz w:val="32"/>
          <w:szCs w:val="32"/>
          <w:lang w:eastAsia="ru-RU"/>
        </w:rPr>
        <w:t xml:space="preserve"> (ЭМС)</w:t>
      </w:r>
    </w:p>
    <w:p w14:paraId="39B9B950" w14:textId="77777777" w:rsidR="000D1D2E" w:rsidRPr="00525433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</w:p>
    <w:p w14:paraId="2506FB32" w14:textId="77777777" w:rsidR="000D1D2E" w:rsidRPr="00525433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</w:p>
    <w:p w14:paraId="17DF6B6F" w14:textId="52A21174" w:rsidR="000D1D2E" w:rsidRPr="00525433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 xml:space="preserve">(IEC </w:t>
      </w:r>
      <w:r w:rsidR="00892A65" w:rsidRPr="00525433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61204-3</w:t>
      </w:r>
      <w:r w:rsidRPr="00525433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:201</w:t>
      </w:r>
      <w:r w:rsidR="00892A65" w:rsidRPr="00525433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6</w:t>
      </w:r>
      <w:r w:rsidR="0074282D" w:rsidRPr="00525433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 xml:space="preserve">, </w:t>
      </w:r>
      <w:r w:rsidR="0074282D" w:rsidRPr="00525433">
        <w:rPr>
          <w:rFonts w:ascii="Arial" w:eastAsia="Times New Roman" w:hAnsi="Arial" w:cs="Arial"/>
          <w:b/>
          <w:snapToGrid w:val="0"/>
          <w:sz w:val="24"/>
          <w:szCs w:val="24"/>
          <w:lang w:val="en-US" w:eastAsia="ru-RU"/>
        </w:rPr>
        <w:t>IDT</w:t>
      </w:r>
      <w:r w:rsidRPr="00525433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)</w:t>
      </w:r>
    </w:p>
    <w:p w14:paraId="712932A0" w14:textId="259D34EF" w:rsidR="000D1D2E" w:rsidRPr="00525433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48811E5" w14:textId="77777777" w:rsidR="000D1D2E" w:rsidRPr="00525433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FB6DF7E" w14:textId="77777777" w:rsidR="00F51C2D" w:rsidRPr="00525433" w:rsidRDefault="00F51C2D" w:rsidP="000D1D2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3235C15" w14:textId="77777777" w:rsidR="000D1D2E" w:rsidRPr="00525433" w:rsidRDefault="000D1D2E" w:rsidP="000D1D2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E0918E4" w14:textId="77777777" w:rsidR="00C723C9" w:rsidRPr="00525433" w:rsidRDefault="00C723C9" w:rsidP="00C723C9">
      <w:pPr>
        <w:suppressAutoHyphens/>
        <w:spacing w:after="0" w:line="240" w:lineRule="auto"/>
        <w:ind w:left="142"/>
        <w:jc w:val="center"/>
        <w:rPr>
          <w:rFonts w:ascii="Arial" w:eastAsia="Times New Roman" w:hAnsi="Arial" w:cs="Arial"/>
          <w:sz w:val="26"/>
          <w:szCs w:val="20"/>
          <w:lang w:eastAsia="ar-SA"/>
        </w:rPr>
      </w:pPr>
      <w:r w:rsidRPr="005254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Издание официальное</w:t>
      </w:r>
    </w:p>
    <w:p w14:paraId="7E903597" w14:textId="77777777" w:rsidR="000D1D2E" w:rsidRPr="00525433" w:rsidRDefault="000D1D2E" w:rsidP="000D1D2E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3C27AA" w14:textId="77777777" w:rsidR="001B0495" w:rsidRPr="00525433" w:rsidRDefault="001B0495" w:rsidP="001B04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51CA954D" w14:textId="77777777" w:rsidR="001B0495" w:rsidRPr="00525433" w:rsidRDefault="001B0495" w:rsidP="001B049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CE7E11" w14:textId="77777777" w:rsidR="001B0495" w:rsidRPr="00525433" w:rsidRDefault="001B0495" w:rsidP="001B04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3082B26C" w14:textId="210395C7" w:rsidR="001B0495" w:rsidRPr="00525433" w:rsidRDefault="001B0495" w:rsidP="001B04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195C425" w14:textId="0992728C" w:rsidR="001B0495" w:rsidRPr="00525433" w:rsidRDefault="001B0495" w:rsidP="001B04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0D772A08" w14:textId="77777777" w:rsidR="001B0495" w:rsidRPr="00525433" w:rsidRDefault="001B0495" w:rsidP="001B049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2F94216A" w14:textId="77777777" w:rsidR="001B0495" w:rsidRPr="00525433" w:rsidRDefault="001B0495" w:rsidP="001B049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Минск</w:t>
      </w:r>
    </w:p>
    <w:p w14:paraId="60D2B54D" w14:textId="77777777" w:rsidR="001B0495" w:rsidRPr="00525433" w:rsidRDefault="001B0495" w:rsidP="001B049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Евразийский совет по стандартизации, метрологии и сертификации</w:t>
      </w:r>
    </w:p>
    <w:p w14:paraId="5CDA22EB" w14:textId="377A8AAE" w:rsidR="00C723C9" w:rsidRPr="00525433" w:rsidRDefault="001B0495" w:rsidP="00C723C9">
      <w:pPr>
        <w:spacing w:after="0" w:line="360" w:lineRule="auto"/>
        <w:jc w:val="center"/>
        <w:rPr>
          <w:rFonts w:ascii="Arial" w:eastAsia="Times New Roman" w:hAnsi="Arial" w:cs="Arial"/>
          <w:b/>
          <w:bCs/>
          <w:snapToGrid w:val="0"/>
          <w:sz w:val="28"/>
          <w:szCs w:val="28"/>
          <w:lang w:eastAsia="ru-RU"/>
        </w:rPr>
      </w:pPr>
      <w:r w:rsidRPr="005254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202</w:t>
      </w:r>
      <w:r w:rsidR="00C723C9" w:rsidRPr="005254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</w:t>
      </w:r>
      <w:r w:rsidR="00C723C9" w:rsidRPr="00525433">
        <w:rPr>
          <w:rFonts w:ascii="Arial" w:eastAsia="Times New Roman" w:hAnsi="Arial" w:cs="Arial"/>
          <w:b/>
          <w:bCs/>
          <w:snapToGrid w:val="0"/>
          <w:sz w:val="28"/>
          <w:szCs w:val="28"/>
          <w:lang w:eastAsia="ru-RU"/>
        </w:rPr>
        <w:br w:type="page"/>
      </w:r>
    </w:p>
    <w:p w14:paraId="2D1BD1C1" w14:textId="6EA22108" w:rsidR="001B0495" w:rsidRPr="00525433" w:rsidRDefault="001B0495" w:rsidP="001B0495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napToGrid w:val="0"/>
          <w:sz w:val="28"/>
          <w:szCs w:val="28"/>
          <w:lang w:eastAsia="ru-RU"/>
        </w:rPr>
      </w:pPr>
      <w:r w:rsidRPr="00525433">
        <w:rPr>
          <w:rFonts w:ascii="Arial" w:eastAsia="Times New Roman" w:hAnsi="Arial" w:cs="Arial"/>
          <w:b/>
          <w:bCs/>
          <w:snapToGrid w:val="0"/>
          <w:sz w:val="28"/>
          <w:szCs w:val="28"/>
          <w:lang w:eastAsia="ru-RU"/>
        </w:rPr>
        <w:lastRenderedPageBreak/>
        <w:t>Предисловие</w:t>
      </w:r>
    </w:p>
    <w:p w14:paraId="1F4AAA56" w14:textId="77777777" w:rsidR="001B0495" w:rsidRPr="00525433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0E757B30" w14:textId="77777777" w:rsidR="001B0495" w:rsidRPr="00525433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</w:t>
      </w:r>
      <w:bookmarkStart w:id="0" w:name="_GoBack"/>
      <w:bookmarkEnd w:id="0"/>
      <w:r w:rsidRPr="00525433">
        <w:rPr>
          <w:rFonts w:ascii="Arial" w:eastAsia="Times New Roman" w:hAnsi="Arial" w:cs="Arial"/>
          <w:sz w:val="24"/>
          <w:szCs w:val="24"/>
          <w:lang w:eastAsia="ru-RU"/>
        </w:rPr>
        <w:t>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4C03A106" w14:textId="77777777" w:rsidR="001B0495" w:rsidRPr="00525433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ru-RU"/>
        </w:rPr>
      </w:pPr>
    </w:p>
    <w:p w14:paraId="4245530C" w14:textId="77777777" w:rsidR="001B0495" w:rsidRPr="00525433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b/>
          <w:bCs/>
          <w:snapToGrid w:val="0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bCs/>
          <w:snapToGrid w:val="0"/>
          <w:sz w:val="24"/>
          <w:szCs w:val="24"/>
          <w:lang w:eastAsia="ru-RU"/>
        </w:rPr>
        <w:t>Сведения о стандарте</w:t>
      </w:r>
    </w:p>
    <w:p w14:paraId="788FD477" w14:textId="77777777" w:rsidR="001B0495" w:rsidRPr="00525433" w:rsidRDefault="001B0495" w:rsidP="001B0495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1 ПОДГОТОВЛЕН Обществом с ограниченной ответственностью Научно-методический центр «Электромагнитная совместимость» (ООО «НМЦ ЭМС») на основе собственного перевода на русский язык англоязычной версии стандарта, указанного в пункте 4</w:t>
      </w:r>
    </w:p>
    <w:p w14:paraId="40D6C2A8" w14:textId="77777777" w:rsidR="001B0495" w:rsidRPr="00525433" w:rsidRDefault="001B0495" w:rsidP="001B0495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2 ВНЕСЕН Федеральным агентством по техническому регулированию и метрологии</w:t>
      </w:r>
    </w:p>
    <w:p w14:paraId="09F67064" w14:textId="7E6B88FD" w:rsidR="001B0495" w:rsidRPr="00525433" w:rsidRDefault="001B0495" w:rsidP="001B0495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DejaVuSerif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3 ПРИНЯТ Евразийским советом по стандартизации, метрологии и сертификации </w:t>
      </w:r>
      <w:r w:rsidR="00C723C9" w:rsidRPr="00525433">
        <w:rPr>
          <w:rFonts w:ascii="Arial" w:eastAsia="DejaVuSerif" w:hAnsi="Arial" w:cs="Arial"/>
          <w:sz w:val="24"/>
          <w:szCs w:val="24"/>
          <w:lang w:eastAsia="ru-RU"/>
        </w:rPr>
        <w:t>(протокол от                                        2026 г. №</w:t>
      </w:r>
      <w:proofErr w:type="gramStart"/>
      <w:r w:rsidR="00C723C9" w:rsidRPr="00525433">
        <w:rPr>
          <w:rFonts w:ascii="Arial" w:eastAsia="DejaVuSerif" w:hAnsi="Arial" w:cs="Arial"/>
          <w:sz w:val="24"/>
          <w:szCs w:val="24"/>
          <w:lang w:eastAsia="ru-RU"/>
        </w:rPr>
        <w:t xml:space="preserve">                          )</w:t>
      </w:r>
      <w:proofErr w:type="gramEnd"/>
    </w:p>
    <w:p w14:paraId="4E425922" w14:textId="77777777" w:rsidR="001B0495" w:rsidRPr="00525433" w:rsidRDefault="001B0495" w:rsidP="001B049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За принятие проголосовали:</w:t>
      </w:r>
    </w:p>
    <w:tbl>
      <w:tblPr>
        <w:tblpPr w:leftFromText="181" w:rightFromText="181" w:vertAnchor="text" w:horzAnchor="margin" w:tblpY="1"/>
        <w:tblW w:w="4857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59"/>
        <w:gridCol w:w="1965"/>
        <w:gridCol w:w="4891"/>
      </w:tblGrid>
      <w:tr w:rsidR="001B0495" w:rsidRPr="00525433" w14:paraId="4FA38BEA" w14:textId="77777777" w:rsidTr="0060092B">
        <w:trPr>
          <w:trHeight w:val="20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2625F04" w14:textId="77777777" w:rsidR="001B0495" w:rsidRPr="00525433" w:rsidRDefault="001B0495" w:rsidP="0060092B">
            <w:pPr>
              <w:widowControl w:val="0"/>
              <w:spacing w:after="0" w:line="30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Краткое наименование страны по МК (ИСО 3166) 004–97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72E40B58" w14:textId="77777777" w:rsidR="001B0495" w:rsidRPr="00525433" w:rsidRDefault="001B0495" w:rsidP="0060092B">
            <w:pPr>
              <w:widowControl w:val="0"/>
              <w:spacing w:after="0" w:line="30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Код страны по МК (ИСО 3166) 004–97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1942894" w14:textId="77777777" w:rsidR="001B0495" w:rsidRPr="00525433" w:rsidRDefault="001B0495" w:rsidP="0060092B">
            <w:pPr>
              <w:widowControl w:val="0"/>
              <w:spacing w:after="0" w:line="30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 xml:space="preserve">Сокращенное наименование </w:t>
            </w:r>
          </w:p>
          <w:p w14:paraId="1BE5881D" w14:textId="77777777" w:rsidR="001B0495" w:rsidRPr="00525433" w:rsidRDefault="001B0495" w:rsidP="0060092B">
            <w:pPr>
              <w:widowControl w:val="0"/>
              <w:spacing w:after="0" w:line="300" w:lineRule="auto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4"/>
                <w:szCs w:val="24"/>
                <w:lang w:eastAsia="ru-RU"/>
              </w:rPr>
              <w:t>национального органа по стандартизации</w:t>
            </w:r>
          </w:p>
        </w:tc>
      </w:tr>
      <w:tr w:rsidR="001B0495" w:rsidRPr="00525433" w14:paraId="74BF98DB" w14:textId="77777777" w:rsidTr="0060092B">
        <w:trPr>
          <w:trHeight w:val="50"/>
        </w:trPr>
        <w:tc>
          <w:tcPr>
            <w:tcW w:w="27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B5F82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69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BCD5B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91C857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495" w:rsidRPr="00525433" w14:paraId="706885FC" w14:textId="77777777" w:rsidTr="0060092B">
        <w:trPr>
          <w:trHeight w:val="20"/>
        </w:trPr>
        <w:tc>
          <w:tcPr>
            <w:tcW w:w="2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7EF15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69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BFDA0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BDCCDA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495" w:rsidRPr="00525433" w14:paraId="11A3FB9A" w14:textId="77777777" w:rsidTr="0060092B">
        <w:trPr>
          <w:trHeight w:val="20"/>
        </w:trPr>
        <w:tc>
          <w:tcPr>
            <w:tcW w:w="2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E8F6A0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69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A4F7D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82F86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495" w:rsidRPr="00525433" w14:paraId="63539934" w14:textId="77777777" w:rsidTr="0060092B">
        <w:trPr>
          <w:trHeight w:val="20"/>
        </w:trPr>
        <w:tc>
          <w:tcPr>
            <w:tcW w:w="2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F80734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941EF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A36B2E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495" w:rsidRPr="00525433" w14:paraId="0BAADE6A" w14:textId="77777777" w:rsidTr="0060092B">
        <w:trPr>
          <w:trHeight w:val="20"/>
        </w:trPr>
        <w:tc>
          <w:tcPr>
            <w:tcW w:w="2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294366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B5BEC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D24B98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495" w:rsidRPr="00525433" w14:paraId="4688C1D3" w14:textId="77777777" w:rsidTr="0060092B">
        <w:trPr>
          <w:trHeight w:val="20"/>
        </w:trPr>
        <w:tc>
          <w:tcPr>
            <w:tcW w:w="2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2333F8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8D720F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D6F6F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495" w:rsidRPr="00525433" w14:paraId="0FC99675" w14:textId="77777777" w:rsidTr="0060092B">
        <w:trPr>
          <w:trHeight w:val="20"/>
        </w:trPr>
        <w:tc>
          <w:tcPr>
            <w:tcW w:w="2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0A6F4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1964F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05355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495" w:rsidRPr="00525433" w14:paraId="7124648F" w14:textId="77777777" w:rsidTr="0060092B">
        <w:trPr>
          <w:trHeight w:val="20"/>
        </w:trPr>
        <w:tc>
          <w:tcPr>
            <w:tcW w:w="2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DD148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29BA3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C985F1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495" w:rsidRPr="00525433" w14:paraId="6462B12C" w14:textId="77777777" w:rsidTr="00C723C9">
        <w:trPr>
          <w:trHeight w:val="20"/>
        </w:trPr>
        <w:tc>
          <w:tcPr>
            <w:tcW w:w="27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2C573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9E39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3BDB8F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B0495" w:rsidRPr="00525433" w14:paraId="084A9C61" w14:textId="77777777" w:rsidTr="00C723C9">
        <w:trPr>
          <w:trHeight w:val="20"/>
        </w:trPr>
        <w:tc>
          <w:tcPr>
            <w:tcW w:w="2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3D5FA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AE5E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ind w:firstLine="7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1F7C3" w14:textId="77777777" w:rsidR="001B0495" w:rsidRPr="00525433" w:rsidRDefault="001B0495" w:rsidP="0060092B">
            <w:pPr>
              <w:widowControl w:val="0"/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15DF2FB" w14:textId="21787348" w:rsidR="001B0495" w:rsidRPr="00525433" w:rsidRDefault="001B0495" w:rsidP="001B0495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525433">
        <w:rPr>
          <w:rFonts w:ascii="Arial" w:eastAsia="Times New Roman" w:hAnsi="Arial" w:cs="Arial"/>
          <w:snapToGrid w:val="0"/>
          <w:sz w:val="24"/>
          <w:szCs w:val="24"/>
          <w:lang w:eastAsia="ru-RU"/>
        </w:rPr>
        <w:lastRenderedPageBreak/>
        <w:t xml:space="preserve">4 Настоящий стандарт идентичен международному стандарту </w:t>
      </w:r>
      <w:r w:rsidRPr="00525433">
        <w:rPr>
          <w:rFonts w:ascii="Arial" w:eastAsia="Times New Roman" w:hAnsi="Arial" w:cs="Arial"/>
          <w:snapToGrid w:val="0"/>
          <w:sz w:val="24"/>
          <w:szCs w:val="24"/>
          <w:lang w:eastAsia="ru-RU"/>
        </w:rPr>
        <w:br/>
      </w:r>
      <w:bookmarkStart w:id="1" w:name="_Hlk196834823"/>
      <w:r w:rsidRPr="00525433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61204-3:2016 «</w:t>
      </w:r>
      <w:r w:rsidR="00C876CA" w:rsidRPr="00525433">
        <w:rPr>
          <w:rFonts w:ascii="Arial" w:eastAsia="Times New Roman" w:hAnsi="Arial" w:cs="Arial"/>
          <w:sz w:val="24"/>
          <w:szCs w:val="24"/>
          <w:lang w:eastAsia="ru-RU"/>
        </w:rPr>
        <w:t>Источники питания н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изковольтные импульсные. Часть</w:t>
      </w:r>
      <w:r w:rsidRPr="0052543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3.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Электромагнитная</w:t>
      </w:r>
      <w:r w:rsidRPr="0052543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совместимость</w:t>
      </w:r>
      <w:r w:rsidRPr="0052543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(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ЭМС</w:t>
      </w:r>
      <w:r w:rsidRPr="00525433"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  <w:r w:rsidR="00DC50D9" w:rsidRPr="00525433">
        <w:rPr>
          <w:rFonts w:ascii="Arial" w:eastAsia="Times New Roman" w:hAnsi="Arial" w:cs="Arial"/>
          <w:sz w:val="24"/>
          <w:szCs w:val="24"/>
          <w:lang w:val="en-US" w:eastAsia="ru-RU"/>
        </w:rPr>
        <w:t>»</w:t>
      </w:r>
      <w:r w:rsidRPr="00525433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bookmarkStart w:id="2" w:name="_Hlk198110935"/>
      <w:r w:rsidR="00E6368F" w:rsidRPr="00525433">
        <w:rPr>
          <w:rFonts w:ascii="Arial" w:eastAsia="Times New Roman" w:hAnsi="Arial" w:cs="Arial"/>
          <w:sz w:val="24"/>
          <w:szCs w:val="24"/>
          <w:lang w:val="en-US" w:eastAsia="ru-RU"/>
        </w:rPr>
        <w:t>[</w:t>
      </w:r>
      <w:r w:rsidRPr="00525433">
        <w:rPr>
          <w:rFonts w:ascii="Arial" w:eastAsia="Times New Roman" w:hAnsi="Arial" w:cs="Arial"/>
          <w:sz w:val="24"/>
          <w:szCs w:val="24"/>
          <w:lang w:val="en-US" w:eastAsia="ru-RU"/>
        </w:rPr>
        <w:t>«Low-voltage switch mode power supplies – Part 3: Electromagnetic compatibility (EMC)»,</w:t>
      </w:r>
      <w:r w:rsidRPr="00525433">
        <w:rPr>
          <w:rFonts w:ascii="Arial" w:eastAsia="Times New Roman" w:hAnsi="Arial" w:cs="Arial"/>
          <w:snapToGrid w:val="0"/>
          <w:sz w:val="24"/>
          <w:szCs w:val="24"/>
          <w:lang w:val="en-US" w:eastAsia="ru-RU"/>
        </w:rPr>
        <w:t xml:space="preserve"> IDT</w:t>
      </w:r>
      <w:r w:rsidR="00E6368F" w:rsidRPr="00525433">
        <w:rPr>
          <w:rFonts w:ascii="Arial" w:eastAsia="Times New Roman" w:hAnsi="Arial" w:cs="Arial"/>
          <w:snapToGrid w:val="0"/>
          <w:sz w:val="24"/>
          <w:szCs w:val="24"/>
          <w:lang w:val="en-US" w:eastAsia="ru-RU"/>
        </w:rPr>
        <w:t>]</w:t>
      </w:r>
      <w:r w:rsidRPr="00525433">
        <w:rPr>
          <w:rFonts w:ascii="Arial" w:eastAsia="Times New Roman" w:hAnsi="Arial" w:cs="Arial"/>
          <w:snapToGrid w:val="0"/>
          <w:sz w:val="24"/>
          <w:szCs w:val="24"/>
          <w:lang w:val="en-US" w:eastAsia="ru-RU"/>
        </w:rPr>
        <w:t>.</w:t>
      </w:r>
    </w:p>
    <w:bookmarkEnd w:id="1"/>
    <w:p w14:paraId="2E1D26D6" w14:textId="0EFFCF44" w:rsidR="00C876CA" w:rsidRPr="00525433" w:rsidRDefault="001B0495" w:rsidP="00C876CA">
      <w:pPr>
        <w:widowControl w:val="0"/>
        <w:tabs>
          <w:tab w:val="left" w:pos="-198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Международный стандарт разработан подкомитетом </w:t>
      </w:r>
      <w:r w:rsidR="00C876CA" w:rsidRPr="00525433">
        <w:rPr>
          <w:rFonts w:ascii="Arial" w:eastAsia="Times New Roman" w:hAnsi="Arial" w:cs="Arial"/>
          <w:sz w:val="24"/>
          <w:szCs w:val="24"/>
          <w:lang w:eastAsia="ru-RU"/>
        </w:rPr>
        <w:t>22</w:t>
      </w:r>
      <w:r w:rsidR="00C876CA" w:rsidRPr="00525433">
        <w:rPr>
          <w:rFonts w:ascii="Arial" w:eastAsia="Times New Roman" w:hAnsi="Arial" w:cs="Arial"/>
          <w:sz w:val="24"/>
          <w:szCs w:val="24"/>
          <w:lang w:val="en-US" w:eastAsia="ru-RU"/>
        </w:rPr>
        <w:t>E</w:t>
      </w:r>
      <w:r w:rsidR="00C876C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«Стабилизированные</w:t>
      </w:r>
    </w:p>
    <w:p w14:paraId="7C3F546E" w14:textId="6D62240B" w:rsidR="001B0495" w:rsidRPr="00525433" w:rsidRDefault="00C876CA" w:rsidP="00C876CA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источники питания» </w:t>
      </w:r>
      <w:r w:rsidR="00E6368F" w:rsidRPr="00525433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ехнического комитета </w:t>
      </w:r>
      <w:r w:rsidR="00E6368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ТС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22 «Силовые электронные системы и оборудование»</w:t>
      </w:r>
      <w:r w:rsidR="001B0495" w:rsidRPr="00525433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 Международной электротехнической комиссии (IEC).</w:t>
      </w:r>
    </w:p>
    <w:p w14:paraId="24970A95" w14:textId="77777777" w:rsidR="001B0495" w:rsidRPr="00525433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</w:p>
    <w:p w14:paraId="517DAB1A" w14:textId="481BD4DC" w:rsidR="001B0495" w:rsidRPr="00525433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5</w:t>
      </w:r>
      <w:r w:rsidRPr="00525433">
        <w:rPr>
          <w:rFonts w:ascii="Arial" w:eastAsia="Times New Roman" w:hAnsi="Arial" w:cs="Arial"/>
          <w:snapToGrid w:val="0"/>
          <w:sz w:val="24"/>
          <w:szCs w:val="24"/>
          <w:lang w:eastAsia="ru-RU"/>
        </w:rPr>
        <w:tab/>
        <w:t xml:space="preserve"> </w:t>
      </w:r>
      <w:r w:rsidR="00C723C9" w:rsidRPr="00525433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ВВЕДЕН ВПЕРВЫЕ</w:t>
      </w:r>
    </w:p>
    <w:bookmarkEnd w:id="2"/>
    <w:p w14:paraId="5D19EE64" w14:textId="77777777" w:rsidR="001B0495" w:rsidRPr="00525433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14:paraId="6AD9E7AE" w14:textId="77777777" w:rsidR="001B0495" w:rsidRPr="00525433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14:paraId="065F207B" w14:textId="77777777" w:rsidR="00C723C9" w:rsidRPr="00525433" w:rsidRDefault="00C723C9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14:paraId="0A6DC2FD" w14:textId="77777777" w:rsidR="00C723C9" w:rsidRPr="00525433" w:rsidRDefault="00C723C9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14:paraId="4499F69F" w14:textId="77777777" w:rsidR="001B0495" w:rsidRPr="00525433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</w:p>
    <w:p w14:paraId="619707B4" w14:textId="77777777" w:rsidR="001B0495" w:rsidRPr="00525433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7A0F6B57" w14:textId="77777777" w:rsidR="001B0495" w:rsidRPr="00525433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i/>
          <w:iCs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</w:t>
      </w:r>
    </w:p>
    <w:p w14:paraId="58E39D54" w14:textId="77777777" w:rsidR="001B0495" w:rsidRPr="00525433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3BEF15" w14:textId="77777777" w:rsidR="00CA4A0A" w:rsidRPr="00525433" w:rsidRDefault="00CA4A0A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DE0F25" w14:textId="77777777" w:rsidR="00C723C9" w:rsidRPr="00525433" w:rsidRDefault="00C723C9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F6F9496" w14:textId="77777777" w:rsidR="00C723C9" w:rsidRPr="00525433" w:rsidRDefault="00C723C9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F179275" w14:textId="77777777" w:rsidR="001B0495" w:rsidRPr="00525433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5A5E68" w14:textId="77777777" w:rsidR="001B0495" w:rsidRPr="00525433" w:rsidRDefault="001B0495" w:rsidP="001B049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3E495B2" w14:textId="77777777" w:rsidR="001B0495" w:rsidRPr="00525433" w:rsidRDefault="001B0495" w:rsidP="001B0495">
      <w:pPr>
        <w:widowControl w:val="0"/>
        <w:spacing w:after="0" w:line="36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</w:t>
      </w:r>
    </w:p>
    <w:p w14:paraId="16FA4B88" w14:textId="26A44105" w:rsidR="000464FB" w:rsidRPr="00525433" w:rsidRDefault="000464FB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14:paraId="74E1C2DF" w14:textId="77777777" w:rsidR="000464FB" w:rsidRPr="00525433" w:rsidRDefault="000464FB" w:rsidP="000D1D2E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  <w:sectPr w:rsidR="000464FB" w:rsidRPr="00525433" w:rsidSect="000464FB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06" w:h="16838" w:code="9"/>
          <w:pgMar w:top="1134" w:right="851" w:bottom="1134" w:left="1134" w:header="709" w:footer="709" w:gutter="0"/>
          <w:pgNumType w:fmt="upperRoman"/>
          <w:cols w:space="708"/>
          <w:titlePg/>
          <w:docGrid w:linePitch="360"/>
        </w:sectPr>
      </w:pPr>
    </w:p>
    <w:p w14:paraId="30049EF5" w14:textId="77777777" w:rsidR="006744DC" w:rsidRPr="00525433" w:rsidRDefault="006744DC" w:rsidP="00EF4997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525433">
        <w:rPr>
          <w:rFonts w:ascii="Arial" w:eastAsia="Times New Roman" w:hAnsi="Arial" w:cs="Arial"/>
          <w:b/>
          <w:bCs/>
          <w:sz w:val="28"/>
          <w:szCs w:val="28"/>
          <w:lang w:eastAsia="ru-RU"/>
        </w:rPr>
        <w:lastRenderedPageBreak/>
        <w:t>Содержание</w:t>
      </w:r>
    </w:p>
    <w:p w14:paraId="419A4C3F" w14:textId="77777777" w:rsidR="00EF4997" w:rsidRPr="00525433" w:rsidRDefault="00EF4997" w:rsidP="00EF4997">
      <w:pPr>
        <w:tabs>
          <w:tab w:val="left" w:leader="dot" w:pos="992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1 Область применения и объекты</w:t>
      </w:r>
      <w:r w:rsidRPr="00525433">
        <w:rPr>
          <w:rFonts w:ascii="Arial" w:hAnsi="Arial" w:cs="Arial"/>
          <w:sz w:val="24"/>
          <w:szCs w:val="24"/>
        </w:rPr>
        <w:tab/>
      </w:r>
    </w:p>
    <w:p w14:paraId="576BF1D0" w14:textId="77777777" w:rsidR="00EF4997" w:rsidRPr="00525433" w:rsidRDefault="00EF4997" w:rsidP="00A95251">
      <w:pPr>
        <w:tabs>
          <w:tab w:val="left" w:leader="dot" w:pos="9923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1.1 Область применения</w:t>
      </w:r>
      <w:r w:rsidRPr="00525433">
        <w:rPr>
          <w:rFonts w:ascii="Arial" w:hAnsi="Arial" w:cs="Arial"/>
          <w:sz w:val="24"/>
          <w:szCs w:val="24"/>
        </w:rPr>
        <w:tab/>
      </w:r>
    </w:p>
    <w:p w14:paraId="6328AC1A" w14:textId="7637E3DA" w:rsidR="00EF4997" w:rsidRPr="00525433" w:rsidRDefault="00EF4997" w:rsidP="00A95251">
      <w:pPr>
        <w:tabs>
          <w:tab w:val="left" w:leader="dot" w:pos="9923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1.2 Объект</w:t>
      </w:r>
      <w:r w:rsidRPr="00525433">
        <w:rPr>
          <w:rFonts w:ascii="Arial" w:hAnsi="Arial" w:cs="Arial"/>
          <w:sz w:val="24"/>
          <w:szCs w:val="24"/>
        </w:rPr>
        <w:tab/>
      </w:r>
    </w:p>
    <w:p w14:paraId="2A5F3EBC" w14:textId="77777777" w:rsidR="00EF4997" w:rsidRPr="00525433" w:rsidRDefault="00EF4997" w:rsidP="00EF4997">
      <w:pPr>
        <w:tabs>
          <w:tab w:val="left" w:leader="dot" w:pos="992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2 Нормативные ссылки</w:t>
      </w:r>
      <w:r w:rsidRPr="00525433">
        <w:rPr>
          <w:rFonts w:ascii="Arial" w:hAnsi="Arial" w:cs="Arial"/>
          <w:sz w:val="24"/>
          <w:szCs w:val="24"/>
        </w:rPr>
        <w:tab/>
      </w:r>
    </w:p>
    <w:p w14:paraId="22F66B3F" w14:textId="77777777" w:rsidR="00EF4997" w:rsidRPr="00525433" w:rsidRDefault="00EF4997" w:rsidP="00EF4997">
      <w:pPr>
        <w:tabs>
          <w:tab w:val="left" w:leader="dot" w:pos="992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3 Термины и определения</w:t>
      </w:r>
      <w:r w:rsidRPr="00525433">
        <w:rPr>
          <w:rFonts w:ascii="Arial" w:hAnsi="Arial" w:cs="Arial"/>
          <w:sz w:val="24"/>
          <w:szCs w:val="24"/>
        </w:rPr>
        <w:tab/>
      </w:r>
    </w:p>
    <w:p w14:paraId="627D0529" w14:textId="77777777" w:rsidR="00EF4997" w:rsidRPr="00525433" w:rsidRDefault="00EF4997" w:rsidP="00EF4997">
      <w:pPr>
        <w:tabs>
          <w:tab w:val="left" w:leader="dot" w:pos="992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4 Применимость испытаний к различным конструктивным исполнениям PSU</w:t>
      </w:r>
      <w:r w:rsidRPr="00525433">
        <w:rPr>
          <w:rFonts w:ascii="Arial" w:hAnsi="Arial" w:cs="Arial"/>
          <w:sz w:val="24"/>
          <w:szCs w:val="24"/>
        </w:rPr>
        <w:tab/>
      </w:r>
    </w:p>
    <w:p w14:paraId="713BD55A" w14:textId="77777777" w:rsidR="00EF4997" w:rsidRPr="00525433" w:rsidRDefault="00EF4997" w:rsidP="00EF4997">
      <w:pPr>
        <w:tabs>
          <w:tab w:val="left" w:leader="dot" w:pos="992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5 Общие требования и условия испытаний</w:t>
      </w:r>
      <w:r w:rsidRPr="00525433">
        <w:rPr>
          <w:rFonts w:ascii="Arial" w:hAnsi="Arial" w:cs="Arial"/>
          <w:sz w:val="24"/>
          <w:szCs w:val="24"/>
        </w:rPr>
        <w:tab/>
      </w:r>
    </w:p>
    <w:p w14:paraId="1F74C746" w14:textId="77777777" w:rsidR="00EF4997" w:rsidRPr="00525433" w:rsidRDefault="00EF4997" w:rsidP="00A95251">
      <w:pPr>
        <w:tabs>
          <w:tab w:val="left" w:leader="dot" w:pos="9923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5.1 Общие требования</w:t>
      </w:r>
      <w:r w:rsidRPr="00525433">
        <w:rPr>
          <w:rFonts w:ascii="Arial" w:hAnsi="Arial" w:cs="Arial"/>
          <w:sz w:val="24"/>
          <w:szCs w:val="24"/>
        </w:rPr>
        <w:tab/>
      </w:r>
    </w:p>
    <w:p w14:paraId="5E0D795B" w14:textId="77777777" w:rsidR="00EF4997" w:rsidRPr="00525433" w:rsidRDefault="00EF4997" w:rsidP="00A95251">
      <w:pPr>
        <w:tabs>
          <w:tab w:val="left" w:leader="dot" w:pos="9923"/>
        </w:tabs>
        <w:spacing w:after="0" w:line="36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5.2 Условия испытаний</w:t>
      </w:r>
      <w:r w:rsidRPr="00525433">
        <w:rPr>
          <w:rFonts w:ascii="Arial" w:hAnsi="Arial" w:cs="Arial"/>
          <w:sz w:val="24"/>
          <w:szCs w:val="24"/>
        </w:rPr>
        <w:tab/>
      </w:r>
    </w:p>
    <w:p w14:paraId="45F5895A" w14:textId="77777777" w:rsidR="00EF4997" w:rsidRPr="00525433" w:rsidRDefault="00EF4997" w:rsidP="00EF4997">
      <w:pPr>
        <w:tabs>
          <w:tab w:val="left" w:leader="dot" w:pos="992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6 Требования к эмиссии</w:t>
      </w:r>
      <w:r w:rsidRPr="00525433">
        <w:rPr>
          <w:rFonts w:ascii="Arial" w:hAnsi="Arial" w:cs="Arial"/>
          <w:sz w:val="24"/>
          <w:szCs w:val="24"/>
        </w:rPr>
        <w:tab/>
      </w:r>
    </w:p>
    <w:p w14:paraId="77A30DBF" w14:textId="77777777" w:rsidR="00EF4997" w:rsidRPr="00525433" w:rsidRDefault="00EF4997" w:rsidP="00A95251">
      <w:pPr>
        <w:tabs>
          <w:tab w:val="left" w:leader="dot" w:pos="9923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6.1 Общие положения</w:t>
      </w:r>
      <w:r w:rsidRPr="00525433">
        <w:rPr>
          <w:rFonts w:ascii="Arial" w:hAnsi="Arial" w:cs="Arial"/>
          <w:sz w:val="24"/>
          <w:szCs w:val="24"/>
        </w:rPr>
        <w:tab/>
      </w:r>
    </w:p>
    <w:p w14:paraId="4553403D" w14:textId="77777777" w:rsidR="00EF4997" w:rsidRPr="00525433" w:rsidRDefault="00EF4997" w:rsidP="00A95251">
      <w:pPr>
        <w:tabs>
          <w:tab w:val="left" w:leader="dot" w:pos="9923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6.2 Низкочастотные явления (</w:t>
      </w:r>
      <w:r w:rsidRPr="00525433">
        <w:rPr>
          <w:rFonts w:ascii="Arial" w:hAnsi="Arial" w:cs="Arial"/>
          <w:i/>
          <w:sz w:val="24"/>
          <w:szCs w:val="24"/>
        </w:rPr>
        <w:t>f</w:t>
      </w:r>
      <w:r w:rsidRPr="00525433">
        <w:rPr>
          <w:rFonts w:ascii="Arial" w:hAnsi="Arial" w:cs="Arial"/>
          <w:sz w:val="24"/>
          <w:szCs w:val="24"/>
        </w:rPr>
        <w:t xml:space="preserve"> ≤ 9 кГц; только вход переменного тока)</w:t>
      </w:r>
      <w:r w:rsidRPr="00525433">
        <w:rPr>
          <w:rFonts w:ascii="Arial" w:hAnsi="Arial" w:cs="Arial"/>
          <w:sz w:val="24"/>
          <w:szCs w:val="24"/>
        </w:rPr>
        <w:tab/>
      </w:r>
    </w:p>
    <w:p w14:paraId="25D434B6" w14:textId="77777777" w:rsidR="00EF4997" w:rsidRPr="00525433" w:rsidRDefault="00EF4997" w:rsidP="00A95251">
      <w:pPr>
        <w:tabs>
          <w:tab w:val="left" w:leader="dot" w:pos="9923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 xml:space="preserve">6.3 Высокочастотная </w:t>
      </w:r>
      <w:proofErr w:type="spellStart"/>
      <w:r w:rsidRPr="00525433">
        <w:rPr>
          <w:rFonts w:ascii="Arial" w:hAnsi="Arial" w:cs="Arial"/>
          <w:sz w:val="24"/>
          <w:szCs w:val="24"/>
        </w:rPr>
        <w:t>кондуктивная</w:t>
      </w:r>
      <w:proofErr w:type="spellEnd"/>
      <w:r w:rsidRPr="00525433">
        <w:rPr>
          <w:rFonts w:ascii="Arial" w:hAnsi="Arial" w:cs="Arial"/>
          <w:sz w:val="24"/>
          <w:szCs w:val="24"/>
        </w:rPr>
        <w:t xml:space="preserve"> эмиссия</w:t>
      </w:r>
      <w:r w:rsidRPr="00525433">
        <w:rPr>
          <w:rFonts w:ascii="Arial" w:hAnsi="Arial" w:cs="Arial"/>
          <w:sz w:val="24"/>
          <w:szCs w:val="24"/>
        </w:rPr>
        <w:tab/>
      </w:r>
    </w:p>
    <w:p w14:paraId="58F6E7B5" w14:textId="77777777" w:rsidR="00EF4997" w:rsidRPr="00525433" w:rsidRDefault="00EF4997" w:rsidP="00A95251">
      <w:pPr>
        <w:tabs>
          <w:tab w:val="left" w:leader="dot" w:pos="9923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6.4 Высокочастотное эмиссионное излучение</w:t>
      </w:r>
      <w:r w:rsidRPr="00525433">
        <w:rPr>
          <w:rFonts w:ascii="Arial" w:hAnsi="Arial" w:cs="Arial"/>
          <w:sz w:val="24"/>
          <w:szCs w:val="24"/>
        </w:rPr>
        <w:tab/>
      </w:r>
    </w:p>
    <w:p w14:paraId="1323F06F" w14:textId="77777777" w:rsidR="00EF4997" w:rsidRPr="00525433" w:rsidRDefault="00EF4997" w:rsidP="00EF4997">
      <w:pPr>
        <w:tabs>
          <w:tab w:val="left" w:leader="dot" w:pos="992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7 Требования по помехоустойчивости</w:t>
      </w:r>
      <w:r w:rsidRPr="00525433">
        <w:rPr>
          <w:rFonts w:ascii="Arial" w:hAnsi="Arial" w:cs="Arial"/>
          <w:sz w:val="24"/>
          <w:szCs w:val="24"/>
        </w:rPr>
        <w:tab/>
      </w:r>
    </w:p>
    <w:p w14:paraId="64CB9875" w14:textId="77777777" w:rsidR="00EF4997" w:rsidRPr="00525433" w:rsidRDefault="00EF4997" w:rsidP="00A95251">
      <w:pPr>
        <w:tabs>
          <w:tab w:val="left" w:leader="dot" w:pos="9923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7.1 Критерии качества функционирования</w:t>
      </w:r>
      <w:r w:rsidRPr="00525433">
        <w:rPr>
          <w:rFonts w:ascii="Arial" w:hAnsi="Arial" w:cs="Arial"/>
          <w:sz w:val="24"/>
          <w:szCs w:val="24"/>
        </w:rPr>
        <w:tab/>
      </w:r>
    </w:p>
    <w:p w14:paraId="71A49AF1" w14:textId="77777777" w:rsidR="00EF4997" w:rsidRPr="00525433" w:rsidRDefault="00EF4997" w:rsidP="00A95251">
      <w:pPr>
        <w:tabs>
          <w:tab w:val="left" w:leader="dot" w:pos="9923"/>
        </w:tabs>
        <w:spacing w:after="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7.2 Основные требования к помехоустойчивости, высокочастотные помехи</w:t>
      </w:r>
      <w:r w:rsidRPr="00525433">
        <w:rPr>
          <w:rFonts w:ascii="Arial" w:hAnsi="Arial" w:cs="Arial"/>
          <w:sz w:val="24"/>
          <w:szCs w:val="24"/>
        </w:rPr>
        <w:tab/>
      </w:r>
    </w:p>
    <w:p w14:paraId="52D8F29B" w14:textId="77777777" w:rsidR="00EF4997" w:rsidRPr="00525433" w:rsidRDefault="00EF4997" w:rsidP="00EF4997">
      <w:pPr>
        <w:tabs>
          <w:tab w:val="left" w:leader="dot" w:pos="992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8 Аспекты групп однородных источников питания</w:t>
      </w:r>
      <w:r w:rsidRPr="00525433">
        <w:rPr>
          <w:rFonts w:ascii="Arial" w:hAnsi="Arial" w:cs="Arial"/>
          <w:sz w:val="24"/>
          <w:szCs w:val="24"/>
        </w:rPr>
        <w:tab/>
      </w:r>
    </w:p>
    <w:p w14:paraId="67E0033E" w14:textId="77777777" w:rsidR="00EF4997" w:rsidRPr="00525433" w:rsidRDefault="00EF4997" w:rsidP="00EF4997">
      <w:pPr>
        <w:tabs>
          <w:tab w:val="left" w:leader="dot" w:pos="992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9 Статистические аспекты</w:t>
      </w:r>
      <w:r w:rsidRPr="00525433">
        <w:rPr>
          <w:rFonts w:ascii="Arial" w:hAnsi="Arial" w:cs="Arial"/>
          <w:sz w:val="24"/>
          <w:szCs w:val="24"/>
        </w:rPr>
        <w:tab/>
      </w:r>
    </w:p>
    <w:p w14:paraId="17E940AF" w14:textId="77777777" w:rsidR="00EF4997" w:rsidRPr="00525433" w:rsidRDefault="00EF4997" w:rsidP="00EF4997">
      <w:pPr>
        <w:tabs>
          <w:tab w:val="left" w:leader="dot" w:pos="992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10 Аспекты безопасности</w:t>
      </w:r>
      <w:r w:rsidRPr="00525433">
        <w:rPr>
          <w:rFonts w:ascii="Arial" w:hAnsi="Arial" w:cs="Arial"/>
          <w:sz w:val="24"/>
          <w:szCs w:val="24"/>
        </w:rPr>
        <w:tab/>
      </w:r>
    </w:p>
    <w:p w14:paraId="6A634746" w14:textId="77777777" w:rsidR="00EF4997" w:rsidRPr="00525433" w:rsidRDefault="00EF4997" w:rsidP="00EF4997">
      <w:pPr>
        <w:tabs>
          <w:tab w:val="left" w:leader="dot" w:pos="992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11 Протокол испытаний</w:t>
      </w:r>
      <w:r w:rsidRPr="00525433">
        <w:rPr>
          <w:rFonts w:ascii="Arial" w:hAnsi="Arial" w:cs="Arial"/>
          <w:sz w:val="24"/>
          <w:szCs w:val="24"/>
        </w:rPr>
        <w:tab/>
      </w:r>
    </w:p>
    <w:p w14:paraId="7DB23021" w14:textId="77777777" w:rsidR="00EF4997" w:rsidRPr="00525433" w:rsidRDefault="00EF4997" w:rsidP="00EF4997">
      <w:pPr>
        <w:tabs>
          <w:tab w:val="left" w:leader="dot" w:pos="9923"/>
        </w:tabs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Приложение А (обязательное) Руководство по классификации PSU</w:t>
      </w:r>
      <w:r w:rsidRPr="00525433">
        <w:rPr>
          <w:rFonts w:ascii="Arial" w:hAnsi="Arial" w:cs="Arial"/>
          <w:sz w:val="24"/>
          <w:szCs w:val="24"/>
        </w:rPr>
        <w:tab/>
      </w:r>
    </w:p>
    <w:p w14:paraId="37ED4AD0" w14:textId="77777777" w:rsidR="00EF4997" w:rsidRPr="00525433" w:rsidRDefault="00EF4997" w:rsidP="00EF4997">
      <w:pPr>
        <w:tabs>
          <w:tab w:val="left" w:leader="dot" w:pos="9923"/>
        </w:tabs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Приложение B (справочное) Коммуникационные провалы</w:t>
      </w:r>
      <w:r w:rsidRPr="00525433">
        <w:rPr>
          <w:rFonts w:ascii="Arial" w:hAnsi="Arial" w:cs="Arial"/>
          <w:sz w:val="24"/>
          <w:szCs w:val="24"/>
        </w:rPr>
        <w:tab/>
      </w:r>
    </w:p>
    <w:p w14:paraId="255BEBE6" w14:textId="77777777" w:rsidR="00EF4997" w:rsidRPr="00525433" w:rsidRDefault="00EF4997" w:rsidP="00EF4997">
      <w:pPr>
        <w:tabs>
          <w:tab w:val="left" w:leader="dot" w:pos="9923"/>
        </w:tabs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Приложение С (справочное) Расчет и моделирование гармоник входного тока</w:t>
      </w:r>
      <w:r w:rsidRPr="00525433">
        <w:rPr>
          <w:rFonts w:ascii="Arial" w:hAnsi="Arial" w:cs="Arial"/>
          <w:sz w:val="24"/>
          <w:szCs w:val="24"/>
        </w:rPr>
        <w:tab/>
      </w:r>
    </w:p>
    <w:p w14:paraId="5275A454" w14:textId="77777777" w:rsidR="00EF4997" w:rsidRPr="00525433" w:rsidRDefault="00EF4997" w:rsidP="00EF4997">
      <w:pPr>
        <w:tabs>
          <w:tab w:val="left" w:leader="dot" w:pos="9923"/>
        </w:tabs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Приложение D (справочное) Особые требования к преобразователям постоянного тока в постоянный ток (DC/DC-преобразователей)</w:t>
      </w:r>
      <w:r w:rsidRPr="00525433">
        <w:rPr>
          <w:rFonts w:ascii="Arial" w:hAnsi="Arial" w:cs="Arial"/>
          <w:sz w:val="24"/>
          <w:szCs w:val="24"/>
        </w:rPr>
        <w:tab/>
      </w:r>
    </w:p>
    <w:p w14:paraId="062E1930" w14:textId="77777777" w:rsidR="00EF4997" w:rsidRPr="00525433" w:rsidRDefault="00EF4997" w:rsidP="00EF4997">
      <w:pPr>
        <w:tabs>
          <w:tab w:val="left" w:leader="dot" w:pos="9923"/>
        </w:tabs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Приложение E (справочное) Критическая частота при измерении мощности на высоких частотах</w:t>
      </w:r>
      <w:r w:rsidRPr="00525433">
        <w:rPr>
          <w:rFonts w:ascii="Arial" w:hAnsi="Arial" w:cs="Arial"/>
          <w:sz w:val="24"/>
          <w:szCs w:val="24"/>
        </w:rPr>
        <w:tab/>
      </w:r>
    </w:p>
    <w:p w14:paraId="318904C7" w14:textId="6D12EBF8" w:rsidR="00EF4997" w:rsidRPr="00525433" w:rsidRDefault="00EF4997" w:rsidP="00EF4997">
      <w:pPr>
        <w:tabs>
          <w:tab w:val="left" w:leader="dot" w:pos="9923"/>
        </w:tabs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 xml:space="preserve">Приложение F (обязательное) Руководство по группам однородных источников </w:t>
      </w:r>
      <w:r w:rsidRPr="00525433">
        <w:rPr>
          <w:rFonts w:ascii="Arial" w:hAnsi="Arial" w:cs="Arial"/>
          <w:sz w:val="24"/>
          <w:szCs w:val="24"/>
        </w:rPr>
        <w:br/>
        <w:t>питания</w:t>
      </w:r>
      <w:r w:rsidRPr="00525433">
        <w:rPr>
          <w:rFonts w:ascii="Arial" w:hAnsi="Arial" w:cs="Arial"/>
          <w:sz w:val="24"/>
          <w:szCs w:val="24"/>
        </w:rPr>
        <w:tab/>
      </w:r>
    </w:p>
    <w:p w14:paraId="708924ED" w14:textId="2275AC2E" w:rsidR="00EF4997" w:rsidRPr="00525433" w:rsidRDefault="00EF4997" w:rsidP="00EF4997">
      <w:pPr>
        <w:tabs>
          <w:tab w:val="left" w:leader="dot" w:pos="9923"/>
        </w:tabs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Приложение G (справочное) Краткое описание классификации окружающих обстановок и нормы</w:t>
      </w:r>
      <w:r w:rsidRPr="00525433">
        <w:rPr>
          <w:rFonts w:ascii="Arial" w:hAnsi="Arial" w:cs="Arial"/>
          <w:sz w:val="24"/>
          <w:szCs w:val="24"/>
        </w:rPr>
        <w:tab/>
      </w:r>
    </w:p>
    <w:p w14:paraId="585A81BF" w14:textId="0F21326B" w:rsidR="00EF4997" w:rsidRPr="00525433" w:rsidRDefault="00EF4997" w:rsidP="00EF4997">
      <w:pPr>
        <w:tabs>
          <w:tab w:val="left" w:leader="dot" w:pos="9923"/>
        </w:tabs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Приложение H (обязательное) Нормы эмиссии</w:t>
      </w:r>
      <w:r w:rsidRPr="00525433">
        <w:rPr>
          <w:rFonts w:ascii="Arial" w:hAnsi="Arial" w:cs="Arial"/>
          <w:sz w:val="24"/>
          <w:szCs w:val="24"/>
        </w:rPr>
        <w:tab/>
      </w:r>
    </w:p>
    <w:p w14:paraId="23305AB9" w14:textId="77777777" w:rsidR="00EF4997" w:rsidRPr="00525433" w:rsidRDefault="00EF4997" w:rsidP="00EF4997">
      <w:pPr>
        <w:tabs>
          <w:tab w:val="left" w:leader="dot" w:pos="9923"/>
        </w:tabs>
        <w:spacing w:after="0" w:line="360" w:lineRule="auto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lastRenderedPageBreak/>
        <w:t>Приложение ДА (справочное) Сведения о соответствии ссылочных международных стандартов межгосударственным стандартам</w:t>
      </w:r>
      <w:r w:rsidRPr="00525433">
        <w:rPr>
          <w:rFonts w:ascii="Arial" w:hAnsi="Arial" w:cs="Arial"/>
          <w:sz w:val="24"/>
          <w:szCs w:val="24"/>
        </w:rPr>
        <w:tab/>
      </w:r>
    </w:p>
    <w:p w14:paraId="111538FC" w14:textId="77777777" w:rsidR="00EF4997" w:rsidRPr="00525433" w:rsidRDefault="00EF4997" w:rsidP="00EF4997">
      <w:pPr>
        <w:tabs>
          <w:tab w:val="left" w:leader="dot" w:pos="992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</w:rPr>
        <w:t>Библиография</w:t>
      </w:r>
      <w:r w:rsidRPr="00525433">
        <w:rPr>
          <w:rFonts w:ascii="Arial" w:hAnsi="Arial" w:cs="Arial"/>
          <w:sz w:val="24"/>
          <w:szCs w:val="24"/>
        </w:rPr>
        <w:tab/>
      </w:r>
    </w:p>
    <w:p w14:paraId="2B6B7C1B" w14:textId="77777777" w:rsidR="00EF4997" w:rsidRPr="00525433" w:rsidRDefault="00EF4997">
      <w:pPr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5584D147" w14:textId="77777777" w:rsidR="00EF4997" w:rsidRPr="00525433" w:rsidRDefault="00EF4997">
      <w:pPr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0542C852" w14:textId="77777777" w:rsidR="00526B24" w:rsidRPr="00525433" w:rsidRDefault="00526B24">
      <w:pPr>
        <w:sectPr w:rsidR="00526B24" w:rsidRPr="00525433" w:rsidSect="00AF6E3D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 w:code="9"/>
          <w:pgMar w:top="1134" w:right="851" w:bottom="1134" w:left="1134" w:header="709" w:footer="709" w:gutter="0"/>
          <w:pgNumType w:fmt="upperRoman"/>
          <w:cols w:space="708"/>
          <w:titlePg/>
          <w:docGrid w:linePitch="360"/>
        </w:sectPr>
      </w:pPr>
    </w:p>
    <w:tbl>
      <w:tblPr>
        <w:tblStyle w:val="ae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526B24" w:rsidRPr="00525433" w14:paraId="51BE5D21" w14:textId="77777777" w:rsidTr="0060092B">
        <w:tc>
          <w:tcPr>
            <w:tcW w:w="10065" w:type="dxa"/>
            <w:tcBorders>
              <w:bottom w:val="single" w:sz="12" w:space="0" w:color="auto"/>
            </w:tcBorders>
          </w:tcPr>
          <w:p w14:paraId="6E0BB226" w14:textId="77777777" w:rsidR="00526B24" w:rsidRPr="00525433" w:rsidRDefault="00526B24" w:rsidP="00526B24">
            <w:pPr>
              <w:widowControl w:val="0"/>
              <w:numPr>
                <w:ilvl w:val="0"/>
                <w:numId w:val="35"/>
              </w:numPr>
              <w:spacing w:line="276" w:lineRule="auto"/>
              <w:jc w:val="center"/>
              <w:rPr>
                <w:rFonts w:ascii="Arial" w:hAnsi="Arial" w:cs="Arial"/>
                <w:spacing w:val="120"/>
                <w:sz w:val="32"/>
                <w:szCs w:val="32"/>
              </w:rPr>
            </w:pPr>
            <w:r w:rsidRPr="00525433">
              <w:rPr>
                <w:rFonts w:ascii="Arial" w:hAnsi="Arial" w:cs="Arial"/>
                <w:b/>
                <w:bCs/>
                <w:spacing w:val="120"/>
                <w:kern w:val="24"/>
                <w:sz w:val="32"/>
                <w:szCs w:val="32"/>
                <w:lang w:eastAsia="ar-SA"/>
              </w:rPr>
              <w:lastRenderedPageBreak/>
              <w:t>МЕЖГОСУДАРСТВЕННЫЙ СТАНДАРТ</w:t>
            </w:r>
          </w:p>
        </w:tc>
      </w:tr>
      <w:tr w:rsidR="00526B24" w:rsidRPr="00525433" w14:paraId="2CC43531" w14:textId="77777777" w:rsidTr="0060092B">
        <w:tc>
          <w:tcPr>
            <w:tcW w:w="10065" w:type="dxa"/>
            <w:tcBorders>
              <w:top w:val="single" w:sz="12" w:space="0" w:color="auto"/>
            </w:tcBorders>
          </w:tcPr>
          <w:p w14:paraId="2B37C161" w14:textId="77777777" w:rsidR="00526B24" w:rsidRPr="00525433" w:rsidRDefault="00526B24" w:rsidP="00EF4997">
            <w:pPr>
              <w:spacing w:before="120" w:line="360" w:lineRule="auto"/>
              <w:jc w:val="center"/>
              <w:rPr>
                <w:rFonts w:ascii="Arial" w:eastAsia="Times New Roman" w:hAnsi="Arial" w:cs="Arial"/>
                <w:b/>
                <w:caps/>
                <w:noProof/>
                <w:sz w:val="32"/>
                <w:szCs w:val="32"/>
                <w:lang w:eastAsia="ru-RU"/>
              </w:rPr>
            </w:pPr>
            <w:bookmarkStart w:id="5" w:name="_Hlk215588788"/>
            <w:r w:rsidRPr="00525433">
              <w:rPr>
                <w:rFonts w:ascii="Arial" w:eastAsia="Times New Roman" w:hAnsi="Arial" w:cs="Arial"/>
                <w:b/>
                <w:caps/>
                <w:noProof/>
                <w:sz w:val="32"/>
                <w:szCs w:val="32"/>
                <w:lang w:eastAsia="ru-RU"/>
              </w:rPr>
              <w:t>Источники питания низковольтные импульсные</w:t>
            </w:r>
          </w:p>
          <w:p w14:paraId="15026F12" w14:textId="77777777" w:rsidR="00526B24" w:rsidRPr="00525433" w:rsidRDefault="00526B24" w:rsidP="00526B2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ru-RU"/>
              </w:rPr>
            </w:pPr>
            <w:r w:rsidRPr="00525433">
              <w:rPr>
                <w:rFonts w:ascii="Arial" w:eastAsia="Times New Roman" w:hAnsi="Arial" w:cs="Arial"/>
                <w:b/>
                <w:noProof/>
                <w:spacing w:val="20"/>
                <w:sz w:val="32"/>
                <w:szCs w:val="32"/>
                <w:lang w:eastAsia="ru-RU"/>
              </w:rPr>
              <w:t>Часть</w:t>
            </w:r>
            <w:r w:rsidRPr="00525433"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ru-RU"/>
              </w:rPr>
              <w:t xml:space="preserve"> 3</w:t>
            </w:r>
          </w:p>
          <w:p w14:paraId="0F077946" w14:textId="5FCEE0CF" w:rsidR="00526B24" w:rsidRPr="00525433" w:rsidRDefault="00E6368F" w:rsidP="0047368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5433"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ru-RU"/>
              </w:rPr>
              <w:t>Электромагнитная совместимость</w:t>
            </w:r>
            <w:r w:rsidR="00526B24" w:rsidRPr="00525433">
              <w:rPr>
                <w:rFonts w:ascii="Arial" w:eastAsia="Times New Roman" w:hAnsi="Arial" w:cs="Arial"/>
                <w:b/>
                <w:noProof/>
                <w:sz w:val="32"/>
                <w:szCs w:val="32"/>
                <w:lang w:eastAsia="ru-RU"/>
              </w:rPr>
              <w:t xml:space="preserve"> (ЭМС)</w:t>
            </w:r>
            <w:bookmarkEnd w:id="5"/>
          </w:p>
        </w:tc>
      </w:tr>
      <w:tr w:rsidR="00526B24" w:rsidRPr="00525433" w14:paraId="7C06F9B9" w14:textId="77777777" w:rsidTr="0060092B">
        <w:tc>
          <w:tcPr>
            <w:tcW w:w="10065" w:type="dxa"/>
            <w:tcBorders>
              <w:bottom w:val="single" w:sz="12" w:space="0" w:color="auto"/>
            </w:tcBorders>
          </w:tcPr>
          <w:p w14:paraId="7E396C91" w14:textId="19A16A64" w:rsidR="00526B24" w:rsidRPr="00525433" w:rsidRDefault="00526B24" w:rsidP="00EF4997">
            <w:pPr>
              <w:widowControl w:val="0"/>
              <w:numPr>
                <w:ilvl w:val="0"/>
                <w:numId w:val="35"/>
              </w:numPr>
              <w:spacing w:after="12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25433">
              <w:rPr>
                <w:rFonts w:ascii="Arial" w:hAnsi="Arial" w:cs="Arial"/>
                <w:sz w:val="24"/>
                <w:szCs w:val="24"/>
                <w:lang w:val="en-US"/>
              </w:rPr>
              <w:t>Low-voltage switch mode power supplies. Part 3</w:t>
            </w:r>
            <w:r w:rsidR="001A1672" w:rsidRPr="00525433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r w:rsidRPr="00525433">
              <w:rPr>
                <w:rFonts w:ascii="Arial" w:hAnsi="Arial" w:cs="Arial"/>
                <w:sz w:val="24"/>
                <w:szCs w:val="24"/>
                <w:lang w:val="en-US"/>
              </w:rPr>
              <w:t>Electromagnetic compatibility (EMC)</w:t>
            </w:r>
          </w:p>
        </w:tc>
      </w:tr>
      <w:tr w:rsidR="00526B24" w:rsidRPr="00525433" w14:paraId="50E61853" w14:textId="77777777" w:rsidTr="0060092B">
        <w:tc>
          <w:tcPr>
            <w:tcW w:w="10065" w:type="dxa"/>
            <w:tcBorders>
              <w:top w:val="single" w:sz="12" w:space="0" w:color="auto"/>
            </w:tcBorders>
          </w:tcPr>
          <w:p w14:paraId="32A72292" w14:textId="77777777" w:rsidR="00526B24" w:rsidRPr="00525433" w:rsidRDefault="00526B24" w:rsidP="00526B24">
            <w:pPr>
              <w:widowControl w:val="0"/>
              <w:numPr>
                <w:ilvl w:val="0"/>
                <w:numId w:val="35"/>
              </w:numPr>
              <w:spacing w:before="240" w:line="360" w:lineRule="auto"/>
              <w:ind w:left="5704"/>
              <w:rPr>
                <w:rFonts w:ascii="Arial" w:hAnsi="Arial" w:cs="Arial"/>
                <w:sz w:val="24"/>
                <w:szCs w:val="24"/>
              </w:rPr>
            </w:pPr>
            <w:r w:rsidRPr="00525433">
              <w:rPr>
                <w:rFonts w:ascii="Arial" w:hAnsi="Arial" w:cs="Arial"/>
                <w:b/>
                <w:sz w:val="24"/>
                <w:szCs w:val="24"/>
                <w:lang w:eastAsia="ar-SA"/>
              </w:rPr>
              <w:t>Дата введения</w:t>
            </w:r>
            <w:r w:rsidRPr="00525433">
              <w:rPr>
                <w:rFonts w:ascii="Arial" w:hAnsi="Arial" w:cs="Arial"/>
                <w:b/>
                <w:szCs w:val="19"/>
                <w:lang w:eastAsia="ar-SA"/>
              </w:rPr>
              <w:t xml:space="preserve"> –</w:t>
            </w:r>
          </w:p>
        </w:tc>
      </w:tr>
    </w:tbl>
    <w:p w14:paraId="38B94D7C" w14:textId="74C00312" w:rsidR="00F8560C" w:rsidRPr="00525433" w:rsidRDefault="00F8560C"/>
    <w:p w14:paraId="72284A9B" w14:textId="000E880D" w:rsidR="00F8560C" w:rsidRPr="00525433" w:rsidRDefault="00F8560C" w:rsidP="00F8560C">
      <w:pPr>
        <w:widowControl w:val="0"/>
        <w:spacing w:after="0" w:line="360" w:lineRule="auto"/>
        <w:ind w:firstLine="709"/>
        <w:jc w:val="both"/>
        <w:outlineLvl w:val="0"/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</w:pPr>
      <w:r w:rsidRPr="00525433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>1 Область применения и объект</w:t>
      </w:r>
    </w:p>
    <w:p w14:paraId="53A0FC82" w14:textId="77777777" w:rsidR="00A771AD" w:rsidRPr="00525433" w:rsidRDefault="00A771AD" w:rsidP="00C56D1B">
      <w:pPr>
        <w:spacing w:after="0" w:line="360" w:lineRule="auto"/>
        <w:ind w:firstLine="709"/>
        <w:jc w:val="both"/>
        <w:rPr>
          <w:rFonts w:ascii="Arial" w:hAnsi="Arial" w:cs="Arial"/>
          <w:b/>
          <w:bCs/>
          <w:snapToGrid w:val="0"/>
          <w:sz w:val="24"/>
          <w:szCs w:val="24"/>
          <w:lang w:eastAsia="ru-RU"/>
        </w:rPr>
      </w:pPr>
    </w:p>
    <w:p w14:paraId="69E85CC6" w14:textId="09D88CDF" w:rsidR="00F8560C" w:rsidRPr="00525433" w:rsidRDefault="00F8560C" w:rsidP="00C56D1B">
      <w:pPr>
        <w:spacing w:after="0" w:line="360" w:lineRule="auto"/>
        <w:ind w:firstLine="709"/>
        <w:jc w:val="both"/>
        <w:rPr>
          <w:rFonts w:ascii="Arial" w:hAnsi="Arial" w:cs="Arial"/>
          <w:b/>
          <w:bCs/>
          <w:snapToGrid w:val="0"/>
          <w:sz w:val="24"/>
          <w:szCs w:val="24"/>
          <w:lang w:eastAsia="ru-RU"/>
        </w:rPr>
      </w:pPr>
      <w:r w:rsidRPr="00525433">
        <w:rPr>
          <w:rFonts w:ascii="Arial" w:hAnsi="Arial" w:cs="Arial"/>
          <w:b/>
          <w:bCs/>
          <w:snapToGrid w:val="0"/>
          <w:sz w:val="24"/>
          <w:szCs w:val="24"/>
          <w:lang w:eastAsia="ru-RU"/>
        </w:rPr>
        <w:t>1.1 Область применения</w:t>
      </w:r>
    </w:p>
    <w:p w14:paraId="49E51741" w14:textId="6203FB97" w:rsidR="00F8560C" w:rsidRPr="00525433" w:rsidRDefault="00F8560C" w:rsidP="00C56D1B">
      <w:pPr>
        <w:spacing w:after="0" w:line="360" w:lineRule="auto"/>
        <w:ind w:firstLine="709"/>
        <w:jc w:val="both"/>
        <w:rPr>
          <w:rFonts w:ascii="Arial" w:hAnsi="Arial" w:cs="Arial"/>
          <w:b/>
          <w:bCs/>
          <w:snapToGrid w:val="0"/>
          <w:sz w:val="24"/>
          <w:szCs w:val="24"/>
          <w:lang w:eastAsia="ru-RU"/>
        </w:rPr>
      </w:pPr>
      <w:r w:rsidRPr="00525433">
        <w:rPr>
          <w:rFonts w:ascii="Arial" w:hAnsi="Arial" w:cs="Arial"/>
          <w:b/>
          <w:bCs/>
          <w:snapToGrid w:val="0"/>
          <w:sz w:val="24"/>
          <w:szCs w:val="24"/>
          <w:lang w:eastAsia="ru-RU"/>
        </w:rPr>
        <w:t xml:space="preserve">1.1.1 Оборудование, на которое распространяется </w:t>
      </w:r>
      <w:r w:rsidR="00C56D1B" w:rsidRPr="00525433">
        <w:rPr>
          <w:rFonts w:ascii="Arial" w:hAnsi="Arial" w:cs="Arial"/>
          <w:b/>
          <w:bCs/>
          <w:snapToGrid w:val="0"/>
          <w:sz w:val="24"/>
          <w:szCs w:val="24"/>
          <w:lang w:eastAsia="ru-RU"/>
        </w:rPr>
        <w:t>настоящий стандарт</w:t>
      </w:r>
    </w:p>
    <w:p w14:paraId="74B9F9B8" w14:textId="18F7FBA8" w:rsidR="00F8560C" w:rsidRPr="00525433" w:rsidRDefault="00FB0241" w:rsidP="00C56D1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6" w:name="_Hlk198387957"/>
      <w:r w:rsidRPr="00525433">
        <w:rPr>
          <w:rFonts w:ascii="Arial" w:hAnsi="Arial" w:cs="Arial"/>
          <w:sz w:val="24"/>
          <w:szCs w:val="24"/>
          <w:lang w:eastAsia="ru-RU"/>
        </w:rPr>
        <w:t>Настоящий стандарт устанавливает требования</w:t>
      </w:r>
      <w:r w:rsidR="00ED24B9" w:rsidRPr="00525433">
        <w:rPr>
          <w:rFonts w:ascii="Arial" w:hAnsi="Arial" w:cs="Arial"/>
          <w:sz w:val="24"/>
          <w:szCs w:val="24"/>
          <w:lang w:eastAsia="ru-RU"/>
        </w:rPr>
        <w:t xml:space="preserve"> к электромагнитной совместимости (</w:t>
      </w:r>
      <w:r w:rsidR="00343E9D" w:rsidRPr="00525433">
        <w:rPr>
          <w:rFonts w:ascii="Arial" w:eastAsia="Times New Roman" w:hAnsi="Arial" w:cs="Arial"/>
          <w:sz w:val="24"/>
          <w:szCs w:val="24"/>
          <w:lang w:eastAsia="ru-RU"/>
        </w:rPr>
        <w:t>ЭМС</w:t>
      </w:r>
      <w:r w:rsidR="00ED24B9" w:rsidRPr="00525433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C56D1B" w:rsidRPr="00525433">
        <w:rPr>
          <w:rFonts w:ascii="Arial" w:hAnsi="Arial" w:cs="Arial"/>
          <w:sz w:val="24"/>
          <w:szCs w:val="24"/>
          <w:lang w:eastAsia="ru-RU"/>
        </w:rPr>
        <w:t xml:space="preserve">для </w:t>
      </w:r>
      <w:r w:rsidR="00ED24B9" w:rsidRPr="00525433">
        <w:rPr>
          <w:rFonts w:ascii="Arial" w:hAnsi="Arial" w:cs="Arial"/>
          <w:sz w:val="24"/>
          <w:szCs w:val="24"/>
          <w:lang w:eastAsia="ru-RU"/>
        </w:rPr>
        <w:t>низковольтных импульсны</w:t>
      </w:r>
      <w:r w:rsidR="00C56D1B" w:rsidRPr="00525433">
        <w:rPr>
          <w:rFonts w:ascii="Arial" w:hAnsi="Arial" w:cs="Arial"/>
          <w:sz w:val="24"/>
          <w:szCs w:val="24"/>
          <w:lang w:eastAsia="ru-RU"/>
        </w:rPr>
        <w:t>х</w:t>
      </w:r>
      <w:r w:rsidR="00ED24B9" w:rsidRPr="00525433">
        <w:rPr>
          <w:rFonts w:ascii="Arial" w:hAnsi="Arial" w:cs="Arial"/>
          <w:sz w:val="24"/>
          <w:szCs w:val="24"/>
          <w:lang w:eastAsia="ru-RU"/>
        </w:rPr>
        <w:t xml:space="preserve"> источник</w:t>
      </w:r>
      <w:r w:rsidR="00C56D1B" w:rsidRPr="00525433">
        <w:rPr>
          <w:rFonts w:ascii="Arial" w:hAnsi="Arial" w:cs="Arial"/>
          <w:sz w:val="24"/>
          <w:szCs w:val="24"/>
          <w:lang w:eastAsia="ru-RU"/>
        </w:rPr>
        <w:t>ов</w:t>
      </w:r>
      <w:r w:rsidR="00ED24B9" w:rsidRPr="00525433">
        <w:rPr>
          <w:rFonts w:ascii="Arial" w:hAnsi="Arial" w:cs="Arial"/>
          <w:sz w:val="24"/>
          <w:szCs w:val="24"/>
          <w:lang w:eastAsia="ru-RU"/>
        </w:rPr>
        <w:t xml:space="preserve"> питания</w:t>
      </w:r>
      <w:r w:rsidR="00C56D1B" w:rsidRPr="00525433">
        <w:rPr>
          <w:rFonts w:ascii="Arial" w:hAnsi="Arial" w:cs="Arial"/>
          <w:sz w:val="24"/>
          <w:szCs w:val="24"/>
          <w:lang w:eastAsia="ru-RU"/>
        </w:rPr>
        <w:t xml:space="preserve"> (</w:t>
      </w:r>
      <w:r w:rsidR="00C56D1B" w:rsidRPr="00525433">
        <w:rPr>
          <w:rFonts w:ascii="Arial" w:hAnsi="Arial" w:cs="Arial"/>
          <w:sz w:val="24"/>
          <w:szCs w:val="24"/>
          <w:lang w:val="en-US" w:eastAsia="ru-RU"/>
        </w:rPr>
        <w:t>SMPS</w:t>
      </w:r>
      <w:r w:rsidR="00C56D1B" w:rsidRPr="00525433">
        <w:rPr>
          <w:rFonts w:ascii="Arial" w:hAnsi="Arial" w:cs="Arial"/>
          <w:sz w:val="24"/>
          <w:szCs w:val="24"/>
          <w:lang w:eastAsia="ru-RU"/>
        </w:rPr>
        <w:t>)</w:t>
      </w:r>
      <w:r w:rsidR="00ED24B9" w:rsidRPr="00525433">
        <w:rPr>
          <w:rFonts w:ascii="Arial" w:hAnsi="Arial" w:cs="Arial"/>
          <w:sz w:val="24"/>
          <w:szCs w:val="24"/>
          <w:lang w:eastAsia="ru-RU"/>
        </w:rPr>
        <w:t xml:space="preserve"> с входным напряжением до 1000</w:t>
      </w:r>
      <w:r w:rsidR="00C56D1B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D24B9" w:rsidRPr="00525433">
        <w:rPr>
          <w:rFonts w:ascii="Arial" w:hAnsi="Arial" w:cs="Arial"/>
          <w:sz w:val="24"/>
          <w:szCs w:val="24"/>
          <w:lang w:eastAsia="ru-RU"/>
        </w:rPr>
        <w:t>В переменного тока или</w:t>
      </w:r>
      <w:r w:rsidR="00F87F3D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D24B9" w:rsidRPr="00525433">
        <w:rPr>
          <w:rFonts w:ascii="Arial" w:hAnsi="Arial" w:cs="Arial"/>
          <w:sz w:val="24"/>
          <w:szCs w:val="24"/>
          <w:lang w:eastAsia="ru-RU"/>
        </w:rPr>
        <w:t>1500</w:t>
      </w:r>
      <w:r w:rsidR="00C56D1B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D24B9" w:rsidRPr="00525433">
        <w:rPr>
          <w:rFonts w:ascii="Arial" w:hAnsi="Arial" w:cs="Arial"/>
          <w:sz w:val="24"/>
          <w:szCs w:val="24"/>
          <w:lang w:eastAsia="ru-RU"/>
        </w:rPr>
        <w:t xml:space="preserve">В постоянного тока, с выходным </w:t>
      </w:r>
      <w:r w:rsidR="00F87F3D" w:rsidRPr="00525433">
        <w:rPr>
          <w:rFonts w:ascii="Arial" w:hAnsi="Arial" w:cs="Arial"/>
          <w:sz w:val="24"/>
          <w:szCs w:val="24"/>
          <w:lang w:eastAsia="ru-RU"/>
        </w:rPr>
        <w:t xml:space="preserve">напряжением переменного и/или постоянного тока, за исключением </w:t>
      </w:r>
      <w:r w:rsidR="00C56D1B" w:rsidRPr="00525433">
        <w:rPr>
          <w:rFonts w:ascii="Arial" w:hAnsi="Arial" w:cs="Arial"/>
          <w:sz w:val="24"/>
          <w:szCs w:val="24"/>
          <w:lang w:eastAsia="ru-RU"/>
        </w:rPr>
        <w:t xml:space="preserve">выходов </w:t>
      </w:r>
      <w:r w:rsidR="00F87F3D" w:rsidRPr="00525433">
        <w:rPr>
          <w:rFonts w:ascii="Arial" w:hAnsi="Arial" w:cs="Arial"/>
          <w:sz w:val="24"/>
          <w:szCs w:val="24"/>
          <w:lang w:eastAsia="ru-RU"/>
        </w:rPr>
        <w:t>инверт</w:t>
      </w:r>
      <w:r w:rsidR="00C56D1B" w:rsidRPr="00525433">
        <w:rPr>
          <w:rFonts w:ascii="Arial" w:hAnsi="Arial" w:cs="Arial"/>
          <w:sz w:val="24"/>
          <w:szCs w:val="24"/>
          <w:lang w:eastAsia="ru-RU"/>
        </w:rPr>
        <w:t>ора</w:t>
      </w:r>
      <w:r w:rsidR="00F87F3D" w:rsidRPr="00525433">
        <w:rPr>
          <w:rFonts w:ascii="Arial" w:hAnsi="Arial" w:cs="Arial"/>
          <w:sz w:val="24"/>
          <w:szCs w:val="24"/>
          <w:lang w:eastAsia="ru-RU"/>
        </w:rPr>
        <w:t xml:space="preserve">, создающих сеть переменного тока 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>(см. исключения в 1.1.3)</w:t>
      </w:r>
      <w:r w:rsidR="00FF3626" w:rsidRPr="00525433">
        <w:rPr>
          <w:rFonts w:ascii="Arial" w:hAnsi="Arial" w:cs="Arial"/>
          <w:sz w:val="24"/>
          <w:szCs w:val="24"/>
          <w:lang w:eastAsia="ru-RU"/>
        </w:rPr>
        <w:t>.</w:t>
      </w:r>
    </w:p>
    <w:p w14:paraId="350DAD6C" w14:textId="15D7BC6E" w:rsidR="00F8560C" w:rsidRPr="00525433" w:rsidRDefault="00C56D1B" w:rsidP="00C56D1B">
      <w:pPr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bookmarkStart w:id="7" w:name="_Hlk197349808"/>
      <w:r w:rsidRPr="00525433">
        <w:rPr>
          <w:rFonts w:ascii="Arial" w:hAnsi="Arial" w:cs="Arial"/>
          <w:spacing w:val="40"/>
          <w:lang w:eastAsia="ru-RU"/>
        </w:rPr>
        <w:t>Примечание</w:t>
      </w:r>
      <w:r w:rsidRPr="00525433">
        <w:rPr>
          <w:rFonts w:ascii="Arial" w:hAnsi="Arial" w:cs="Arial"/>
          <w:lang w:eastAsia="ru-RU"/>
        </w:rPr>
        <w:t xml:space="preserve"> 1 ‒ </w:t>
      </w:r>
      <w:bookmarkEnd w:id="7"/>
      <w:r w:rsidR="00B040D2" w:rsidRPr="00525433">
        <w:rPr>
          <w:rFonts w:ascii="Arial" w:hAnsi="Arial" w:cs="Arial"/>
          <w:lang w:eastAsia="ru-RU"/>
        </w:rPr>
        <w:t>Н</w:t>
      </w:r>
      <w:r w:rsidRPr="00525433">
        <w:rPr>
          <w:rFonts w:ascii="Arial" w:hAnsi="Arial" w:cs="Arial"/>
          <w:lang w:eastAsia="ru-RU"/>
        </w:rPr>
        <w:t>астоящий стандарт</w:t>
      </w:r>
      <w:r w:rsidR="00F8560C" w:rsidRPr="00525433">
        <w:rPr>
          <w:rFonts w:ascii="Arial" w:hAnsi="Arial" w:cs="Arial"/>
          <w:lang w:eastAsia="ru-RU"/>
        </w:rPr>
        <w:t xml:space="preserve"> </w:t>
      </w:r>
      <w:r w:rsidR="001A1672" w:rsidRPr="00525433">
        <w:rPr>
          <w:rFonts w:ascii="Arial" w:hAnsi="Arial" w:cs="Arial"/>
          <w:lang w:eastAsia="ru-RU"/>
        </w:rPr>
        <w:t xml:space="preserve">по определению </w:t>
      </w:r>
      <w:r w:rsidR="00B040D2" w:rsidRPr="00525433">
        <w:rPr>
          <w:rFonts w:ascii="Arial" w:hAnsi="Arial" w:cs="Arial"/>
          <w:lang w:eastAsia="ru-RU"/>
        </w:rPr>
        <w:t>распространяется на</w:t>
      </w:r>
      <w:r w:rsidR="00F8560C" w:rsidRPr="00525433">
        <w:rPr>
          <w:rFonts w:ascii="Arial" w:hAnsi="Arial" w:cs="Arial"/>
          <w:lang w:eastAsia="ru-RU"/>
        </w:rPr>
        <w:t xml:space="preserve"> преобразователи постоянного тока</w:t>
      </w:r>
      <w:r w:rsidR="001A1672" w:rsidRPr="00525433">
        <w:rPr>
          <w:rFonts w:ascii="Arial" w:hAnsi="Arial" w:cs="Arial"/>
          <w:lang w:eastAsia="ru-RU"/>
        </w:rPr>
        <w:t xml:space="preserve"> в постоянный ток</w:t>
      </w:r>
      <w:r w:rsidR="00F8560C" w:rsidRPr="00525433">
        <w:rPr>
          <w:rFonts w:ascii="Arial" w:hAnsi="Arial" w:cs="Arial"/>
          <w:lang w:eastAsia="ru-RU"/>
        </w:rPr>
        <w:t>.</w:t>
      </w:r>
    </w:p>
    <w:p w14:paraId="1667F016" w14:textId="4BFBD1D5" w:rsidR="00F8560C" w:rsidRPr="00525433" w:rsidRDefault="00C56D1B" w:rsidP="00C56D1B">
      <w:pPr>
        <w:spacing w:after="0" w:line="360" w:lineRule="auto"/>
        <w:ind w:firstLine="709"/>
        <w:jc w:val="both"/>
        <w:rPr>
          <w:rFonts w:ascii="Arial" w:hAnsi="Arial" w:cs="Arial"/>
          <w:bCs/>
          <w:snapToGrid w:val="0"/>
          <w:lang w:eastAsia="ru-RU"/>
        </w:rPr>
      </w:pPr>
      <w:r w:rsidRPr="00525433">
        <w:rPr>
          <w:rFonts w:ascii="Arial" w:hAnsi="Arial" w:cs="Arial"/>
          <w:spacing w:val="40"/>
          <w:lang w:eastAsia="ru-RU"/>
        </w:rPr>
        <w:t>Примечание</w:t>
      </w:r>
      <w:r w:rsidRPr="00525433">
        <w:rPr>
          <w:rFonts w:ascii="Arial" w:hAnsi="Arial" w:cs="Arial"/>
          <w:lang w:eastAsia="ru-RU"/>
        </w:rPr>
        <w:t xml:space="preserve"> </w:t>
      </w:r>
      <w:r w:rsidR="00B040D2" w:rsidRPr="00525433">
        <w:rPr>
          <w:rFonts w:ascii="Arial" w:hAnsi="Arial" w:cs="Arial"/>
          <w:lang w:eastAsia="ru-RU"/>
        </w:rPr>
        <w:t>2</w:t>
      </w:r>
      <w:r w:rsidRPr="00525433">
        <w:rPr>
          <w:rFonts w:ascii="Arial" w:hAnsi="Arial" w:cs="Arial"/>
          <w:lang w:eastAsia="ru-RU"/>
        </w:rPr>
        <w:t xml:space="preserve"> ‒ </w:t>
      </w:r>
      <w:r w:rsidR="00F8560C" w:rsidRPr="00525433">
        <w:rPr>
          <w:rFonts w:ascii="Arial" w:hAnsi="Arial" w:cs="Arial"/>
          <w:bCs/>
          <w:snapToGrid w:val="0"/>
          <w:lang w:eastAsia="ru-RU"/>
        </w:rPr>
        <w:t xml:space="preserve">Источники питания могут </w:t>
      </w:r>
      <w:r w:rsidR="00B040D2" w:rsidRPr="00525433">
        <w:rPr>
          <w:rFonts w:ascii="Arial" w:hAnsi="Arial" w:cs="Arial"/>
          <w:bCs/>
          <w:snapToGrid w:val="0"/>
          <w:lang w:eastAsia="ru-RU"/>
        </w:rPr>
        <w:t xml:space="preserve">быть обеспечены </w:t>
      </w:r>
      <w:r w:rsidR="00F8560C" w:rsidRPr="00525433">
        <w:rPr>
          <w:rFonts w:ascii="Arial" w:hAnsi="Arial" w:cs="Arial"/>
          <w:bCs/>
          <w:snapToGrid w:val="0"/>
          <w:lang w:eastAsia="ru-RU"/>
        </w:rPr>
        <w:t>дополнительны</w:t>
      </w:r>
      <w:r w:rsidR="00B040D2" w:rsidRPr="00525433">
        <w:rPr>
          <w:rFonts w:ascii="Arial" w:hAnsi="Arial" w:cs="Arial"/>
          <w:bCs/>
          <w:snapToGrid w:val="0"/>
          <w:lang w:eastAsia="ru-RU"/>
        </w:rPr>
        <w:t>ми</w:t>
      </w:r>
      <w:r w:rsidR="00F8560C" w:rsidRPr="00525433">
        <w:rPr>
          <w:rFonts w:ascii="Arial" w:hAnsi="Arial" w:cs="Arial"/>
          <w:bCs/>
          <w:snapToGrid w:val="0"/>
          <w:lang w:eastAsia="ru-RU"/>
        </w:rPr>
        <w:t xml:space="preserve"> </w:t>
      </w:r>
      <w:r w:rsidR="00B040D2" w:rsidRPr="00525433">
        <w:rPr>
          <w:rFonts w:ascii="Arial" w:hAnsi="Arial" w:cs="Arial"/>
          <w:bCs/>
          <w:snapToGrid w:val="0"/>
          <w:lang w:eastAsia="ru-RU"/>
        </w:rPr>
        <w:t>сетевыми розетками</w:t>
      </w:r>
      <w:r w:rsidR="00F8560C" w:rsidRPr="00525433">
        <w:rPr>
          <w:rFonts w:ascii="Arial" w:hAnsi="Arial" w:cs="Arial"/>
          <w:bCs/>
          <w:snapToGrid w:val="0"/>
          <w:lang w:eastAsia="ru-RU"/>
        </w:rPr>
        <w:t xml:space="preserve"> переменного тока, если </w:t>
      </w:r>
      <w:r w:rsidR="00507847" w:rsidRPr="00525433">
        <w:rPr>
          <w:rFonts w:ascii="Arial" w:hAnsi="Arial" w:cs="Arial"/>
          <w:bCs/>
          <w:snapToGrid w:val="0"/>
          <w:lang w:eastAsia="ru-RU"/>
        </w:rPr>
        <w:t>они</w:t>
      </w:r>
      <w:r w:rsidR="00F8560C" w:rsidRPr="00525433">
        <w:rPr>
          <w:rFonts w:ascii="Arial" w:hAnsi="Arial" w:cs="Arial"/>
          <w:bCs/>
          <w:snapToGrid w:val="0"/>
          <w:lang w:eastAsia="ru-RU"/>
        </w:rPr>
        <w:t xml:space="preserve"> </w:t>
      </w:r>
      <w:r w:rsidR="00F84954" w:rsidRPr="00525433">
        <w:rPr>
          <w:rFonts w:ascii="Arial" w:hAnsi="Arial" w:cs="Arial"/>
          <w:bCs/>
          <w:snapToGrid w:val="0"/>
          <w:lang w:eastAsia="ru-RU"/>
        </w:rPr>
        <w:t>подключены к</w:t>
      </w:r>
      <w:r w:rsidR="00F8560C" w:rsidRPr="00525433">
        <w:rPr>
          <w:rFonts w:ascii="Arial" w:hAnsi="Arial" w:cs="Arial"/>
          <w:bCs/>
          <w:snapToGrid w:val="0"/>
          <w:lang w:eastAsia="ru-RU"/>
        </w:rPr>
        <w:t xml:space="preserve"> сети переменного тока.</w:t>
      </w:r>
    </w:p>
    <w:p w14:paraId="36BB9BED" w14:textId="2127355A" w:rsidR="00F8560C" w:rsidRPr="00525433" w:rsidRDefault="00C56D1B" w:rsidP="00C56D1B">
      <w:pPr>
        <w:spacing w:after="0" w:line="360" w:lineRule="auto"/>
        <w:ind w:firstLine="709"/>
        <w:jc w:val="both"/>
        <w:rPr>
          <w:rFonts w:ascii="Arial" w:hAnsi="Arial" w:cs="Arial"/>
          <w:bCs/>
          <w:snapToGrid w:val="0"/>
          <w:lang w:eastAsia="ru-RU"/>
        </w:rPr>
      </w:pPr>
      <w:r w:rsidRPr="00525433">
        <w:rPr>
          <w:rFonts w:ascii="Arial" w:hAnsi="Arial" w:cs="Arial"/>
          <w:spacing w:val="40"/>
          <w:lang w:eastAsia="ru-RU"/>
        </w:rPr>
        <w:t>Примечание</w:t>
      </w:r>
      <w:r w:rsidRPr="00525433">
        <w:rPr>
          <w:rFonts w:ascii="Arial" w:hAnsi="Arial" w:cs="Arial"/>
          <w:lang w:eastAsia="ru-RU"/>
        </w:rPr>
        <w:t xml:space="preserve"> </w:t>
      </w:r>
      <w:r w:rsidR="00B040D2" w:rsidRPr="00525433">
        <w:rPr>
          <w:rFonts w:ascii="Arial" w:hAnsi="Arial" w:cs="Arial"/>
          <w:lang w:eastAsia="ru-RU"/>
        </w:rPr>
        <w:t>3</w:t>
      </w:r>
      <w:r w:rsidRPr="00525433">
        <w:rPr>
          <w:rFonts w:ascii="Arial" w:hAnsi="Arial" w:cs="Arial"/>
          <w:lang w:eastAsia="ru-RU"/>
        </w:rPr>
        <w:t xml:space="preserve"> ‒</w:t>
      </w:r>
      <w:r w:rsidR="00B040D2" w:rsidRPr="00525433">
        <w:rPr>
          <w:rFonts w:ascii="Arial" w:hAnsi="Arial" w:cs="Arial"/>
          <w:lang w:eastAsia="ru-RU"/>
        </w:rPr>
        <w:t xml:space="preserve"> Настоящий</w:t>
      </w:r>
      <w:r w:rsidR="00AB1519" w:rsidRPr="00525433">
        <w:rPr>
          <w:rFonts w:ascii="Arial" w:hAnsi="Arial" w:cs="Arial"/>
          <w:bCs/>
          <w:snapToGrid w:val="0"/>
          <w:lang w:eastAsia="ru-RU"/>
        </w:rPr>
        <w:t xml:space="preserve"> стандарт распространяется на </w:t>
      </w:r>
      <w:r w:rsidR="00F8560C" w:rsidRPr="00525433">
        <w:rPr>
          <w:rFonts w:ascii="Arial" w:hAnsi="Arial" w:cs="Arial"/>
          <w:bCs/>
          <w:snapToGrid w:val="0"/>
          <w:lang w:eastAsia="ru-RU"/>
        </w:rPr>
        <w:t>генераторы</w:t>
      </w:r>
      <w:r w:rsidR="00B040D2" w:rsidRPr="00525433">
        <w:rPr>
          <w:rFonts w:ascii="Arial" w:hAnsi="Arial" w:cs="Arial"/>
          <w:bCs/>
          <w:snapToGrid w:val="0"/>
          <w:lang w:eastAsia="ru-RU"/>
        </w:rPr>
        <w:t xml:space="preserve"> сигналов вызова</w:t>
      </w:r>
      <w:r w:rsidR="00F8560C" w:rsidRPr="00525433">
        <w:rPr>
          <w:rFonts w:ascii="Arial" w:hAnsi="Arial" w:cs="Arial"/>
          <w:bCs/>
          <w:snapToGrid w:val="0"/>
          <w:lang w:eastAsia="ru-RU"/>
        </w:rPr>
        <w:t>, используемые в телекоммуникационн</w:t>
      </w:r>
      <w:r w:rsidR="00AB1519" w:rsidRPr="00525433">
        <w:rPr>
          <w:rFonts w:ascii="Arial" w:hAnsi="Arial" w:cs="Arial"/>
          <w:bCs/>
          <w:snapToGrid w:val="0"/>
          <w:lang w:eastAsia="ru-RU"/>
        </w:rPr>
        <w:t>ом оборудовани</w:t>
      </w:r>
      <w:r w:rsidR="001A1672" w:rsidRPr="00525433">
        <w:rPr>
          <w:rFonts w:ascii="Arial" w:hAnsi="Arial" w:cs="Arial"/>
          <w:bCs/>
          <w:snapToGrid w:val="0"/>
          <w:lang w:eastAsia="ru-RU"/>
        </w:rPr>
        <w:t>и</w:t>
      </w:r>
      <w:r w:rsidR="00F8560C" w:rsidRPr="00525433">
        <w:rPr>
          <w:rFonts w:ascii="Arial" w:hAnsi="Arial" w:cs="Arial"/>
          <w:bCs/>
          <w:snapToGrid w:val="0"/>
          <w:lang w:eastAsia="ru-RU"/>
        </w:rPr>
        <w:t>.</w:t>
      </w:r>
    </w:p>
    <w:p w14:paraId="31EE0CAD" w14:textId="522F33AD" w:rsidR="006B0D81" w:rsidRPr="00525433" w:rsidRDefault="00F84954" w:rsidP="00C56D1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5433">
        <w:rPr>
          <w:rFonts w:ascii="Arial" w:hAnsi="Arial" w:cs="Arial"/>
          <w:sz w:val="24"/>
          <w:szCs w:val="24"/>
          <w:lang w:eastAsia="ru-RU"/>
        </w:rPr>
        <w:t>Настоящий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стандарт </w:t>
      </w:r>
      <w:r w:rsidR="00B040D2" w:rsidRPr="00525433">
        <w:rPr>
          <w:rFonts w:ascii="Arial" w:hAnsi="Arial" w:cs="Arial"/>
          <w:sz w:val="24"/>
          <w:szCs w:val="24"/>
          <w:lang w:eastAsia="ru-RU"/>
        </w:rPr>
        <w:t xml:space="preserve">на продукцию </w:t>
      </w:r>
      <w:r w:rsidR="00AB1519" w:rsidRPr="00525433">
        <w:rPr>
          <w:rFonts w:ascii="Arial" w:hAnsi="Arial" w:cs="Arial"/>
          <w:sz w:val="24"/>
          <w:szCs w:val="24"/>
          <w:lang w:eastAsia="ru-RU"/>
        </w:rPr>
        <w:t>распространяется</w:t>
      </w:r>
      <w:r w:rsidR="006D368B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на </w:t>
      </w:r>
      <w:r w:rsidR="00C612BE" w:rsidRPr="00525433">
        <w:rPr>
          <w:rFonts w:ascii="Arial" w:hAnsi="Arial" w:cs="Arial"/>
          <w:sz w:val="24"/>
          <w:szCs w:val="24"/>
          <w:lang w:eastAsia="ru-RU"/>
        </w:rPr>
        <w:t xml:space="preserve">блоки 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>автономны</w:t>
      </w:r>
      <w:r w:rsidR="006D368B" w:rsidRPr="00525433">
        <w:rPr>
          <w:rFonts w:ascii="Arial" w:hAnsi="Arial" w:cs="Arial"/>
          <w:sz w:val="24"/>
          <w:szCs w:val="24"/>
          <w:lang w:eastAsia="ru-RU"/>
        </w:rPr>
        <w:t>х</w:t>
      </w:r>
      <w:r w:rsidR="00B040D2" w:rsidRPr="00525433">
        <w:rPr>
          <w:rFonts w:ascii="Arial" w:hAnsi="Arial" w:cs="Arial"/>
          <w:sz w:val="24"/>
          <w:szCs w:val="24"/>
          <w:lang w:eastAsia="ru-RU"/>
        </w:rPr>
        <w:t xml:space="preserve"> источник</w:t>
      </w:r>
      <w:r w:rsidR="006D368B" w:rsidRPr="00525433">
        <w:rPr>
          <w:rFonts w:ascii="Arial" w:hAnsi="Arial" w:cs="Arial"/>
          <w:sz w:val="24"/>
          <w:szCs w:val="24"/>
          <w:lang w:eastAsia="ru-RU"/>
        </w:rPr>
        <w:t>ов</w:t>
      </w:r>
      <w:r w:rsidR="00B040D2" w:rsidRPr="00525433">
        <w:rPr>
          <w:rFonts w:ascii="Arial" w:hAnsi="Arial" w:cs="Arial"/>
          <w:sz w:val="24"/>
          <w:szCs w:val="24"/>
          <w:lang w:eastAsia="ru-RU"/>
        </w:rPr>
        <w:t xml:space="preserve"> питания</w:t>
      </w:r>
      <w:r w:rsidR="006D368B" w:rsidRPr="00525433">
        <w:rPr>
          <w:rFonts w:ascii="Arial" w:hAnsi="Arial" w:cs="Arial"/>
          <w:sz w:val="24"/>
          <w:szCs w:val="24"/>
          <w:lang w:eastAsia="ru-RU"/>
        </w:rPr>
        <w:t xml:space="preserve"> и на блоки </w:t>
      </w:r>
      <w:r w:rsidR="006B0D81" w:rsidRPr="00525433">
        <w:rPr>
          <w:rFonts w:ascii="Arial" w:hAnsi="Arial" w:cs="Arial"/>
          <w:sz w:val="24"/>
          <w:szCs w:val="24"/>
          <w:lang w:eastAsia="ru-RU"/>
        </w:rPr>
        <w:t>компонент</w:t>
      </w:r>
      <w:r w:rsidR="00C612BE" w:rsidRPr="00525433">
        <w:rPr>
          <w:rFonts w:ascii="Arial" w:hAnsi="Arial" w:cs="Arial"/>
          <w:sz w:val="24"/>
          <w:szCs w:val="24"/>
          <w:lang w:eastAsia="ru-RU"/>
        </w:rPr>
        <w:t>ны</w:t>
      </w:r>
      <w:r w:rsidR="006D368B" w:rsidRPr="00525433">
        <w:rPr>
          <w:rFonts w:ascii="Arial" w:hAnsi="Arial" w:cs="Arial"/>
          <w:sz w:val="24"/>
          <w:szCs w:val="24"/>
          <w:lang w:eastAsia="ru-RU"/>
        </w:rPr>
        <w:t>х</w:t>
      </w:r>
      <w:r w:rsidR="00C612BE" w:rsidRPr="00525433">
        <w:rPr>
          <w:rFonts w:ascii="Arial" w:hAnsi="Arial" w:cs="Arial"/>
          <w:sz w:val="24"/>
          <w:szCs w:val="24"/>
          <w:lang w:eastAsia="ru-RU"/>
        </w:rPr>
        <w:t xml:space="preserve"> источник</w:t>
      </w:r>
      <w:r w:rsidR="006D368B" w:rsidRPr="00525433">
        <w:rPr>
          <w:rFonts w:ascii="Arial" w:hAnsi="Arial" w:cs="Arial"/>
          <w:sz w:val="24"/>
          <w:szCs w:val="24"/>
          <w:lang w:eastAsia="ru-RU"/>
        </w:rPr>
        <w:t>ов</w:t>
      </w:r>
      <w:r w:rsidR="00C612BE" w:rsidRPr="00525433">
        <w:rPr>
          <w:rFonts w:ascii="Arial" w:hAnsi="Arial" w:cs="Arial"/>
          <w:sz w:val="24"/>
          <w:szCs w:val="24"/>
          <w:lang w:eastAsia="ru-RU"/>
        </w:rPr>
        <w:t xml:space="preserve"> питания</w:t>
      </w:r>
      <w:r w:rsidR="00AB1519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B0D81" w:rsidRPr="00525433">
        <w:rPr>
          <w:rFonts w:ascii="Arial" w:hAnsi="Arial" w:cs="Arial"/>
          <w:sz w:val="24"/>
          <w:szCs w:val="24"/>
          <w:lang w:eastAsia="ru-RU"/>
        </w:rPr>
        <w:t>(</w:t>
      </w:r>
      <w:r w:rsidR="006B0D81" w:rsidRPr="00525433">
        <w:rPr>
          <w:rFonts w:ascii="Arial" w:hAnsi="Arial" w:cs="Arial"/>
          <w:sz w:val="24"/>
          <w:szCs w:val="24"/>
          <w:lang w:val="en-US" w:eastAsia="ru-RU"/>
        </w:rPr>
        <w:t>PSU</w:t>
      </w:r>
      <w:r w:rsidR="006B0D81" w:rsidRPr="00525433">
        <w:rPr>
          <w:rFonts w:ascii="Arial" w:hAnsi="Arial" w:cs="Arial"/>
          <w:sz w:val="24"/>
          <w:szCs w:val="24"/>
          <w:lang w:eastAsia="ru-RU"/>
        </w:rPr>
        <w:t>)</w:t>
      </w:r>
      <w:r w:rsidR="006D368B" w:rsidRPr="00525433">
        <w:rPr>
          <w:rFonts w:ascii="Arial" w:hAnsi="Arial" w:cs="Arial"/>
          <w:sz w:val="24"/>
          <w:szCs w:val="24"/>
          <w:lang w:eastAsia="ru-RU"/>
        </w:rPr>
        <w:t xml:space="preserve"> в соответствии с определением</w:t>
      </w:r>
      <w:r w:rsidR="00FF3626" w:rsidRPr="00525433">
        <w:rPr>
          <w:rFonts w:ascii="Arial" w:hAnsi="Arial" w:cs="Arial"/>
          <w:sz w:val="24"/>
          <w:szCs w:val="24"/>
          <w:lang w:eastAsia="ru-RU"/>
        </w:rPr>
        <w:t>, приведенным</w:t>
      </w:r>
      <w:r w:rsidR="006D368B" w:rsidRPr="00525433">
        <w:rPr>
          <w:rFonts w:ascii="Arial" w:hAnsi="Arial" w:cs="Arial"/>
          <w:sz w:val="24"/>
          <w:szCs w:val="24"/>
          <w:lang w:eastAsia="ru-RU"/>
        </w:rPr>
        <w:t xml:space="preserve"> в настоящем стандарте</w:t>
      </w:r>
      <w:r w:rsidR="00AB1519" w:rsidRPr="00525433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6B0D81" w:rsidRPr="00525433">
        <w:rPr>
          <w:rFonts w:ascii="Arial" w:hAnsi="Arial" w:cs="Arial"/>
          <w:sz w:val="24"/>
          <w:szCs w:val="24"/>
          <w:lang w:eastAsia="ru-RU"/>
        </w:rPr>
        <w:t xml:space="preserve">Настоящий стандарт распространяется на </w:t>
      </w:r>
      <w:r w:rsidR="006B0D81" w:rsidRPr="00525433">
        <w:rPr>
          <w:rFonts w:ascii="Arial" w:hAnsi="Arial" w:cs="Arial"/>
          <w:sz w:val="24"/>
          <w:szCs w:val="24"/>
          <w:lang w:val="en-US" w:eastAsia="ru-RU"/>
        </w:rPr>
        <w:t>PSU</w:t>
      </w:r>
      <w:r w:rsidR="006B0D81" w:rsidRPr="00525433">
        <w:rPr>
          <w:rFonts w:ascii="Arial" w:hAnsi="Arial" w:cs="Arial"/>
          <w:sz w:val="24"/>
          <w:szCs w:val="24"/>
          <w:lang w:eastAsia="ru-RU"/>
        </w:rPr>
        <w:t>,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134CA" w:rsidRPr="00525433">
        <w:rPr>
          <w:rFonts w:ascii="Arial" w:hAnsi="Arial" w:cs="Arial"/>
          <w:sz w:val="24"/>
          <w:szCs w:val="24"/>
          <w:lang w:eastAsia="ru-RU"/>
        </w:rPr>
        <w:t xml:space="preserve">которые </w:t>
      </w:r>
      <w:r w:rsidR="00AA175D" w:rsidRPr="00525433">
        <w:rPr>
          <w:rFonts w:ascii="Arial" w:hAnsi="Arial" w:cs="Arial"/>
          <w:sz w:val="24"/>
          <w:szCs w:val="24"/>
          <w:lang w:eastAsia="ru-RU"/>
        </w:rPr>
        <w:t>предназначены для применения</w:t>
      </w:r>
      <w:r w:rsidR="006B0D81" w:rsidRPr="00525433">
        <w:rPr>
          <w:rFonts w:ascii="Arial" w:hAnsi="Arial" w:cs="Arial"/>
          <w:sz w:val="24"/>
          <w:szCs w:val="24"/>
          <w:lang w:eastAsia="ru-RU"/>
        </w:rPr>
        <w:t>:</w:t>
      </w:r>
    </w:p>
    <w:p w14:paraId="4E7143B1" w14:textId="468943BA" w:rsidR="006B0D81" w:rsidRPr="00525433" w:rsidRDefault="006B0D81" w:rsidP="00C56D1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5433">
        <w:rPr>
          <w:rFonts w:ascii="Arial" w:hAnsi="Arial" w:cs="Arial"/>
          <w:sz w:val="24"/>
          <w:szCs w:val="24"/>
          <w:lang w:eastAsia="ru-RU"/>
        </w:rPr>
        <w:t>-</w:t>
      </w:r>
      <w:r w:rsidR="00A134CA" w:rsidRPr="00525433">
        <w:rPr>
          <w:rFonts w:ascii="Arial" w:hAnsi="Arial" w:cs="Arial"/>
          <w:sz w:val="24"/>
          <w:szCs w:val="24"/>
          <w:lang w:eastAsia="ru-RU"/>
        </w:rPr>
        <w:t xml:space="preserve"> в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hAnsi="Arial" w:cs="Arial"/>
          <w:sz w:val="24"/>
          <w:szCs w:val="24"/>
          <w:lang w:val="en-US" w:eastAsia="ru-RU"/>
        </w:rPr>
        <w:t>IT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>-оборудовании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bookmarkStart w:id="8" w:name="_Hlk211960108"/>
      <w:r w:rsidRPr="00525433">
        <w:rPr>
          <w:rFonts w:ascii="Arial" w:hAnsi="Arial" w:cs="Arial"/>
          <w:sz w:val="24"/>
          <w:szCs w:val="24"/>
          <w:lang w:eastAsia="ru-RU"/>
        </w:rPr>
        <w:t>или совместно с ним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, </w:t>
      </w:r>
      <w:bookmarkEnd w:id="8"/>
      <w:r w:rsidR="00A134CA" w:rsidRPr="00525433">
        <w:rPr>
          <w:rFonts w:ascii="Arial" w:hAnsi="Arial" w:cs="Arial"/>
          <w:sz w:val="24"/>
          <w:szCs w:val="24"/>
          <w:lang w:eastAsia="ru-RU"/>
        </w:rPr>
        <w:t>на котор</w:t>
      </w:r>
      <w:r w:rsidR="00FF3626" w:rsidRPr="00525433">
        <w:rPr>
          <w:rFonts w:ascii="Arial" w:hAnsi="Arial" w:cs="Arial"/>
          <w:sz w:val="24"/>
          <w:szCs w:val="24"/>
          <w:lang w:eastAsia="ru-RU"/>
        </w:rPr>
        <w:t>ое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 обычно</w:t>
      </w:r>
      <w:r w:rsidR="00A134CA" w:rsidRPr="00525433">
        <w:rPr>
          <w:rFonts w:ascii="Arial" w:hAnsi="Arial" w:cs="Arial"/>
          <w:sz w:val="24"/>
          <w:szCs w:val="24"/>
          <w:lang w:eastAsia="ru-RU"/>
        </w:rPr>
        <w:t xml:space="preserve"> распространя</w:t>
      </w:r>
      <w:r w:rsidR="009627DF" w:rsidRPr="00525433">
        <w:rPr>
          <w:rFonts w:ascii="Arial" w:hAnsi="Arial" w:cs="Arial"/>
          <w:sz w:val="24"/>
          <w:szCs w:val="24"/>
          <w:lang w:eastAsia="ru-RU"/>
        </w:rPr>
        <w:t>ются</w:t>
      </w:r>
      <w:r w:rsidR="00A134CA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>IEC 60950-1 и/или IEC 62368-1</w:t>
      </w:r>
      <w:r w:rsidRPr="00525433">
        <w:rPr>
          <w:rFonts w:ascii="Arial" w:hAnsi="Arial" w:cs="Arial"/>
          <w:sz w:val="24"/>
          <w:szCs w:val="24"/>
          <w:lang w:eastAsia="ru-RU"/>
        </w:rPr>
        <w:t>;</w:t>
      </w:r>
    </w:p>
    <w:p w14:paraId="43C91AF2" w14:textId="632474E9" w:rsidR="00AA175D" w:rsidRPr="00525433" w:rsidRDefault="00A95251" w:rsidP="00C56D1B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- </w:t>
      </w:r>
      <w:proofErr w:type="gramStart"/>
      <w:r w:rsidR="006B0D81" w:rsidRPr="00525433">
        <w:rPr>
          <w:rFonts w:ascii="Arial" w:hAnsi="Arial" w:cs="Arial"/>
          <w:sz w:val="24"/>
          <w:szCs w:val="24"/>
          <w:lang w:eastAsia="ru-RU"/>
        </w:rPr>
        <w:t>оборудовании</w:t>
      </w:r>
      <w:proofErr w:type="gramEnd"/>
      <w:r w:rsidR="006B0D81" w:rsidRPr="00525433">
        <w:rPr>
          <w:rFonts w:ascii="Arial" w:hAnsi="Arial" w:cs="Arial"/>
          <w:sz w:val="24"/>
          <w:szCs w:val="24"/>
          <w:lang w:eastAsia="ru-RU"/>
        </w:rPr>
        <w:t xml:space="preserve"> для измерений, управления и лабораторно</w:t>
      </w:r>
      <w:r w:rsidR="00FF3626" w:rsidRPr="00525433">
        <w:rPr>
          <w:rFonts w:ascii="Arial" w:hAnsi="Arial" w:cs="Arial"/>
          <w:sz w:val="24"/>
          <w:szCs w:val="24"/>
          <w:lang w:eastAsia="ru-RU"/>
        </w:rPr>
        <w:t>го применения</w:t>
      </w:r>
      <w:r w:rsidR="001A1672" w:rsidRPr="00525433">
        <w:rPr>
          <w:rFonts w:ascii="Arial" w:hAnsi="Arial" w:cs="Arial"/>
          <w:sz w:val="24"/>
          <w:szCs w:val="24"/>
          <w:lang w:eastAsia="ru-RU"/>
        </w:rPr>
        <w:t xml:space="preserve"> или совместно с ним,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A134CA" w:rsidRPr="00525433">
        <w:rPr>
          <w:rFonts w:ascii="Arial" w:hAnsi="Arial" w:cs="Arial"/>
          <w:sz w:val="24"/>
          <w:szCs w:val="24"/>
          <w:lang w:eastAsia="ru-RU"/>
        </w:rPr>
        <w:t xml:space="preserve">на которое </w:t>
      </w:r>
      <w:r w:rsidR="006B0D81" w:rsidRPr="00525433">
        <w:rPr>
          <w:rFonts w:ascii="Arial" w:hAnsi="Arial" w:cs="Arial"/>
          <w:sz w:val="24"/>
          <w:szCs w:val="24"/>
          <w:lang w:eastAsia="ru-RU"/>
        </w:rPr>
        <w:t xml:space="preserve">обычно </w:t>
      </w:r>
      <w:r w:rsidR="00A134CA" w:rsidRPr="00525433">
        <w:rPr>
          <w:rFonts w:ascii="Arial" w:hAnsi="Arial" w:cs="Arial"/>
          <w:sz w:val="24"/>
          <w:szCs w:val="24"/>
          <w:lang w:eastAsia="ru-RU"/>
        </w:rPr>
        <w:t xml:space="preserve">распространяется 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>IEC 61010-1;</w:t>
      </w:r>
    </w:p>
    <w:p w14:paraId="6EA10B94" w14:textId="77777777" w:rsidR="007A4C86" w:rsidRPr="00525433" w:rsidRDefault="007A4C86" w:rsidP="00C56D1B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2354715A" w14:textId="3A5993B1" w:rsidR="007A4C86" w:rsidRPr="00525433" w:rsidRDefault="007A4C86" w:rsidP="007A4C86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525433">
        <w:rPr>
          <w:rFonts w:ascii="Arial" w:hAnsi="Arial" w:cs="Arial"/>
          <w:b/>
          <w:sz w:val="24"/>
          <w:szCs w:val="24"/>
          <w:lang w:eastAsia="ru-RU"/>
        </w:rPr>
        <w:t>Издание официальное</w:t>
      </w:r>
    </w:p>
    <w:p w14:paraId="5E6AEB34" w14:textId="61028123" w:rsidR="00AA175D" w:rsidRPr="00525433" w:rsidRDefault="00AA175D" w:rsidP="00C56D1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5433">
        <w:rPr>
          <w:rFonts w:ascii="Arial" w:hAnsi="Arial" w:cs="Arial"/>
          <w:sz w:val="24"/>
          <w:szCs w:val="24"/>
          <w:lang w:eastAsia="ru-RU"/>
        </w:rPr>
        <w:lastRenderedPageBreak/>
        <w:t>-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медицинском </w:t>
      </w:r>
      <w:proofErr w:type="gramStart"/>
      <w:r w:rsidR="00F8560C" w:rsidRPr="00525433">
        <w:rPr>
          <w:rFonts w:ascii="Arial" w:hAnsi="Arial" w:cs="Arial"/>
          <w:sz w:val="24"/>
          <w:szCs w:val="24"/>
          <w:lang w:eastAsia="ru-RU"/>
        </w:rPr>
        <w:t>оборудовании</w:t>
      </w:r>
      <w:proofErr w:type="gramEnd"/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или с</w:t>
      </w:r>
      <w:r w:rsidRPr="00525433">
        <w:rPr>
          <w:rFonts w:ascii="Arial" w:hAnsi="Arial" w:cs="Arial"/>
          <w:sz w:val="24"/>
          <w:szCs w:val="24"/>
          <w:lang w:eastAsia="ru-RU"/>
        </w:rPr>
        <w:t>овместно с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ним</w:t>
      </w:r>
      <w:r w:rsidRPr="00525433">
        <w:rPr>
          <w:rFonts w:ascii="Arial" w:hAnsi="Arial" w:cs="Arial"/>
          <w:sz w:val="24"/>
          <w:szCs w:val="24"/>
          <w:lang w:eastAsia="ru-RU"/>
        </w:rPr>
        <w:t>,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bookmarkStart w:id="9" w:name="_Hlk196732011"/>
      <w:r w:rsidR="00A134CA" w:rsidRPr="00525433">
        <w:rPr>
          <w:rFonts w:ascii="Arial" w:hAnsi="Arial" w:cs="Arial"/>
          <w:sz w:val="24"/>
          <w:szCs w:val="24"/>
          <w:lang w:eastAsia="ru-RU"/>
        </w:rPr>
        <w:t xml:space="preserve">на которое 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обычно </w:t>
      </w:r>
      <w:r w:rsidR="00A134CA" w:rsidRPr="00525433">
        <w:rPr>
          <w:rFonts w:ascii="Arial" w:hAnsi="Arial" w:cs="Arial"/>
          <w:sz w:val="24"/>
          <w:szCs w:val="24"/>
          <w:lang w:eastAsia="ru-RU"/>
        </w:rPr>
        <w:t>распростран</w:t>
      </w:r>
      <w:r w:rsidRPr="00525433">
        <w:rPr>
          <w:rFonts w:ascii="Arial" w:hAnsi="Arial" w:cs="Arial"/>
          <w:sz w:val="24"/>
          <w:szCs w:val="24"/>
          <w:lang w:eastAsia="ru-RU"/>
        </w:rPr>
        <w:t>яется</w:t>
      </w:r>
      <w:bookmarkEnd w:id="9"/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IEC 60601-1;</w:t>
      </w:r>
    </w:p>
    <w:p w14:paraId="4829F1EC" w14:textId="678C8B4F" w:rsidR="00F8560C" w:rsidRPr="00525433" w:rsidRDefault="00AA175D" w:rsidP="00C56D1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5433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>аудио-, виде</w:t>
      </w:r>
      <w:proofErr w:type="gramStart"/>
      <w:r w:rsidR="00F8560C" w:rsidRPr="00525433">
        <w:rPr>
          <w:rFonts w:ascii="Arial" w:hAnsi="Arial" w:cs="Arial"/>
          <w:sz w:val="24"/>
          <w:szCs w:val="24"/>
          <w:lang w:eastAsia="ru-RU"/>
        </w:rPr>
        <w:t>о-</w:t>
      </w:r>
      <w:proofErr w:type="gramEnd"/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и аналогичн</w:t>
      </w:r>
      <w:r w:rsidR="009627DF" w:rsidRPr="00525433">
        <w:rPr>
          <w:rFonts w:ascii="Arial" w:hAnsi="Arial" w:cs="Arial"/>
          <w:sz w:val="24"/>
          <w:szCs w:val="24"/>
          <w:lang w:eastAsia="ru-RU"/>
        </w:rPr>
        <w:t>ой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электронной аппаратуре или с</w:t>
      </w:r>
      <w:r w:rsidRPr="00525433">
        <w:rPr>
          <w:rFonts w:ascii="Arial" w:hAnsi="Arial" w:cs="Arial"/>
          <w:sz w:val="24"/>
          <w:szCs w:val="24"/>
          <w:lang w:eastAsia="ru-RU"/>
        </w:rPr>
        <w:t>овместно с н</w:t>
      </w:r>
      <w:r w:rsidR="00DC50D9" w:rsidRPr="00525433">
        <w:rPr>
          <w:rFonts w:ascii="Arial" w:hAnsi="Arial" w:cs="Arial"/>
          <w:sz w:val="24"/>
          <w:szCs w:val="24"/>
          <w:lang w:eastAsia="ru-RU"/>
        </w:rPr>
        <w:t>ей</w:t>
      </w:r>
      <w:r w:rsidRPr="00525433">
        <w:rPr>
          <w:rFonts w:ascii="Arial" w:hAnsi="Arial" w:cs="Arial"/>
          <w:sz w:val="24"/>
          <w:szCs w:val="24"/>
          <w:lang w:eastAsia="ru-RU"/>
        </w:rPr>
        <w:t>,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ED2DAF" w:rsidRPr="00525433">
        <w:rPr>
          <w:rFonts w:ascii="Arial" w:hAnsi="Arial" w:cs="Arial"/>
          <w:sz w:val="24"/>
          <w:szCs w:val="24"/>
          <w:lang w:eastAsia="ru-RU"/>
        </w:rPr>
        <w:t>на котор</w:t>
      </w:r>
      <w:r w:rsidR="009627DF" w:rsidRPr="00525433">
        <w:rPr>
          <w:rFonts w:ascii="Arial" w:hAnsi="Arial" w:cs="Arial"/>
          <w:sz w:val="24"/>
          <w:szCs w:val="24"/>
          <w:lang w:eastAsia="ru-RU"/>
        </w:rPr>
        <w:t>ую</w:t>
      </w:r>
      <w:r w:rsidR="00ED2DAF" w:rsidRPr="00525433">
        <w:rPr>
          <w:rFonts w:ascii="Arial" w:hAnsi="Arial" w:cs="Arial"/>
          <w:sz w:val="24"/>
          <w:szCs w:val="24"/>
          <w:lang w:eastAsia="ru-RU"/>
        </w:rPr>
        <w:t xml:space="preserve"> распростран</w:t>
      </w:r>
      <w:r w:rsidR="00DC50D9" w:rsidRPr="00525433">
        <w:rPr>
          <w:rFonts w:ascii="Arial" w:hAnsi="Arial" w:cs="Arial"/>
          <w:sz w:val="24"/>
          <w:szCs w:val="24"/>
          <w:lang w:eastAsia="ru-RU"/>
        </w:rPr>
        <w:t xml:space="preserve">яются 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IEC 60065 и/или IEC 62368-1. </w:t>
      </w:r>
      <w:r w:rsidRPr="00525433">
        <w:rPr>
          <w:rFonts w:ascii="Arial" w:hAnsi="Arial" w:cs="Arial"/>
          <w:sz w:val="24"/>
          <w:szCs w:val="24"/>
          <w:lang w:eastAsia="ru-RU"/>
        </w:rPr>
        <w:t>Настоящий стандарт также распространяется на оборудование для обеспечения</w:t>
      </w:r>
      <w:r w:rsidR="00ED2DAF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C50D9" w:rsidRPr="00525433">
        <w:rPr>
          <w:rFonts w:ascii="Arial" w:hAnsi="Arial" w:cs="Arial"/>
          <w:sz w:val="24"/>
          <w:szCs w:val="24"/>
          <w:lang w:eastAsia="ru-RU"/>
        </w:rPr>
        <w:t>электро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>питания и распределения постоянного тока и преобразователи постоянного тока в постоянный</w:t>
      </w:r>
      <w:r w:rsidR="001A1672" w:rsidRPr="00525433">
        <w:rPr>
          <w:rFonts w:ascii="Arial" w:hAnsi="Arial" w:cs="Arial"/>
          <w:sz w:val="24"/>
          <w:szCs w:val="24"/>
          <w:lang w:eastAsia="ru-RU"/>
        </w:rPr>
        <w:t xml:space="preserve"> ток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>.</w:t>
      </w:r>
    </w:p>
    <w:bookmarkEnd w:id="6"/>
    <w:p w14:paraId="75AEE9C6" w14:textId="3B3067E9" w:rsidR="00AA175D" w:rsidRPr="00525433" w:rsidRDefault="00AA175D" w:rsidP="00A771A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5433">
        <w:rPr>
          <w:rFonts w:ascii="Arial" w:hAnsi="Arial" w:cs="Arial"/>
          <w:sz w:val="24"/>
          <w:szCs w:val="24"/>
          <w:lang w:eastAsia="ru-RU"/>
        </w:rPr>
        <w:t xml:space="preserve">Допускается применение настоящего стандарта для других </w:t>
      </w:r>
      <w:r w:rsidR="00A771AD" w:rsidRPr="00525433">
        <w:rPr>
          <w:rFonts w:ascii="Arial" w:hAnsi="Arial" w:cs="Arial"/>
          <w:sz w:val="24"/>
          <w:szCs w:val="24"/>
          <w:lang w:eastAsia="ru-RU"/>
        </w:rPr>
        <w:t xml:space="preserve">областей </w:t>
      </w:r>
      <w:r w:rsidRPr="00525433">
        <w:rPr>
          <w:rFonts w:ascii="Arial" w:hAnsi="Arial" w:cs="Arial"/>
          <w:sz w:val="24"/>
          <w:szCs w:val="24"/>
          <w:lang w:eastAsia="ru-RU"/>
        </w:rPr>
        <w:t>при</w:t>
      </w:r>
      <w:r w:rsidR="00A771AD" w:rsidRPr="00525433">
        <w:rPr>
          <w:rFonts w:ascii="Arial" w:hAnsi="Arial" w:cs="Arial"/>
          <w:sz w:val="24"/>
          <w:szCs w:val="24"/>
          <w:lang w:eastAsia="ru-RU"/>
        </w:rPr>
        <w:t>менения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 в случае отсутствия стандарта на продукцию.</w:t>
      </w:r>
    </w:p>
    <w:p w14:paraId="1428E9A5" w14:textId="77777777" w:rsidR="00F8560C" w:rsidRPr="00525433" w:rsidRDefault="00F8560C" w:rsidP="00A771AD">
      <w:pPr>
        <w:spacing w:after="0" w:line="360" w:lineRule="auto"/>
        <w:ind w:firstLine="709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1.1.2 Дополнительные требования</w:t>
      </w:r>
    </w:p>
    <w:p w14:paraId="667A33DC" w14:textId="44C6332F" w:rsidR="00F8560C" w:rsidRPr="00525433" w:rsidRDefault="00A771AD" w:rsidP="00165C3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Дополнительные треб</w:t>
      </w:r>
      <w:r w:rsidR="00F8560C" w:rsidRPr="00525433">
        <w:rPr>
          <w:rFonts w:ascii="Arial" w:eastAsia="Times New Roman" w:hAnsi="Arial" w:cs="Arial"/>
          <w:sz w:val="24"/>
          <w:szCs w:val="24"/>
          <w:lang w:eastAsia="ru-RU"/>
        </w:rPr>
        <w:t>ования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помимо </w:t>
      </w:r>
      <w:r w:rsidR="00165C3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требований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165C3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становленных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в настоящем стандарте, </w:t>
      </w:r>
      <w:r w:rsidR="005F5245" w:rsidRPr="00525433">
        <w:rPr>
          <w:rFonts w:ascii="Arial" w:eastAsia="Times New Roman" w:hAnsi="Arial" w:cs="Arial"/>
          <w:sz w:val="24"/>
          <w:szCs w:val="24"/>
          <w:lang w:eastAsia="ru-RU"/>
        </w:rPr>
        <w:t>могут быть предъявлены:</w:t>
      </w:r>
    </w:p>
    <w:p w14:paraId="032EA551" w14:textId="622CE7F9" w:rsidR="00F8560C" w:rsidRPr="00525433" w:rsidRDefault="00165C31" w:rsidP="00165C3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5433">
        <w:rPr>
          <w:rFonts w:ascii="Arial" w:hAnsi="Arial" w:cs="Arial"/>
          <w:sz w:val="24"/>
          <w:szCs w:val="24"/>
          <w:lang w:eastAsia="ru-RU"/>
        </w:rPr>
        <w:t xml:space="preserve">- к </w:t>
      </w:r>
      <w:r w:rsidRPr="00525433">
        <w:rPr>
          <w:rFonts w:ascii="Arial" w:hAnsi="Arial" w:cs="Arial"/>
          <w:sz w:val="24"/>
          <w:szCs w:val="24"/>
          <w:lang w:val="en-US" w:eastAsia="ru-RU"/>
        </w:rPr>
        <w:t>PSU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>, предназначенны</w:t>
      </w:r>
      <w:r w:rsidRPr="00525433">
        <w:rPr>
          <w:rFonts w:ascii="Arial" w:hAnsi="Arial" w:cs="Arial"/>
          <w:sz w:val="24"/>
          <w:szCs w:val="24"/>
          <w:lang w:eastAsia="ru-RU"/>
        </w:rPr>
        <w:t>м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для работы в особых условиях</w:t>
      </w:r>
      <w:r w:rsidR="00EC6532" w:rsidRPr="00525433">
        <w:rPr>
          <w:rFonts w:ascii="Arial" w:hAnsi="Arial" w:cs="Arial"/>
          <w:sz w:val="24"/>
          <w:szCs w:val="24"/>
          <w:lang w:eastAsia="ru-RU"/>
        </w:rPr>
        <w:t xml:space="preserve"> среды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(например, при экстремальных температурах, повышенной запыленности, влажности или вибрации, легковоспламеняющихся газах, а также в коррозионных или взрывоопасных средах);</w:t>
      </w:r>
    </w:p>
    <w:p w14:paraId="2B085603" w14:textId="2FB63419" w:rsidR="00F8560C" w:rsidRPr="00525433" w:rsidRDefault="00165C31" w:rsidP="00165C3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5433">
        <w:rPr>
          <w:rFonts w:ascii="Arial" w:hAnsi="Arial" w:cs="Arial"/>
          <w:sz w:val="24"/>
          <w:szCs w:val="24"/>
          <w:lang w:eastAsia="ru-RU"/>
        </w:rPr>
        <w:t xml:space="preserve">- к </w:t>
      </w:r>
      <w:r w:rsidRPr="00525433">
        <w:rPr>
          <w:rFonts w:ascii="Arial" w:hAnsi="Arial" w:cs="Arial"/>
          <w:sz w:val="24"/>
          <w:szCs w:val="24"/>
          <w:lang w:val="en-US" w:eastAsia="ru-RU"/>
        </w:rPr>
        <w:t>PSU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>, предназначенны</w:t>
      </w:r>
      <w:r w:rsidRPr="00525433">
        <w:rPr>
          <w:rFonts w:ascii="Arial" w:hAnsi="Arial" w:cs="Arial"/>
          <w:sz w:val="24"/>
          <w:szCs w:val="24"/>
          <w:lang w:eastAsia="ru-RU"/>
        </w:rPr>
        <w:t>х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для </w:t>
      </w:r>
      <w:r w:rsidRPr="00525433">
        <w:rPr>
          <w:rFonts w:ascii="Arial" w:hAnsi="Arial" w:cs="Arial"/>
          <w:sz w:val="24"/>
          <w:szCs w:val="24"/>
          <w:lang w:eastAsia="ru-RU"/>
        </w:rPr>
        <w:t>применения в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транспортных средствах, на борту судов или самолетов, а также в тропических странах;</w:t>
      </w:r>
    </w:p>
    <w:p w14:paraId="7FAAA86B" w14:textId="3898154F" w:rsidR="00F8560C" w:rsidRPr="00525433" w:rsidRDefault="00165C31" w:rsidP="00F935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5433">
        <w:rPr>
          <w:rFonts w:ascii="Arial" w:hAnsi="Arial" w:cs="Arial"/>
          <w:sz w:val="24"/>
          <w:szCs w:val="24"/>
          <w:lang w:eastAsia="ru-RU"/>
        </w:rPr>
        <w:t xml:space="preserve">- к </w:t>
      </w:r>
      <w:r w:rsidRPr="00525433">
        <w:rPr>
          <w:rFonts w:ascii="Arial" w:hAnsi="Arial" w:cs="Arial"/>
          <w:sz w:val="24"/>
          <w:szCs w:val="24"/>
          <w:lang w:val="en-US" w:eastAsia="ru-RU"/>
        </w:rPr>
        <w:t>PSU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>, предназначенны</w:t>
      </w:r>
      <w:r w:rsidRPr="00525433">
        <w:rPr>
          <w:rFonts w:ascii="Arial" w:hAnsi="Arial" w:cs="Arial"/>
          <w:sz w:val="24"/>
          <w:szCs w:val="24"/>
          <w:lang w:eastAsia="ru-RU"/>
        </w:rPr>
        <w:t>м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для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 применения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в местах, где возможно попадание воды.</w:t>
      </w:r>
    </w:p>
    <w:p w14:paraId="57A44FE3" w14:textId="64DA4C92" w:rsidR="00F8560C" w:rsidRPr="00525433" w:rsidRDefault="00165C31" w:rsidP="00F935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5433">
        <w:rPr>
          <w:rFonts w:ascii="Arial" w:hAnsi="Arial" w:cs="Arial"/>
          <w:spacing w:val="40"/>
          <w:lang w:eastAsia="ru-RU"/>
        </w:rPr>
        <w:t>Примечание</w:t>
      </w:r>
      <w:proofErr w:type="gramStart"/>
      <w:r w:rsidRPr="00525433">
        <w:rPr>
          <w:rFonts w:ascii="Arial" w:hAnsi="Arial" w:cs="Arial"/>
          <w:lang w:eastAsia="ru-RU"/>
        </w:rPr>
        <w:t xml:space="preserve"> ‒ </w:t>
      </w:r>
      <w:r w:rsidR="009627DF" w:rsidRPr="00525433">
        <w:rPr>
          <w:rFonts w:ascii="Arial" w:hAnsi="Arial" w:cs="Arial"/>
          <w:lang w:eastAsia="ru-RU"/>
        </w:rPr>
        <w:t>С</w:t>
      </w:r>
      <w:proofErr w:type="gramEnd"/>
      <w:r w:rsidR="009627DF" w:rsidRPr="00525433">
        <w:rPr>
          <w:rFonts w:ascii="Arial" w:hAnsi="Arial" w:cs="Arial"/>
          <w:lang w:eastAsia="ru-RU"/>
        </w:rPr>
        <w:t>ледует о</w:t>
      </w:r>
      <w:r w:rsidR="00F8560C" w:rsidRPr="00525433">
        <w:rPr>
          <w:rFonts w:ascii="Arial" w:hAnsi="Arial" w:cs="Arial"/>
          <w:lang w:eastAsia="ru-RU"/>
        </w:rPr>
        <w:t>бра</w:t>
      </w:r>
      <w:r w:rsidR="009627DF" w:rsidRPr="00525433">
        <w:rPr>
          <w:rFonts w:ascii="Arial" w:hAnsi="Arial" w:cs="Arial"/>
          <w:lang w:eastAsia="ru-RU"/>
        </w:rPr>
        <w:t>тить</w:t>
      </w:r>
      <w:r w:rsidR="00F8560C" w:rsidRPr="00525433">
        <w:rPr>
          <w:rFonts w:ascii="Arial" w:hAnsi="Arial" w:cs="Arial"/>
          <w:lang w:eastAsia="ru-RU"/>
        </w:rPr>
        <w:t xml:space="preserve"> внимание на тот факт, что власти некоторых стран </w:t>
      </w:r>
      <w:r w:rsidR="009627DF" w:rsidRPr="00525433">
        <w:rPr>
          <w:rFonts w:ascii="Arial" w:hAnsi="Arial" w:cs="Arial"/>
          <w:lang w:eastAsia="ru-RU"/>
        </w:rPr>
        <w:t>устанавливают</w:t>
      </w:r>
      <w:r w:rsidR="00F8560C" w:rsidRPr="00525433">
        <w:rPr>
          <w:rFonts w:ascii="Arial" w:hAnsi="Arial" w:cs="Arial"/>
          <w:lang w:eastAsia="ru-RU"/>
        </w:rPr>
        <w:t xml:space="preserve"> дополнительные требования</w:t>
      </w:r>
      <w:r w:rsidR="00AE4E05" w:rsidRPr="00525433">
        <w:rPr>
          <w:rFonts w:ascii="Arial" w:hAnsi="Arial" w:cs="Arial"/>
          <w:lang w:eastAsia="ru-RU"/>
        </w:rPr>
        <w:t>,</w:t>
      </w:r>
      <w:r w:rsidR="00F8560C" w:rsidRPr="00525433">
        <w:rPr>
          <w:rFonts w:ascii="Arial" w:hAnsi="Arial" w:cs="Arial"/>
          <w:lang w:eastAsia="ru-RU"/>
        </w:rPr>
        <w:t xml:space="preserve"> </w:t>
      </w:r>
      <w:r w:rsidR="00EC6532" w:rsidRPr="00525433">
        <w:rPr>
          <w:rFonts w:ascii="Arial" w:hAnsi="Arial" w:cs="Arial"/>
          <w:lang w:eastAsia="ru-RU"/>
        </w:rPr>
        <w:t>связанные с</w:t>
      </w:r>
      <w:r w:rsidR="00F8560C" w:rsidRPr="00525433">
        <w:rPr>
          <w:rFonts w:ascii="Arial" w:hAnsi="Arial" w:cs="Arial"/>
          <w:lang w:eastAsia="ru-RU"/>
        </w:rPr>
        <w:t xml:space="preserve"> охран</w:t>
      </w:r>
      <w:r w:rsidR="00EC6532" w:rsidRPr="00525433">
        <w:rPr>
          <w:rFonts w:ascii="Arial" w:hAnsi="Arial" w:cs="Arial"/>
          <w:lang w:eastAsia="ru-RU"/>
        </w:rPr>
        <w:t>ой</w:t>
      </w:r>
      <w:r w:rsidR="00F8560C" w:rsidRPr="00525433">
        <w:rPr>
          <w:rFonts w:ascii="Arial" w:hAnsi="Arial" w:cs="Arial"/>
          <w:lang w:eastAsia="ru-RU"/>
        </w:rPr>
        <w:t xml:space="preserve"> здоровья, окружающей среды и </w:t>
      </w:r>
      <w:r w:rsidR="00A95251">
        <w:rPr>
          <w:rFonts w:ascii="Arial" w:hAnsi="Arial" w:cs="Arial"/>
          <w:lang w:eastAsia="ru-RU"/>
        </w:rPr>
        <w:t>т. п.</w:t>
      </w:r>
    </w:p>
    <w:p w14:paraId="03929F08" w14:textId="77777777" w:rsidR="00F8560C" w:rsidRPr="00525433" w:rsidRDefault="00F8560C" w:rsidP="00F93551">
      <w:pPr>
        <w:spacing w:after="0" w:line="360" w:lineRule="auto"/>
        <w:ind w:firstLine="709"/>
        <w:jc w:val="both"/>
        <w:rPr>
          <w:rFonts w:ascii="Arial" w:hAnsi="Arial" w:cs="Arial"/>
          <w:b/>
          <w:bCs/>
          <w:snapToGrid w:val="0"/>
          <w:sz w:val="24"/>
          <w:szCs w:val="24"/>
          <w:lang w:eastAsia="ru-RU"/>
        </w:rPr>
      </w:pPr>
      <w:r w:rsidRPr="00525433">
        <w:rPr>
          <w:rFonts w:ascii="Arial" w:hAnsi="Arial" w:cs="Arial"/>
          <w:b/>
          <w:bCs/>
          <w:snapToGrid w:val="0"/>
          <w:sz w:val="24"/>
          <w:szCs w:val="24"/>
          <w:lang w:eastAsia="ru-RU"/>
        </w:rPr>
        <w:t>1.1.3 Исключения</w:t>
      </w:r>
    </w:p>
    <w:p w14:paraId="2E943D5A" w14:textId="2382197E" w:rsidR="00F8560C" w:rsidRPr="00525433" w:rsidRDefault="00F8560C" w:rsidP="00F935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5433">
        <w:rPr>
          <w:rFonts w:ascii="Arial" w:hAnsi="Arial" w:cs="Arial"/>
          <w:sz w:val="24"/>
          <w:szCs w:val="24"/>
          <w:lang w:eastAsia="ru-RU"/>
        </w:rPr>
        <w:t xml:space="preserve">Настоящий </w:t>
      </w:r>
      <w:r w:rsidR="003D6588" w:rsidRPr="00525433">
        <w:rPr>
          <w:rFonts w:ascii="Arial" w:hAnsi="Arial" w:cs="Arial"/>
          <w:sz w:val="24"/>
          <w:szCs w:val="24"/>
          <w:lang w:eastAsia="ru-RU"/>
        </w:rPr>
        <w:t>стандарт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 не распространяется</w:t>
      </w:r>
      <w:r w:rsidR="003D6588" w:rsidRPr="00525433">
        <w:rPr>
          <w:rFonts w:ascii="Arial" w:hAnsi="Arial" w:cs="Arial"/>
          <w:sz w:val="24"/>
          <w:szCs w:val="24"/>
          <w:lang w:eastAsia="ru-RU"/>
        </w:rPr>
        <w:t>:</w:t>
      </w:r>
    </w:p>
    <w:p w14:paraId="6073B881" w14:textId="517AEE71" w:rsidR="00F8560C" w:rsidRPr="00525433" w:rsidRDefault="003D6588" w:rsidP="00F935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5433">
        <w:rPr>
          <w:rFonts w:ascii="Arial" w:hAnsi="Arial" w:cs="Arial"/>
          <w:sz w:val="24"/>
          <w:szCs w:val="24"/>
          <w:lang w:eastAsia="ru-RU"/>
        </w:rPr>
        <w:t xml:space="preserve">- на </w:t>
      </w:r>
      <w:r w:rsidR="008130B5" w:rsidRPr="00525433">
        <w:rPr>
          <w:rFonts w:ascii="Arial" w:hAnsi="Arial" w:cs="Arial"/>
          <w:sz w:val="24"/>
          <w:szCs w:val="24"/>
          <w:lang w:eastAsia="ru-RU"/>
        </w:rPr>
        <w:t>двигатель-</w:t>
      </w:r>
      <w:r w:rsidR="005F5245" w:rsidRPr="00525433">
        <w:rPr>
          <w:rFonts w:ascii="Arial" w:hAnsi="Arial" w:cs="Arial"/>
          <w:sz w:val="24"/>
          <w:szCs w:val="24"/>
          <w:lang w:eastAsia="ru-RU"/>
        </w:rPr>
        <w:t>г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>енераторные установки;</w:t>
      </w:r>
    </w:p>
    <w:p w14:paraId="3017C547" w14:textId="260CDB58" w:rsidR="00F8560C" w:rsidRPr="00525433" w:rsidRDefault="003D6588" w:rsidP="00F935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5433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5F5245" w:rsidRPr="00525433">
        <w:rPr>
          <w:rFonts w:ascii="Arial" w:hAnsi="Arial" w:cs="Arial"/>
          <w:sz w:val="24"/>
          <w:szCs w:val="24"/>
          <w:lang w:eastAsia="ru-RU"/>
        </w:rPr>
        <w:t>и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>сточники бесперебойного питания (</w:t>
      </w:r>
      <w:r w:rsidRPr="00525433">
        <w:rPr>
          <w:rFonts w:ascii="Arial" w:hAnsi="Arial" w:cs="Arial"/>
          <w:sz w:val="24"/>
          <w:szCs w:val="24"/>
          <w:lang w:eastAsia="ru-RU"/>
        </w:rPr>
        <w:t>UPS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>)</w:t>
      </w:r>
      <w:r w:rsidR="008130B5" w:rsidRPr="00525433">
        <w:rPr>
          <w:rFonts w:ascii="Arial" w:hAnsi="Arial" w:cs="Arial"/>
          <w:sz w:val="24"/>
          <w:szCs w:val="24"/>
          <w:lang w:eastAsia="ru-RU"/>
        </w:rPr>
        <w:t>, входящие в область применения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IEC</w:t>
      </w:r>
      <w:r w:rsidR="00A95251">
        <w:rPr>
          <w:rFonts w:ascii="Arial" w:hAnsi="Arial" w:cs="Arial"/>
          <w:sz w:val="24"/>
          <w:szCs w:val="24"/>
          <w:lang w:eastAsia="ru-RU"/>
        </w:rPr>
        <w:t> 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>62040-1;</w:t>
      </w:r>
    </w:p>
    <w:p w14:paraId="5CB65654" w14:textId="2FC0DB2F" w:rsidR="00F8560C" w:rsidRPr="00525433" w:rsidRDefault="003D6588" w:rsidP="00F935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5433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525433">
        <w:rPr>
          <w:rFonts w:ascii="Arial" w:hAnsi="Arial" w:cs="Arial"/>
          <w:sz w:val="24"/>
          <w:szCs w:val="24"/>
          <w:lang w:val="en-US" w:eastAsia="ru-RU"/>
        </w:rPr>
        <w:t>PSU</w:t>
      </w:r>
      <w:r w:rsidR="008130B5" w:rsidRPr="00525433">
        <w:rPr>
          <w:rFonts w:ascii="Arial" w:hAnsi="Arial" w:cs="Arial"/>
          <w:sz w:val="24"/>
          <w:szCs w:val="24"/>
          <w:lang w:eastAsia="ru-RU"/>
        </w:rPr>
        <w:t>, входящие в область применения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IEC 61558-1 </w:t>
      </w:r>
      <w:r w:rsidR="008130B5" w:rsidRPr="00525433">
        <w:rPr>
          <w:rFonts w:ascii="Arial" w:hAnsi="Arial" w:cs="Arial"/>
          <w:sz w:val="24"/>
          <w:szCs w:val="24"/>
          <w:lang w:eastAsia="ru-RU"/>
        </w:rPr>
        <w:t>[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т. е. </w:t>
      </w:r>
      <w:r w:rsidR="008130B5" w:rsidRPr="00525433">
        <w:rPr>
          <w:rFonts w:ascii="Arial" w:hAnsi="Arial" w:cs="Arial"/>
          <w:sz w:val="24"/>
          <w:szCs w:val="24"/>
          <w:lang w:eastAsia="ru-RU"/>
        </w:rPr>
        <w:t>источники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питания, включающие в себя </w:t>
      </w:r>
      <w:r w:rsidR="00CA6678" w:rsidRPr="00525433">
        <w:rPr>
          <w:rFonts w:ascii="Arial" w:hAnsi="Arial" w:cs="Arial"/>
          <w:sz w:val="24"/>
          <w:szCs w:val="24"/>
          <w:lang w:eastAsia="ru-RU"/>
        </w:rPr>
        <w:t xml:space="preserve">безопасные разделительные 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>трансформаторы</w:t>
      </w:r>
      <w:r w:rsidR="009A5640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30B5" w:rsidRPr="00525433">
        <w:rPr>
          <w:rFonts w:ascii="Arial" w:hAnsi="Arial" w:cs="Arial"/>
          <w:sz w:val="24"/>
          <w:szCs w:val="24"/>
          <w:lang w:eastAsia="ru-RU"/>
        </w:rPr>
        <w:t>обеспечивающие выхо</w:t>
      </w:r>
      <w:proofErr w:type="gramStart"/>
      <w:r w:rsidR="008130B5" w:rsidRPr="00525433">
        <w:rPr>
          <w:rFonts w:ascii="Arial" w:hAnsi="Arial" w:cs="Arial"/>
          <w:sz w:val="24"/>
          <w:szCs w:val="24"/>
          <w:lang w:eastAsia="ru-RU"/>
        </w:rPr>
        <w:t>д(</w:t>
      </w:r>
      <w:proofErr w:type="gramEnd"/>
      <w:r w:rsidR="008130B5" w:rsidRPr="00525433">
        <w:rPr>
          <w:rFonts w:ascii="Arial" w:hAnsi="Arial" w:cs="Arial"/>
          <w:sz w:val="24"/>
          <w:szCs w:val="24"/>
          <w:lang w:eastAsia="ru-RU"/>
        </w:rPr>
        <w:t xml:space="preserve">ы) </w:t>
      </w:r>
      <w:r w:rsidR="009A5640" w:rsidRPr="00525433">
        <w:rPr>
          <w:rFonts w:ascii="Arial" w:hAnsi="Arial" w:cs="Arial"/>
          <w:sz w:val="24"/>
          <w:szCs w:val="24"/>
          <w:lang w:eastAsia="ru-RU"/>
        </w:rPr>
        <w:t>цепей безопасным сверхнизким напряжением (</w:t>
      </w:r>
      <w:r w:rsidR="008130B5" w:rsidRPr="00525433">
        <w:rPr>
          <w:rFonts w:ascii="Arial" w:hAnsi="Arial" w:cs="Arial"/>
          <w:sz w:val="24"/>
          <w:szCs w:val="24"/>
          <w:lang w:eastAsia="ru-RU"/>
        </w:rPr>
        <w:t>SELV</w:t>
      </w:r>
      <w:r w:rsidR="009A5640" w:rsidRPr="00525433">
        <w:rPr>
          <w:rFonts w:ascii="Arial" w:hAnsi="Arial" w:cs="Arial"/>
          <w:sz w:val="24"/>
          <w:szCs w:val="24"/>
          <w:lang w:eastAsia="ru-RU"/>
        </w:rPr>
        <w:t>) или защищенным сверхнизким напряжением (</w:t>
      </w:r>
      <w:r w:rsidR="008130B5" w:rsidRPr="00525433">
        <w:rPr>
          <w:rFonts w:ascii="Arial" w:hAnsi="Arial" w:cs="Arial"/>
          <w:sz w:val="24"/>
          <w:szCs w:val="24"/>
          <w:lang w:eastAsia="ru-RU"/>
        </w:rPr>
        <w:t>PELV</w:t>
      </w:r>
      <w:r w:rsidR="009A5640" w:rsidRPr="00525433">
        <w:rPr>
          <w:rFonts w:ascii="Arial" w:hAnsi="Arial" w:cs="Arial"/>
          <w:sz w:val="24"/>
          <w:szCs w:val="24"/>
          <w:lang w:eastAsia="ru-RU"/>
        </w:rPr>
        <w:t xml:space="preserve">) 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>в соответствии с IEC 60364-4-41</w:t>
      </w:r>
      <w:r w:rsidR="008130B5" w:rsidRPr="00525433">
        <w:rPr>
          <w:rFonts w:ascii="Arial" w:hAnsi="Arial" w:cs="Arial"/>
          <w:sz w:val="24"/>
          <w:szCs w:val="24"/>
          <w:lang w:eastAsia="ru-RU"/>
        </w:rPr>
        <w:t>]</w:t>
      </w:r>
      <w:r w:rsidR="00F93551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8130B5" w:rsidRPr="00525433">
        <w:rPr>
          <w:rFonts w:ascii="Arial" w:hAnsi="Arial" w:cs="Arial"/>
          <w:sz w:val="24"/>
          <w:szCs w:val="24"/>
          <w:lang w:val="en-US" w:eastAsia="ru-RU"/>
        </w:rPr>
        <w:t>PSU</w:t>
      </w:r>
      <w:r w:rsidR="008130B5" w:rsidRPr="00525433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F93551" w:rsidRPr="00525433">
        <w:rPr>
          <w:rFonts w:ascii="Arial" w:hAnsi="Arial" w:cs="Arial"/>
          <w:sz w:val="24"/>
          <w:szCs w:val="24"/>
          <w:lang w:eastAsia="ru-RU"/>
        </w:rPr>
        <w:t xml:space="preserve">которые </w:t>
      </w:r>
      <w:r w:rsidR="008130B5" w:rsidRPr="00525433">
        <w:rPr>
          <w:rFonts w:ascii="Arial" w:hAnsi="Arial" w:cs="Arial"/>
          <w:sz w:val="24"/>
          <w:szCs w:val="24"/>
          <w:lang w:eastAsia="ru-RU"/>
        </w:rPr>
        <w:t>применя</w:t>
      </w:r>
      <w:r w:rsidR="00F93551" w:rsidRPr="00525433">
        <w:rPr>
          <w:rFonts w:ascii="Arial" w:hAnsi="Arial" w:cs="Arial"/>
          <w:sz w:val="24"/>
          <w:szCs w:val="24"/>
          <w:lang w:eastAsia="ru-RU"/>
        </w:rPr>
        <w:t>ют</w:t>
      </w:r>
      <w:r w:rsidR="008130B5" w:rsidRPr="00525433">
        <w:rPr>
          <w:rFonts w:ascii="Arial" w:hAnsi="Arial" w:cs="Arial"/>
          <w:sz w:val="24"/>
          <w:szCs w:val="24"/>
          <w:lang w:eastAsia="ru-RU"/>
        </w:rPr>
        <w:t xml:space="preserve"> в составе 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>бытовы</w:t>
      </w:r>
      <w:r w:rsidR="008130B5" w:rsidRPr="00525433">
        <w:rPr>
          <w:rFonts w:ascii="Arial" w:hAnsi="Arial" w:cs="Arial"/>
          <w:sz w:val="24"/>
          <w:szCs w:val="24"/>
          <w:lang w:eastAsia="ru-RU"/>
        </w:rPr>
        <w:t>х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и други</w:t>
      </w:r>
      <w:r w:rsidR="008130B5" w:rsidRPr="00525433">
        <w:rPr>
          <w:rFonts w:ascii="Arial" w:hAnsi="Arial" w:cs="Arial"/>
          <w:sz w:val="24"/>
          <w:szCs w:val="24"/>
          <w:lang w:eastAsia="ru-RU"/>
        </w:rPr>
        <w:t>х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130B5" w:rsidRPr="00525433">
        <w:rPr>
          <w:rFonts w:ascii="Arial" w:hAnsi="Arial" w:cs="Arial"/>
          <w:sz w:val="24"/>
          <w:szCs w:val="24"/>
          <w:lang w:eastAsia="ru-RU"/>
        </w:rPr>
        <w:t>изделий общего применения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, за исключением тех, </w:t>
      </w:r>
      <w:r w:rsidR="00F93551" w:rsidRPr="00525433">
        <w:rPr>
          <w:rFonts w:ascii="Arial" w:hAnsi="Arial" w:cs="Arial"/>
          <w:sz w:val="24"/>
          <w:szCs w:val="24"/>
          <w:lang w:eastAsia="ru-RU"/>
        </w:rPr>
        <w:t xml:space="preserve">которые входят в область применения 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>IEC 60065</w:t>
      </w:r>
      <w:r w:rsidR="00F93551" w:rsidRPr="00525433">
        <w:rPr>
          <w:rFonts w:ascii="Arial" w:hAnsi="Arial" w:cs="Arial"/>
          <w:sz w:val="24"/>
          <w:szCs w:val="24"/>
          <w:lang w:eastAsia="ru-RU"/>
        </w:rPr>
        <w:t>,</w:t>
      </w:r>
      <w:r w:rsidR="00F8560C" w:rsidRPr="00525433">
        <w:rPr>
          <w:rFonts w:ascii="Arial" w:hAnsi="Arial" w:cs="Arial"/>
          <w:sz w:val="24"/>
          <w:szCs w:val="24"/>
          <w:lang w:eastAsia="ru-RU"/>
        </w:rPr>
        <w:t xml:space="preserve"> IEC 60950-1 и/или IEC 62368-1;</w:t>
      </w:r>
    </w:p>
    <w:p w14:paraId="735C6B29" w14:textId="46766A89" w:rsidR="009A5640" w:rsidRPr="00525433" w:rsidRDefault="00F93551" w:rsidP="00F935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5433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9A5640" w:rsidRPr="00525433">
        <w:rPr>
          <w:rFonts w:ascii="Arial" w:hAnsi="Arial" w:cs="Arial"/>
          <w:sz w:val="24"/>
          <w:szCs w:val="24"/>
          <w:lang w:eastAsia="ru-RU"/>
        </w:rPr>
        <w:t>трансформаторы, на которые распространя</w:t>
      </w:r>
      <w:r w:rsidRPr="00525433">
        <w:rPr>
          <w:rFonts w:ascii="Arial" w:hAnsi="Arial" w:cs="Arial"/>
          <w:sz w:val="24"/>
          <w:szCs w:val="24"/>
          <w:lang w:eastAsia="ru-RU"/>
        </w:rPr>
        <w:t>ются требования</w:t>
      </w:r>
      <w:r w:rsidR="009A5640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50090" w:rsidRPr="00525433">
        <w:rPr>
          <w:rFonts w:ascii="Arial" w:hAnsi="Arial" w:cs="Arial"/>
          <w:sz w:val="24"/>
          <w:szCs w:val="24"/>
          <w:lang w:val="en-US" w:eastAsia="ru-RU"/>
        </w:rPr>
        <w:t>IEC</w:t>
      </w:r>
      <w:r w:rsidR="009A5640" w:rsidRPr="00525433">
        <w:rPr>
          <w:rFonts w:ascii="Arial" w:hAnsi="Arial" w:cs="Arial"/>
          <w:sz w:val="24"/>
          <w:szCs w:val="24"/>
          <w:lang w:eastAsia="ru-RU"/>
        </w:rPr>
        <w:t xml:space="preserve"> 61558-1;</w:t>
      </w:r>
    </w:p>
    <w:p w14:paraId="2427C577" w14:textId="6AD3D881" w:rsidR="009A5640" w:rsidRPr="00525433" w:rsidRDefault="00F93551" w:rsidP="00F93551">
      <w:pPr>
        <w:spacing w:after="0" w:line="36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525433">
        <w:rPr>
          <w:rFonts w:ascii="Arial" w:hAnsi="Arial" w:cs="Arial"/>
          <w:sz w:val="24"/>
          <w:szCs w:val="24"/>
          <w:lang w:eastAsia="ru-RU"/>
        </w:rPr>
        <w:t>- понижающие п</w:t>
      </w:r>
      <w:r w:rsidR="00950090" w:rsidRPr="00525433">
        <w:rPr>
          <w:rFonts w:ascii="Arial" w:hAnsi="Arial" w:cs="Arial"/>
          <w:sz w:val="24"/>
          <w:szCs w:val="24"/>
          <w:lang w:eastAsia="ru-RU"/>
        </w:rPr>
        <w:t>реобразователи</w:t>
      </w:r>
      <w:r w:rsidR="009A5640" w:rsidRPr="00525433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входящие в область применения </w:t>
      </w:r>
      <w:r w:rsidR="009A5640" w:rsidRPr="00525433">
        <w:rPr>
          <w:rFonts w:ascii="Arial" w:hAnsi="Arial" w:cs="Arial"/>
          <w:sz w:val="24"/>
          <w:szCs w:val="24"/>
          <w:lang w:eastAsia="ru-RU"/>
        </w:rPr>
        <w:t>IEC 60146-1-1;</w:t>
      </w:r>
    </w:p>
    <w:p w14:paraId="24CF2DF0" w14:textId="1554AC5F" w:rsidR="009A5640" w:rsidRPr="00525433" w:rsidRDefault="00F93551" w:rsidP="00F93551">
      <w:pPr>
        <w:spacing w:after="0" w:line="360" w:lineRule="auto"/>
        <w:ind w:firstLine="709"/>
        <w:rPr>
          <w:rFonts w:ascii="Arial" w:hAnsi="Arial" w:cs="Arial"/>
          <w:sz w:val="24"/>
          <w:szCs w:val="24"/>
          <w:lang w:eastAsia="ru-RU"/>
        </w:rPr>
      </w:pPr>
      <w:r w:rsidRPr="00525433">
        <w:rPr>
          <w:rFonts w:ascii="Arial" w:hAnsi="Arial" w:cs="Arial"/>
          <w:sz w:val="24"/>
          <w:szCs w:val="24"/>
          <w:lang w:eastAsia="ru-RU"/>
        </w:rPr>
        <w:lastRenderedPageBreak/>
        <w:t xml:space="preserve">- </w:t>
      </w:r>
      <w:r w:rsidRPr="00525433">
        <w:rPr>
          <w:rFonts w:ascii="Arial" w:hAnsi="Arial" w:cs="Arial"/>
          <w:sz w:val="24"/>
          <w:szCs w:val="24"/>
          <w:lang w:val="en-US" w:eastAsia="ru-RU"/>
        </w:rPr>
        <w:t>PSU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A5640" w:rsidRPr="00525433">
        <w:rPr>
          <w:rFonts w:ascii="Arial" w:hAnsi="Arial" w:cs="Arial"/>
          <w:sz w:val="24"/>
          <w:szCs w:val="24"/>
          <w:lang w:eastAsia="ru-RU"/>
        </w:rPr>
        <w:t>и преобразователи, предназначенные для ламп накаливания постоянного тока, галогенных ламп или светодиодных ламп,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A5640" w:rsidRPr="00525433">
        <w:rPr>
          <w:rFonts w:ascii="Arial" w:hAnsi="Arial" w:cs="Arial"/>
          <w:sz w:val="24"/>
          <w:szCs w:val="24"/>
          <w:lang w:eastAsia="ru-RU"/>
        </w:rPr>
        <w:t xml:space="preserve">которые </w:t>
      </w:r>
      <w:r w:rsidRPr="00525433">
        <w:rPr>
          <w:rFonts w:ascii="Arial" w:hAnsi="Arial" w:cs="Arial"/>
          <w:sz w:val="24"/>
          <w:szCs w:val="24"/>
          <w:lang w:eastAsia="ru-RU"/>
        </w:rPr>
        <w:t>входят в область применения</w:t>
      </w:r>
      <w:r w:rsidR="009A5640" w:rsidRPr="00525433">
        <w:rPr>
          <w:rFonts w:ascii="Arial" w:hAnsi="Arial" w:cs="Arial"/>
          <w:sz w:val="24"/>
          <w:szCs w:val="24"/>
          <w:lang w:eastAsia="ru-RU"/>
        </w:rPr>
        <w:t xml:space="preserve"> CISPR 15.</w:t>
      </w:r>
    </w:p>
    <w:p w14:paraId="58427162" w14:textId="17D03944" w:rsidR="00950090" w:rsidRPr="00525433" w:rsidRDefault="00950090" w:rsidP="00343E9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 xml:space="preserve">1.1.4 Типы </w:t>
      </w:r>
      <w:r w:rsidR="00F93551" w:rsidRPr="00525433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>источников питания</w:t>
      </w:r>
      <w:r w:rsidR="00975EC9" w:rsidRPr="00525433">
        <w:rPr>
          <w:rFonts w:ascii="Arial" w:eastAsia="Times New Roman" w:hAnsi="Arial" w:cs="Arial"/>
          <w:b/>
          <w:snapToGrid w:val="0"/>
          <w:sz w:val="24"/>
          <w:szCs w:val="24"/>
          <w:lang w:eastAsia="ru-RU"/>
        </w:rPr>
        <w:t xml:space="preserve"> </w:t>
      </w:r>
    </w:p>
    <w:p w14:paraId="34E68963" w14:textId="7334483C" w:rsidR="00950090" w:rsidRPr="00525433" w:rsidRDefault="00950090" w:rsidP="001D37A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В настоящем стандарте рассматривают два типа </w:t>
      </w:r>
      <w:r w:rsidR="005D5959" w:rsidRPr="00525433">
        <w:rPr>
          <w:rFonts w:ascii="Arial" w:eastAsia="Times New Roman" w:hAnsi="Arial" w:cs="Arial"/>
          <w:sz w:val="24"/>
          <w:szCs w:val="24"/>
          <w:lang w:eastAsia="ru-RU"/>
        </w:rPr>
        <w:t>источников питания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7F1F2543" w14:textId="63164652" w:rsidR="00950090" w:rsidRPr="00525433" w:rsidRDefault="00950090" w:rsidP="001D37A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а) автономные (</w:t>
      </w:r>
      <w:r w:rsidR="005D5959" w:rsidRPr="00525433">
        <w:rPr>
          <w:rFonts w:ascii="Arial" w:eastAsia="Times New Roman" w:hAnsi="Arial" w:cs="Arial"/>
          <w:sz w:val="24"/>
          <w:szCs w:val="24"/>
          <w:lang w:eastAsia="ru-RU"/>
        </w:rPr>
        <w:t>конечное изделие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5D5959" w:rsidRPr="00525433">
        <w:rPr>
          <w:rFonts w:ascii="Arial" w:eastAsia="Times New Roman" w:hAnsi="Arial" w:cs="Arial"/>
          <w:sz w:val="24"/>
          <w:szCs w:val="24"/>
          <w:lang w:eastAsia="ru-RU"/>
        </w:rPr>
        <w:t>источники питания</w:t>
      </w:r>
    </w:p>
    <w:p w14:paraId="02B34B42" w14:textId="766639A8" w:rsidR="00F87F19" w:rsidRPr="00525433" w:rsidRDefault="005D5959" w:rsidP="001D37A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Источники питания,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предназначенные для автономной работы (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отдельные устройства)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87F19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1F57D7FD" w14:textId="0F5D0150" w:rsidR="00950090" w:rsidRPr="00525433" w:rsidRDefault="005D5959" w:rsidP="001D37A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стандарт 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применим к </w:t>
      </w:r>
      <w:r w:rsidRPr="00525433">
        <w:rPr>
          <w:rFonts w:ascii="Arial" w:hAnsi="Arial" w:cs="Arial"/>
          <w:sz w:val="24"/>
          <w:szCs w:val="24"/>
          <w:lang w:val="en-US" w:eastAsia="ru-RU"/>
        </w:rPr>
        <w:t>PSU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>разработанным</w:t>
      </w:r>
      <w:proofErr w:type="gramEnd"/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D368B" w:rsidRPr="00525433">
        <w:rPr>
          <w:rFonts w:ascii="Arial" w:eastAsia="Times New Roman" w:hAnsi="Arial" w:cs="Arial"/>
          <w:sz w:val="24"/>
          <w:szCs w:val="24"/>
          <w:lang w:eastAsia="ru-RU"/>
        </w:rPr>
        <w:t>в виде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блок</w:t>
      </w:r>
      <w:r w:rsidR="006D368B" w:rsidRPr="0052543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с прямой функцией и </w:t>
      </w:r>
      <w:r w:rsidR="00AE4E05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свободно </w:t>
      </w:r>
      <w:r w:rsidR="00D37C30" w:rsidRPr="00525433">
        <w:rPr>
          <w:rFonts w:ascii="Arial" w:eastAsia="Times New Roman" w:hAnsi="Arial" w:cs="Arial"/>
          <w:sz w:val="24"/>
          <w:szCs w:val="24"/>
          <w:lang w:eastAsia="ru-RU"/>
        </w:rPr>
        <w:t>прода</w:t>
      </w:r>
      <w:r w:rsidR="00AE4E05" w:rsidRPr="00525433">
        <w:rPr>
          <w:rFonts w:ascii="Arial" w:eastAsia="Times New Roman" w:hAnsi="Arial" w:cs="Arial"/>
          <w:sz w:val="24"/>
          <w:szCs w:val="24"/>
          <w:lang w:eastAsia="ru-RU"/>
        </w:rPr>
        <w:t>ваемым</w:t>
      </w:r>
      <w:r w:rsidR="00D37C3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на рынке </w:t>
      </w:r>
      <w:r w:rsidR="00AE4E05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в качестве 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>отдельн</w:t>
      </w:r>
      <w:r w:rsidR="00AE4E05" w:rsidRPr="00525433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устройств</w:t>
      </w:r>
      <w:r w:rsidR="00A9525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2F4AC4B" w14:textId="7E08090A" w:rsidR="00950090" w:rsidRPr="00525433" w:rsidRDefault="005D5959" w:rsidP="001D37A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val="en-US" w:eastAsia="ru-RU"/>
        </w:rPr>
        <w:t>b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525433">
        <w:rPr>
          <w:rFonts w:ascii="Arial" w:eastAsia="Times New Roman" w:hAnsi="Arial" w:cs="Arial"/>
          <w:sz w:val="24"/>
          <w:szCs w:val="24"/>
          <w:lang w:eastAsia="ru-RU"/>
        </w:rPr>
        <w:t>компонентные</w:t>
      </w:r>
      <w:proofErr w:type="gramEnd"/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источники питания</w:t>
      </w:r>
      <w:r w:rsidR="00A9525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1488E09" w14:textId="45878733" w:rsidR="00950090" w:rsidRPr="00525433" w:rsidRDefault="005D5959" w:rsidP="001D37A6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Компонентные источники питания подразделяют на 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>две категории:</w:t>
      </w:r>
    </w:p>
    <w:p w14:paraId="28CF773C" w14:textId="0F5280B0" w:rsidR="00950090" w:rsidRPr="00525433" w:rsidRDefault="005D5959" w:rsidP="003D6D30">
      <w:pPr>
        <w:pStyle w:val="a7"/>
        <w:numPr>
          <w:ilvl w:val="0"/>
          <w:numId w:val="40"/>
        </w:numPr>
        <w:tabs>
          <w:tab w:val="left" w:pos="550"/>
        </w:tabs>
        <w:spacing w:after="0" w:line="360" w:lineRule="auto"/>
        <w:ind w:left="851" w:firstLine="0"/>
        <w:contextualSpacing w:val="0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F87F19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омпонентные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источники питания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рассматриваемые как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эквивалентн</w:t>
      </w:r>
      <w:r w:rsidR="00F87F19" w:rsidRPr="00525433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автономным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источникам питания</w:t>
      </w:r>
      <w:r w:rsidR="00F87F19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7F7F63" w:rsidRPr="00525433">
        <w:rPr>
          <w:rFonts w:ascii="Arial" w:eastAsia="Times New Roman" w:hAnsi="Arial" w:cs="Arial"/>
          <w:sz w:val="24"/>
          <w:szCs w:val="24"/>
          <w:lang w:eastAsia="ru-RU"/>
        </w:rPr>
        <w:t>устройств</w:t>
      </w:r>
      <w:r w:rsidR="00AE4E05" w:rsidRPr="0052543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3D6D30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A1E0500" w14:textId="5E056076" w:rsidR="00950090" w:rsidRPr="00525433" w:rsidRDefault="005D5959" w:rsidP="003D6D30">
      <w:pPr>
        <w:spacing w:after="0" w:line="36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Настоящий стандарт при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меним </w:t>
      </w:r>
      <w:r w:rsidR="00D37C30" w:rsidRPr="00525433">
        <w:rPr>
          <w:rFonts w:ascii="Arial" w:eastAsia="Times New Roman" w:hAnsi="Arial" w:cs="Arial"/>
          <w:sz w:val="24"/>
          <w:szCs w:val="24"/>
          <w:lang w:eastAsia="ru-RU"/>
        </w:rPr>
        <w:t>для данной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категории компонент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ных PSU</w:t>
      </w:r>
      <w:r w:rsidR="00F4133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AE4E05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Подобные 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>PSU</w:t>
      </w:r>
      <w:r w:rsidR="00A83E67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считают</w:t>
      </w:r>
      <w:r w:rsidR="00F4133E" w:rsidRPr="00525433">
        <w:rPr>
          <w:rFonts w:ascii="Arial" w:eastAsia="Times New Roman" w:hAnsi="Arial" w:cs="Arial"/>
          <w:sz w:val="24"/>
          <w:szCs w:val="24"/>
          <w:lang w:eastAsia="ru-RU"/>
        </w:rPr>
        <w:t>ся</w:t>
      </w:r>
      <w:r w:rsidR="007F7F63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устройством</w:t>
      </w:r>
      <w:r w:rsidR="00F4133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в отношении требований к ЭМС</w:t>
      </w:r>
      <w:r w:rsidR="00A83E67" w:rsidRPr="0052543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например, PSU, предназначен</w:t>
      </w:r>
      <w:r w:rsidR="00A83E67" w:rsidRPr="00525433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A83E67" w:rsidRPr="0052543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для </w:t>
      </w:r>
      <w:r w:rsidR="00D37C30" w:rsidRPr="00525433">
        <w:rPr>
          <w:rFonts w:ascii="Arial" w:eastAsia="Times New Roman" w:hAnsi="Arial" w:cs="Arial"/>
          <w:sz w:val="24"/>
          <w:szCs w:val="24"/>
          <w:lang w:eastAsia="ru-RU"/>
        </w:rPr>
        <w:t>применения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в установках или </w:t>
      </w:r>
      <w:r w:rsidR="00D37C30" w:rsidRPr="00525433">
        <w:rPr>
          <w:rFonts w:ascii="Arial" w:eastAsia="Times New Roman" w:hAnsi="Arial" w:cs="Arial"/>
          <w:sz w:val="24"/>
          <w:szCs w:val="24"/>
          <w:lang w:eastAsia="ru-RU"/>
        </w:rPr>
        <w:t>для продажи населению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в случаях когда не предполагается </w:t>
      </w:r>
      <w:r w:rsidR="00D37C3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проведение дополнительных испытаний на </w:t>
      </w:r>
      <w:r w:rsidR="00343E9D" w:rsidRPr="00525433">
        <w:rPr>
          <w:rFonts w:ascii="Arial" w:eastAsia="Times New Roman" w:hAnsi="Arial" w:cs="Arial"/>
          <w:sz w:val="24"/>
          <w:szCs w:val="24"/>
          <w:lang w:eastAsia="ru-RU"/>
        </w:rPr>
        <w:t>ЭМС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AE4E05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К ним </w:t>
      </w:r>
      <w:r w:rsidR="00D37C3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не относят 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PSU, </w:t>
      </w:r>
      <w:r w:rsidR="00D37C3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которые 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>прода</w:t>
      </w:r>
      <w:r w:rsidR="00D37C30" w:rsidRPr="00525433"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в качестве запасных частей для ремонта, которые были </w:t>
      </w:r>
      <w:r w:rsidR="00D37C30" w:rsidRPr="00525433">
        <w:rPr>
          <w:rFonts w:ascii="Arial" w:eastAsia="Times New Roman" w:hAnsi="Arial" w:cs="Arial"/>
          <w:sz w:val="24"/>
          <w:szCs w:val="24"/>
          <w:lang w:eastAsia="ru-RU"/>
        </w:rPr>
        <w:t>подвергнуты испытаниям, как часть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общего оборудования</w:t>
      </w:r>
      <w:r w:rsidR="00A83E67" w:rsidRPr="0052543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1F6AEBE2" w14:textId="6B1F900A" w:rsidR="00950090" w:rsidRPr="00525433" w:rsidRDefault="00A83E67" w:rsidP="003D6D30">
      <w:pPr>
        <w:pStyle w:val="a7"/>
        <w:numPr>
          <w:ilvl w:val="0"/>
          <w:numId w:val="40"/>
        </w:numPr>
        <w:tabs>
          <w:tab w:val="left" w:pos="524"/>
        </w:tabs>
        <w:spacing w:after="0" w:line="360" w:lineRule="auto"/>
        <w:ind w:left="851" w:firstLine="0"/>
        <w:contextualSpacing w:val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F87F19" w:rsidRPr="00525433">
        <w:rPr>
          <w:rFonts w:ascii="Arial" w:eastAsia="Times New Roman" w:hAnsi="Arial" w:cs="Arial"/>
          <w:sz w:val="24"/>
          <w:szCs w:val="24"/>
          <w:lang w:eastAsia="ru-RU"/>
        </w:rPr>
        <w:t>омпонентны</w:t>
      </w:r>
      <w:r w:rsidR="004A25CE" w:rsidRPr="0052543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F87F19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источники 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>питания</w:t>
      </w:r>
      <w:r w:rsidR="00F87F19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которые являются </w:t>
      </w:r>
      <w:r w:rsidR="004A25C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составной </w:t>
      </w:r>
      <w:r w:rsidR="00F87F19" w:rsidRPr="00525433">
        <w:rPr>
          <w:rFonts w:ascii="Arial" w:eastAsia="Times New Roman" w:hAnsi="Arial" w:cs="Arial"/>
          <w:sz w:val="24"/>
          <w:szCs w:val="24"/>
          <w:lang w:eastAsia="ru-RU"/>
        </w:rPr>
        <w:t>частью оборудования</w:t>
      </w:r>
      <w:r w:rsidR="00AE4E05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для профессиональной установки (монтажа)</w:t>
      </w:r>
      <w:r w:rsidR="003D6D30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3E7FD9D" w14:textId="34E5C100" w:rsidR="00950090" w:rsidRPr="00525433" w:rsidRDefault="00A83E67" w:rsidP="003D6D30">
      <w:pPr>
        <w:spacing w:after="0" w:line="36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Настоящий стандарт применим 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к данной категории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источников питания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только в качестве вспомогательного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способа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определения соответствующих требований </w:t>
      </w:r>
      <w:r w:rsidR="00343E9D" w:rsidRPr="00525433">
        <w:rPr>
          <w:rFonts w:ascii="Arial" w:eastAsia="Times New Roman" w:hAnsi="Arial" w:cs="Arial"/>
          <w:sz w:val="24"/>
          <w:szCs w:val="24"/>
          <w:lang w:eastAsia="ru-RU"/>
        </w:rPr>
        <w:t>ЭМС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>с целью обеспечения соответствия различным стандартам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устанавливающим требования к 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>конечно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му изделию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9D5AE0D" w14:textId="6D29F018" w:rsidR="00950090" w:rsidRPr="00525433" w:rsidRDefault="00A83E67" w:rsidP="003D6D30">
      <w:pPr>
        <w:spacing w:after="0" w:line="36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Данные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к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>омпонент</w:t>
      </w:r>
      <w:r w:rsidR="004A25C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ные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источники питания предназначены для встраивания в конечное изделие профессиональным </w:t>
      </w:r>
      <w:r w:rsidR="00F4133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установщиком </w:t>
      </w:r>
      <w:r w:rsidR="005C20EE" w:rsidRPr="00525433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F4133E" w:rsidRPr="00525433">
        <w:rPr>
          <w:rFonts w:ascii="Arial" w:eastAsia="Times New Roman" w:hAnsi="Arial" w:cs="Arial"/>
          <w:sz w:val="24"/>
          <w:szCs w:val="24"/>
          <w:lang w:eastAsia="ru-RU"/>
        </w:rPr>
        <w:t>сборщиком</w:t>
      </w:r>
      <w:r w:rsidR="005C20EE" w:rsidRPr="0052543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. Такие изделия могут быть проданы профессиональным </w:t>
      </w:r>
      <w:r w:rsidR="00F4133E" w:rsidRPr="00525433">
        <w:rPr>
          <w:rFonts w:ascii="Arial" w:eastAsia="Times New Roman" w:hAnsi="Arial" w:cs="Arial"/>
          <w:sz w:val="24"/>
          <w:szCs w:val="24"/>
          <w:lang w:eastAsia="ru-RU"/>
        </w:rPr>
        <w:t>установщикам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или размещены на рынке для специализированного распространения и применения. Предполагается, что в дальнейшем будет проведено испытание</w:t>
      </w:r>
      <w:r w:rsidR="007F7F63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r w:rsidR="00343E9D" w:rsidRPr="00525433">
        <w:rPr>
          <w:rFonts w:ascii="Arial" w:eastAsia="Times New Roman" w:hAnsi="Arial" w:cs="Arial"/>
          <w:sz w:val="24"/>
          <w:szCs w:val="24"/>
          <w:lang w:eastAsia="ru-RU"/>
        </w:rPr>
        <w:t>ЭМС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C79B4" w:rsidRPr="00525433">
        <w:rPr>
          <w:rFonts w:ascii="Arial" w:eastAsia="Times New Roman" w:hAnsi="Arial" w:cs="Arial"/>
          <w:sz w:val="24"/>
          <w:szCs w:val="24"/>
          <w:lang w:eastAsia="ru-RU"/>
        </w:rPr>
        <w:t>конечной сборки, в состав которой входят компонентные источники питания</w:t>
      </w:r>
      <w:r w:rsidR="00950090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1586FF8" w14:textId="77777777" w:rsidR="007A4C86" w:rsidRPr="00525433" w:rsidRDefault="007A4C86" w:rsidP="003D6D30">
      <w:pPr>
        <w:spacing w:after="0"/>
        <w:ind w:left="1134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 w:type="page"/>
      </w:r>
    </w:p>
    <w:p w14:paraId="3A8ACF0D" w14:textId="33460C73" w:rsidR="004504FB" w:rsidRPr="00525433" w:rsidRDefault="004504FB" w:rsidP="00C56D1B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 xml:space="preserve">1.1.5 Конфигурации и комбинации </w:t>
      </w:r>
      <w:r w:rsidR="00FC79B4" w:rsidRPr="005254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источников питания</w:t>
      </w:r>
    </w:p>
    <w:p w14:paraId="04CDC6A9" w14:textId="78A05957" w:rsidR="004504FB" w:rsidRPr="00525433" w:rsidRDefault="004504FB" w:rsidP="00C56D1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_Hlk197801142"/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1.1.5.1 </w:t>
      </w:r>
      <w:bookmarkStart w:id="11" w:name="_Hlk197801151"/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Модульные </w:t>
      </w:r>
      <w:r w:rsidR="00FC79B4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PSU </w:t>
      </w:r>
    </w:p>
    <w:bookmarkEnd w:id="10"/>
    <w:bookmarkEnd w:id="11"/>
    <w:p w14:paraId="07F15D11" w14:textId="53D37B28" w:rsidR="004504FB" w:rsidRPr="00525433" w:rsidRDefault="00FC79B4" w:rsidP="00C56D1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PSU 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 одной первичной цепью или модулем </w:t>
      </w:r>
      <w:r w:rsidR="00C612BE" w:rsidRPr="0052543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отдельными выходными модулями, образующими единый блок, синхронизированный или нет,</w:t>
      </w:r>
      <w:r w:rsidR="006849F5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>соответству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ющий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требованиям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6F23" w:rsidRPr="00525433">
        <w:rPr>
          <w:rFonts w:ascii="Arial" w:eastAsia="Times New Roman" w:hAnsi="Arial" w:cs="Arial"/>
          <w:sz w:val="24"/>
          <w:szCs w:val="24"/>
          <w:lang w:eastAsia="ru-RU"/>
        </w:rPr>
        <w:t>установленным н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>астоящ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ом </w:t>
      </w:r>
      <w:r w:rsidR="00FF6F23" w:rsidRPr="00525433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096FA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однокомпонентн</w:t>
      </w:r>
      <w:r w:rsidR="00FF6F23" w:rsidRPr="00525433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096FA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PSU</w:t>
      </w:r>
      <w:r w:rsidR="00096FA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или</w:t>
      </w:r>
      <w:r w:rsidR="006849F5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7F63" w:rsidRPr="00525433">
        <w:rPr>
          <w:rFonts w:ascii="Arial" w:eastAsia="Times New Roman" w:hAnsi="Arial" w:cs="Arial"/>
          <w:sz w:val="24"/>
          <w:szCs w:val="24"/>
          <w:lang w:eastAsia="ru-RU"/>
        </w:rPr>
        <w:t>устройств</w:t>
      </w:r>
      <w:r w:rsidR="00FF6F23" w:rsidRPr="0052543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C612B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96FAA" w:rsidRPr="00525433">
        <w:rPr>
          <w:rFonts w:ascii="Arial" w:eastAsia="Times New Roman" w:hAnsi="Arial" w:cs="Arial"/>
          <w:sz w:val="24"/>
          <w:szCs w:val="24"/>
          <w:lang w:eastAsia="ru-RU"/>
        </w:rPr>
        <w:t>PSU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41801A3" w14:textId="764CF18A" w:rsidR="004504FB" w:rsidRPr="00525433" w:rsidRDefault="004504FB" w:rsidP="00C56D1B">
      <w:pPr>
        <w:tabs>
          <w:tab w:val="left" w:pos="1064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1.1.5.2</w:t>
      </w:r>
      <w:bookmarkStart w:id="12" w:name="_Hlk197801171"/>
      <w:r w:rsidR="006D368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Системы </w:t>
      </w:r>
      <w:r w:rsidR="005D43C0" w:rsidRPr="00525433">
        <w:rPr>
          <w:rFonts w:ascii="Arial" w:eastAsia="Times New Roman" w:hAnsi="Arial" w:cs="Arial"/>
          <w:sz w:val="24"/>
          <w:szCs w:val="24"/>
          <w:lang w:eastAsia="ru-RU"/>
        </w:rPr>
        <w:t>электро</w:t>
      </w:r>
      <w:r w:rsidR="00620846" w:rsidRPr="00525433">
        <w:rPr>
          <w:rFonts w:ascii="Arial" w:eastAsia="Times New Roman" w:hAnsi="Arial" w:cs="Arial"/>
          <w:sz w:val="24"/>
          <w:szCs w:val="24"/>
          <w:lang w:eastAsia="ru-RU"/>
        </w:rPr>
        <w:t>снабжения</w:t>
      </w:r>
      <w:bookmarkEnd w:id="12"/>
    </w:p>
    <w:p w14:paraId="2955BCD6" w14:textId="13320240" w:rsidR="004504FB" w:rsidRPr="00525433" w:rsidRDefault="006849F5" w:rsidP="00C56D1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Легко перемещаемая с</w:t>
      </w:r>
      <w:r w:rsidR="005D43C0" w:rsidRPr="00525433">
        <w:rPr>
          <w:rFonts w:ascii="Arial" w:eastAsia="Times New Roman" w:hAnsi="Arial" w:cs="Arial"/>
          <w:sz w:val="24"/>
          <w:szCs w:val="24"/>
          <w:lang w:eastAsia="ru-RU"/>
        </w:rPr>
        <w:t>истема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включающая в свой состав 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несколько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PSU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соединенных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параллельно, последовательно или в комбинации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="00FF6F23" w:rsidRPr="00525433">
        <w:rPr>
          <w:rFonts w:ascii="Arial" w:eastAsia="Times New Roman" w:hAnsi="Arial" w:cs="Arial"/>
          <w:sz w:val="24"/>
          <w:szCs w:val="24"/>
          <w:lang w:eastAsia="ru-RU"/>
        </w:rPr>
        <w:t>одним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входным соединением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5D43C0" w:rsidRPr="00525433">
        <w:rPr>
          <w:rFonts w:ascii="Arial" w:eastAsia="Times New Roman" w:hAnsi="Arial" w:cs="Arial"/>
          <w:sz w:val="24"/>
          <w:szCs w:val="24"/>
          <w:lang w:eastAsia="ru-RU"/>
        </w:rPr>
        <w:t>соответству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ющая </w:t>
      </w:r>
      <w:r w:rsidR="005D43C0" w:rsidRPr="00525433">
        <w:rPr>
          <w:rFonts w:ascii="Arial" w:eastAsia="Times New Roman" w:hAnsi="Arial" w:cs="Arial"/>
          <w:sz w:val="24"/>
          <w:szCs w:val="24"/>
          <w:lang w:eastAsia="ru-RU"/>
        </w:rPr>
        <w:t>требованиям</w:t>
      </w:r>
      <w:r w:rsidR="00FF6F23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установленным </w:t>
      </w:r>
      <w:r w:rsidR="005D43C0" w:rsidRPr="00525433">
        <w:rPr>
          <w:rFonts w:ascii="Arial" w:eastAsia="Times New Roman" w:hAnsi="Arial" w:cs="Arial"/>
          <w:sz w:val="24"/>
          <w:szCs w:val="24"/>
          <w:lang w:eastAsia="ru-RU"/>
        </w:rPr>
        <w:t>настоящ</w:t>
      </w:r>
      <w:r w:rsidR="00FF6F23" w:rsidRPr="00525433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5D43C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5D43C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6F23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для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однокомпонентн</w:t>
      </w:r>
      <w:r w:rsidR="00FF6F23" w:rsidRPr="00525433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096FA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7F63" w:rsidRPr="00525433">
        <w:rPr>
          <w:rFonts w:ascii="Arial" w:eastAsia="Times New Roman" w:hAnsi="Arial" w:cs="Arial"/>
          <w:sz w:val="24"/>
          <w:szCs w:val="24"/>
          <w:lang w:eastAsia="ru-RU"/>
        </w:rPr>
        <w:t>PSU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или</w:t>
      </w:r>
      <w:r w:rsidR="007F7F63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устройств</w:t>
      </w:r>
      <w:r w:rsidR="00FF6F23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а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PSU</w:t>
      </w:r>
      <w:r w:rsidR="005D43C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>Поставщик несет ответственность за соответстви</w:t>
      </w:r>
      <w:r w:rsidR="007F7F63" w:rsidRPr="0052543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F7F63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системы </w:t>
      </w:r>
      <w:r w:rsidR="00096FAA" w:rsidRPr="00525433">
        <w:rPr>
          <w:rFonts w:ascii="Arial" w:eastAsia="Times New Roman" w:hAnsi="Arial" w:cs="Arial"/>
          <w:sz w:val="24"/>
          <w:szCs w:val="24"/>
          <w:lang w:eastAsia="ru-RU"/>
        </w:rPr>
        <w:t>требованиям к</w:t>
      </w:r>
      <w:r w:rsidR="007F7F63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3E9D" w:rsidRPr="00525433">
        <w:rPr>
          <w:rFonts w:ascii="Arial" w:eastAsia="Times New Roman" w:hAnsi="Arial" w:cs="Arial"/>
          <w:sz w:val="24"/>
          <w:szCs w:val="24"/>
          <w:lang w:eastAsia="ru-RU"/>
        </w:rPr>
        <w:t>ЭМС</w:t>
      </w:r>
      <w:r w:rsidR="00096FAA" w:rsidRPr="00525433">
        <w:rPr>
          <w:rFonts w:ascii="Arial" w:eastAsia="Times New Roman" w:hAnsi="Arial" w:cs="Arial"/>
          <w:sz w:val="24"/>
          <w:szCs w:val="24"/>
          <w:lang w:eastAsia="ru-RU"/>
        </w:rPr>
        <w:t>, установленным настоящим стандартом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или конкретн</w:t>
      </w:r>
      <w:r w:rsidR="00096FAA" w:rsidRPr="00525433">
        <w:rPr>
          <w:rFonts w:ascii="Arial" w:eastAsia="Times New Roman" w:hAnsi="Arial" w:cs="Arial"/>
          <w:sz w:val="24"/>
          <w:szCs w:val="24"/>
          <w:lang w:eastAsia="ru-RU"/>
        </w:rPr>
        <w:t>ым с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>тандарт</w:t>
      </w:r>
      <w:r w:rsidR="00096FAA" w:rsidRPr="00525433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3E9D" w:rsidRPr="00525433">
        <w:rPr>
          <w:rFonts w:ascii="Arial" w:eastAsia="Times New Roman" w:hAnsi="Arial" w:cs="Arial"/>
          <w:sz w:val="24"/>
          <w:szCs w:val="24"/>
          <w:lang w:eastAsia="ru-RU"/>
        </w:rPr>
        <w:t>ЭМС</w:t>
      </w:r>
      <w:r w:rsidR="00096FA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на 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>конечно</w:t>
      </w:r>
      <w:r w:rsidR="00096FAA" w:rsidRPr="0052543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96FAA" w:rsidRPr="00525433">
        <w:rPr>
          <w:rFonts w:ascii="Arial" w:eastAsia="Times New Roman" w:hAnsi="Arial" w:cs="Arial"/>
          <w:sz w:val="24"/>
          <w:szCs w:val="24"/>
          <w:lang w:eastAsia="ru-RU"/>
        </w:rPr>
        <w:t>изделие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6DDFE8C" w14:textId="34E7D455" w:rsidR="004504FB" w:rsidRPr="00525433" w:rsidRDefault="004504FB" w:rsidP="00C56D1B">
      <w:pPr>
        <w:tabs>
          <w:tab w:val="left" w:pos="1064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1.1.5.3</w:t>
      </w:r>
      <w:bookmarkStart w:id="13" w:name="_Hlk197801182"/>
      <w:r w:rsidR="006D368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Установки </w:t>
      </w:r>
      <w:r w:rsidR="00590222" w:rsidRPr="00525433">
        <w:rPr>
          <w:rFonts w:ascii="Arial" w:eastAsia="Times New Roman" w:hAnsi="Arial" w:cs="Arial"/>
          <w:sz w:val="24"/>
          <w:szCs w:val="24"/>
          <w:lang w:eastAsia="ru-RU"/>
        </w:rPr>
        <w:t>электро</w:t>
      </w:r>
      <w:r w:rsidR="00620846" w:rsidRPr="00525433">
        <w:rPr>
          <w:rFonts w:ascii="Arial" w:eastAsia="Times New Roman" w:hAnsi="Arial" w:cs="Arial"/>
          <w:sz w:val="24"/>
          <w:szCs w:val="24"/>
          <w:lang w:eastAsia="ru-RU"/>
        </w:rPr>
        <w:t>снабжения</w:t>
      </w:r>
      <w:bookmarkEnd w:id="13"/>
    </w:p>
    <w:p w14:paraId="64FBAADF" w14:textId="1116B36C" w:rsidR="004504FB" w:rsidRPr="00525433" w:rsidRDefault="007430D3" w:rsidP="00C56D1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Если в составе установки используют 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>нескольк</w:t>
      </w:r>
      <w:r w:rsidR="00FF6F23" w:rsidRPr="0052543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14" w:name="_Hlk198127547"/>
      <w:r w:rsidR="00096FAA" w:rsidRPr="00525433">
        <w:rPr>
          <w:rFonts w:ascii="Arial" w:eastAsia="Times New Roman" w:hAnsi="Arial" w:cs="Arial"/>
          <w:sz w:val="24"/>
          <w:szCs w:val="24"/>
          <w:lang w:eastAsia="ru-RU"/>
        </w:rPr>
        <w:t>PSU</w:t>
      </w:r>
      <w:bookmarkEnd w:id="14"/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96FA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обеспечиваемых электропитанием от 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>распределенной сети переменного или постоянного тока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, то она является установкой электро</w:t>
      </w:r>
      <w:r w:rsidR="00620846" w:rsidRPr="00525433">
        <w:rPr>
          <w:rFonts w:ascii="Arial" w:eastAsia="Times New Roman" w:hAnsi="Arial" w:cs="Arial"/>
          <w:sz w:val="24"/>
          <w:szCs w:val="24"/>
          <w:lang w:eastAsia="ru-RU"/>
        </w:rPr>
        <w:t>снабжения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(силовой установкой)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Такой тип размещения</w:t>
      </w:r>
      <w:r w:rsidR="00096FA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сложно перемещать.</w:t>
      </w:r>
      <w:r w:rsidR="00677AD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82226" w:rsidRPr="0052543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677ADA" w:rsidRPr="00525433">
        <w:rPr>
          <w:rFonts w:ascii="Arial" w:eastAsia="Times New Roman" w:hAnsi="Arial" w:cs="Arial"/>
          <w:sz w:val="24"/>
          <w:szCs w:val="24"/>
          <w:lang w:eastAsia="ru-RU"/>
        </w:rPr>
        <w:t>оответстви</w:t>
      </w:r>
      <w:r w:rsidR="003D6D30" w:rsidRPr="0052543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677AD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каждого отдельного PSU требованиям настоящего стандарта гарантирует изготовитель </w:t>
      </w:r>
      <w:bookmarkStart w:id="15" w:name="_Hlk198128987"/>
      <w:r w:rsidR="00677ADA" w:rsidRPr="00525433">
        <w:rPr>
          <w:rFonts w:ascii="Arial" w:eastAsia="Times New Roman" w:hAnsi="Arial" w:cs="Arial"/>
          <w:sz w:val="24"/>
          <w:szCs w:val="24"/>
          <w:lang w:eastAsia="ru-RU"/>
        </w:rPr>
        <w:t>PSU</w:t>
      </w:r>
      <w:bookmarkEnd w:id="15"/>
      <w:r w:rsidR="00677ADA" w:rsidRPr="00525433">
        <w:rPr>
          <w:rFonts w:ascii="Arial" w:eastAsia="Times New Roman" w:hAnsi="Arial" w:cs="Arial"/>
          <w:sz w:val="24"/>
          <w:szCs w:val="24"/>
          <w:lang w:eastAsia="ru-RU"/>
        </w:rPr>
        <w:t>, который также обеспечивает предоставление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A3D6D" w:rsidRPr="00525433">
        <w:rPr>
          <w:rFonts w:ascii="Arial" w:eastAsia="Times New Roman" w:hAnsi="Arial" w:cs="Arial"/>
          <w:sz w:val="24"/>
          <w:szCs w:val="24"/>
          <w:lang w:eastAsia="ru-RU"/>
        </w:rPr>
        <w:t>информаци</w:t>
      </w:r>
      <w:r w:rsidR="00677ADA" w:rsidRPr="0052543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о правильной установке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своего </w:t>
      </w:r>
      <w:r w:rsidR="005A3D6D" w:rsidRPr="00525433">
        <w:rPr>
          <w:rFonts w:ascii="Arial" w:eastAsia="Times New Roman" w:hAnsi="Arial" w:cs="Arial"/>
          <w:sz w:val="24"/>
          <w:szCs w:val="24"/>
          <w:lang w:eastAsia="ru-RU"/>
        </w:rPr>
        <w:t>оборудования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88222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Ответственность за </w:t>
      </w:r>
      <w:r w:rsidR="005A3D6D" w:rsidRPr="00525433">
        <w:rPr>
          <w:rFonts w:ascii="Arial" w:eastAsia="Times New Roman" w:hAnsi="Arial" w:cs="Arial"/>
          <w:sz w:val="24"/>
          <w:szCs w:val="24"/>
          <w:lang w:eastAsia="ru-RU"/>
        </w:rPr>
        <w:t>соответстви</w:t>
      </w:r>
      <w:r w:rsidR="00882226" w:rsidRPr="0052543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5A3D6D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77ADA" w:rsidRPr="00525433">
        <w:rPr>
          <w:rFonts w:ascii="Arial" w:eastAsia="Times New Roman" w:hAnsi="Arial" w:cs="Arial"/>
          <w:sz w:val="24"/>
          <w:szCs w:val="24"/>
          <w:lang w:eastAsia="ru-RU"/>
        </w:rPr>
        <w:t>конечной установки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77AD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требованиям </w:t>
      </w:r>
      <w:r w:rsidR="0075425E" w:rsidRPr="00525433">
        <w:rPr>
          <w:rFonts w:ascii="Arial" w:eastAsia="Times New Roman" w:hAnsi="Arial" w:cs="Arial"/>
          <w:sz w:val="24"/>
          <w:szCs w:val="24"/>
          <w:lang w:eastAsia="ru-RU"/>
        </w:rPr>
        <w:t>ЭМС</w:t>
      </w:r>
      <w:r w:rsidR="00677AD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6D30" w:rsidRPr="00525433">
        <w:rPr>
          <w:rFonts w:ascii="Arial" w:eastAsia="Times New Roman" w:hAnsi="Arial" w:cs="Arial"/>
          <w:sz w:val="24"/>
          <w:szCs w:val="24"/>
          <w:lang w:eastAsia="ru-RU"/>
        </w:rPr>
        <w:t>лежит на</w:t>
      </w:r>
      <w:r w:rsidR="004504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82226" w:rsidRPr="00525433">
        <w:rPr>
          <w:rFonts w:ascii="Arial" w:eastAsia="Times New Roman" w:hAnsi="Arial" w:cs="Arial"/>
          <w:sz w:val="24"/>
          <w:szCs w:val="24"/>
          <w:lang w:eastAsia="ru-RU"/>
        </w:rPr>
        <w:t>профессионально</w:t>
      </w:r>
      <w:r w:rsidR="003D6D30" w:rsidRPr="00525433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88222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установщик</w:t>
      </w:r>
      <w:r w:rsidR="003D6D30" w:rsidRPr="0052543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5A3D6D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1632158" w14:textId="15F1296C" w:rsidR="00BB678E" w:rsidRPr="00525433" w:rsidRDefault="00BB678E" w:rsidP="00C56D1B">
      <w:pPr>
        <w:tabs>
          <w:tab w:val="left" w:pos="106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1.1.5.4</w:t>
      </w:r>
      <w:bookmarkStart w:id="16" w:name="_Hlk197801198"/>
      <w:r w:rsidR="00473682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Распределенные </w:t>
      </w:r>
      <w:r w:rsidR="0088222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источники </w:t>
      </w:r>
      <w:r w:rsidR="00702BCE" w:rsidRPr="00525433">
        <w:rPr>
          <w:rFonts w:ascii="Arial" w:eastAsia="Times New Roman" w:hAnsi="Arial" w:cs="Arial"/>
          <w:sz w:val="24"/>
          <w:szCs w:val="24"/>
          <w:lang w:eastAsia="ru-RU"/>
        </w:rPr>
        <w:t>электро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питания</w:t>
      </w:r>
      <w:bookmarkEnd w:id="16"/>
    </w:p>
    <w:p w14:paraId="77FD8FCA" w14:textId="55710460" w:rsidR="00BB678E" w:rsidRPr="00525433" w:rsidRDefault="00882226" w:rsidP="00C56D1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Силовая у</w:t>
      </w:r>
      <w:r w:rsidR="00BB678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становка,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в которой</w:t>
      </w:r>
      <w:r w:rsidR="00BB678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входно</w:t>
      </w:r>
      <w:r w:rsidR="00F00F5E" w:rsidRPr="00525433">
        <w:rPr>
          <w:rFonts w:ascii="Arial" w:eastAsia="Times New Roman" w:hAnsi="Arial" w:cs="Arial"/>
          <w:sz w:val="24"/>
          <w:szCs w:val="24"/>
          <w:lang w:eastAsia="ru-RU"/>
        </w:rPr>
        <w:t>е питание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переменн</w:t>
      </w:r>
      <w:r w:rsidR="00F00F5E" w:rsidRPr="00525433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BB678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или постоянн</w:t>
      </w:r>
      <w:r w:rsidR="00F00F5E" w:rsidRPr="00525433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BB678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ток</w:t>
      </w:r>
      <w:r w:rsidR="00F00F5E" w:rsidRPr="0052543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BB678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распределя</w:t>
      </w:r>
      <w:r w:rsidR="003D6D30" w:rsidRPr="00525433">
        <w:rPr>
          <w:rFonts w:ascii="Arial" w:eastAsia="Times New Roman" w:hAnsi="Arial" w:cs="Arial"/>
          <w:sz w:val="24"/>
          <w:szCs w:val="24"/>
          <w:lang w:eastAsia="ru-RU"/>
        </w:rPr>
        <w:t>ет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ся</w:t>
      </w:r>
      <w:r w:rsidR="00BB678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по отдельным блокам или модулям преобразования мощности, которые устан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BB678E" w:rsidRPr="00525433">
        <w:rPr>
          <w:rFonts w:ascii="Arial" w:eastAsia="Times New Roman" w:hAnsi="Arial" w:cs="Arial"/>
          <w:sz w:val="24"/>
          <w:szCs w:val="24"/>
          <w:lang w:eastAsia="ru-RU"/>
        </w:rPr>
        <w:t>вл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ены локально </w:t>
      </w:r>
      <w:r w:rsidR="0096583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цепи, обеспечиваемой электро</w:t>
      </w:r>
      <w:r w:rsidR="0096583F" w:rsidRPr="00525433">
        <w:rPr>
          <w:rFonts w:ascii="Arial" w:eastAsia="Times New Roman" w:hAnsi="Arial" w:cs="Arial"/>
          <w:sz w:val="24"/>
          <w:szCs w:val="24"/>
          <w:lang w:eastAsia="ru-RU"/>
        </w:rPr>
        <w:t>пита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нием</w:t>
      </w:r>
      <w:r w:rsidR="00BB678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Настоящий стандарт</w:t>
      </w:r>
      <w:r w:rsidR="00BB678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применим к отдельным </w:t>
      </w:r>
      <w:r w:rsidR="0096583F" w:rsidRPr="00525433">
        <w:rPr>
          <w:rFonts w:ascii="Arial" w:eastAsia="Times New Roman" w:hAnsi="Arial" w:cs="Arial"/>
          <w:sz w:val="24"/>
          <w:szCs w:val="24"/>
          <w:lang w:eastAsia="ru-RU"/>
        </w:rPr>
        <w:t>блокам</w:t>
      </w:r>
      <w:r w:rsidR="00BB678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в зависимости от применяемости</w:t>
      </w:r>
      <w:r w:rsidR="00BB678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343E9D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Ответственность за </w:t>
      </w:r>
      <w:r w:rsidR="00F00F5E" w:rsidRPr="00525433">
        <w:rPr>
          <w:rFonts w:ascii="Arial" w:eastAsia="Times New Roman" w:hAnsi="Arial" w:cs="Arial"/>
          <w:sz w:val="24"/>
          <w:szCs w:val="24"/>
          <w:lang w:eastAsia="ru-RU"/>
        </w:rPr>
        <w:t>качество функционирования в отношении ЭМС</w:t>
      </w:r>
      <w:r w:rsidR="00343E9D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всей системы или установки </w:t>
      </w:r>
      <w:r w:rsidR="00702BCE" w:rsidRPr="00525433">
        <w:rPr>
          <w:rFonts w:ascii="Arial" w:eastAsia="Times New Roman" w:hAnsi="Arial" w:cs="Arial"/>
          <w:sz w:val="24"/>
          <w:szCs w:val="24"/>
          <w:lang w:eastAsia="ru-RU"/>
        </w:rPr>
        <w:t>несет</w:t>
      </w:r>
      <w:r w:rsidR="00343E9D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профессиональн</w:t>
      </w:r>
      <w:r w:rsidR="00702BC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ый </w:t>
      </w:r>
      <w:r w:rsidR="00343E9D" w:rsidRPr="00525433">
        <w:rPr>
          <w:rFonts w:ascii="Arial" w:eastAsia="Times New Roman" w:hAnsi="Arial" w:cs="Arial"/>
          <w:sz w:val="24"/>
          <w:szCs w:val="24"/>
          <w:lang w:eastAsia="ru-RU"/>
        </w:rPr>
        <w:t>установщик.</w:t>
      </w:r>
    </w:p>
    <w:p w14:paraId="7CC226B1" w14:textId="7F62077E" w:rsidR="00BB678E" w:rsidRPr="00525433" w:rsidRDefault="00BB678E" w:rsidP="00C56D1B">
      <w:pPr>
        <w:tabs>
          <w:tab w:val="left" w:pos="106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1.1.5.5</w:t>
      </w:r>
      <w:bookmarkStart w:id="17" w:name="_Hlk197801220"/>
      <w:r w:rsidR="0075425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43E9D" w:rsidRPr="0052543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араллельно</w:t>
      </w:r>
      <w:r w:rsidR="00343E9D" w:rsidRPr="0052543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или последовательно</w:t>
      </w:r>
      <w:r w:rsidR="00343E9D" w:rsidRPr="0052543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96583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подключени</w:t>
      </w:r>
      <w:r w:rsidR="00343E9D" w:rsidRPr="00525433">
        <w:rPr>
          <w:rFonts w:ascii="Arial" w:eastAsia="Times New Roman" w:hAnsi="Arial" w:cs="Arial"/>
          <w:sz w:val="24"/>
          <w:szCs w:val="24"/>
          <w:lang w:eastAsia="ru-RU"/>
        </w:rPr>
        <w:t>е источников питания</w:t>
      </w:r>
      <w:bookmarkEnd w:id="17"/>
    </w:p>
    <w:p w14:paraId="78F7E08A" w14:textId="045123DE" w:rsidR="00BB678E" w:rsidRPr="00525433" w:rsidRDefault="00F00F5E" w:rsidP="00C56D1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В тех случаях, когда PSU, предназначенные для параллельного или последовательного подключения, находятся в свободной продаже, д</w:t>
      </w:r>
      <w:r w:rsidR="00343E9D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окументация на </w:t>
      </w:r>
      <w:bookmarkStart w:id="18" w:name="_Hlk198138654"/>
      <w:r w:rsidR="00343E9D" w:rsidRPr="00525433">
        <w:rPr>
          <w:rFonts w:ascii="Arial" w:eastAsia="Times New Roman" w:hAnsi="Arial" w:cs="Arial"/>
          <w:sz w:val="24"/>
          <w:szCs w:val="24"/>
          <w:lang w:eastAsia="ru-RU"/>
        </w:rPr>
        <w:t>PSU</w:t>
      </w:r>
      <w:bookmarkEnd w:id="18"/>
      <w:r w:rsidR="00343E9D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B678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должна </w:t>
      </w:r>
      <w:r w:rsidR="00343E9D" w:rsidRPr="00525433">
        <w:rPr>
          <w:rFonts w:ascii="Arial" w:eastAsia="Times New Roman" w:hAnsi="Arial" w:cs="Arial"/>
          <w:sz w:val="24"/>
          <w:szCs w:val="24"/>
          <w:lang w:eastAsia="ru-RU"/>
        </w:rPr>
        <w:t>содержать</w:t>
      </w:r>
      <w:r w:rsidR="00BB678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информацию</w:t>
      </w:r>
      <w:r w:rsidR="003D6D30" w:rsidRPr="0052543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343E9D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относящуюся к </w:t>
      </w:r>
      <w:r w:rsidR="00BB678E" w:rsidRPr="00525433">
        <w:rPr>
          <w:rFonts w:ascii="Arial" w:eastAsia="Times New Roman" w:hAnsi="Arial" w:cs="Arial"/>
          <w:sz w:val="24"/>
          <w:szCs w:val="24"/>
          <w:lang w:eastAsia="ru-RU"/>
        </w:rPr>
        <w:t>ожидаем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ому качеству функционирования в отношении </w:t>
      </w:r>
      <w:r w:rsidR="0075425E" w:rsidRPr="00525433">
        <w:rPr>
          <w:rFonts w:ascii="Arial" w:eastAsia="Times New Roman" w:hAnsi="Arial" w:cs="Arial"/>
          <w:sz w:val="24"/>
          <w:szCs w:val="24"/>
          <w:lang w:eastAsia="ru-RU"/>
        </w:rPr>
        <w:t>ЭМС</w:t>
      </w:r>
      <w:r w:rsidR="00343E9D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при применении в </w:t>
      </w:r>
      <w:r w:rsidR="00702BCE" w:rsidRPr="00525433">
        <w:rPr>
          <w:rFonts w:ascii="Arial" w:eastAsia="Times New Roman" w:hAnsi="Arial" w:cs="Arial"/>
          <w:sz w:val="24"/>
          <w:szCs w:val="24"/>
          <w:lang w:eastAsia="ru-RU"/>
        </w:rPr>
        <w:t>подобных</w:t>
      </w:r>
      <w:r w:rsidR="00343E9D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схемах.</w:t>
      </w:r>
    </w:p>
    <w:p w14:paraId="30FC4E56" w14:textId="77777777" w:rsidR="007A4C86" w:rsidRPr="00525433" w:rsidRDefault="007A4C86">
      <w:pPr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 w:type="page"/>
      </w:r>
    </w:p>
    <w:p w14:paraId="0E518BC9" w14:textId="58CC4EEA" w:rsidR="00BB678E" w:rsidRPr="00525433" w:rsidRDefault="00BB678E" w:rsidP="00C56D1B">
      <w:pPr>
        <w:tabs>
          <w:tab w:val="left" w:pos="1060"/>
        </w:tabs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1.2 Объект</w:t>
      </w:r>
    </w:p>
    <w:p w14:paraId="195664F6" w14:textId="5B3B9774" w:rsidR="00BB678E" w:rsidRPr="00525433" w:rsidRDefault="00BB678E" w:rsidP="00C56D1B">
      <w:pPr>
        <w:spacing w:after="0" w:line="360" w:lineRule="auto"/>
        <w:ind w:firstLine="709"/>
        <w:jc w:val="both"/>
        <w:rPr>
          <w:sz w:val="20"/>
          <w:szCs w:val="20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Целью</w:t>
      </w:r>
      <w:r w:rsidR="00343E9D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стандарта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02BC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определение </w:t>
      </w:r>
      <w:r w:rsidR="00343E9D" w:rsidRPr="00525433">
        <w:rPr>
          <w:rFonts w:ascii="Arial" w:eastAsia="Times New Roman" w:hAnsi="Arial" w:cs="Arial"/>
          <w:sz w:val="24"/>
          <w:szCs w:val="24"/>
          <w:lang w:eastAsia="ru-RU"/>
        </w:rPr>
        <w:t>норм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19" w:name="_Hlk198129243"/>
      <w:r w:rsidRPr="00525433">
        <w:rPr>
          <w:rFonts w:ascii="Arial" w:eastAsia="Times New Roman" w:hAnsi="Arial" w:cs="Arial"/>
          <w:sz w:val="24"/>
          <w:szCs w:val="24"/>
          <w:lang w:eastAsia="ru-RU"/>
        </w:rPr>
        <w:t>ЭМС</w:t>
      </w:r>
      <w:bookmarkEnd w:id="19"/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 методов испытаний </w:t>
      </w:r>
      <w:r w:rsidR="0075425E" w:rsidRPr="00525433">
        <w:rPr>
          <w:rFonts w:ascii="Arial" w:eastAsia="Times New Roman" w:hAnsi="Arial" w:cs="Arial"/>
          <w:sz w:val="24"/>
          <w:szCs w:val="24"/>
          <w:lang w:eastAsia="ru-RU"/>
        </w:rPr>
        <w:t>PSU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75425E" w:rsidRPr="00525433">
        <w:rPr>
          <w:rFonts w:ascii="Arial" w:eastAsia="Times New Roman" w:hAnsi="Arial" w:cs="Arial"/>
          <w:sz w:val="24"/>
          <w:szCs w:val="24"/>
          <w:lang w:eastAsia="ru-RU"/>
        </w:rPr>
        <w:t>В настоящем стандарте установлены нормы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электромагнитных излучений, которые могут вызывать помехи </w:t>
      </w:r>
      <w:r w:rsidR="00F00F5E" w:rsidRPr="0052543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друго</w:t>
      </w:r>
      <w:r w:rsidR="00620846" w:rsidRPr="00525433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электронно</w:t>
      </w:r>
      <w:r w:rsidR="00620846" w:rsidRPr="00525433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оборудовани</w:t>
      </w:r>
      <w:r w:rsidR="00620846" w:rsidRPr="0052543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(например, радиоприемник</w:t>
      </w:r>
      <w:r w:rsidR="00620846" w:rsidRPr="00525433">
        <w:rPr>
          <w:rFonts w:ascii="Arial" w:eastAsia="Times New Roman" w:hAnsi="Arial" w:cs="Arial"/>
          <w:sz w:val="24"/>
          <w:szCs w:val="24"/>
          <w:lang w:eastAsia="ru-RU"/>
        </w:rPr>
        <w:t>ах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, измерительных и компьютерных прибор</w:t>
      </w:r>
      <w:r w:rsidR="00620846" w:rsidRPr="00525433">
        <w:rPr>
          <w:rFonts w:ascii="Arial" w:eastAsia="Times New Roman" w:hAnsi="Arial" w:cs="Arial"/>
          <w:sz w:val="24"/>
          <w:szCs w:val="24"/>
          <w:lang w:eastAsia="ru-RU"/>
        </w:rPr>
        <w:t>ах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), а также </w:t>
      </w:r>
      <w:r w:rsidR="0075425E" w:rsidRPr="00525433">
        <w:rPr>
          <w:rFonts w:ascii="Arial" w:eastAsia="Times New Roman" w:hAnsi="Arial" w:cs="Arial"/>
          <w:sz w:val="24"/>
          <w:szCs w:val="24"/>
          <w:lang w:eastAsia="ru-RU"/>
        </w:rPr>
        <w:t>нормы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электромагнитной устойчивости для непрерывных и переходных кондуктивных и излучаемых помех, включая электростатические разряды.</w:t>
      </w:r>
    </w:p>
    <w:p w14:paraId="226BF208" w14:textId="1386DA4A" w:rsidR="00BB678E" w:rsidRPr="00525433" w:rsidRDefault="00BB678E" w:rsidP="00C56D1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75425E" w:rsidRPr="00525433">
        <w:rPr>
          <w:rFonts w:ascii="Arial" w:eastAsia="Times New Roman" w:hAnsi="Arial" w:cs="Arial"/>
          <w:sz w:val="24"/>
          <w:szCs w:val="24"/>
          <w:lang w:eastAsia="ru-RU"/>
        </w:rPr>
        <w:t>настоящем стандарте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определены минимальные требования к электромагнитной совместимости для </w:t>
      </w:r>
      <w:r w:rsidR="0075425E" w:rsidRPr="00525433">
        <w:rPr>
          <w:rFonts w:ascii="Arial" w:eastAsia="Times New Roman" w:hAnsi="Arial" w:cs="Arial"/>
          <w:sz w:val="24"/>
          <w:szCs w:val="24"/>
          <w:lang w:eastAsia="ru-RU"/>
        </w:rPr>
        <w:t>PSU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F909781" w14:textId="0AA0FD09" w:rsidR="00BB678E" w:rsidRPr="00525433" w:rsidRDefault="00BB678E" w:rsidP="00C56D1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Для </w:t>
      </w:r>
      <w:r w:rsidR="0075425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подтверждения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соответствия </w:t>
      </w:r>
      <w:r w:rsidR="0075425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настоящему стандарту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не требуется никаких дополнительных испытаний на ЭМС, помимо указанных </w:t>
      </w:r>
      <w:r w:rsidR="001867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62084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настоящем </w:t>
      </w:r>
      <w:r w:rsidR="00186721" w:rsidRPr="00525433">
        <w:rPr>
          <w:rFonts w:ascii="Arial" w:eastAsia="Times New Roman" w:hAnsi="Arial" w:cs="Arial"/>
          <w:sz w:val="24"/>
          <w:szCs w:val="24"/>
          <w:lang w:eastAsia="ru-RU"/>
        </w:rPr>
        <w:t>стандарте.</w:t>
      </w:r>
    </w:p>
    <w:p w14:paraId="5F3BBB25" w14:textId="77777777" w:rsidR="000D5047" w:rsidRPr="00525433" w:rsidRDefault="000D5047" w:rsidP="000D5047">
      <w:pPr>
        <w:widowControl w:val="0"/>
        <w:spacing w:before="120" w:after="120" w:line="360" w:lineRule="auto"/>
        <w:ind w:firstLine="709"/>
        <w:jc w:val="both"/>
        <w:outlineLvl w:val="0"/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</w:pPr>
      <w:r w:rsidRPr="00525433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>2</w:t>
      </w:r>
      <w:r w:rsidRPr="00525433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ab/>
      </w:r>
      <w:r w:rsidRPr="00525433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Нормативные ссылки</w:t>
      </w:r>
    </w:p>
    <w:p w14:paraId="1187654B" w14:textId="6DC50FC7" w:rsidR="000D5047" w:rsidRPr="00525433" w:rsidRDefault="000D5047" w:rsidP="000D5047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Calibri" w:hAnsi="Arial" w:cs="Arial"/>
          <w:sz w:val="24"/>
          <w:szCs w:val="24"/>
        </w:rPr>
        <w:t xml:space="preserve">В </w:t>
      </w:r>
      <w:proofErr w:type="gramStart"/>
      <w:r w:rsidRPr="00525433">
        <w:rPr>
          <w:rFonts w:ascii="Arial" w:eastAsia="Calibri" w:hAnsi="Arial" w:cs="Arial"/>
          <w:sz w:val="24"/>
          <w:szCs w:val="24"/>
        </w:rPr>
        <w:t>настоящем</w:t>
      </w:r>
      <w:proofErr w:type="gramEnd"/>
      <w:r w:rsidRPr="00525433">
        <w:rPr>
          <w:rFonts w:ascii="Arial" w:eastAsia="Calibri" w:hAnsi="Arial" w:cs="Arial"/>
          <w:sz w:val="24"/>
          <w:szCs w:val="24"/>
        </w:rPr>
        <w:t xml:space="preserve"> стандарте использованы нормативные ссылки на следующие стандарты [для датированных ссылок применя</w:t>
      </w:r>
      <w:r w:rsidR="003D6D30" w:rsidRPr="00525433">
        <w:rPr>
          <w:rFonts w:ascii="Arial" w:eastAsia="Calibri" w:hAnsi="Arial" w:cs="Arial"/>
          <w:sz w:val="24"/>
          <w:szCs w:val="24"/>
        </w:rPr>
        <w:t>ют</w:t>
      </w:r>
      <w:r w:rsidRPr="00525433">
        <w:rPr>
          <w:rFonts w:ascii="Arial" w:eastAsia="Calibri" w:hAnsi="Arial" w:cs="Arial"/>
          <w:sz w:val="24"/>
          <w:szCs w:val="24"/>
        </w:rPr>
        <w:t xml:space="preserve"> только указанное издание ссылочного стандарта, для недатированных ― последнее издание (включая все изменения)]:</w:t>
      </w:r>
    </w:p>
    <w:p w14:paraId="12B7D228" w14:textId="31541179" w:rsidR="00186721" w:rsidRPr="00525433" w:rsidRDefault="000D5047" w:rsidP="000D5047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>IEC 60050-121, International Electrotechnical Vocabulary – Part 121: Electromagnetism (</w:t>
      </w:r>
      <w:r w:rsidR="00186721" w:rsidRPr="00525433">
        <w:rPr>
          <w:rFonts w:ascii="Arial" w:eastAsia="Calibri" w:hAnsi="Arial" w:cs="Arial"/>
          <w:sz w:val="24"/>
          <w:szCs w:val="24"/>
        </w:rPr>
        <w:t>Международный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электротехнический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словарь</w:t>
      </w:r>
      <w:r w:rsidR="0075425E" w:rsidRPr="0052543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="00186721" w:rsidRPr="00525433">
        <w:rPr>
          <w:rFonts w:ascii="Arial" w:eastAsia="Calibri" w:hAnsi="Arial" w:cs="Arial"/>
          <w:sz w:val="24"/>
          <w:szCs w:val="24"/>
        </w:rPr>
        <w:t>Часть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121</w:t>
      </w:r>
      <w:r w:rsidR="0075425E" w:rsidRPr="00525433">
        <w:rPr>
          <w:rFonts w:ascii="Arial" w:eastAsia="Calibri" w:hAnsi="Arial" w:cs="Arial"/>
          <w:sz w:val="24"/>
          <w:szCs w:val="24"/>
          <w:lang w:val="en-US"/>
        </w:rPr>
        <w:t>.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Электромагнетизм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)</w:t>
      </w:r>
    </w:p>
    <w:p w14:paraId="50846929" w14:textId="48EE4C60" w:rsidR="00186721" w:rsidRPr="00525433" w:rsidRDefault="000D5047" w:rsidP="000D5047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>IEC 60050-151, International Electrotechnical Vocabulary – Part 151: Electrical and magnetic devices (</w:t>
      </w:r>
      <w:bookmarkStart w:id="20" w:name="_Hlk198129736"/>
      <w:r w:rsidR="00186721" w:rsidRPr="00525433">
        <w:rPr>
          <w:rFonts w:ascii="Arial" w:eastAsia="Calibri" w:hAnsi="Arial" w:cs="Arial"/>
          <w:sz w:val="24"/>
          <w:szCs w:val="24"/>
        </w:rPr>
        <w:t>Международный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электротехнический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словарь</w:t>
      </w:r>
      <w:r w:rsidR="0075425E" w:rsidRPr="0052543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="00186721" w:rsidRPr="00525433">
        <w:rPr>
          <w:rFonts w:ascii="Arial" w:eastAsia="Calibri" w:hAnsi="Arial" w:cs="Arial"/>
          <w:sz w:val="24"/>
          <w:szCs w:val="24"/>
        </w:rPr>
        <w:t>Часть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151</w:t>
      </w:r>
      <w:bookmarkEnd w:id="20"/>
      <w:r w:rsidR="0075425E" w:rsidRPr="00525433">
        <w:rPr>
          <w:rFonts w:ascii="Arial" w:eastAsia="Calibri" w:hAnsi="Arial" w:cs="Arial"/>
          <w:sz w:val="24"/>
          <w:szCs w:val="24"/>
          <w:lang w:val="en-US"/>
        </w:rPr>
        <w:t>.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Электрические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и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магнитные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устройства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)</w:t>
      </w:r>
    </w:p>
    <w:p w14:paraId="6754102A" w14:textId="49859CD4" w:rsidR="00186721" w:rsidRPr="00525433" w:rsidRDefault="00207A63" w:rsidP="00207A63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>IEC 60050-161, International Electrotechnical Vocabulary – Part 161: Electromagnetic compatibility</w:t>
      </w:r>
      <w:r w:rsidR="0075425E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(</w:t>
      </w:r>
      <w:r w:rsidR="0075425E" w:rsidRPr="00525433">
        <w:rPr>
          <w:rFonts w:ascii="Arial" w:eastAsia="Calibri" w:hAnsi="Arial" w:cs="Arial"/>
          <w:sz w:val="24"/>
          <w:szCs w:val="24"/>
        </w:rPr>
        <w:t>Международный</w:t>
      </w:r>
      <w:r w:rsidR="0075425E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75425E" w:rsidRPr="00525433">
        <w:rPr>
          <w:rFonts w:ascii="Arial" w:eastAsia="Calibri" w:hAnsi="Arial" w:cs="Arial"/>
          <w:sz w:val="24"/>
          <w:szCs w:val="24"/>
        </w:rPr>
        <w:t>электротехнический</w:t>
      </w:r>
      <w:r w:rsidR="0075425E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75425E" w:rsidRPr="00525433">
        <w:rPr>
          <w:rFonts w:ascii="Arial" w:eastAsia="Calibri" w:hAnsi="Arial" w:cs="Arial"/>
          <w:sz w:val="24"/>
          <w:szCs w:val="24"/>
        </w:rPr>
        <w:t>словарь</w:t>
      </w:r>
      <w:r w:rsidR="0075425E" w:rsidRPr="0052543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="0075425E" w:rsidRPr="00525433">
        <w:rPr>
          <w:rFonts w:ascii="Arial" w:eastAsia="Calibri" w:hAnsi="Arial" w:cs="Arial"/>
          <w:sz w:val="24"/>
          <w:szCs w:val="24"/>
        </w:rPr>
        <w:t>Часть</w:t>
      </w:r>
      <w:r w:rsidR="0075425E" w:rsidRPr="00525433">
        <w:rPr>
          <w:rFonts w:ascii="Arial" w:eastAsia="Calibri" w:hAnsi="Arial" w:cs="Arial"/>
          <w:sz w:val="24"/>
          <w:szCs w:val="24"/>
          <w:lang w:val="en-US"/>
        </w:rPr>
        <w:t xml:space="preserve"> 161</w:t>
      </w:r>
      <w:r w:rsidR="00016E5E" w:rsidRPr="00525433">
        <w:rPr>
          <w:rFonts w:ascii="Arial" w:eastAsia="Calibri" w:hAnsi="Arial" w:cs="Arial"/>
          <w:sz w:val="24"/>
          <w:szCs w:val="24"/>
          <w:lang w:val="en-US"/>
        </w:rPr>
        <w:t>.</w:t>
      </w:r>
      <w:r w:rsidR="0075425E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75425E" w:rsidRPr="00525433">
        <w:rPr>
          <w:rFonts w:ascii="Arial" w:eastAsia="Calibri" w:hAnsi="Arial" w:cs="Arial"/>
          <w:sz w:val="24"/>
          <w:szCs w:val="24"/>
        </w:rPr>
        <w:t>Электромагнитная</w:t>
      </w:r>
      <w:r w:rsidR="0075425E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75425E" w:rsidRPr="00525433">
        <w:rPr>
          <w:rFonts w:ascii="Arial" w:eastAsia="Calibri" w:hAnsi="Arial" w:cs="Arial"/>
          <w:sz w:val="24"/>
          <w:szCs w:val="24"/>
        </w:rPr>
        <w:t>с</w:t>
      </w:r>
      <w:r w:rsidR="004C5520" w:rsidRPr="00525433">
        <w:rPr>
          <w:rFonts w:ascii="Arial" w:eastAsia="Calibri" w:hAnsi="Arial" w:cs="Arial"/>
          <w:sz w:val="24"/>
          <w:szCs w:val="24"/>
        </w:rPr>
        <w:t>овместимость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)</w:t>
      </w:r>
    </w:p>
    <w:p w14:paraId="6A7BA46E" w14:textId="0958CC24" w:rsidR="00186721" w:rsidRPr="00525433" w:rsidRDefault="00207A63" w:rsidP="00207A63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>IEC 60050-551, International Electrotechnical Vocabulary – Part 551: Power electronics (</w:t>
      </w:r>
      <w:r w:rsidR="00186721" w:rsidRPr="00525433">
        <w:rPr>
          <w:rFonts w:ascii="Arial" w:eastAsia="Calibri" w:hAnsi="Arial" w:cs="Arial"/>
          <w:sz w:val="24"/>
          <w:szCs w:val="24"/>
        </w:rPr>
        <w:t>Международный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электротехнический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словарь</w:t>
      </w:r>
      <w:r w:rsidR="0075425E" w:rsidRPr="00525433">
        <w:rPr>
          <w:rFonts w:ascii="Arial" w:eastAsia="Calibri" w:hAnsi="Arial" w:cs="Arial"/>
          <w:sz w:val="24"/>
          <w:szCs w:val="24"/>
          <w:lang w:val="en-US"/>
        </w:rPr>
        <w:t>.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Часть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551</w:t>
      </w:r>
      <w:r w:rsidR="0075425E" w:rsidRPr="00525433">
        <w:rPr>
          <w:rFonts w:ascii="Arial" w:eastAsia="Calibri" w:hAnsi="Arial" w:cs="Arial"/>
          <w:sz w:val="24"/>
          <w:szCs w:val="24"/>
          <w:lang w:val="en-US"/>
        </w:rPr>
        <w:t>.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Силовая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электроника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)</w:t>
      </w:r>
    </w:p>
    <w:p w14:paraId="13E8D1FA" w14:textId="71C48320" w:rsidR="00186721" w:rsidRPr="00525433" w:rsidRDefault="00207A63" w:rsidP="00207A63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val="en-US"/>
        </w:rPr>
      </w:pPr>
      <w:proofErr w:type="gramStart"/>
      <w:r w:rsidRPr="00525433">
        <w:rPr>
          <w:rFonts w:ascii="Arial" w:eastAsia="Calibri" w:hAnsi="Arial" w:cs="Arial"/>
          <w:sz w:val="24"/>
          <w:szCs w:val="24"/>
          <w:lang w:val="en-US"/>
        </w:rPr>
        <w:t>IEC 60065</w:t>
      </w:r>
      <w:r w:rsidR="00A730A0" w:rsidRPr="00525433">
        <w:rPr>
          <w:rStyle w:val="af2"/>
          <w:rFonts w:ascii="Arial" w:eastAsia="Calibri" w:hAnsi="Arial" w:cs="Arial"/>
          <w:sz w:val="24"/>
          <w:szCs w:val="24"/>
          <w:lang w:val="en-US"/>
        </w:rPr>
        <w:footnoteReference w:id="1"/>
      </w:r>
      <w:r w:rsidR="00A95251" w:rsidRPr="00A95251">
        <w:rPr>
          <w:rFonts w:ascii="Arial" w:eastAsia="Calibri" w:hAnsi="Arial" w:cs="Arial"/>
          <w:sz w:val="24"/>
          <w:szCs w:val="24"/>
          <w:vertAlign w:val="superscript"/>
          <w:lang w:val="en-US"/>
        </w:rPr>
        <w:t>)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, Audio, video and similar electronic apparatus – Safety requirements</w:t>
      </w:r>
      <w:r w:rsidR="00A37612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(</w:t>
      </w:r>
      <w:r w:rsidR="00186721" w:rsidRPr="00525433">
        <w:rPr>
          <w:rFonts w:ascii="Arial" w:eastAsia="Calibri" w:hAnsi="Arial" w:cs="Arial"/>
          <w:sz w:val="24"/>
          <w:szCs w:val="24"/>
        </w:rPr>
        <w:t>Аудио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- </w:t>
      </w:r>
      <w:r w:rsidR="00186721" w:rsidRPr="00525433">
        <w:rPr>
          <w:rFonts w:ascii="Arial" w:eastAsia="Calibri" w:hAnsi="Arial" w:cs="Arial"/>
          <w:sz w:val="24"/>
          <w:szCs w:val="24"/>
        </w:rPr>
        <w:t>видео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- </w:t>
      </w:r>
      <w:r w:rsidR="00186721" w:rsidRPr="00525433">
        <w:rPr>
          <w:rFonts w:ascii="Arial" w:eastAsia="Calibri" w:hAnsi="Arial" w:cs="Arial"/>
          <w:sz w:val="24"/>
          <w:szCs w:val="24"/>
        </w:rPr>
        <w:t>и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аналогичная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электронная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аппаратура</w:t>
      </w:r>
      <w:r w:rsidR="0075425E" w:rsidRPr="00525433">
        <w:rPr>
          <w:rFonts w:ascii="Arial" w:eastAsia="Calibri" w:hAnsi="Arial" w:cs="Arial"/>
          <w:sz w:val="24"/>
          <w:szCs w:val="24"/>
          <w:lang w:val="en-US"/>
        </w:rPr>
        <w:t>.</w:t>
      </w:r>
      <w:proofErr w:type="gramEnd"/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Требования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безопасности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)</w:t>
      </w:r>
    </w:p>
    <w:p w14:paraId="62AC2483" w14:textId="49801A30" w:rsidR="00186721" w:rsidRPr="00525433" w:rsidRDefault="00207A63" w:rsidP="00207A63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>IEC</w:t>
      </w:r>
      <w:r w:rsidR="00051E32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60146-1-1, Semiconductor converters – General requirements and line commutated converters – Part 1-1: Specification of basic requirements (</w:t>
      </w:r>
      <w:r w:rsidR="00051E32" w:rsidRPr="00525433">
        <w:rPr>
          <w:rFonts w:ascii="Arial" w:eastAsia="Calibri" w:hAnsi="Arial" w:cs="Arial"/>
          <w:sz w:val="24"/>
          <w:szCs w:val="24"/>
        </w:rPr>
        <w:t>Преобразователи</w:t>
      </w:r>
      <w:r w:rsidR="00051E32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051E32" w:rsidRPr="00525433">
        <w:rPr>
          <w:rFonts w:ascii="Arial" w:eastAsia="Calibri" w:hAnsi="Arial" w:cs="Arial"/>
          <w:sz w:val="24"/>
          <w:szCs w:val="24"/>
        </w:rPr>
        <w:lastRenderedPageBreak/>
        <w:t>полупроводниковые</w:t>
      </w:r>
      <w:r w:rsidR="00A37612" w:rsidRPr="0052543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="00186721" w:rsidRPr="00525433">
        <w:rPr>
          <w:rFonts w:ascii="Arial" w:eastAsia="Calibri" w:hAnsi="Arial" w:cs="Arial"/>
          <w:sz w:val="24"/>
          <w:szCs w:val="24"/>
        </w:rPr>
        <w:t>Общие требования и преобразователи с линейной коммутацией</w:t>
      </w:r>
      <w:r w:rsidR="00A37612" w:rsidRPr="00525433">
        <w:rPr>
          <w:rFonts w:ascii="Arial" w:eastAsia="Calibri" w:hAnsi="Arial" w:cs="Arial"/>
          <w:sz w:val="24"/>
          <w:szCs w:val="24"/>
        </w:rPr>
        <w:t>.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 Часть 1-1</w:t>
      </w:r>
      <w:r w:rsidR="00A37612" w:rsidRPr="00525433">
        <w:rPr>
          <w:rFonts w:ascii="Arial" w:eastAsia="Calibri" w:hAnsi="Arial" w:cs="Arial"/>
          <w:sz w:val="24"/>
          <w:szCs w:val="24"/>
        </w:rPr>
        <w:t>.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 Спецификация основн</w:t>
      </w:r>
      <w:r w:rsidR="00051E32" w:rsidRPr="00525433">
        <w:rPr>
          <w:rFonts w:ascii="Arial" w:eastAsia="Calibri" w:hAnsi="Arial" w:cs="Arial"/>
          <w:sz w:val="24"/>
          <w:szCs w:val="24"/>
        </w:rPr>
        <w:t>ы</w:t>
      </w:r>
      <w:r w:rsidR="00A37612" w:rsidRPr="00525433">
        <w:rPr>
          <w:rFonts w:ascii="Arial" w:eastAsia="Calibri" w:hAnsi="Arial" w:cs="Arial"/>
          <w:sz w:val="24"/>
          <w:szCs w:val="24"/>
        </w:rPr>
        <w:t>х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 требовани</w:t>
      </w:r>
      <w:r w:rsidR="00A37612" w:rsidRPr="00525433">
        <w:rPr>
          <w:rFonts w:ascii="Arial" w:eastAsia="Calibri" w:hAnsi="Arial" w:cs="Arial"/>
          <w:sz w:val="24"/>
          <w:szCs w:val="24"/>
        </w:rPr>
        <w:t>й</w:t>
      </w:r>
      <w:r w:rsidRPr="00525433">
        <w:rPr>
          <w:rFonts w:ascii="Arial" w:eastAsia="Calibri" w:hAnsi="Arial" w:cs="Arial"/>
          <w:sz w:val="24"/>
          <w:szCs w:val="24"/>
        </w:rPr>
        <w:t>)</w:t>
      </w:r>
    </w:p>
    <w:p w14:paraId="3521928A" w14:textId="7F8B7F64" w:rsidR="00186721" w:rsidRPr="00525433" w:rsidRDefault="00207A63" w:rsidP="00207A63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>IEC 60601-1, Medical electrical equipment – Part 1: General requirements for basic safety and essential performance (</w:t>
      </w:r>
      <w:r w:rsidR="00051E32" w:rsidRPr="00525433">
        <w:rPr>
          <w:rFonts w:ascii="Arial" w:eastAsia="Calibri" w:hAnsi="Arial" w:cs="Arial"/>
          <w:sz w:val="24"/>
          <w:szCs w:val="24"/>
        </w:rPr>
        <w:t>Изделия</w:t>
      </w:r>
      <w:r w:rsidR="00051E32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051E32" w:rsidRPr="00525433">
        <w:rPr>
          <w:rFonts w:ascii="Arial" w:eastAsia="Calibri" w:hAnsi="Arial" w:cs="Arial"/>
          <w:sz w:val="24"/>
          <w:szCs w:val="24"/>
        </w:rPr>
        <w:t>медицинские</w:t>
      </w:r>
      <w:r w:rsidR="00051E32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051E32" w:rsidRPr="00525433">
        <w:rPr>
          <w:rFonts w:ascii="Arial" w:eastAsia="Calibri" w:hAnsi="Arial" w:cs="Arial"/>
          <w:sz w:val="24"/>
          <w:szCs w:val="24"/>
        </w:rPr>
        <w:t>электрические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Часть 1. Общие требования </w:t>
      </w:r>
      <w:r w:rsidR="00A37612" w:rsidRPr="00525433">
        <w:rPr>
          <w:rFonts w:ascii="Arial" w:eastAsia="Calibri" w:hAnsi="Arial" w:cs="Arial"/>
          <w:sz w:val="24"/>
          <w:szCs w:val="24"/>
        </w:rPr>
        <w:t xml:space="preserve">базовой </w:t>
      </w:r>
      <w:r w:rsidR="00051E32" w:rsidRPr="00525433">
        <w:rPr>
          <w:rFonts w:ascii="Arial" w:eastAsia="Calibri" w:hAnsi="Arial" w:cs="Arial"/>
          <w:sz w:val="24"/>
          <w:szCs w:val="24"/>
        </w:rPr>
        <w:t>безопасности</w:t>
      </w:r>
      <w:r w:rsidR="00A37612" w:rsidRPr="00525433">
        <w:rPr>
          <w:rFonts w:ascii="Arial" w:eastAsia="Calibri" w:hAnsi="Arial" w:cs="Arial"/>
          <w:sz w:val="24"/>
          <w:szCs w:val="24"/>
        </w:rPr>
        <w:t xml:space="preserve"> и</w:t>
      </w:r>
      <w:r w:rsidR="00051E32" w:rsidRPr="00525433">
        <w:rPr>
          <w:rFonts w:ascii="Arial" w:eastAsia="Calibri" w:hAnsi="Arial" w:cs="Arial"/>
          <w:sz w:val="24"/>
          <w:szCs w:val="24"/>
        </w:rPr>
        <w:t xml:space="preserve"> основны</w:t>
      </w:r>
      <w:r w:rsidR="00A37612" w:rsidRPr="00525433">
        <w:rPr>
          <w:rFonts w:ascii="Arial" w:eastAsia="Calibri" w:hAnsi="Arial" w:cs="Arial"/>
          <w:sz w:val="24"/>
          <w:szCs w:val="24"/>
        </w:rPr>
        <w:t>е</w:t>
      </w:r>
      <w:r w:rsidR="00051E32" w:rsidRPr="00525433">
        <w:rPr>
          <w:rFonts w:ascii="Arial" w:eastAsia="Calibri" w:hAnsi="Arial" w:cs="Arial"/>
          <w:sz w:val="24"/>
          <w:szCs w:val="24"/>
        </w:rPr>
        <w:t xml:space="preserve"> функциональны</w:t>
      </w:r>
      <w:r w:rsidR="00A37612" w:rsidRPr="00525433">
        <w:rPr>
          <w:rFonts w:ascii="Arial" w:eastAsia="Calibri" w:hAnsi="Arial" w:cs="Arial"/>
          <w:sz w:val="24"/>
          <w:szCs w:val="24"/>
        </w:rPr>
        <w:t>е</w:t>
      </w:r>
      <w:r w:rsidR="00051E32" w:rsidRPr="00525433">
        <w:rPr>
          <w:rFonts w:ascii="Arial" w:eastAsia="Calibri" w:hAnsi="Arial" w:cs="Arial"/>
          <w:sz w:val="24"/>
          <w:szCs w:val="24"/>
        </w:rPr>
        <w:t xml:space="preserve"> характеристик</w:t>
      </w:r>
      <w:r w:rsidR="00A37612" w:rsidRPr="00525433">
        <w:rPr>
          <w:rFonts w:ascii="Arial" w:eastAsia="Calibri" w:hAnsi="Arial" w:cs="Arial"/>
          <w:sz w:val="24"/>
          <w:szCs w:val="24"/>
        </w:rPr>
        <w:t>и</w:t>
      </w:r>
      <w:r w:rsidRPr="00525433">
        <w:rPr>
          <w:rFonts w:ascii="Arial" w:eastAsia="Calibri" w:hAnsi="Arial" w:cs="Arial"/>
          <w:sz w:val="24"/>
          <w:szCs w:val="24"/>
        </w:rPr>
        <w:t>)</w:t>
      </w:r>
    </w:p>
    <w:p w14:paraId="4EAAF0CB" w14:textId="29C58469" w:rsidR="00186721" w:rsidRPr="00525433" w:rsidRDefault="00A76908" w:rsidP="00A76908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>IEC</w:t>
      </w:r>
      <w:r w:rsidRPr="00525433">
        <w:rPr>
          <w:rFonts w:ascii="Arial" w:eastAsia="Calibri" w:hAnsi="Arial" w:cs="Arial"/>
          <w:sz w:val="24"/>
          <w:szCs w:val="24"/>
        </w:rPr>
        <w:t xml:space="preserve"> 60950-1,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Information</w:t>
      </w:r>
      <w:r w:rsidRPr="00525433">
        <w:rPr>
          <w:rFonts w:ascii="Arial" w:eastAsia="Calibri" w:hAnsi="Arial" w:cs="Arial"/>
          <w:sz w:val="24"/>
          <w:szCs w:val="24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technology</w:t>
      </w:r>
      <w:r w:rsidRPr="00525433">
        <w:rPr>
          <w:rFonts w:ascii="Arial" w:eastAsia="Calibri" w:hAnsi="Arial" w:cs="Arial"/>
          <w:sz w:val="24"/>
          <w:szCs w:val="24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equipment</w:t>
      </w:r>
      <w:r w:rsidRPr="00525433">
        <w:rPr>
          <w:rFonts w:ascii="Arial" w:eastAsia="Calibri" w:hAnsi="Arial" w:cs="Arial"/>
          <w:sz w:val="24"/>
          <w:szCs w:val="24"/>
        </w:rPr>
        <w:t xml:space="preserve"> –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Safety</w:t>
      </w:r>
      <w:r w:rsidRPr="00525433">
        <w:rPr>
          <w:rFonts w:ascii="Arial" w:eastAsia="Calibri" w:hAnsi="Arial" w:cs="Arial"/>
          <w:sz w:val="24"/>
          <w:szCs w:val="24"/>
        </w:rPr>
        <w:t xml:space="preserve"> –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Part</w:t>
      </w:r>
      <w:r w:rsidRPr="00525433">
        <w:rPr>
          <w:rFonts w:ascii="Arial" w:eastAsia="Calibri" w:hAnsi="Arial" w:cs="Arial"/>
          <w:sz w:val="24"/>
          <w:szCs w:val="24"/>
        </w:rPr>
        <w:t xml:space="preserve"> 1: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General</w:t>
      </w:r>
      <w:r w:rsidRPr="00525433">
        <w:rPr>
          <w:rFonts w:ascii="Arial" w:eastAsia="Calibri" w:hAnsi="Arial" w:cs="Arial"/>
          <w:sz w:val="24"/>
          <w:szCs w:val="24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requirements</w:t>
      </w:r>
      <w:r w:rsidRPr="00525433">
        <w:rPr>
          <w:rFonts w:ascii="Arial" w:eastAsia="Calibri" w:hAnsi="Arial" w:cs="Arial"/>
          <w:sz w:val="24"/>
          <w:szCs w:val="24"/>
        </w:rPr>
        <w:t xml:space="preserve"> (</w:t>
      </w:r>
      <w:r w:rsidR="00051E32" w:rsidRPr="00525433">
        <w:rPr>
          <w:rFonts w:ascii="Arial" w:eastAsia="Calibri" w:hAnsi="Arial" w:cs="Arial"/>
          <w:sz w:val="24"/>
          <w:szCs w:val="24"/>
        </w:rPr>
        <w:t>Оборудование информационных технологий</w:t>
      </w:r>
      <w:r w:rsidR="00A37612" w:rsidRPr="00525433">
        <w:rPr>
          <w:rFonts w:ascii="Arial" w:eastAsia="Calibri" w:hAnsi="Arial" w:cs="Arial"/>
          <w:sz w:val="24"/>
          <w:szCs w:val="24"/>
        </w:rPr>
        <w:t>. Безопасность</w:t>
      </w:r>
      <w:r w:rsidR="00A37612" w:rsidRPr="00525433">
        <w:rPr>
          <w:rFonts w:ascii="Arial" w:eastAsia="Calibri" w:hAnsi="Arial" w:cs="Arial"/>
          <w:sz w:val="24"/>
          <w:szCs w:val="24"/>
          <w:lang w:val="en-US"/>
        </w:rPr>
        <w:t>.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Часть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="00A37612" w:rsidRPr="00525433">
        <w:rPr>
          <w:rFonts w:ascii="Arial" w:eastAsia="Calibri" w:hAnsi="Arial" w:cs="Arial"/>
          <w:sz w:val="24"/>
          <w:szCs w:val="24"/>
          <w:lang w:val="en-US"/>
        </w:rPr>
        <w:t>.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Общие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требования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)</w:t>
      </w:r>
    </w:p>
    <w:p w14:paraId="08FF165F" w14:textId="3A962774" w:rsidR="00186721" w:rsidRPr="00525433" w:rsidRDefault="00A76908" w:rsidP="00A76908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>IEC 61000-3-2:2014</w:t>
      </w:r>
      <w:r w:rsidR="00463BDC" w:rsidRPr="00525433">
        <w:rPr>
          <w:rStyle w:val="af2"/>
          <w:rFonts w:ascii="Arial" w:eastAsia="Calibri" w:hAnsi="Arial" w:cs="Arial"/>
          <w:sz w:val="24"/>
          <w:szCs w:val="24"/>
          <w:lang w:val="en-US"/>
        </w:rPr>
        <w:footnoteReference w:id="2"/>
      </w:r>
      <w:r w:rsidR="00A95251" w:rsidRPr="00A95251">
        <w:rPr>
          <w:rFonts w:ascii="Arial" w:eastAsia="Calibri" w:hAnsi="Arial" w:cs="Arial"/>
          <w:sz w:val="24"/>
          <w:szCs w:val="24"/>
          <w:vertAlign w:val="superscript"/>
          <w:lang w:val="en-US"/>
        </w:rPr>
        <w:t>)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, Electromagnetic compatibility (EMC) – Part 3-2: Limits – Limits for harmonic current emissions (equipment input current ≤</w:t>
      </w:r>
      <w:r w:rsidR="00016E5E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 xml:space="preserve">16 A per phase) </w:t>
      </w:r>
      <w:r w:rsidR="00016E5E" w:rsidRPr="00525433">
        <w:rPr>
          <w:rFonts w:ascii="Arial" w:eastAsia="Calibri" w:hAnsi="Arial" w:cs="Arial"/>
          <w:sz w:val="24"/>
          <w:szCs w:val="24"/>
          <w:lang w:val="en-US"/>
        </w:rPr>
        <w:t>[</w:t>
      </w:r>
      <w:r w:rsidR="00186721" w:rsidRPr="00525433">
        <w:rPr>
          <w:rFonts w:ascii="Arial" w:eastAsia="Calibri" w:hAnsi="Arial" w:cs="Arial"/>
          <w:sz w:val="24"/>
          <w:szCs w:val="24"/>
        </w:rPr>
        <w:t>Электромагнитная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совместимость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(</w:t>
      </w:r>
      <w:r w:rsidR="00186721" w:rsidRPr="00525433">
        <w:rPr>
          <w:rFonts w:ascii="Arial" w:eastAsia="Calibri" w:hAnsi="Arial" w:cs="Arial"/>
          <w:sz w:val="24"/>
          <w:szCs w:val="24"/>
        </w:rPr>
        <w:t>ЭМС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>)</w:t>
      </w:r>
      <w:r w:rsidR="00A37612" w:rsidRPr="00525433">
        <w:rPr>
          <w:rFonts w:ascii="Arial" w:eastAsia="Calibri" w:hAnsi="Arial" w:cs="Arial"/>
          <w:sz w:val="24"/>
          <w:szCs w:val="24"/>
          <w:lang w:val="en-US"/>
        </w:rPr>
        <w:t>.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Часть 3-2</w:t>
      </w:r>
      <w:r w:rsidR="00A37612" w:rsidRPr="00525433">
        <w:rPr>
          <w:rFonts w:ascii="Arial" w:eastAsia="Calibri" w:hAnsi="Arial" w:cs="Arial"/>
          <w:sz w:val="24"/>
          <w:szCs w:val="24"/>
        </w:rPr>
        <w:t xml:space="preserve">. </w:t>
      </w:r>
      <w:r w:rsidR="00051E32" w:rsidRPr="00525433">
        <w:rPr>
          <w:rFonts w:ascii="Arial" w:eastAsia="Calibri" w:hAnsi="Arial" w:cs="Arial"/>
          <w:sz w:val="24"/>
          <w:szCs w:val="24"/>
        </w:rPr>
        <w:t>Нормы</w:t>
      </w:r>
      <w:r w:rsidR="00A37612" w:rsidRPr="00525433">
        <w:rPr>
          <w:rFonts w:ascii="Arial" w:eastAsia="Calibri" w:hAnsi="Arial" w:cs="Arial"/>
          <w:sz w:val="24"/>
          <w:szCs w:val="24"/>
        </w:rPr>
        <w:t>.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 </w:t>
      </w:r>
      <w:bookmarkStart w:id="21" w:name="_Hlk215586804"/>
      <w:r w:rsidR="00051E32" w:rsidRPr="00525433">
        <w:rPr>
          <w:rFonts w:ascii="Arial" w:eastAsia="Calibri" w:hAnsi="Arial" w:cs="Arial"/>
          <w:sz w:val="24"/>
          <w:szCs w:val="24"/>
        </w:rPr>
        <w:t>Нормы эмиссии гармонических составляющих тока (оборудование с выходным током не более 16 А в одной фазе</w:t>
      </w:r>
      <w:bookmarkEnd w:id="21"/>
      <w:r w:rsidR="007A4C86" w:rsidRPr="00525433">
        <w:rPr>
          <w:rFonts w:ascii="Arial" w:eastAsia="Calibri" w:hAnsi="Arial" w:cs="Arial"/>
          <w:sz w:val="24"/>
          <w:szCs w:val="24"/>
        </w:rPr>
        <w:t>)</w:t>
      </w:r>
      <w:r w:rsidR="00016E5E" w:rsidRPr="00525433">
        <w:rPr>
          <w:rFonts w:ascii="Arial" w:eastAsia="Calibri" w:hAnsi="Arial" w:cs="Arial"/>
          <w:sz w:val="24"/>
          <w:szCs w:val="24"/>
        </w:rPr>
        <w:t>]</w:t>
      </w:r>
    </w:p>
    <w:p w14:paraId="4234B709" w14:textId="0AFBD04E" w:rsidR="00186721" w:rsidRPr="00525433" w:rsidRDefault="00A76908" w:rsidP="007D3B66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>IEC 61000-3-3, Electromagnetic compatibility (EMC) – Part 3-3: Limits – Limitation of voltage changes, voltage fluctuations and flicker in public low-voltage supply systems, for equipment with rated current ≤</w:t>
      </w:r>
      <w:r w:rsidR="00016E5E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 xml:space="preserve">16 A per phase and not subject to conditional connection </w:t>
      </w:r>
      <w:r w:rsidR="00016E5E" w:rsidRPr="00525433">
        <w:rPr>
          <w:rFonts w:ascii="Arial" w:eastAsia="Calibri" w:hAnsi="Arial" w:cs="Arial"/>
          <w:sz w:val="24"/>
          <w:szCs w:val="24"/>
          <w:lang w:val="en-US"/>
        </w:rPr>
        <w:t>[</w:t>
      </w:r>
      <w:r w:rsidR="00186721" w:rsidRPr="00525433">
        <w:rPr>
          <w:rFonts w:ascii="Arial" w:eastAsia="Calibri" w:hAnsi="Arial" w:cs="Arial"/>
          <w:sz w:val="24"/>
          <w:szCs w:val="24"/>
        </w:rPr>
        <w:t>Электромагнитная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совместимость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(</w:t>
      </w:r>
      <w:r w:rsidR="00186721" w:rsidRPr="00525433">
        <w:rPr>
          <w:rFonts w:ascii="Arial" w:eastAsia="Calibri" w:hAnsi="Arial" w:cs="Arial"/>
          <w:sz w:val="24"/>
          <w:szCs w:val="24"/>
        </w:rPr>
        <w:t>ЭМС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>)</w:t>
      </w:r>
      <w:r w:rsidR="00A37612" w:rsidRPr="0052543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="00186721" w:rsidRPr="00525433">
        <w:rPr>
          <w:rFonts w:ascii="Arial" w:eastAsia="Calibri" w:hAnsi="Arial" w:cs="Arial"/>
          <w:sz w:val="24"/>
          <w:szCs w:val="24"/>
        </w:rPr>
        <w:t>Часть</w:t>
      </w:r>
      <w:r w:rsidR="00527A07" w:rsidRPr="00525433">
        <w:rPr>
          <w:rFonts w:ascii="Arial" w:eastAsia="Calibri" w:hAnsi="Arial" w:cs="Arial"/>
          <w:sz w:val="24"/>
          <w:szCs w:val="24"/>
        </w:rPr>
        <w:t xml:space="preserve"> </w:t>
      </w:r>
      <w:r w:rsidR="002678FF" w:rsidRPr="00525433">
        <w:rPr>
          <w:rFonts w:ascii="Arial" w:eastAsia="Calibri" w:hAnsi="Arial" w:cs="Arial"/>
          <w:sz w:val="24"/>
          <w:szCs w:val="24"/>
        </w:rPr>
        <w:t>3–3</w:t>
      </w:r>
      <w:r w:rsidR="00A37612" w:rsidRPr="00525433">
        <w:rPr>
          <w:rFonts w:ascii="Arial" w:eastAsia="Calibri" w:hAnsi="Arial" w:cs="Arial"/>
          <w:sz w:val="24"/>
          <w:szCs w:val="24"/>
        </w:rPr>
        <w:t>.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 </w:t>
      </w:r>
      <w:r w:rsidR="007D3B66" w:rsidRPr="00525433">
        <w:rPr>
          <w:rFonts w:ascii="Arial" w:eastAsia="Calibri" w:hAnsi="Arial" w:cs="Arial"/>
          <w:sz w:val="24"/>
          <w:szCs w:val="24"/>
        </w:rPr>
        <w:t>Нормы</w:t>
      </w:r>
      <w:r w:rsidR="00A37612" w:rsidRPr="00525433">
        <w:rPr>
          <w:rFonts w:ascii="Arial" w:eastAsia="Calibri" w:hAnsi="Arial" w:cs="Arial"/>
          <w:sz w:val="24"/>
          <w:szCs w:val="24"/>
        </w:rPr>
        <w:t>.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 </w:t>
      </w:r>
      <w:r w:rsidR="00016E5E" w:rsidRPr="00525433">
        <w:rPr>
          <w:rFonts w:ascii="Arial" w:eastAsia="Calibri" w:hAnsi="Arial" w:cs="Arial"/>
          <w:sz w:val="24"/>
          <w:szCs w:val="24"/>
        </w:rPr>
        <w:t>Нормы</w:t>
      </w:r>
      <w:r w:rsidR="007D3B66" w:rsidRPr="00525433">
        <w:rPr>
          <w:rFonts w:ascii="Arial" w:eastAsia="Calibri" w:hAnsi="Arial" w:cs="Arial"/>
          <w:sz w:val="24"/>
          <w:szCs w:val="24"/>
        </w:rPr>
        <w:t xml:space="preserve"> изменений напряжения, колебаний напряжения и фликера в общественных низковольтных системах электроснабжения для оборудования с номинальным током не более 16 А в одной фазе</w:t>
      </w:r>
      <w:r w:rsidR="00016E5E" w:rsidRPr="00525433">
        <w:rPr>
          <w:rFonts w:ascii="Arial" w:eastAsia="Calibri" w:hAnsi="Arial" w:cs="Arial"/>
          <w:sz w:val="24"/>
          <w:szCs w:val="24"/>
        </w:rPr>
        <w:t xml:space="preserve"> и </w:t>
      </w:r>
      <w:r w:rsidR="00EE4E98" w:rsidRPr="00525433">
        <w:rPr>
          <w:rFonts w:ascii="Arial" w:eastAsia="Calibri" w:hAnsi="Arial" w:cs="Arial"/>
          <w:sz w:val="24"/>
          <w:szCs w:val="24"/>
        </w:rPr>
        <w:t xml:space="preserve">не </w:t>
      </w:r>
      <w:r w:rsidR="00016E5E" w:rsidRPr="00525433">
        <w:rPr>
          <w:rFonts w:ascii="Arial" w:eastAsia="Calibri" w:hAnsi="Arial" w:cs="Arial"/>
          <w:sz w:val="24"/>
          <w:szCs w:val="24"/>
        </w:rPr>
        <w:t>подлежащего услов</w:t>
      </w:r>
      <w:r w:rsidR="00EE4E98" w:rsidRPr="00525433">
        <w:rPr>
          <w:rFonts w:ascii="Arial" w:eastAsia="Calibri" w:hAnsi="Arial" w:cs="Arial"/>
          <w:sz w:val="24"/>
          <w:szCs w:val="24"/>
        </w:rPr>
        <w:t>ному подключению</w:t>
      </w:r>
      <w:r w:rsidR="00016E5E" w:rsidRPr="00525433">
        <w:rPr>
          <w:rFonts w:ascii="Arial" w:eastAsia="Calibri" w:hAnsi="Arial" w:cs="Arial"/>
          <w:sz w:val="24"/>
          <w:szCs w:val="24"/>
        </w:rPr>
        <w:t>]</w:t>
      </w:r>
    </w:p>
    <w:p w14:paraId="6EFA8A03" w14:textId="4CF44239" w:rsidR="00186721" w:rsidRPr="00525433" w:rsidRDefault="00A76908" w:rsidP="007D3B66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>IEC 61000-3-12, Electromagnetic compatibility (EMC) – Part 3-12: Limits – Limits for harmonic currents produced by equipment connected to public low-voltage systems with input current &gt;</w:t>
      </w:r>
      <w:r w:rsidR="00EE4E98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16 A and ≤</w:t>
      </w:r>
      <w:r w:rsidR="00EE4E98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 xml:space="preserve">75 A per phase </w:t>
      </w:r>
      <w:r w:rsidR="00EE4E98" w:rsidRPr="00525433">
        <w:rPr>
          <w:rFonts w:ascii="Arial" w:eastAsia="Calibri" w:hAnsi="Arial" w:cs="Arial"/>
          <w:sz w:val="24"/>
          <w:szCs w:val="24"/>
          <w:lang w:val="en-US"/>
        </w:rPr>
        <w:t>[</w:t>
      </w:r>
      <w:r w:rsidR="00186721" w:rsidRPr="00525433">
        <w:rPr>
          <w:rFonts w:ascii="Arial" w:eastAsia="Calibri" w:hAnsi="Arial" w:cs="Arial"/>
          <w:sz w:val="24"/>
          <w:szCs w:val="24"/>
        </w:rPr>
        <w:t>Электромагнитная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совместимость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(</w:t>
      </w:r>
      <w:r w:rsidR="00186721" w:rsidRPr="00525433">
        <w:rPr>
          <w:rFonts w:ascii="Arial" w:eastAsia="Calibri" w:hAnsi="Arial" w:cs="Arial"/>
          <w:sz w:val="24"/>
          <w:szCs w:val="24"/>
        </w:rPr>
        <w:t>ЭМС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>)</w:t>
      </w:r>
      <w:r w:rsidR="00A37612" w:rsidRPr="00525433">
        <w:rPr>
          <w:rFonts w:ascii="Arial" w:eastAsia="Calibri" w:hAnsi="Arial" w:cs="Arial"/>
          <w:sz w:val="24"/>
          <w:szCs w:val="24"/>
          <w:lang w:val="en-US"/>
        </w:rPr>
        <w:t>.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Часть </w:t>
      </w:r>
      <w:r w:rsidR="002678FF" w:rsidRPr="00525433">
        <w:rPr>
          <w:rFonts w:ascii="Arial" w:eastAsia="Calibri" w:hAnsi="Arial" w:cs="Arial"/>
          <w:sz w:val="24"/>
          <w:szCs w:val="24"/>
        </w:rPr>
        <w:t>3–12</w:t>
      </w:r>
      <w:r w:rsidR="00A37612" w:rsidRPr="00525433">
        <w:rPr>
          <w:rFonts w:ascii="Arial" w:eastAsia="Calibri" w:hAnsi="Arial" w:cs="Arial"/>
          <w:sz w:val="24"/>
          <w:szCs w:val="24"/>
        </w:rPr>
        <w:t>.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 </w:t>
      </w:r>
      <w:r w:rsidR="007D3B66" w:rsidRPr="00525433">
        <w:rPr>
          <w:rFonts w:ascii="Arial" w:eastAsia="Calibri" w:hAnsi="Arial" w:cs="Arial"/>
          <w:sz w:val="24"/>
          <w:szCs w:val="24"/>
        </w:rPr>
        <w:t>Нормы</w:t>
      </w:r>
      <w:r w:rsidR="00A37612" w:rsidRPr="00525433">
        <w:rPr>
          <w:rFonts w:ascii="Arial" w:eastAsia="Calibri" w:hAnsi="Arial" w:cs="Arial"/>
          <w:sz w:val="24"/>
          <w:szCs w:val="24"/>
        </w:rPr>
        <w:t>.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 </w:t>
      </w:r>
      <w:r w:rsidR="007D3B66" w:rsidRPr="00525433">
        <w:rPr>
          <w:rFonts w:ascii="Arial" w:eastAsia="Calibri" w:hAnsi="Arial" w:cs="Arial"/>
          <w:sz w:val="24"/>
          <w:szCs w:val="24"/>
        </w:rPr>
        <w:t>Нормы гармонических составляющих тока, создаваемых оборудованием, подключаемым к общественным низковольтным системам, с входным током более 16 А, но не более 75 А в одной фазе</w:t>
      </w:r>
      <w:r w:rsidR="00EE4E98" w:rsidRPr="00525433">
        <w:rPr>
          <w:rFonts w:ascii="Arial" w:eastAsia="Calibri" w:hAnsi="Arial" w:cs="Arial"/>
          <w:sz w:val="24"/>
          <w:szCs w:val="24"/>
        </w:rPr>
        <w:t>]</w:t>
      </w:r>
    </w:p>
    <w:p w14:paraId="3A7711AE" w14:textId="720273B5" w:rsidR="00186721" w:rsidRPr="00525433" w:rsidRDefault="00A76908" w:rsidP="007D3B66">
      <w:pPr>
        <w:widowControl w:val="0"/>
        <w:spacing w:after="0" w:line="360" w:lineRule="auto"/>
        <w:ind w:firstLine="709"/>
        <w:jc w:val="both"/>
        <w:rPr>
          <w:sz w:val="20"/>
          <w:szCs w:val="20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 xml:space="preserve">IEC 61000-4-2, Electromagnetic compatibility (EMC) – Part 4-2: Testing and measurement techniques – Electrostatic discharge immunity test </w:t>
      </w:r>
      <w:r w:rsidR="00EE4E98" w:rsidRPr="00525433">
        <w:rPr>
          <w:rFonts w:ascii="Arial" w:eastAsia="Calibri" w:hAnsi="Arial" w:cs="Arial"/>
          <w:sz w:val="24"/>
          <w:szCs w:val="24"/>
          <w:lang w:val="en-US"/>
        </w:rPr>
        <w:t>[</w:t>
      </w:r>
      <w:r w:rsidR="00A37612" w:rsidRPr="00525433">
        <w:rPr>
          <w:rFonts w:ascii="Arial" w:eastAsia="Calibri" w:hAnsi="Arial" w:cs="Arial"/>
          <w:sz w:val="24"/>
          <w:szCs w:val="24"/>
        </w:rPr>
        <w:t>Электромагнитная</w:t>
      </w:r>
      <w:r w:rsidR="00A37612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A37612" w:rsidRPr="00525433">
        <w:rPr>
          <w:rFonts w:ascii="Arial" w:eastAsia="Calibri" w:hAnsi="Arial" w:cs="Arial"/>
          <w:sz w:val="24"/>
          <w:szCs w:val="24"/>
        </w:rPr>
        <w:t>совместимость</w:t>
      </w:r>
      <w:r w:rsidR="00A37612" w:rsidRPr="00525433">
        <w:rPr>
          <w:rFonts w:ascii="Arial" w:eastAsia="Calibri" w:hAnsi="Arial" w:cs="Arial"/>
          <w:sz w:val="24"/>
          <w:szCs w:val="24"/>
          <w:lang w:val="en-US"/>
        </w:rPr>
        <w:t xml:space="preserve"> (</w:t>
      </w:r>
      <w:r w:rsidR="00A37612" w:rsidRPr="00525433">
        <w:rPr>
          <w:rFonts w:ascii="Arial" w:eastAsia="Calibri" w:hAnsi="Arial" w:cs="Arial"/>
          <w:sz w:val="24"/>
          <w:szCs w:val="24"/>
        </w:rPr>
        <w:t>ЭМС</w:t>
      </w:r>
      <w:r w:rsidR="00A37612" w:rsidRPr="00525433">
        <w:rPr>
          <w:rFonts w:ascii="Arial" w:eastAsia="Calibri" w:hAnsi="Arial" w:cs="Arial"/>
          <w:sz w:val="24"/>
          <w:szCs w:val="24"/>
          <w:lang w:val="en-US"/>
        </w:rPr>
        <w:t xml:space="preserve">). </w:t>
      </w:r>
      <w:r w:rsidR="00A37612" w:rsidRPr="00525433">
        <w:rPr>
          <w:rFonts w:ascii="Arial" w:eastAsia="Calibri" w:hAnsi="Arial" w:cs="Arial"/>
          <w:sz w:val="24"/>
          <w:szCs w:val="24"/>
        </w:rPr>
        <w:t xml:space="preserve">Часть </w:t>
      </w:r>
      <w:r w:rsidR="002678FF" w:rsidRPr="00525433">
        <w:rPr>
          <w:rFonts w:ascii="Arial" w:eastAsia="Calibri" w:hAnsi="Arial" w:cs="Arial"/>
          <w:sz w:val="24"/>
          <w:szCs w:val="24"/>
        </w:rPr>
        <w:t>4–2</w:t>
      </w:r>
      <w:r w:rsidR="00A37612" w:rsidRPr="00525433">
        <w:rPr>
          <w:rFonts w:ascii="Arial" w:eastAsia="Calibri" w:hAnsi="Arial" w:cs="Arial"/>
          <w:sz w:val="24"/>
          <w:szCs w:val="24"/>
        </w:rPr>
        <w:t>.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 </w:t>
      </w:r>
      <w:r w:rsidR="00A37612" w:rsidRPr="00525433">
        <w:rPr>
          <w:rFonts w:ascii="Arial" w:eastAsia="Calibri" w:hAnsi="Arial" w:cs="Arial"/>
          <w:sz w:val="24"/>
          <w:szCs w:val="24"/>
        </w:rPr>
        <w:t>Методы испытаний и измерений. Испытание на у</w:t>
      </w:r>
      <w:r w:rsidR="007D3B66" w:rsidRPr="00525433">
        <w:rPr>
          <w:rFonts w:ascii="Arial" w:eastAsia="Calibri" w:hAnsi="Arial" w:cs="Arial"/>
          <w:sz w:val="24"/>
          <w:szCs w:val="24"/>
        </w:rPr>
        <w:t>стойчивость к электростатическим разрядам</w:t>
      </w:r>
      <w:r w:rsidR="00EE4E98" w:rsidRPr="00525433">
        <w:rPr>
          <w:rFonts w:ascii="Arial" w:eastAsia="Calibri" w:hAnsi="Arial" w:cs="Arial"/>
          <w:sz w:val="24"/>
          <w:szCs w:val="24"/>
        </w:rPr>
        <w:t>]</w:t>
      </w:r>
    </w:p>
    <w:p w14:paraId="04EE218C" w14:textId="1BBFC3DD" w:rsidR="00186721" w:rsidRPr="00525433" w:rsidRDefault="00A76908" w:rsidP="00A76908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 xml:space="preserve">IEC 61000-4-3, Electromagnetic compatibility (EMC) – Part 4-3: Testing and measurement techniques – Radiated, radio-frequency, electromagnetic field immunity test </w:t>
      </w:r>
      <w:r w:rsidR="00EE4E98" w:rsidRPr="00525433">
        <w:rPr>
          <w:rFonts w:ascii="Arial" w:eastAsia="Calibri" w:hAnsi="Arial" w:cs="Arial"/>
          <w:sz w:val="24"/>
          <w:szCs w:val="24"/>
          <w:lang w:val="en-US"/>
        </w:rPr>
        <w:lastRenderedPageBreak/>
        <w:t>[</w:t>
      </w:r>
      <w:r w:rsidR="00186721" w:rsidRPr="00525433">
        <w:rPr>
          <w:rFonts w:ascii="Arial" w:eastAsia="Calibri" w:hAnsi="Arial" w:cs="Arial"/>
          <w:sz w:val="24"/>
          <w:szCs w:val="24"/>
        </w:rPr>
        <w:t>Электромагнитная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совместимость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(</w:t>
      </w:r>
      <w:r w:rsidR="00186721" w:rsidRPr="00525433">
        <w:rPr>
          <w:rFonts w:ascii="Arial" w:eastAsia="Calibri" w:hAnsi="Arial" w:cs="Arial"/>
          <w:sz w:val="24"/>
          <w:szCs w:val="24"/>
        </w:rPr>
        <w:t>ЭМС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>)</w:t>
      </w:r>
      <w:r w:rsidR="00A37612" w:rsidRPr="00525433">
        <w:rPr>
          <w:rFonts w:ascii="Arial" w:eastAsia="Calibri" w:hAnsi="Arial" w:cs="Arial"/>
          <w:sz w:val="24"/>
          <w:szCs w:val="24"/>
          <w:lang w:val="en-US"/>
        </w:rPr>
        <w:t>.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Часть </w:t>
      </w:r>
      <w:r w:rsidR="002678FF" w:rsidRPr="00525433">
        <w:rPr>
          <w:rFonts w:ascii="Arial" w:eastAsia="Calibri" w:hAnsi="Arial" w:cs="Arial"/>
          <w:sz w:val="24"/>
          <w:szCs w:val="24"/>
        </w:rPr>
        <w:t>4–3</w:t>
      </w:r>
      <w:r w:rsidR="00A37612" w:rsidRPr="00525433">
        <w:rPr>
          <w:rFonts w:ascii="Arial" w:eastAsia="Calibri" w:hAnsi="Arial" w:cs="Arial"/>
          <w:sz w:val="24"/>
          <w:szCs w:val="24"/>
        </w:rPr>
        <w:t>.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 Методы испытаний и измерений</w:t>
      </w:r>
      <w:r w:rsidR="00A37612" w:rsidRPr="00525433">
        <w:rPr>
          <w:rFonts w:ascii="Arial" w:eastAsia="Calibri" w:hAnsi="Arial" w:cs="Arial"/>
          <w:sz w:val="24"/>
          <w:szCs w:val="24"/>
        </w:rPr>
        <w:t>.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 Испытание на устойчивость к излучаем</w:t>
      </w:r>
      <w:r w:rsidR="007D3B66" w:rsidRPr="00525433">
        <w:rPr>
          <w:rFonts w:ascii="Arial" w:eastAsia="Calibri" w:hAnsi="Arial" w:cs="Arial"/>
          <w:sz w:val="24"/>
          <w:szCs w:val="24"/>
        </w:rPr>
        <w:t>ому радиочастотному электромагнитному полю</w:t>
      </w:r>
      <w:r w:rsidR="00EE4E98" w:rsidRPr="00525433">
        <w:rPr>
          <w:rFonts w:ascii="Arial" w:eastAsia="Calibri" w:hAnsi="Arial" w:cs="Arial"/>
          <w:sz w:val="24"/>
          <w:szCs w:val="24"/>
        </w:rPr>
        <w:t>]</w:t>
      </w:r>
    </w:p>
    <w:p w14:paraId="4236F726" w14:textId="5AF01CC8" w:rsidR="00186721" w:rsidRPr="00525433" w:rsidRDefault="00A76908" w:rsidP="00A76908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 xml:space="preserve">IEC 61000-4-4, Electromagnetic compatibility (EMC) – Part 4-4: Testing and measurement techniques – Electrical fast transient/burst immunity test </w:t>
      </w:r>
      <w:r w:rsidR="00EE4E98" w:rsidRPr="00525433">
        <w:rPr>
          <w:rFonts w:ascii="Arial" w:eastAsia="Calibri" w:hAnsi="Arial" w:cs="Arial"/>
          <w:sz w:val="24"/>
          <w:szCs w:val="24"/>
          <w:lang w:val="en-US"/>
        </w:rPr>
        <w:t>[</w:t>
      </w:r>
      <w:r w:rsidR="00186721" w:rsidRPr="00525433">
        <w:rPr>
          <w:rFonts w:ascii="Arial" w:eastAsia="Calibri" w:hAnsi="Arial" w:cs="Arial"/>
          <w:sz w:val="24"/>
          <w:szCs w:val="24"/>
        </w:rPr>
        <w:t>Электромагнитная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совместимость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(</w:t>
      </w:r>
      <w:r w:rsidR="00186721" w:rsidRPr="00525433">
        <w:rPr>
          <w:rFonts w:ascii="Arial" w:eastAsia="Calibri" w:hAnsi="Arial" w:cs="Arial"/>
          <w:sz w:val="24"/>
          <w:szCs w:val="24"/>
        </w:rPr>
        <w:t>ЭМС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>)</w:t>
      </w:r>
      <w:r w:rsidR="00DB0A09" w:rsidRPr="00525433">
        <w:rPr>
          <w:rFonts w:ascii="Arial" w:eastAsia="Calibri" w:hAnsi="Arial" w:cs="Arial"/>
          <w:sz w:val="24"/>
          <w:szCs w:val="24"/>
          <w:lang w:val="en-US"/>
        </w:rPr>
        <w:t>.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Часть 4-4: Методы испытаний и измерений</w:t>
      </w:r>
      <w:r w:rsidR="00DB0A09" w:rsidRPr="00525433">
        <w:rPr>
          <w:rFonts w:ascii="Arial" w:eastAsia="Calibri" w:hAnsi="Arial" w:cs="Arial"/>
          <w:sz w:val="24"/>
          <w:szCs w:val="24"/>
        </w:rPr>
        <w:t>.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 Испытание на устойчивость к</w:t>
      </w:r>
      <w:r w:rsidR="007D3B66" w:rsidRPr="00525433">
        <w:rPr>
          <w:rFonts w:ascii="Arial" w:eastAsia="Calibri" w:hAnsi="Arial" w:cs="Arial"/>
          <w:sz w:val="24"/>
          <w:szCs w:val="24"/>
        </w:rPr>
        <w:t xml:space="preserve"> электрическим быстрым переходным процессам</w:t>
      </w:r>
      <w:r w:rsidR="00DB0A09" w:rsidRPr="00525433">
        <w:rPr>
          <w:rFonts w:ascii="Arial" w:eastAsia="Calibri" w:hAnsi="Arial" w:cs="Arial"/>
          <w:sz w:val="24"/>
          <w:szCs w:val="24"/>
        </w:rPr>
        <w:t>/</w:t>
      </w:r>
      <w:r w:rsidR="007D3B66" w:rsidRPr="00525433">
        <w:rPr>
          <w:rFonts w:ascii="Arial" w:eastAsia="Calibri" w:hAnsi="Arial" w:cs="Arial"/>
          <w:sz w:val="24"/>
          <w:szCs w:val="24"/>
        </w:rPr>
        <w:t>пачкам</w:t>
      </w:r>
      <w:r w:rsidR="00EE4E98" w:rsidRPr="00525433">
        <w:rPr>
          <w:rFonts w:ascii="Arial" w:eastAsia="Calibri" w:hAnsi="Arial" w:cs="Arial"/>
          <w:sz w:val="24"/>
          <w:szCs w:val="24"/>
        </w:rPr>
        <w:t>]</w:t>
      </w:r>
    </w:p>
    <w:p w14:paraId="0A26EF37" w14:textId="45D92B36" w:rsidR="00186721" w:rsidRPr="00525433" w:rsidRDefault="00A76908" w:rsidP="00A76908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 xml:space="preserve">IEC 61000-4-5, Electromagnetic compatibility (EMC) – Part 4-5: Testing and measurement techniques – Surge immunity test </w:t>
      </w:r>
      <w:r w:rsidR="00EE4E98" w:rsidRPr="00525433">
        <w:rPr>
          <w:rFonts w:ascii="Arial" w:eastAsia="Calibri" w:hAnsi="Arial" w:cs="Arial"/>
          <w:sz w:val="24"/>
          <w:szCs w:val="24"/>
          <w:lang w:val="en-US"/>
        </w:rPr>
        <w:t>[</w:t>
      </w:r>
      <w:r w:rsidR="00186721" w:rsidRPr="00525433">
        <w:rPr>
          <w:rFonts w:ascii="Arial" w:eastAsia="Calibri" w:hAnsi="Arial" w:cs="Arial"/>
          <w:sz w:val="24"/>
          <w:szCs w:val="24"/>
        </w:rPr>
        <w:t>Электромагнитная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совместимость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(</w:t>
      </w:r>
      <w:r w:rsidR="00186721" w:rsidRPr="00525433">
        <w:rPr>
          <w:rFonts w:ascii="Arial" w:eastAsia="Calibri" w:hAnsi="Arial" w:cs="Arial"/>
          <w:sz w:val="24"/>
          <w:szCs w:val="24"/>
        </w:rPr>
        <w:t>ЭМС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>)</w:t>
      </w:r>
      <w:r w:rsidR="00DB0A09" w:rsidRPr="00525433">
        <w:rPr>
          <w:rFonts w:ascii="Arial" w:eastAsia="Calibri" w:hAnsi="Arial" w:cs="Arial"/>
          <w:sz w:val="24"/>
          <w:szCs w:val="24"/>
          <w:lang w:val="en-US"/>
        </w:rPr>
        <w:t>.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Часть 4-5</w:t>
      </w:r>
      <w:r w:rsidR="00DB0A09" w:rsidRPr="00525433">
        <w:rPr>
          <w:rFonts w:ascii="Arial" w:eastAsia="Calibri" w:hAnsi="Arial" w:cs="Arial"/>
          <w:sz w:val="24"/>
          <w:szCs w:val="24"/>
        </w:rPr>
        <w:t>.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 Методы испытаний и измерений</w:t>
      </w:r>
      <w:r w:rsidR="00DB0A09" w:rsidRPr="00525433">
        <w:rPr>
          <w:rFonts w:ascii="Arial" w:eastAsia="Calibri" w:hAnsi="Arial" w:cs="Arial"/>
          <w:sz w:val="24"/>
          <w:szCs w:val="24"/>
        </w:rPr>
        <w:t xml:space="preserve">. 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Испытание на устойчивость к </w:t>
      </w:r>
      <w:r w:rsidR="006D0FA8" w:rsidRPr="00525433">
        <w:rPr>
          <w:rFonts w:ascii="Arial" w:eastAsia="Calibri" w:hAnsi="Arial" w:cs="Arial"/>
          <w:sz w:val="24"/>
          <w:szCs w:val="24"/>
        </w:rPr>
        <w:t>выбросу напряжения</w:t>
      </w:r>
      <w:r w:rsidR="00EE4E98" w:rsidRPr="00525433">
        <w:rPr>
          <w:rFonts w:ascii="Arial" w:eastAsia="Calibri" w:hAnsi="Arial" w:cs="Arial"/>
          <w:sz w:val="24"/>
          <w:szCs w:val="24"/>
        </w:rPr>
        <w:t>]</w:t>
      </w:r>
    </w:p>
    <w:p w14:paraId="151A32F7" w14:textId="607CFC17" w:rsidR="00186721" w:rsidRPr="00525433" w:rsidRDefault="00A76908" w:rsidP="00A76908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 xml:space="preserve">IEC 61000-4-6, Electromagnetic compatibility (EMC) – Part 4-6: Testing and measurement techniques – Immunity to conducted disturbances, induced by radio-frequency fields </w:t>
      </w:r>
      <w:r w:rsidR="00EE4E98" w:rsidRPr="00525433">
        <w:rPr>
          <w:rFonts w:ascii="Arial" w:eastAsia="Calibri" w:hAnsi="Arial" w:cs="Arial"/>
          <w:sz w:val="24"/>
          <w:szCs w:val="24"/>
          <w:lang w:val="en-US"/>
        </w:rPr>
        <w:t>[</w:t>
      </w:r>
      <w:r w:rsidR="00186721" w:rsidRPr="00525433">
        <w:rPr>
          <w:rFonts w:ascii="Arial" w:eastAsia="Calibri" w:hAnsi="Arial" w:cs="Arial"/>
          <w:sz w:val="24"/>
          <w:szCs w:val="24"/>
        </w:rPr>
        <w:t>Электромагнитная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совместимость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(</w:t>
      </w:r>
      <w:r w:rsidR="00186721" w:rsidRPr="00525433">
        <w:rPr>
          <w:rFonts w:ascii="Arial" w:eastAsia="Calibri" w:hAnsi="Arial" w:cs="Arial"/>
          <w:sz w:val="24"/>
          <w:szCs w:val="24"/>
        </w:rPr>
        <w:t>ЭМС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>)</w:t>
      </w:r>
      <w:r w:rsidR="00AC3D72" w:rsidRPr="0052543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="00186721" w:rsidRPr="00525433">
        <w:rPr>
          <w:rFonts w:ascii="Arial" w:eastAsia="Calibri" w:hAnsi="Arial" w:cs="Arial"/>
          <w:sz w:val="24"/>
          <w:szCs w:val="24"/>
        </w:rPr>
        <w:t>Часть 4-6</w:t>
      </w:r>
      <w:r w:rsidR="00AC3D72" w:rsidRPr="00525433">
        <w:rPr>
          <w:rFonts w:ascii="Arial" w:eastAsia="Calibri" w:hAnsi="Arial" w:cs="Arial"/>
          <w:sz w:val="24"/>
          <w:szCs w:val="24"/>
        </w:rPr>
        <w:t>.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 Методы испытаний и измерений</w:t>
      </w:r>
      <w:r w:rsidR="00AC3D72" w:rsidRPr="00525433">
        <w:rPr>
          <w:rFonts w:ascii="Arial" w:eastAsia="Calibri" w:hAnsi="Arial" w:cs="Arial"/>
          <w:sz w:val="24"/>
          <w:szCs w:val="24"/>
        </w:rPr>
        <w:t xml:space="preserve">. 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Устойчивость к кондуктивным помехам, </w:t>
      </w:r>
      <w:r w:rsidR="006D0FA8" w:rsidRPr="00525433">
        <w:rPr>
          <w:rFonts w:ascii="Arial" w:eastAsia="Calibri" w:hAnsi="Arial" w:cs="Arial"/>
          <w:sz w:val="24"/>
          <w:szCs w:val="24"/>
        </w:rPr>
        <w:t>навед</w:t>
      </w:r>
      <w:r w:rsidR="00EE4E98" w:rsidRPr="00525433">
        <w:rPr>
          <w:rFonts w:ascii="Arial" w:eastAsia="Calibri" w:hAnsi="Arial" w:cs="Arial"/>
          <w:sz w:val="24"/>
          <w:szCs w:val="24"/>
        </w:rPr>
        <w:t>е</w:t>
      </w:r>
      <w:r w:rsidR="006D0FA8" w:rsidRPr="00525433">
        <w:rPr>
          <w:rFonts w:ascii="Arial" w:eastAsia="Calibri" w:hAnsi="Arial" w:cs="Arial"/>
          <w:sz w:val="24"/>
          <w:szCs w:val="24"/>
        </w:rPr>
        <w:t>нным радиочастотными полями</w:t>
      </w:r>
      <w:r w:rsidR="00EE4E98" w:rsidRPr="00525433">
        <w:rPr>
          <w:rFonts w:ascii="Arial" w:eastAsia="Calibri" w:hAnsi="Arial" w:cs="Arial"/>
          <w:sz w:val="24"/>
          <w:szCs w:val="24"/>
        </w:rPr>
        <w:t>]</w:t>
      </w:r>
    </w:p>
    <w:p w14:paraId="1392E263" w14:textId="51F1A135" w:rsidR="00186721" w:rsidRPr="00525433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 xml:space="preserve">IEC 61000-4-8, Electromagnetic compatibility (EMC) – Part 4-8: Testing and measurement techniques – Power frequency magnetic field immunity test </w:t>
      </w:r>
      <w:r w:rsidR="00EE4E98" w:rsidRPr="00525433">
        <w:rPr>
          <w:rFonts w:ascii="Arial" w:eastAsia="Calibri" w:hAnsi="Arial" w:cs="Arial"/>
          <w:sz w:val="24"/>
          <w:szCs w:val="24"/>
          <w:lang w:val="en-US"/>
        </w:rPr>
        <w:t>[</w:t>
      </w:r>
      <w:r w:rsidR="00186721" w:rsidRPr="00525433">
        <w:rPr>
          <w:rFonts w:ascii="Arial" w:eastAsia="Calibri" w:hAnsi="Arial" w:cs="Arial"/>
          <w:sz w:val="24"/>
          <w:szCs w:val="24"/>
        </w:rPr>
        <w:t>Электромагнитная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совместимость</w:t>
      </w:r>
      <w:r w:rsidR="00AC3D72" w:rsidRPr="0052543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="00186721" w:rsidRPr="00525433">
        <w:rPr>
          <w:rFonts w:ascii="Arial" w:eastAsia="Calibri" w:hAnsi="Arial" w:cs="Arial"/>
          <w:sz w:val="24"/>
          <w:szCs w:val="24"/>
        </w:rPr>
        <w:t>Часть 4-8</w:t>
      </w:r>
      <w:r w:rsidR="00AC3D72" w:rsidRPr="00525433">
        <w:rPr>
          <w:rFonts w:ascii="Arial" w:eastAsia="Calibri" w:hAnsi="Arial" w:cs="Arial"/>
          <w:sz w:val="24"/>
          <w:szCs w:val="24"/>
        </w:rPr>
        <w:t>.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 Методы испытаний и измерений</w:t>
      </w:r>
      <w:r w:rsidR="00AC3D72" w:rsidRPr="00525433">
        <w:rPr>
          <w:rFonts w:ascii="Arial" w:eastAsia="Calibri" w:hAnsi="Arial" w:cs="Arial"/>
          <w:sz w:val="24"/>
          <w:szCs w:val="24"/>
        </w:rPr>
        <w:t>.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 Испытани</w:t>
      </w:r>
      <w:r w:rsidR="006D0FA8" w:rsidRPr="00525433">
        <w:rPr>
          <w:rFonts w:ascii="Arial" w:eastAsia="Calibri" w:hAnsi="Arial" w:cs="Arial"/>
          <w:sz w:val="24"/>
          <w:szCs w:val="24"/>
        </w:rPr>
        <w:t>я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 на устойчивость к магнитному полю промышленной частоты</w:t>
      </w:r>
      <w:r w:rsidR="00EE4E98" w:rsidRPr="00525433">
        <w:rPr>
          <w:rFonts w:ascii="Arial" w:eastAsia="Calibri" w:hAnsi="Arial" w:cs="Arial"/>
          <w:sz w:val="24"/>
          <w:szCs w:val="24"/>
        </w:rPr>
        <w:t>]</w:t>
      </w:r>
    </w:p>
    <w:p w14:paraId="77CD15C8" w14:textId="1984B93E" w:rsidR="00186721" w:rsidRPr="00525433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 xml:space="preserve">IEC 61000-4-11, Electromagnetic compatibility (EMC) – Part 4-11: Testing and measuring techniques – Voltage dips, short interruptions and voltage variations immunity tests </w:t>
      </w:r>
      <w:r w:rsidR="00EE4E98" w:rsidRPr="00525433">
        <w:rPr>
          <w:rFonts w:ascii="Arial" w:eastAsia="Calibri" w:hAnsi="Arial" w:cs="Arial"/>
          <w:sz w:val="24"/>
          <w:szCs w:val="24"/>
          <w:lang w:val="en-US"/>
        </w:rPr>
        <w:t>[</w:t>
      </w:r>
      <w:r w:rsidR="00AC3D72" w:rsidRPr="00525433">
        <w:rPr>
          <w:rFonts w:ascii="Arial" w:eastAsia="Calibri" w:hAnsi="Arial" w:cs="Arial"/>
          <w:sz w:val="24"/>
          <w:szCs w:val="24"/>
        </w:rPr>
        <w:t>Электромагнитная</w:t>
      </w:r>
      <w:r w:rsidR="00AC3D72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AC3D72" w:rsidRPr="00525433">
        <w:rPr>
          <w:rFonts w:ascii="Arial" w:eastAsia="Calibri" w:hAnsi="Arial" w:cs="Arial"/>
          <w:sz w:val="24"/>
          <w:szCs w:val="24"/>
        </w:rPr>
        <w:t>совместимость</w:t>
      </w:r>
      <w:r w:rsidR="00AC3D72" w:rsidRPr="00525433">
        <w:rPr>
          <w:rFonts w:ascii="Arial" w:eastAsia="Calibri" w:hAnsi="Arial" w:cs="Arial"/>
          <w:sz w:val="24"/>
          <w:szCs w:val="24"/>
          <w:lang w:val="en-US"/>
        </w:rPr>
        <w:t xml:space="preserve"> (</w:t>
      </w:r>
      <w:r w:rsidR="00AC3D72" w:rsidRPr="00525433">
        <w:rPr>
          <w:rFonts w:ascii="Arial" w:eastAsia="Calibri" w:hAnsi="Arial" w:cs="Arial"/>
          <w:sz w:val="24"/>
          <w:szCs w:val="24"/>
        </w:rPr>
        <w:t>ЭМС</w:t>
      </w:r>
      <w:r w:rsidR="00AC3D72" w:rsidRPr="00525433">
        <w:rPr>
          <w:rFonts w:ascii="Arial" w:eastAsia="Calibri" w:hAnsi="Arial" w:cs="Arial"/>
          <w:sz w:val="24"/>
          <w:szCs w:val="24"/>
          <w:lang w:val="en-US"/>
        </w:rPr>
        <w:t xml:space="preserve">). </w:t>
      </w:r>
      <w:r w:rsidR="00AC3D72" w:rsidRPr="00525433">
        <w:rPr>
          <w:rFonts w:ascii="Arial" w:eastAsia="Calibri" w:hAnsi="Arial" w:cs="Arial"/>
          <w:sz w:val="24"/>
          <w:szCs w:val="24"/>
        </w:rPr>
        <w:t>Часть 4-11. Испытание на у</w:t>
      </w:r>
      <w:r w:rsidR="00D04F90" w:rsidRPr="00525433">
        <w:rPr>
          <w:rFonts w:ascii="Arial" w:eastAsia="Calibri" w:hAnsi="Arial" w:cs="Arial"/>
          <w:sz w:val="24"/>
          <w:szCs w:val="24"/>
        </w:rPr>
        <w:t>стойчивость к провалам, кратковременным прерываниям и изменениям напряжения</w:t>
      </w:r>
      <w:r w:rsidR="00EE4E98" w:rsidRPr="00525433">
        <w:rPr>
          <w:rFonts w:ascii="Arial" w:eastAsia="Calibri" w:hAnsi="Arial" w:cs="Arial"/>
          <w:sz w:val="24"/>
          <w:szCs w:val="24"/>
        </w:rPr>
        <w:t>]</w:t>
      </w:r>
    </w:p>
    <w:p w14:paraId="7A8B67D8" w14:textId="6DE62DBF" w:rsidR="00186721" w:rsidRPr="00525433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 xml:space="preserve">IEC 61000-6-1, Electromagnetic compatibility (EMC) – Part 6-1: Generic standards – Immunity for residential, commercial and light-industrial environments </w:t>
      </w:r>
      <w:r w:rsidR="00EE4E98" w:rsidRPr="00525433">
        <w:rPr>
          <w:rFonts w:ascii="Arial" w:eastAsia="Calibri" w:hAnsi="Arial" w:cs="Arial"/>
          <w:sz w:val="24"/>
          <w:szCs w:val="24"/>
          <w:lang w:val="en-US"/>
        </w:rPr>
        <w:t>[</w:t>
      </w:r>
      <w:r w:rsidR="00AC3D72" w:rsidRPr="00525433">
        <w:rPr>
          <w:rFonts w:ascii="Arial" w:eastAsia="Calibri" w:hAnsi="Arial" w:cs="Arial"/>
          <w:sz w:val="24"/>
          <w:szCs w:val="24"/>
        </w:rPr>
        <w:t>Электромагнитная</w:t>
      </w:r>
      <w:r w:rsidR="00AC3D72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AC3D72" w:rsidRPr="00525433">
        <w:rPr>
          <w:rFonts w:ascii="Arial" w:eastAsia="Calibri" w:hAnsi="Arial" w:cs="Arial"/>
          <w:sz w:val="24"/>
          <w:szCs w:val="24"/>
        </w:rPr>
        <w:t>совместимость</w:t>
      </w:r>
      <w:r w:rsidR="00AC3D72" w:rsidRPr="00525433">
        <w:rPr>
          <w:rFonts w:ascii="Arial" w:eastAsia="Calibri" w:hAnsi="Arial" w:cs="Arial"/>
          <w:sz w:val="24"/>
          <w:szCs w:val="24"/>
          <w:lang w:val="en-US"/>
        </w:rPr>
        <w:t xml:space="preserve"> (</w:t>
      </w:r>
      <w:r w:rsidR="00AC3D72" w:rsidRPr="00525433">
        <w:rPr>
          <w:rFonts w:ascii="Arial" w:eastAsia="Calibri" w:hAnsi="Arial" w:cs="Arial"/>
          <w:sz w:val="24"/>
          <w:szCs w:val="24"/>
        </w:rPr>
        <w:t>ЭМС</w:t>
      </w:r>
      <w:r w:rsidR="00AC3D72" w:rsidRPr="00525433">
        <w:rPr>
          <w:rFonts w:ascii="Arial" w:eastAsia="Calibri" w:hAnsi="Arial" w:cs="Arial"/>
          <w:sz w:val="24"/>
          <w:szCs w:val="24"/>
          <w:lang w:val="en-US"/>
        </w:rPr>
        <w:t xml:space="preserve">). </w:t>
      </w:r>
      <w:r w:rsidR="00AC3D72" w:rsidRPr="00525433">
        <w:rPr>
          <w:rFonts w:ascii="Arial" w:eastAsia="Calibri" w:hAnsi="Arial" w:cs="Arial"/>
          <w:sz w:val="24"/>
          <w:szCs w:val="24"/>
        </w:rPr>
        <w:t xml:space="preserve">Часть </w:t>
      </w:r>
      <w:r w:rsidR="002678FF" w:rsidRPr="00525433">
        <w:rPr>
          <w:rFonts w:ascii="Arial" w:eastAsia="Calibri" w:hAnsi="Arial" w:cs="Arial"/>
          <w:sz w:val="24"/>
          <w:szCs w:val="24"/>
        </w:rPr>
        <w:t>6–1</w:t>
      </w:r>
      <w:r w:rsidR="00AC3D72" w:rsidRPr="00525433">
        <w:rPr>
          <w:rFonts w:ascii="Arial" w:eastAsia="Calibri" w:hAnsi="Arial" w:cs="Arial"/>
          <w:sz w:val="24"/>
          <w:szCs w:val="24"/>
        </w:rPr>
        <w:t xml:space="preserve">. Общие стандарты. </w:t>
      </w:r>
      <w:r w:rsidR="00D04F90" w:rsidRPr="00525433">
        <w:rPr>
          <w:rFonts w:ascii="Arial" w:eastAsia="Calibri" w:hAnsi="Arial" w:cs="Arial"/>
          <w:sz w:val="24"/>
          <w:szCs w:val="24"/>
        </w:rPr>
        <w:t xml:space="preserve">Устойчивость к </w:t>
      </w:r>
      <w:r w:rsidR="00AC3D72" w:rsidRPr="00525433">
        <w:rPr>
          <w:rFonts w:ascii="Arial" w:eastAsia="Calibri" w:hAnsi="Arial" w:cs="Arial"/>
          <w:sz w:val="24"/>
          <w:szCs w:val="24"/>
        </w:rPr>
        <w:t xml:space="preserve">внешним воздействиям </w:t>
      </w:r>
      <w:r w:rsidR="009D42B1" w:rsidRPr="00525433">
        <w:rPr>
          <w:rFonts w:ascii="Arial" w:eastAsia="Calibri" w:hAnsi="Arial" w:cs="Arial"/>
          <w:sz w:val="24"/>
          <w:szCs w:val="24"/>
        </w:rPr>
        <w:t xml:space="preserve">окружающих сред </w:t>
      </w:r>
      <w:r w:rsidR="0064634E" w:rsidRPr="00525433">
        <w:rPr>
          <w:rFonts w:ascii="Arial" w:eastAsia="Calibri" w:hAnsi="Arial" w:cs="Arial"/>
          <w:sz w:val="24"/>
          <w:szCs w:val="24"/>
        </w:rPr>
        <w:t xml:space="preserve">для </w:t>
      </w:r>
      <w:r w:rsidR="00AC3D72" w:rsidRPr="00525433">
        <w:rPr>
          <w:rFonts w:ascii="Arial" w:eastAsia="Calibri" w:hAnsi="Arial" w:cs="Arial"/>
          <w:sz w:val="24"/>
          <w:szCs w:val="24"/>
        </w:rPr>
        <w:t xml:space="preserve">жилых, коммерческих и </w:t>
      </w:r>
      <w:r w:rsidR="009D42B1" w:rsidRPr="00525433">
        <w:rPr>
          <w:rFonts w:ascii="Arial" w:eastAsia="Calibri" w:hAnsi="Arial" w:cs="Arial"/>
          <w:sz w:val="24"/>
          <w:szCs w:val="24"/>
        </w:rPr>
        <w:t xml:space="preserve">малых </w:t>
      </w:r>
      <w:r w:rsidR="00AC3D72" w:rsidRPr="00525433">
        <w:rPr>
          <w:rFonts w:ascii="Arial" w:eastAsia="Calibri" w:hAnsi="Arial" w:cs="Arial"/>
          <w:sz w:val="24"/>
          <w:szCs w:val="24"/>
        </w:rPr>
        <w:t xml:space="preserve">промышленных </w:t>
      </w:r>
      <w:r w:rsidR="007A4C86" w:rsidRPr="00525433">
        <w:rPr>
          <w:rFonts w:ascii="Arial" w:eastAsia="Calibri" w:hAnsi="Arial" w:cs="Arial"/>
          <w:sz w:val="24"/>
          <w:szCs w:val="24"/>
        </w:rPr>
        <w:t>объектов</w:t>
      </w:r>
      <w:r w:rsidR="00EE4E98" w:rsidRPr="00525433">
        <w:rPr>
          <w:rFonts w:ascii="Arial" w:eastAsia="Calibri" w:hAnsi="Arial" w:cs="Arial"/>
          <w:sz w:val="24"/>
          <w:szCs w:val="24"/>
        </w:rPr>
        <w:t>]</w:t>
      </w:r>
    </w:p>
    <w:p w14:paraId="338D2C5E" w14:textId="7F09B6DF" w:rsidR="00186721" w:rsidRPr="00525433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 xml:space="preserve">IEC 61000-6-2, Electromagnetic compatibility (EMC) – Part 6-2: Generic standards – Immunity for industrial environments </w:t>
      </w:r>
      <w:r w:rsidR="00EE4E98" w:rsidRPr="00525433">
        <w:rPr>
          <w:rFonts w:ascii="Arial" w:eastAsia="Calibri" w:hAnsi="Arial" w:cs="Arial"/>
          <w:sz w:val="24"/>
          <w:szCs w:val="24"/>
          <w:lang w:val="en-US"/>
        </w:rPr>
        <w:t>[</w:t>
      </w:r>
      <w:r w:rsidR="009D42B1" w:rsidRPr="00525433">
        <w:rPr>
          <w:rFonts w:ascii="Arial" w:eastAsia="Calibri" w:hAnsi="Arial" w:cs="Arial"/>
          <w:sz w:val="24"/>
          <w:szCs w:val="24"/>
        </w:rPr>
        <w:t>Электромагнитная</w:t>
      </w:r>
      <w:r w:rsidR="009D42B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9D42B1" w:rsidRPr="00525433">
        <w:rPr>
          <w:rFonts w:ascii="Arial" w:eastAsia="Calibri" w:hAnsi="Arial" w:cs="Arial"/>
          <w:sz w:val="24"/>
          <w:szCs w:val="24"/>
        </w:rPr>
        <w:t>совместимость</w:t>
      </w:r>
      <w:r w:rsidR="009D42B1" w:rsidRPr="00525433">
        <w:rPr>
          <w:rFonts w:ascii="Arial" w:eastAsia="Calibri" w:hAnsi="Arial" w:cs="Arial"/>
          <w:sz w:val="24"/>
          <w:szCs w:val="24"/>
          <w:lang w:val="en-US"/>
        </w:rPr>
        <w:t xml:space="preserve"> (</w:t>
      </w:r>
      <w:r w:rsidR="009D42B1" w:rsidRPr="00525433">
        <w:rPr>
          <w:rFonts w:ascii="Arial" w:eastAsia="Calibri" w:hAnsi="Arial" w:cs="Arial"/>
          <w:sz w:val="24"/>
          <w:szCs w:val="24"/>
        </w:rPr>
        <w:t>ЭМС</w:t>
      </w:r>
      <w:r w:rsidR="009D42B1" w:rsidRPr="00525433">
        <w:rPr>
          <w:rFonts w:ascii="Arial" w:eastAsia="Calibri" w:hAnsi="Arial" w:cs="Arial"/>
          <w:sz w:val="24"/>
          <w:szCs w:val="24"/>
          <w:lang w:val="en-US"/>
        </w:rPr>
        <w:t xml:space="preserve">). </w:t>
      </w:r>
      <w:r w:rsidR="009D42B1" w:rsidRPr="00525433">
        <w:rPr>
          <w:rFonts w:ascii="Arial" w:eastAsia="Calibri" w:hAnsi="Arial" w:cs="Arial"/>
          <w:sz w:val="24"/>
          <w:szCs w:val="24"/>
        </w:rPr>
        <w:t xml:space="preserve">Часть 6-2. Общие стандарты. Устойчивость к внешним воздействиям окружающих сред </w:t>
      </w:r>
      <w:r w:rsidR="0064634E" w:rsidRPr="00525433">
        <w:rPr>
          <w:rFonts w:ascii="Arial" w:eastAsia="Calibri" w:hAnsi="Arial" w:cs="Arial"/>
          <w:sz w:val="24"/>
          <w:szCs w:val="24"/>
        </w:rPr>
        <w:t xml:space="preserve">для </w:t>
      </w:r>
      <w:r w:rsidR="007A4C86" w:rsidRPr="00525433">
        <w:rPr>
          <w:rFonts w:ascii="Arial" w:eastAsia="Calibri" w:hAnsi="Arial" w:cs="Arial"/>
          <w:sz w:val="24"/>
          <w:szCs w:val="24"/>
        </w:rPr>
        <w:t>промышленных объектов</w:t>
      </w:r>
      <w:r w:rsidR="00EE4E98" w:rsidRPr="00525433">
        <w:rPr>
          <w:rFonts w:ascii="Arial" w:eastAsia="Calibri" w:hAnsi="Arial" w:cs="Arial"/>
          <w:sz w:val="24"/>
          <w:szCs w:val="24"/>
        </w:rPr>
        <w:t>]</w:t>
      </w:r>
    </w:p>
    <w:p w14:paraId="76A46A4D" w14:textId="51ED95D8" w:rsidR="00186721" w:rsidRPr="00525433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>IEC 61000-6-3, Electromagnetic compatibility (EMC) – Part 6-3: Generic standards – Emission standard for residential, commercial and light-industrial environments</w:t>
      </w:r>
      <w:r w:rsidR="007A4C86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EE4E98" w:rsidRPr="00525433">
        <w:rPr>
          <w:rFonts w:ascii="Arial" w:eastAsia="Calibri" w:hAnsi="Arial" w:cs="Arial"/>
          <w:sz w:val="24"/>
          <w:szCs w:val="24"/>
          <w:lang w:val="en-US"/>
        </w:rPr>
        <w:t>[</w:t>
      </w:r>
      <w:r w:rsidR="009D42B1" w:rsidRPr="00525433">
        <w:rPr>
          <w:rFonts w:ascii="Arial" w:eastAsia="Calibri" w:hAnsi="Arial" w:cs="Arial"/>
          <w:sz w:val="24"/>
          <w:szCs w:val="24"/>
        </w:rPr>
        <w:t>Электромагнитная</w:t>
      </w:r>
      <w:r w:rsidR="009D42B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9D42B1" w:rsidRPr="00525433">
        <w:rPr>
          <w:rFonts w:ascii="Arial" w:eastAsia="Calibri" w:hAnsi="Arial" w:cs="Arial"/>
          <w:sz w:val="24"/>
          <w:szCs w:val="24"/>
        </w:rPr>
        <w:t>совместимость</w:t>
      </w:r>
      <w:r w:rsidR="009D42B1" w:rsidRPr="00525433">
        <w:rPr>
          <w:rFonts w:ascii="Arial" w:eastAsia="Calibri" w:hAnsi="Arial" w:cs="Arial"/>
          <w:sz w:val="24"/>
          <w:szCs w:val="24"/>
          <w:lang w:val="en-US"/>
        </w:rPr>
        <w:t xml:space="preserve"> (</w:t>
      </w:r>
      <w:r w:rsidR="009D42B1" w:rsidRPr="00525433">
        <w:rPr>
          <w:rFonts w:ascii="Arial" w:eastAsia="Calibri" w:hAnsi="Arial" w:cs="Arial"/>
          <w:sz w:val="24"/>
          <w:szCs w:val="24"/>
        </w:rPr>
        <w:t>ЭМС</w:t>
      </w:r>
      <w:r w:rsidR="009D42B1" w:rsidRPr="00525433">
        <w:rPr>
          <w:rFonts w:ascii="Arial" w:eastAsia="Calibri" w:hAnsi="Arial" w:cs="Arial"/>
          <w:sz w:val="24"/>
          <w:szCs w:val="24"/>
          <w:lang w:val="en-US"/>
        </w:rPr>
        <w:t xml:space="preserve">). </w:t>
      </w:r>
      <w:r w:rsidR="009D42B1" w:rsidRPr="00525433">
        <w:rPr>
          <w:rFonts w:ascii="Arial" w:eastAsia="Calibri" w:hAnsi="Arial" w:cs="Arial"/>
          <w:sz w:val="24"/>
          <w:szCs w:val="24"/>
        </w:rPr>
        <w:t xml:space="preserve">Часть 6-3. Общие стандарты. Стандарт </w:t>
      </w:r>
      <w:r w:rsidR="009D42B1" w:rsidRPr="00525433">
        <w:rPr>
          <w:rFonts w:ascii="Arial" w:eastAsia="Calibri" w:hAnsi="Arial" w:cs="Arial"/>
          <w:sz w:val="24"/>
          <w:szCs w:val="24"/>
        </w:rPr>
        <w:lastRenderedPageBreak/>
        <w:t xml:space="preserve">эмиссии </w:t>
      </w:r>
      <w:r w:rsidR="0064634E" w:rsidRPr="00525433">
        <w:rPr>
          <w:rFonts w:ascii="Arial" w:eastAsia="Calibri" w:hAnsi="Arial" w:cs="Arial"/>
          <w:sz w:val="24"/>
          <w:szCs w:val="24"/>
        </w:rPr>
        <w:t xml:space="preserve">для </w:t>
      </w:r>
      <w:r w:rsidR="009D42B1" w:rsidRPr="00525433">
        <w:rPr>
          <w:rFonts w:ascii="Arial" w:eastAsia="Calibri" w:hAnsi="Arial" w:cs="Arial"/>
          <w:sz w:val="24"/>
          <w:szCs w:val="24"/>
        </w:rPr>
        <w:t>окружающих сред для жилых, коммерческих и м</w:t>
      </w:r>
      <w:r w:rsidR="007A4C86" w:rsidRPr="00525433">
        <w:rPr>
          <w:rFonts w:ascii="Arial" w:eastAsia="Calibri" w:hAnsi="Arial" w:cs="Arial"/>
          <w:sz w:val="24"/>
          <w:szCs w:val="24"/>
        </w:rPr>
        <w:t>алых промышленных объектов</w:t>
      </w:r>
      <w:r w:rsidR="00EE4E98" w:rsidRPr="00525433">
        <w:rPr>
          <w:rFonts w:ascii="Arial" w:eastAsia="Calibri" w:hAnsi="Arial" w:cs="Arial"/>
          <w:sz w:val="24"/>
          <w:szCs w:val="24"/>
        </w:rPr>
        <w:t>]</w:t>
      </w:r>
    </w:p>
    <w:p w14:paraId="34ADE4B9" w14:textId="14BF355A" w:rsidR="00186721" w:rsidRPr="00525433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>IEC 61000-6-4, Electromagnetic compatibility (EMC) – Part 6-4: Generic standards – Emission standard for industrial environments</w:t>
      </w:r>
      <w:r w:rsidR="007A4C86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EE4E98" w:rsidRPr="00525433">
        <w:rPr>
          <w:rFonts w:ascii="Arial" w:eastAsia="Calibri" w:hAnsi="Arial" w:cs="Arial"/>
          <w:sz w:val="24"/>
          <w:szCs w:val="24"/>
          <w:lang w:val="en-US"/>
        </w:rPr>
        <w:t>[</w:t>
      </w:r>
      <w:r w:rsidR="00186721" w:rsidRPr="00525433">
        <w:rPr>
          <w:rFonts w:ascii="Arial" w:eastAsia="Calibri" w:hAnsi="Arial" w:cs="Arial"/>
          <w:sz w:val="24"/>
          <w:szCs w:val="24"/>
        </w:rPr>
        <w:t>Электромагнитная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совместимость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(</w:t>
      </w:r>
      <w:r w:rsidR="00186721" w:rsidRPr="00525433">
        <w:rPr>
          <w:rFonts w:ascii="Arial" w:eastAsia="Calibri" w:hAnsi="Arial" w:cs="Arial"/>
          <w:sz w:val="24"/>
          <w:szCs w:val="24"/>
        </w:rPr>
        <w:t>ЭМС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>)</w:t>
      </w:r>
      <w:r w:rsidR="0064634E" w:rsidRPr="0052543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="00186721" w:rsidRPr="00525433">
        <w:rPr>
          <w:rFonts w:ascii="Arial" w:eastAsia="Calibri" w:hAnsi="Arial" w:cs="Arial"/>
          <w:sz w:val="24"/>
          <w:szCs w:val="24"/>
        </w:rPr>
        <w:t>Часть 6-4</w:t>
      </w:r>
      <w:r w:rsidR="0064634E" w:rsidRPr="00525433">
        <w:rPr>
          <w:rFonts w:ascii="Arial" w:eastAsia="Calibri" w:hAnsi="Arial" w:cs="Arial"/>
          <w:sz w:val="24"/>
          <w:szCs w:val="24"/>
        </w:rPr>
        <w:t>.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 Общие стандарты</w:t>
      </w:r>
      <w:r w:rsidR="0064634E" w:rsidRPr="00525433">
        <w:rPr>
          <w:rFonts w:ascii="Arial" w:eastAsia="Calibri" w:hAnsi="Arial" w:cs="Arial"/>
          <w:sz w:val="24"/>
          <w:szCs w:val="24"/>
        </w:rPr>
        <w:t xml:space="preserve">. </w:t>
      </w:r>
      <w:r w:rsidR="00186721" w:rsidRPr="00525433">
        <w:rPr>
          <w:rFonts w:ascii="Arial" w:eastAsia="Calibri" w:hAnsi="Arial" w:cs="Arial"/>
          <w:sz w:val="24"/>
          <w:szCs w:val="24"/>
        </w:rPr>
        <w:t>Стандарт</w:t>
      </w:r>
      <w:r w:rsidR="006012DB" w:rsidRPr="00525433">
        <w:rPr>
          <w:rFonts w:ascii="Arial" w:eastAsia="Calibri" w:hAnsi="Arial" w:cs="Arial"/>
          <w:sz w:val="24"/>
          <w:szCs w:val="24"/>
        </w:rPr>
        <w:t xml:space="preserve"> эмиссии для </w:t>
      </w:r>
      <w:r w:rsidR="0064634E" w:rsidRPr="00525433">
        <w:rPr>
          <w:rFonts w:ascii="Arial" w:eastAsia="Calibri" w:hAnsi="Arial" w:cs="Arial"/>
          <w:sz w:val="24"/>
          <w:szCs w:val="24"/>
        </w:rPr>
        <w:t xml:space="preserve">окружающих сред </w:t>
      </w:r>
      <w:r w:rsidR="006012DB" w:rsidRPr="00525433">
        <w:rPr>
          <w:rFonts w:ascii="Arial" w:eastAsia="Calibri" w:hAnsi="Arial" w:cs="Arial"/>
          <w:sz w:val="24"/>
          <w:szCs w:val="24"/>
        </w:rPr>
        <w:t>промышленных об</w:t>
      </w:r>
      <w:r w:rsidR="0064634E" w:rsidRPr="00525433">
        <w:rPr>
          <w:rFonts w:ascii="Arial" w:eastAsia="Calibri" w:hAnsi="Arial" w:cs="Arial"/>
          <w:sz w:val="24"/>
          <w:szCs w:val="24"/>
        </w:rPr>
        <w:t>ъектов</w:t>
      </w:r>
      <w:r w:rsidR="00EE4E98" w:rsidRPr="00525433">
        <w:rPr>
          <w:rFonts w:ascii="Arial" w:eastAsia="Calibri" w:hAnsi="Arial" w:cs="Arial"/>
          <w:sz w:val="24"/>
          <w:szCs w:val="24"/>
        </w:rPr>
        <w:t>]</w:t>
      </w:r>
    </w:p>
    <w:p w14:paraId="55A2C9C0" w14:textId="066E8AF3" w:rsidR="00186721" w:rsidRPr="00525433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>IEC</w:t>
      </w:r>
      <w:r w:rsidRPr="00525433">
        <w:rPr>
          <w:rFonts w:ascii="Arial" w:eastAsia="Calibri" w:hAnsi="Arial" w:cs="Arial"/>
          <w:sz w:val="24"/>
          <w:szCs w:val="24"/>
        </w:rPr>
        <w:t xml:space="preserve"> 61010-1,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Safety</w:t>
      </w:r>
      <w:r w:rsidRPr="00525433">
        <w:rPr>
          <w:rFonts w:ascii="Arial" w:eastAsia="Calibri" w:hAnsi="Arial" w:cs="Arial"/>
          <w:sz w:val="24"/>
          <w:szCs w:val="24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requirements</w:t>
      </w:r>
      <w:r w:rsidRPr="00525433">
        <w:rPr>
          <w:rFonts w:ascii="Arial" w:eastAsia="Calibri" w:hAnsi="Arial" w:cs="Arial"/>
          <w:sz w:val="24"/>
          <w:szCs w:val="24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for</w:t>
      </w:r>
      <w:r w:rsidRPr="00525433">
        <w:rPr>
          <w:rFonts w:ascii="Arial" w:eastAsia="Calibri" w:hAnsi="Arial" w:cs="Arial"/>
          <w:sz w:val="24"/>
          <w:szCs w:val="24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electrical</w:t>
      </w:r>
      <w:r w:rsidRPr="00525433">
        <w:rPr>
          <w:rFonts w:ascii="Arial" w:eastAsia="Calibri" w:hAnsi="Arial" w:cs="Arial"/>
          <w:sz w:val="24"/>
          <w:szCs w:val="24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equipment</w:t>
      </w:r>
      <w:r w:rsidRPr="00525433">
        <w:rPr>
          <w:rFonts w:ascii="Arial" w:eastAsia="Calibri" w:hAnsi="Arial" w:cs="Arial"/>
          <w:sz w:val="24"/>
          <w:szCs w:val="24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for</w:t>
      </w:r>
      <w:r w:rsidRPr="00525433">
        <w:rPr>
          <w:rFonts w:ascii="Arial" w:eastAsia="Calibri" w:hAnsi="Arial" w:cs="Arial"/>
          <w:sz w:val="24"/>
          <w:szCs w:val="24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measurement</w:t>
      </w:r>
      <w:r w:rsidRPr="00525433">
        <w:rPr>
          <w:rFonts w:ascii="Arial" w:eastAsia="Calibri" w:hAnsi="Arial" w:cs="Arial"/>
          <w:sz w:val="24"/>
          <w:szCs w:val="24"/>
        </w:rPr>
        <w:t xml:space="preserve">,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control</w:t>
      </w:r>
      <w:r w:rsidRPr="00525433">
        <w:rPr>
          <w:rFonts w:ascii="Arial" w:eastAsia="Calibri" w:hAnsi="Arial" w:cs="Arial"/>
          <w:sz w:val="24"/>
          <w:szCs w:val="24"/>
        </w:rPr>
        <w:t xml:space="preserve">,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and</w:t>
      </w:r>
      <w:r w:rsidRPr="00525433">
        <w:rPr>
          <w:rFonts w:ascii="Arial" w:eastAsia="Calibri" w:hAnsi="Arial" w:cs="Arial"/>
          <w:sz w:val="24"/>
          <w:szCs w:val="24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laboratory</w:t>
      </w:r>
      <w:r w:rsidRPr="00525433">
        <w:rPr>
          <w:rFonts w:ascii="Arial" w:eastAsia="Calibri" w:hAnsi="Arial" w:cs="Arial"/>
          <w:sz w:val="24"/>
          <w:szCs w:val="24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use</w:t>
      </w:r>
      <w:r w:rsidRPr="00525433">
        <w:rPr>
          <w:rFonts w:ascii="Arial" w:eastAsia="Calibri" w:hAnsi="Arial" w:cs="Arial"/>
          <w:sz w:val="24"/>
          <w:szCs w:val="24"/>
        </w:rPr>
        <w:t xml:space="preserve"> –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Part</w:t>
      </w:r>
      <w:r w:rsidRPr="00525433">
        <w:rPr>
          <w:rFonts w:ascii="Arial" w:eastAsia="Calibri" w:hAnsi="Arial" w:cs="Arial"/>
          <w:sz w:val="24"/>
          <w:szCs w:val="24"/>
        </w:rPr>
        <w:t xml:space="preserve"> 1: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General</w:t>
      </w:r>
      <w:r w:rsidRPr="00525433">
        <w:rPr>
          <w:rFonts w:ascii="Arial" w:eastAsia="Calibri" w:hAnsi="Arial" w:cs="Arial"/>
          <w:sz w:val="24"/>
          <w:szCs w:val="24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requirements</w:t>
      </w:r>
      <w:r w:rsidRPr="00525433">
        <w:rPr>
          <w:rFonts w:ascii="Arial" w:eastAsia="Calibri" w:hAnsi="Arial" w:cs="Arial"/>
          <w:sz w:val="24"/>
          <w:szCs w:val="24"/>
        </w:rPr>
        <w:t xml:space="preserve"> (</w:t>
      </w:r>
      <w:r w:rsidR="0064634E" w:rsidRPr="00525433">
        <w:rPr>
          <w:rFonts w:ascii="Arial" w:eastAsia="Calibri" w:hAnsi="Arial" w:cs="Arial"/>
          <w:sz w:val="24"/>
          <w:szCs w:val="24"/>
        </w:rPr>
        <w:t>Требования б</w:t>
      </w:r>
      <w:r w:rsidR="00786A45" w:rsidRPr="00525433">
        <w:rPr>
          <w:rFonts w:ascii="Arial" w:eastAsia="Calibri" w:hAnsi="Arial" w:cs="Arial"/>
          <w:sz w:val="24"/>
          <w:szCs w:val="24"/>
        </w:rPr>
        <w:t>езопаснос</w:t>
      </w:r>
      <w:r w:rsidR="0064634E" w:rsidRPr="00525433">
        <w:rPr>
          <w:rFonts w:ascii="Arial" w:eastAsia="Calibri" w:hAnsi="Arial" w:cs="Arial"/>
          <w:sz w:val="24"/>
          <w:szCs w:val="24"/>
        </w:rPr>
        <w:t>ти</w:t>
      </w:r>
      <w:r w:rsidR="00786A45" w:rsidRPr="00525433">
        <w:rPr>
          <w:rFonts w:ascii="Arial" w:eastAsia="Calibri" w:hAnsi="Arial" w:cs="Arial"/>
          <w:sz w:val="24"/>
          <w:szCs w:val="24"/>
        </w:rPr>
        <w:t xml:space="preserve"> </w:t>
      </w:r>
      <w:r w:rsidR="0064634E" w:rsidRPr="00525433">
        <w:rPr>
          <w:rFonts w:ascii="Arial" w:eastAsia="Calibri" w:hAnsi="Arial" w:cs="Arial"/>
          <w:sz w:val="24"/>
          <w:szCs w:val="24"/>
        </w:rPr>
        <w:t xml:space="preserve">для </w:t>
      </w:r>
      <w:r w:rsidR="00786A45" w:rsidRPr="00525433">
        <w:rPr>
          <w:rFonts w:ascii="Arial" w:eastAsia="Calibri" w:hAnsi="Arial" w:cs="Arial"/>
          <w:sz w:val="24"/>
          <w:szCs w:val="24"/>
        </w:rPr>
        <w:t>электрическ</w:t>
      </w:r>
      <w:r w:rsidR="0064634E" w:rsidRPr="00525433">
        <w:rPr>
          <w:rFonts w:ascii="Arial" w:eastAsia="Calibri" w:hAnsi="Arial" w:cs="Arial"/>
          <w:sz w:val="24"/>
          <w:szCs w:val="24"/>
        </w:rPr>
        <w:t>ого оборудования для измерения, управления и лабораторного применения.</w:t>
      </w:r>
      <w:r w:rsidR="00786A45" w:rsidRPr="00525433">
        <w:rPr>
          <w:rFonts w:ascii="Arial" w:eastAsia="Calibri" w:hAnsi="Arial" w:cs="Arial"/>
          <w:sz w:val="24"/>
          <w:szCs w:val="24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 Часть 1</w:t>
      </w:r>
      <w:r w:rsidR="00786A45" w:rsidRPr="00525433">
        <w:rPr>
          <w:rFonts w:ascii="Arial" w:eastAsia="Calibri" w:hAnsi="Arial" w:cs="Arial"/>
          <w:sz w:val="24"/>
          <w:szCs w:val="24"/>
        </w:rPr>
        <w:t>: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 Общие требования</w:t>
      </w:r>
      <w:r w:rsidRPr="00525433">
        <w:rPr>
          <w:rFonts w:ascii="Arial" w:eastAsia="Calibri" w:hAnsi="Arial" w:cs="Arial"/>
          <w:sz w:val="24"/>
          <w:szCs w:val="24"/>
        </w:rPr>
        <w:t>)</w:t>
      </w:r>
    </w:p>
    <w:p w14:paraId="0A055B8A" w14:textId="15897C77" w:rsidR="00186721" w:rsidRPr="00525433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>IEC</w:t>
      </w:r>
      <w:r w:rsidRPr="00525433">
        <w:rPr>
          <w:rFonts w:ascii="Arial" w:eastAsia="Calibri" w:hAnsi="Arial" w:cs="Arial"/>
          <w:sz w:val="24"/>
          <w:szCs w:val="24"/>
        </w:rPr>
        <w:t xml:space="preserve"> 62368-1,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Audio</w:t>
      </w:r>
      <w:r w:rsidRPr="00525433">
        <w:rPr>
          <w:rFonts w:ascii="Arial" w:eastAsia="Calibri" w:hAnsi="Arial" w:cs="Arial"/>
          <w:sz w:val="24"/>
          <w:szCs w:val="24"/>
        </w:rPr>
        <w:t>/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video</w:t>
      </w:r>
      <w:r w:rsidRPr="00525433">
        <w:rPr>
          <w:rFonts w:ascii="Arial" w:eastAsia="Calibri" w:hAnsi="Arial" w:cs="Arial"/>
          <w:sz w:val="24"/>
          <w:szCs w:val="24"/>
        </w:rPr>
        <w:t xml:space="preserve">,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information</w:t>
      </w:r>
      <w:r w:rsidRPr="00525433">
        <w:rPr>
          <w:rFonts w:ascii="Arial" w:eastAsia="Calibri" w:hAnsi="Arial" w:cs="Arial"/>
          <w:sz w:val="24"/>
          <w:szCs w:val="24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and</w:t>
      </w:r>
      <w:r w:rsidRPr="00525433">
        <w:rPr>
          <w:rFonts w:ascii="Arial" w:eastAsia="Calibri" w:hAnsi="Arial" w:cs="Arial"/>
          <w:sz w:val="24"/>
          <w:szCs w:val="24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communication</w:t>
      </w:r>
      <w:r w:rsidRPr="00525433">
        <w:rPr>
          <w:rFonts w:ascii="Arial" w:eastAsia="Calibri" w:hAnsi="Arial" w:cs="Arial"/>
          <w:sz w:val="24"/>
          <w:szCs w:val="24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technology</w:t>
      </w:r>
      <w:r w:rsidRPr="00525433">
        <w:rPr>
          <w:rFonts w:ascii="Arial" w:eastAsia="Calibri" w:hAnsi="Arial" w:cs="Arial"/>
          <w:sz w:val="24"/>
          <w:szCs w:val="24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equipment</w:t>
      </w:r>
      <w:r w:rsidRPr="00525433">
        <w:rPr>
          <w:rFonts w:ascii="Arial" w:eastAsia="Calibri" w:hAnsi="Arial" w:cs="Arial"/>
          <w:sz w:val="24"/>
          <w:szCs w:val="24"/>
        </w:rPr>
        <w:t xml:space="preserve"> –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Part</w:t>
      </w:r>
      <w:r w:rsidRPr="00525433">
        <w:rPr>
          <w:rFonts w:ascii="Arial" w:eastAsia="Calibri" w:hAnsi="Arial" w:cs="Arial"/>
          <w:sz w:val="24"/>
          <w:szCs w:val="24"/>
        </w:rPr>
        <w:t xml:space="preserve"> 1:</w:t>
      </w:r>
      <w:r w:rsidR="0064634E" w:rsidRPr="00525433">
        <w:rPr>
          <w:rFonts w:ascii="Arial" w:eastAsia="Calibri" w:hAnsi="Arial" w:cs="Arial"/>
          <w:sz w:val="24"/>
          <w:szCs w:val="24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Safety</w:t>
      </w:r>
      <w:r w:rsidRPr="00525433">
        <w:rPr>
          <w:rFonts w:ascii="Arial" w:eastAsia="Calibri" w:hAnsi="Arial" w:cs="Arial"/>
          <w:sz w:val="24"/>
          <w:szCs w:val="24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requirements</w:t>
      </w:r>
      <w:r w:rsidRPr="00525433">
        <w:rPr>
          <w:rFonts w:ascii="Arial" w:eastAsia="Calibri" w:hAnsi="Arial" w:cs="Arial"/>
          <w:sz w:val="24"/>
          <w:szCs w:val="24"/>
        </w:rPr>
        <w:t xml:space="preserve"> (</w:t>
      </w:r>
      <w:r w:rsidR="00186721" w:rsidRPr="00525433">
        <w:rPr>
          <w:rFonts w:ascii="Arial" w:eastAsia="Calibri" w:hAnsi="Arial" w:cs="Arial"/>
          <w:sz w:val="24"/>
          <w:szCs w:val="24"/>
        </w:rPr>
        <w:t>Аудио</w:t>
      </w:r>
      <w:r w:rsidR="00F129E3" w:rsidRPr="00525433">
        <w:rPr>
          <w:rFonts w:ascii="Arial" w:eastAsia="Calibri" w:hAnsi="Arial" w:cs="Arial"/>
          <w:sz w:val="24"/>
          <w:szCs w:val="24"/>
        </w:rPr>
        <w:t xml:space="preserve">-, </w:t>
      </w:r>
      <w:r w:rsidR="00186721" w:rsidRPr="00525433">
        <w:rPr>
          <w:rFonts w:ascii="Arial" w:eastAsia="Calibri" w:hAnsi="Arial" w:cs="Arial"/>
          <w:sz w:val="24"/>
          <w:szCs w:val="24"/>
        </w:rPr>
        <w:t>видео</w:t>
      </w:r>
      <w:r w:rsidR="00F129E3" w:rsidRPr="00525433">
        <w:rPr>
          <w:rFonts w:ascii="Arial" w:eastAsia="Calibri" w:hAnsi="Arial" w:cs="Arial"/>
          <w:sz w:val="24"/>
          <w:szCs w:val="24"/>
        </w:rPr>
        <w:t>аппаратура</w:t>
      </w:r>
      <w:r w:rsidR="00186721" w:rsidRPr="00525433">
        <w:rPr>
          <w:rFonts w:ascii="Arial" w:eastAsia="Calibri" w:hAnsi="Arial" w:cs="Arial"/>
          <w:sz w:val="24"/>
          <w:szCs w:val="24"/>
        </w:rPr>
        <w:t>,</w:t>
      </w:r>
      <w:r w:rsidR="00F129E3" w:rsidRPr="00525433">
        <w:rPr>
          <w:rFonts w:ascii="Arial" w:eastAsia="Calibri" w:hAnsi="Arial" w:cs="Arial"/>
          <w:sz w:val="24"/>
          <w:szCs w:val="24"/>
        </w:rPr>
        <w:t xml:space="preserve"> оборудование информационных и </w:t>
      </w:r>
      <w:r w:rsidR="0064634E" w:rsidRPr="00525433">
        <w:rPr>
          <w:rFonts w:ascii="Arial" w:eastAsia="Calibri" w:hAnsi="Arial" w:cs="Arial"/>
          <w:sz w:val="24"/>
          <w:szCs w:val="24"/>
        </w:rPr>
        <w:t>коммуникационных технологий.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 Часть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="0064634E" w:rsidRPr="00525433">
        <w:rPr>
          <w:rFonts w:ascii="Arial" w:eastAsia="Calibri" w:hAnsi="Arial" w:cs="Arial"/>
          <w:sz w:val="24"/>
          <w:szCs w:val="24"/>
          <w:lang w:val="en-US"/>
        </w:rPr>
        <w:t>.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Требования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безопасности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)</w:t>
      </w:r>
    </w:p>
    <w:p w14:paraId="213C0BC9" w14:textId="3057470E" w:rsidR="00186721" w:rsidRPr="00525433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>CISPR 11, Industrial, scientific and medical equipment – Radio-frequency disturbance characteristics – Limits and methods of measurement (</w:t>
      </w:r>
      <w:r w:rsidR="00693FFD" w:rsidRPr="00525433">
        <w:rPr>
          <w:rFonts w:ascii="Arial" w:eastAsia="Calibri" w:hAnsi="Arial" w:cs="Arial"/>
          <w:sz w:val="24"/>
          <w:szCs w:val="24"/>
        </w:rPr>
        <w:t>Оборудование</w:t>
      </w:r>
      <w:r w:rsidR="00693FFD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93FFD" w:rsidRPr="00525433">
        <w:rPr>
          <w:rFonts w:ascii="Arial" w:eastAsia="Calibri" w:hAnsi="Arial" w:cs="Arial"/>
          <w:sz w:val="24"/>
          <w:szCs w:val="24"/>
        </w:rPr>
        <w:t>промышленное</w:t>
      </w:r>
      <w:r w:rsidR="00693FFD" w:rsidRPr="00525433">
        <w:rPr>
          <w:rFonts w:ascii="Arial" w:eastAsia="Calibri" w:hAnsi="Arial" w:cs="Arial"/>
          <w:sz w:val="24"/>
          <w:szCs w:val="24"/>
          <w:lang w:val="en-US"/>
        </w:rPr>
        <w:t xml:space="preserve">, </w:t>
      </w:r>
      <w:r w:rsidR="00693FFD" w:rsidRPr="00525433">
        <w:rPr>
          <w:rFonts w:ascii="Arial" w:eastAsia="Calibri" w:hAnsi="Arial" w:cs="Arial"/>
          <w:sz w:val="24"/>
          <w:szCs w:val="24"/>
        </w:rPr>
        <w:t>научное</w:t>
      </w:r>
      <w:r w:rsidR="00693FFD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93FFD" w:rsidRPr="00525433">
        <w:rPr>
          <w:rFonts w:ascii="Arial" w:eastAsia="Calibri" w:hAnsi="Arial" w:cs="Arial"/>
          <w:sz w:val="24"/>
          <w:szCs w:val="24"/>
        </w:rPr>
        <w:t>и</w:t>
      </w:r>
      <w:r w:rsidR="00693FFD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93FFD" w:rsidRPr="00525433">
        <w:rPr>
          <w:rFonts w:ascii="Arial" w:eastAsia="Calibri" w:hAnsi="Arial" w:cs="Arial"/>
          <w:sz w:val="24"/>
          <w:szCs w:val="24"/>
        </w:rPr>
        <w:t>медицинское</w:t>
      </w:r>
      <w:r w:rsidR="00693FFD" w:rsidRPr="0052543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="00693FFD" w:rsidRPr="00525433">
        <w:rPr>
          <w:rFonts w:ascii="Arial" w:eastAsia="Calibri" w:hAnsi="Arial" w:cs="Arial"/>
          <w:sz w:val="24"/>
          <w:szCs w:val="24"/>
        </w:rPr>
        <w:t>Характеристики</w:t>
      </w:r>
      <w:r w:rsidR="00693FFD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93FFD" w:rsidRPr="00525433">
        <w:rPr>
          <w:rFonts w:ascii="Arial" w:eastAsia="Calibri" w:hAnsi="Arial" w:cs="Arial"/>
          <w:sz w:val="24"/>
          <w:szCs w:val="24"/>
        </w:rPr>
        <w:t>радиочастотных</w:t>
      </w:r>
      <w:r w:rsidR="00693FFD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93FFD" w:rsidRPr="00525433">
        <w:rPr>
          <w:rFonts w:ascii="Arial" w:eastAsia="Calibri" w:hAnsi="Arial" w:cs="Arial"/>
          <w:sz w:val="24"/>
          <w:szCs w:val="24"/>
        </w:rPr>
        <w:t>помех</w:t>
      </w:r>
      <w:r w:rsidR="00693FFD" w:rsidRPr="00525433">
        <w:rPr>
          <w:rFonts w:ascii="Arial" w:eastAsia="Calibri" w:hAnsi="Arial" w:cs="Arial"/>
          <w:sz w:val="24"/>
          <w:szCs w:val="24"/>
          <w:lang w:val="en-US"/>
        </w:rPr>
        <w:t>.</w:t>
      </w:r>
      <w:r w:rsidR="00A3306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93FFD" w:rsidRPr="00525433">
        <w:rPr>
          <w:rFonts w:ascii="Arial" w:eastAsia="Calibri" w:hAnsi="Arial" w:cs="Arial"/>
          <w:sz w:val="24"/>
          <w:szCs w:val="24"/>
        </w:rPr>
        <w:t>Нормы</w:t>
      </w:r>
      <w:r w:rsidR="00693FFD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93FFD" w:rsidRPr="00525433">
        <w:rPr>
          <w:rFonts w:ascii="Arial" w:eastAsia="Calibri" w:hAnsi="Arial" w:cs="Arial"/>
          <w:sz w:val="24"/>
          <w:szCs w:val="24"/>
        </w:rPr>
        <w:t>и</w:t>
      </w:r>
      <w:r w:rsidR="00693FFD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93FFD" w:rsidRPr="00525433">
        <w:rPr>
          <w:rFonts w:ascii="Arial" w:eastAsia="Calibri" w:hAnsi="Arial" w:cs="Arial"/>
          <w:sz w:val="24"/>
          <w:szCs w:val="24"/>
        </w:rPr>
        <w:t>методы</w:t>
      </w:r>
      <w:r w:rsidR="00693FFD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93FFD" w:rsidRPr="00525433">
        <w:rPr>
          <w:rFonts w:ascii="Arial" w:eastAsia="Calibri" w:hAnsi="Arial" w:cs="Arial"/>
          <w:sz w:val="24"/>
          <w:szCs w:val="24"/>
        </w:rPr>
        <w:t>испытаний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)</w:t>
      </w:r>
    </w:p>
    <w:p w14:paraId="0E0BB48A" w14:textId="2D167C3D" w:rsidR="00BB678E" w:rsidRPr="00525433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 xml:space="preserve">CISPR 16-1 (all parts), Specification for radio disturbance and immunity measuring apparatus and methods – Part 1: Radio disturbance and immunity measuring apparatus </w:t>
      </w:r>
      <w:r w:rsidR="008F13A8" w:rsidRPr="00525433">
        <w:rPr>
          <w:rFonts w:ascii="Arial" w:eastAsia="Calibri" w:hAnsi="Arial" w:cs="Arial"/>
          <w:sz w:val="24"/>
          <w:szCs w:val="24"/>
          <w:lang w:val="en-US"/>
        </w:rPr>
        <w:t>[</w:t>
      </w:r>
      <w:r w:rsidR="007A4C86" w:rsidRPr="00525433">
        <w:rPr>
          <w:rFonts w:ascii="Arial" w:eastAsia="Calibri" w:hAnsi="Arial" w:cs="Arial"/>
          <w:sz w:val="24"/>
          <w:szCs w:val="24"/>
          <w:lang w:val="en-US"/>
        </w:rPr>
        <w:t>(</w:t>
      </w:r>
      <w:r w:rsidR="00A33061" w:rsidRPr="00525433">
        <w:rPr>
          <w:rFonts w:ascii="Arial" w:eastAsia="Calibri" w:hAnsi="Arial" w:cs="Arial"/>
          <w:sz w:val="24"/>
          <w:szCs w:val="24"/>
        </w:rPr>
        <w:t>все</w:t>
      </w:r>
      <w:r w:rsidR="00A3306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A33061" w:rsidRPr="00525433">
        <w:rPr>
          <w:rFonts w:ascii="Arial" w:eastAsia="Calibri" w:hAnsi="Arial" w:cs="Arial"/>
          <w:sz w:val="24"/>
          <w:szCs w:val="24"/>
        </w:rPr>
        <w:t>части</w:t>
      </w:r>
      <w:r w:rsidR="00A33061" w:rsidRPr="00525433">
        <w:rPr>
          <w:rFonts w:ascii="Arial" w:eastAsia="Calibri" w:hAnsi="Arial" w:cs="Arial"/>
          <w:sz w:val="24"/>
          <w:szCs w:val="24"/>
          <w:lang w:val="en-US"/>
        </w:rPr>
        <w:t>)</w:t>
      </w:r>
      <w:bookmarkStart w:id="22" w:name="_Hlk197863689"/>
      <w:r w:rsidR="008F13A8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8F13A8" w:rsidRPr="00525433">
        <w:rPr>
          <w:rFonts w:ascii="Arial" w:eastAsia="Calibri" w:hAnsi="Arial" w:cs="Arial"/>
          <w:sz w:val="24"/>
          <w:szCs w:val="24"/>
        </w:rPr>
        <w:t>Т</w:t>
      </w:r>
      <w:r w:rsidR="00693FFD" w:rsidRPr="00525433">
        <w:rPr>
          <w:rFonts w:ascii="Arial" w:eastAsia="Calibri" w:hAnsi="Arial" w:cs="Arial"/>
          <w:sz w:val="24"/>
          <w:szCs w:val="24"/>
        </w:rPr>
        <w:t>ребования</w:t>
      </w:r>
      <w:r w:rsidR="00693FFD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93FFD" w:rsidRPr="00525433">
        <w:rPr>
          <w:rFonts w:ascii="Arial" w:eastAsia="Calibri" w:hAnsi="Arial" w:cs="Arial"/>
          <w:sz w:val="24"/>
          <w:szCs w:val="24"/>
        </w:rPr>
        <w:t>к</w:t>
      </w:r>
      <w:r w:rsidR="00693FFD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93FFD" w:rsidRPr="00525433">
        <w:rPr>
          <w:rFonts w:ascii="Arial" w:eastAsia="Calibri" w:hAnsi="Arial" w:cs="Arial"/>
          <w:sz w:val="24"/>
          <w:szCs w:val="24"/>
        </w:rPr>
        <w:t>аппаратуре</w:t>
      </w:r>
      <w:r w:rsidR="00693FFD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93FFD" w:rsidRPr="00525433">
        <w:rPr>
          <w:rFonts w:ascii="Arial" w:eastAsia="Calibri" w:hAnsi="Arial" w:cs="Arial"/>
          <w:sz w:val="24"/>
          <w:szCs w:val="24"/>
        </w:rPr>
        <w:t>для</w:t>
      </w:r>
      <w:r w:rsidR="00693FFD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93FFD" w:rsidRPr="00525433">
        <w:rPr>
          <w:rFonts w:ascii="Arial" w:eastAsia="Calibri" w:hAnsi="Arial" w:cs="Arial"/>
          <w:sz w:val="24"/>
          <w:szCs w:val="24"/>
        </w:rPr>
        <w:t>измерения</w:t>
      </w:r>
      <w:r w:rsidR="00693FFD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93FFD" w:rsidRPr="00525433">
        <w:rPr>
          <w:rFonts w:ascii="Arial" w:eastAsia="Calibri" w:hAnsi="Arial" w:cs="Arial"/>
          <w:sz w:val="24"/>
          <w:szCs w:val="24"/>
        </w:rPr>
        <w:t>радиопомех</w:t>
      </w:r>
      <w:r w:rsidR="00693FFD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93FFD" w:rsidRPr="00525433">
        <w:rPr>
          <w:rFonts w:ascii="Arial" w:eastAsia="Calibri" w:hAnsi="Arial" w:cs="Arial"/>
          <w:sz w:val="24"/>
          <w:szCs w:val="24"/>
        </w:rPr>
        <w:t>и</w:t>
      </w:r>
      <w:r w:rsidR="00693FFD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93FFD" w:rsidRPr="00525433">
        <w:rPr>
          <w:rFonts w:ascii="Arial" w:eastAsia="Calibri" w:hAnsi="Arial" w:cs="Arial"/>
          <w:sz w:val="24"/>
          <w:szCs w:val="24"/>
        </w:rPr>
        <w:t>помехоустойчивости</w:t>
      </w:r>
      <w:r w:rsidR="00693FFD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93FFD" w:rsidRPr="00525433">
        <w:rPr>
          <w:rFonts w:ascii="Arial" w:eastAsia="Calibri" w:hAnsi="Arial" w:cs="Arial"/>
          <w:sz w:val="24"/>
          <w:szCs w:val="24"/>
        </w:rPr>
        <w:t>и</w:t>
      </w:r>
      <w:r w:rsidR="00693FFD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93FFD" w:rsidRPr="00525433">
        <w:rPr>
          <w:rFonts w:ascii="Arial" w:eastAsia="Calibri" w:hAnsi="Arial" w:cs="Arial"/>
          <w:sz w:val="24"/>
          <w:szCs w:val="24"/>
        </w:rPr>
        <w:t>метод</w:t>
      </w:r>
      <w:r w:rsidR="00A33061" w:rsidRPr="00525433">
        <w:rPr>
          <w:rFonts w:ascii="Arial" w:eastAsia="Calibri" w:hAnsi="Arial" w:cs="Arial"/>
          <w:sz w:val="24"/>
          <w:szCs w:val="24"/>
        </w:rPr>
        <w:t>ам</w:t>
      </w:r>
      <w:r w:rsidR="00A3306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93FFD" w:rsidRPr="00525433">
        <w:rPr>
          <w:rFonts w:ascii="Arial" w:eastAsia="Calibri" w:hAnsi="Arial" w:cs="Arial"/>
          <w:sz w:val="24"/>
          <w:szCs w:val="24"/>
        </w:rPr>
        <w:t>измерени</w:t>
      </w:r>
      <w:r w:rsidR="00A33061" w:rsidRPr="00525433">
        <w:rPr>
          <w:rFonts w:ascii="Arial" w:eastAsia="Calibri" w:hAnsi="Arial" w:cs="Arial"/>
          <w:sz w:val="24"/>
          <w:szCs w:val="24"/>
        </w:rPr>
        <w:t>й</w:t>
      </w:r>
      <w:r w:rsidR="00A33061" w:rsidRPr="00525433">
        <w:rPr>
          <w:rFonts w:ascii="Arial" w:eastAsia="Calibri" w:hAnsi="Arial" w:cs="Arial"/>
          <w:sz w:val="24"/>
          <w:szCs w:val="24"/>
          <w:lang w:val="en-US"/>
        </w:rPr>
        <w:t>.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Часть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1</w:t>
      </w:r>
      <w:r w:rsidR="00A33061" w:rsidRPr="00525433">
        <w:rPr>
          <w:rFonts w:ascii="Arial" w:eastAsia="Calibri" w:hAnsi="Arial" w:cs="Arial"/>
          <w:sz w:val="24"/>
          <w:szCs w:val="24"/>
          <w:lang w:val="en-US"/>
        </w:rPr>
        <w:t>.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Аппаратура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93FFD" w:rsidRPr="00525433">
        <w:rPr>
          <w:rFonts w:ascii="Arial" w:eastAsia="Calibri" w:hAnsi="Arial" w:cs="Arial"/>
          <w:sz w:val="24"/>
          <w:szCs w:val="24"/>
        </w:rPr>
        <w:t>для</w:t>
      </w:r>
      <w:r w:rsidR="00693FFD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измерения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радиопомех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и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A33061" w:rsidRPr="00525433">
        <w:rPr>
          <w:rFonts w:ascii="Arial" w:eastAsia="Calibri" w:hAnsi="Arial" w:cs="Arial"/>
          <w:sz w:val="24"/>
          <w:szCs w:val="24"/>
        </w:rPr>
        <w:t>помехо</w:t>
      </w:r>
      <w:r w:rsidR="00186721" w:rsidRPr="00525433">
        <w:rPr>
          <w:rFonts w:ascii="Arial" w:eastAsia="Calibri" w:hAnsi="Arial" w:cs="Arial"/>
          <w:sz w:val="24"/>
          <w:szCs w:val="24"/>
        </w:rPr>
        <w:t>устойчивости</w:t>
      </w:r>
      <w:bookmarkEnd w:id="22"/>
      <w:r w:rsidR="008F13A8" w:rsidRPr="00525433">
        <w:rPr>
          <w:rFonts w:ascii="Arial" w:eastAsia="Calibri" w:hAnsi="Arial" w:cs="Arial"/>
          <w:sz w:val="24"/>
          <w:szCs w:val="24"/>
          <w:lang w:val="en-US"/>
        </w:rPr>
        <w:t>]</w:t>
      </w:r>
    </w:p>
    <w:p w14:paraId="29BB4454" w14:textId="4BE9BDFE" w:rsidR="00186721" w:rsidRPr="00525433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>CISPR 16-1-2</w:t>
      </w:r>
      <w:r w:rsidR="008F13A8" w:rsidRPr="00525433">
        <w:rPr>
          <w:rFonts w:ascii="Arial" w:eastAsia="Calibri" w:hAnsi="Arial" w:cs="Arial"/>
          <w:sz w:val="24"/>
          <w:szCs w:val="24"/>
          <w:lang w:val="en-US"/>
        </w:rPr>
        <w:t>:2014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, Specification for radio disturbance and immunity measuring apparatus and methods – Part 1-2: Radio disturbance and immunity measuring apparatus – Coupling devices for conducted disturbance measurements</w:t>
      </w:r>
      <w:r w:rsidR="00A33061" w:rsidRPr="00525433">
        <w:rPr>
          <w:rFonts w:ascii="Arial" w:eastAsia="Calibri" w:hAnsi="Arial" w:cs="Arial"/>
          <w:sz w:val="24"/>
          <w:szCs w:val="24"/>
          <w:lang w:val="en-US"/>
        </w:rPr>
        <w:t xml:space="preserve"> (</w:t>
      </w:r>
      <w:bookmarkStart w:id="23" w:name="_Hlk198135188"/>
      <w:r w:rsidR="00C75C05" w:rsidRPr="00525433">
        <w:rPr>
          <w:rFonts w:ascii="Arial" w:eastAsia="Calibri" w:hAnsi="Arial" w:cs="Arial"/>
          <w:sz w:val="24"/>
          <w:szCs w:val="24"/>
        </w:rPr>
        <w:t>Требования</w:t>
      </w:r>
      <w:r w:rsidR="00C75C05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C75C05" w:rsidRPr="00525433">
        <w:rPr>
          <w:rFonts w:ascii="Arial" w:eastAsia="Calibri" w:hAnsi="Arial" w:cs="Arial"/>
          <w:sz w:val="24"/>
          <w:szCs w:val="24"/>
        </w:rPr>
        <w:t>к</w:t>
      </w:r>
      <w:r w:rsidR="00C75C05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C75C05" w:rsidRPr="00525433">
        <w:rPr>
          <w:rFonts w:ascii="Arial" w:eastAsia="Calibri" w:hAnsi="Arial" w:cs="Arial"/>
          <w:sz w:val="24"/>
          <w:szCs w:val="24"/>
        </w:rPr>
        <w:t>аппаратуре</w:t>
      </w:r>
      <w:r w:rsidR="00C75C05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C75C05" w:rsidRPr="00525433">
        <w:rPr>
          <w:rFonts w:ascii="Arial" w:eastAsia="Calibri" w:hAnsi="Arial" w:cs="Arial"/>
          <w:sz w:val="24"/>
          <w:szCs w:val="24"/>
        </w:rPr>
        <w:t>для</w:t>
      </w:r>
      <w:r w:rsidR="00C75C05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C75C05" w:rsidRPr="00525433">
        <w:rPr>
          <w:rFonts w:ascii="Arial" w:eastAsia="Calibri" w:hAnsi="Arial" w:cs="Arial"/>
          <w:sz w:val="24"/>
          <w:szCs w:val="24"/>
        </w:rPr>
        <w:t>измерения</w:t>
      </w:r>
      <w:r w:rsidR="00C75C05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C75C05" w:rsidRPr="00525433">
        <w:rPr>
          <w:rFonts w:ascii="Arial" w:eastAsia="Calibri" w:hAnsi="Arial" w:cs="Arial"/>
          <w:sz w:val="24"/>
          <w:szCs w:val="24"/>
        </w:rPr>
        <w:t>радиопомех</w:t>
      </w:r>
      <w:r w:rsidR="00C75C05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C75C05" w:rsidRPr="00525433">
        <w:rPr>
          <w:rFonts w:ascii="Arial" w:eastAsia="Calibri" w:hAnsi="Arial" w:cs="Arial"/>
          <w:sz w:val="24"/>
          <w:szCs w:val="24"/>
        </w:rPr>
        <w:t>и</w:t>
      </w:r>
      <w:r w:rsidR="00C75C05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A33061" w:rsidRPr="00525433">
        <w:rPr>
          <w:rFonts w:ascii="Arial" w:eastAsia="Calibri" w:hAnsi="Arial" w:cs="Arial"/>
          <w:sz w:val="24"/>
          <w:szCs w:val="24"/>
        </w:rPr>
        <w:t>помехо</w:t>
      </w:r>
      <w:r w:rsidR="00C75C05" w:rsidRPr="00525433">
        <w:rPr>
          <w:rFonts w:ascii="Arial" w:eastAsia="Calibri" w:hAnsi="Arial" w:cs="Arial"/>
          <w:sz w:val="24"/>
          <w:szCs w:val="24"/>
        </w:rPr>
        <w:t>устойчивости</w:t>
      </w:r>
      <w:r w:rsidR="00C75C05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C75C05" w:rsidRPr="00525433">
        <w:rPr>
          <w:rFonts w:ascii="Arial" w:eastAsia="Calibri" w:hAnsi="Arial" w:cs="Arial"/>
          <w:sz w:val="24"/>
          <w:szCs w:val="24"/>
        </w:rPr>
        <w:t>и</w:t>
      </w:r>
      <w:r w:rsidR="00C75C05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C75C05" w:rsidRPr="00525433">
        <w:rPr>
          <w:rFonts w:ascii="Arial" w:eastAsia="Calibri" w:hAnsi="Arial" w:cs="Arial"/>
          <w:sz w:val="24"/>
          <w:szCs w:val="24"/>
        </w:rPr>
        <w:t>метод</w:t>
      </w:r>
      <w:r w:rsidR="00A33061" w:rsidRPr="00525433">
        <w:rPr>
          <w:rFonts w:ascii="Arial" w:eastAsia="Calibri" w:hAnsi="Arial" w:cs="Arial"/>
          <w:sz w:val="24"/>
          <w:szCs w:val="24"/>
        </w:rPr>
        <w:t>ам</w:t>
      </w:r>
      <w:r w:rsidR="00C75C05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C75C05" w:rsidRPr="00525433">
        <w:rPr>
          <w:rFonts w:ascii="Arial" w:eastAsia="Calibri" w:hAnsi="Arial" w:cs="Arial"/>
          <w:sz w:val="24"/>
          <w:szCs w:val="24"/>
        </w:rPr>
        <w:t>измерени</w:t>
      </w:r>
      <w:r w:rsidR="00A33061" w:rsidRPr="00525433">
        <w:rPr>
          <w:rFonts w:ascii="Arial" w:eastAsia="Calibri" w:hAnsi="Arial" w:cs="Arial"/>
          <w:sz w:val="24"/>
          <w:szCs w:val="24"/>
        </w:rPr>
        <w:t>й</w:t>
      </w:r>
      <w:r w:rsidR="00A33061" w:rsidRPr="00525433">
        <w:rPr>
          <w:rFonts w:ascii="Arial" w:eastAsia="Calibri" w:hAnsi="Arial" w:cs="Arial"/>
          <w:sz w:val="24"/>
          <w:szCs w:val="24"/>
          <w:lang w:val="en-US"/>
        </w:rPr>
        <w:t>.</w:t>
      </w:r>
      <w:r w:rsidR="00C75C05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C75C05" w:rsidRPr="00525433">
        <w:rPr>
          <w:rFonts w:ascii="Arial" w:eastAsia="Calibri" w:hAnsi="Arial" w:cs="Arial"/>
          <w:sz w:val="24"/>
          <w:szCs w:val="24"/>
        </w:rPr>
        <w:t>Часть 1</w:t>
      </w:r>
      <w:r w:rsidR="00A33061" w:rsidRPr="00525433">
        <w:rPr>
          <w:rFonts w:ascii="Arial" w:eastAsia="Calibri" w:hAnsi="Arial" w:cs="Arial"/>
          <w:sz w:val="24"/>
          <w:szCs w:val="24"/>
        </w:rPr>
        <w:t>.</w:t>
      </w:r>
      <w:r w:rsidR="00C75C05" w:rsidRPr="00525433">
        <w:rPr>
          <w:rFonts w:ascii="Arial" w:eastAsia="Calibri" w:hAnsi="Arial" w:cs="Arial"/>
          <w:sz w:val="24"/>
          <w:szCs w:val="24"/>
        </w:rPr>
        <w:t xml:space="preserve"> Аппаратура для измерения радиопомех и помехоустойчивости. Устройства связи для измерений кондуктивных помех</w:t>
      </w:r>
      <w:r w:rsidR="00A33061" w:rsidRPr="00525433">
        <w:rPr>
          <w:rFonts w:ascii="Arial" w:eastAsia="Calibri" w:hAnsi="Arial" w:cs="Arial"/>
          <w:sz w:val="24"/>
          <w:szCs w:val="24"/>
        </w:rPr>
        <w:t>)</w:t>
      </w:r>
    </w:p>
    <w:bookmarkEnd w:id="23"/>
    <w:p w14:paraId="453E7596" w14:textId="57900D3C" w:rsidR="00186721" w:rsidRPr="00525433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 xml:space="preserve">CISPR 16-1-3, Specification for radio disturbance and immunity measuring apparatus and methods – Part 1-3: Radio disturbance and immunity measuring apparatus – Ancillary equipment – Disturbance power </w:t>
      </w:r>
      <w:r w:rsidR="00A33061" w:rsidRPr="00525433">
        <w:rPr>
          <w:rFonts w:ascii="Arial" w:eastAsia="Calibri" w:hAnsi="Arial" w:cs="Arial"/>
          <w:sz w:val="24"/>
          <w:szCs w:val="24"/>
          <w:lang w:val="en-US"/>
        </w:rPr>
        <w:t>(</w:t>
      </w:r>
      <w:r w:rsidR="00A33061" w:rsidRPr="00525433">
        <w:rPr>
          <w:rFonts w:ascii="Arial" w:eastAsia="Calibri" w:hAnsi="Arial" w:cs="Arial"/>
          <w:sz w:val="24"/>
          <w:szCs w:val="24"/>
        </w:rPr>
        <w:t>Требования</w:t>
      </w:r>
      <w:r w:rsidR="00A3306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A33061" w:rsidRPr="00525433">
        <w:rPr>
          <w:rFonts w:ascii="Arial" w:eastAsia="Calibri" w:hAnsi="Arial" w:cs="Arial"/>
          <w:sz w:val="24"/>
          <w:szCs w:val="24"/>
        </w:rPr>
        <w:t>к</w:t>
      </w:r>
      <w:r w:rsidR="00A3306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A33061" w:rsidRPr="00525433">
        <w:rPr>
          <w:rFonts w:ascii="Arial" w:eastAsia="Calibri" w:hAnsi="Arial" w:cs="Arial"/>
          <w:sz w:val="24"/>
          <w:szCs w:val="24"/>
        </w:rPr>
        <w:t>аппаратуре</w:t>
      </w:r>
      <w:r w:rsidR="00A3306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A33061" w:rsidRPr="00525433">
        <w:rPr>
          <w:rFonts w:ascii="Arial" w:eastAsia="Calibri" w:hAnsi="Arial" w:cs="Arial"/>
          <w:sz w:val="24"/>
          <w:szCs w:val="24"/>
        </w:rPr>
        <w:t>для</w:t>
      </w:r>
      <w:r w:rsidR="00A3306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A33061" w:rsidRPr="00525433">
        <w:rPr>
          <w:rFonts w:ascii="Arial" w:eastAsia="Calibri" w:hAnsi="Arial" w:cs="Arial"/>
          <w:sz w:val="24"/>
          <w:szCs w:val="24"/>
        </w:rPr>
        <w:t>измерения</w:t>
      </w:r>
      <w:r w:rsidR="00A3306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A33061" w:rsidRPr="00525433">
        <w:rPr>
          <w:rFonts w:ascii="Arial" w:eastAsia="Calibri" w:hAnsi="Arial" w:cs="Arial"/>
          <w:sz w:val="24"/>
          <w:szCs w:val="24"/>
        </w:rPr>
        <w:t>радиопомех</w:t>
      </w:r>
      <w:r w:rsidR="00A3306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A33061" w:rsidRPr="00525433">
        <w:rPr>
          <w:rFonts w:ascii="Arial" w:eastAsia="Calibri" w:hAnsi="Arial" w:cs="Arial"/>
          <w:sz w:val="24"/>
          <w:szCs w:val="24"/>
        </w:rPr>
        <w:t>и</w:t>
      </w:r>
      <w:r w:rsidR="00A3306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A33061" w:rsidRPr="00525433">
        <w:rPr>
          <w:rFonts w:ascii="Arial" w:eastAsia="Calibri" w:hAnsi="Arial" w:cs="Arial"/>
          <w:sz w:val="24"/>
          <w:szCs w:val="24"/>
        </w:rPr>
        <w:t>помехоустойчивости</w:t>
      </w:r>
      <w:r w:rsidR="00A3306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A33061" w:rsidRPr="00525433">
        <w:rPr>
          <w:rFonts w:ascii="Arial" w:eastAsia="Calibri" w:hAnsi="Arial" w:cs="Arial"/>
          <w:sz w:val="24"/>
          <w:szCs w:val="24"/>
        </w:rPr>
        <w:t>и</w:t>
      </w:r>
      <w:r w:rsidR="00A3306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A33061" w:rsidRPr="00525433">
        <w:rPr>
          <w:rFonts w:ascii="Arial" w:eastAsia="Calibri" w:hAnsi="Arial" w:cs="Arial"/>
          <w:sz w:val="24"/>
          <w:szCs w:val="24"/>
        </w:rPr>
        <w:t>методам</w:t>
      </w:r>
      <w:r w:rsidR="00A3306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A33061" w:rsidRPr="00525433">
        <w:rPr>
          <w:rFonts w:ascii="Arial" w:eastAsia="Calibri" w:hAnsi="Arial" w:cs="Arial"/>
          <w:sz w:val="24"/>
          <w:szCs w:val="24"/>
        </w:rPr>
        <w:t>измерений</w:t>
      </w:r>
      <w:r w:rsidR="00A33061" w:rsidRPr="0052543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="00A33061" w:rsidRPr="00525433">
        <w:rPr>
          <w:rFonts w:ascii="Arial" w:eastAsia="Calibri" w:hAnsi="Arial" w:cs="Arial"/>
          <w:sz w:val="24"/>
          <w:szCs w:val="24"/>
        </w:rPr>
        <w:t>Часть 1-3. Аппаратура для измерения радиопомех и помехоустойчивости. Устройства для измерения мощности радиопомех]</w:t>
      </w:r>
    </w:p>
    <w:p w14:paraId="7CE8977E" w14:textId="6A4522D1" w:rsidR="00186721" w:rsidRPr="00525433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 xml:space="preserve">CISPR 16-2-1:2014, Specification for radio disturbance and immunity measuring apparatus and methods – Part 2-1: Methods of measurement of disturbances and immunity –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lastRenderedPageBreak/>
        <w:t>Conducted disturbance measurements (</w:t>
      </w:r>
      <w:r w:rsidR="00872560" w:rsidRPr="00525433">
        <w:rPr>
          <w:rFonts w:ascii="Arial" w:eastAsia="Calibri" w:hAnsi="Arial" w:cs="Arial"/>
          <w:sz w:val="24"/>
          <w:szCs w:val="24"/>
        </w:rPr>
        <w:t>Требования</w:t>
      </w:r>
      <w:r w:rsidR="00872560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872560" w:rsidRPr="00525433">
        <w:rPr>
          <w:rFonts w:ascii="Arial" w:eastAsia="Calibri" w:hAnsi="Arial" w:cs="Arial"/>
          <w:sz w:val="24"/>
          <w:szCs w:val="24"/>
        </w:rPr>
        <w:t>к</w:t>
      </w:r>
      <w:r w:rsidR="00872560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872560" w:rsidRPr="00525433">
        <w:rPr>
          <w:rFonts w:ascii="Arial" w:eastAsia="Calibri" w:hAnsi="Arial" w:cs="Arial"/>
          <w:sz w:val="24"/>
          <w:szCs w:val="24"/>
        </w:rPr>
        <w:t>аппаратуре</w:t>
      </w:r>
      <w:r w:rsidR="00872560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872560" w:rsidRPr="00525433">
        <w:rPr>
          <w:rFonts w:ascii="Arial" w:eastAsia="Calibri" w:hAnsi="Arial" w:cs="Arial"/>
          <w:sz w:val="24"/>
          <w:szCs w:val="24"/>
        </w:rPr>
        <w:t>для</w:t>
      </w:r>
      <w:r w:rsidR="00872560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872560" w:rsidRPr="00525433">
        <w:rPr>
          <w:rFonts w:ascii="Arial" w:eastAsia="Calibri" w:hAnsi="Arial" w:cs="Arial"/>
          <w:sz w:val="24"/>
          <w:szCs w:val="24"/>
        </w:rPr>
        <w:t>измерения</w:t>
      </w:r>
      <w:r w:rsidR="00872560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872560" w:rsidRPr="00525433">
        <w:rPr>
          <w:rFonts w:ascii="Arial" w:eastAsia="Calibri" w:hAnsi="Arial" w:cs="Arial"/>
          <w:sz w:val="24"/>
          <w:szCs w:val="24"/>
        </w:rPr>
        <w:t>радиопомех</w:t>
      </w:r>
      <w:r w:rsidR="00872560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872560" w:rsidRPr="00525433">
        <w:rPr>
          <w:rFonts w:ascii="Arial" w:eastAsia="Calibri" w:hAnsi="Arial" w:cs="Arial"/>
          <w:sz w:val="24"/>
          <w:szCs w:val="24"/>
        </w:rPr>
        <w:t>и</w:t>
      </w:r>
      <w:r w:rsidR="00872560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872560" w:rsidRPr="00525433">
        <w:rPr>
          <w:rFonts w:ascii="Arial" w:eastAsia="Calibri" w:hAnsi="Arial" w:cs="Arial"/>
          <w:sz w:val="24"/>
          <w:szCs w:val="24"/>
        </w:rPr>
        <w:t>помехоустойчивости</w:t>
      </w:r>
      <w:r w:rsidR="00872560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872560" w:rsidRPr="00525433">
        <w:rPr>
          <w:rFonts w:ascii="Arial" w:eastAsia="Calibri" w:hAnsi="Arial" w:cs="Arial"/>
          <w:sz w:val="24"/>
          <w:szCs w:val="24"/>
        </w:rPr>
        <w:t>и</w:t>
      </w:r>
      <w:r w:rsidR="00872560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872560" w:rsidRPr="00525433">
        <w:rPr>
          <w:rFonts w:ascii="Arial" w:eastAsia="Calibri" w:hAnsi="Arial" w:cs="Arial"/>
          <w:sz w:val="24"/>
          <w:szCs w:val="24"/>
        </w:rPr>
        <w:t>методы</w:t>
      </w:r>
      <w:r w:rsidR="00872560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872560" w:rsidRPr="00525433">
        <w:rPr>
          <w:rFonts w:ascii="Arial" w:eastAsia="Calibri" w:hAnsi="Arial" w:cs="Arial"/>
          <w:sz w:val="24"/>
          <w:szCs w:val="24"/>
        </w:rPr>
        <w:t>измерения</w:t>
      </w:r>
      <w:r w:rsidR="00527A07" w:rsidRPr="0052543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="00186721" w:rsidRPr="00525433">
        <w:rPr>
          <w:rFonts w:ascii="Arial" w:eastAsia="Calibri" w:hAnsi="Arial" w:cs="Arial"/>
          <w:sz w:val="24"/>
          <w:szCs w:val="24"/>
        </w:rPr>
        <w:t>Часть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2-1</w:t>
      </w:r>
      <w:r w:rsidR="00527A07" w:rsidRPr="00525433">
        <w:rPr>
          <w:rFonts w:ascii="Arial" w:eastAsia="Calibri" w:hAnsi="Arial" w:cs="Arial"/>
          <w:sz w:val="24"/>
          <w:szCs w:val="24"/>
          <w:lang w:val="en-US"/>
        </w:rPr>
        <w:t>.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Методы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измерения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помех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и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помехоустойчивости</w:t>
      </w:r>
      <w:r w:rsidR="00527A07" w:rsidRPr="00525433">
        <w:rPr>
          <w:rFonts w:ascii="Arial" w:eastAsia="Calibri" w:hAnsi="Arial" w:cs="Arial"/>
          <w:sz w:val="24"/>
          <w:szCs w:val="24"/>
          <w:lang w:val="en-US"/>
        </w:rPr>
        <w:t>.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Измерения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кондуктивных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помех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)</w:t>
      </w:r>
    </w:p>
    <w:p w14:paraId="2452140D" w14:textId="612A9702" w:rsidR="00186721" w:rsidRPr="00525433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>CISPR 16-2-2, Specification for radio disturbance and immunity measuring apparatus and methods – Part 2-2: Methods of measurement of disturbances and immunity – Measurement of disturbance power (</w:t>
      </w:r>
      <w:r w:rsidR="00527A07" w:rsidRPr="00525433">
        <w:rPr>
          <w:rFonts w:ascii="Arial" w:eastAsia="Calibri" w:hAnsi="Arial" w:cs="Arial"/>
          <w:sz w:val="24"/>
          <w:szCs w:val="24"/>
        </w:rPr>
        <w:t>Требования</w:t>
      </w:r>
      <w:r w:rsidR="00527A07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527A07" w:rsidRPr="00525433">
        <w:rPr>
          <w:rFonts w:ascii="Arial" w:eastAsia="Calibri" w:hAnsi="Arial" w:cs="Arial"/>
          <w:sz w:val="24"/>
          <w:szCs w:val="24"/>
        </w:rPr>
        <w:t>к</w:t>
      </w:r>
      <w:r w:rsidR="00527A07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527A07" w:rsidRPr="00525433">
        <w:rPr>
          <w:rFonts w:ascii="Arial" w:eastAsia="Calibri" w:hAnsi="Arial" w:cs="Arial"/>
          <w:sz w:val="24"/>
          <w:szCs w:val="24"/>
        </w:rPr>
        <w:t>аппаратуре</w:t>
      </w:r>
      <w:r w:rsidR="00527A07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527A07" w:rsidRPr="00525433">
        <w:rPr>
          <w:rFonts w:ascii="Arial" w:eastAsia="Calibri" w:hAnsi="Arial" w:cs="Arial"/>
          <w:sz w:val="24"/>
          <w:szCs w:val="24"/>
        </w:rPr>
        <w:t>для</w:t>
      </w:r>
      <w:r w:rsidR="00527A07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527A07" w:rsidRPr="00525433">
        <w:rPr>
          <w:rFonts w:ascii="Arial" w:eastAsia="Calibri" w:hAnsi="Arial" w:cs="Arial"/>
          <w:sz w:val="24"/>
          <w:szCs w:val="24"/>
        </w:rPr>
        <w:t>измерения</w:t>
      </w:r>
      <w:r w:rsidR="00527A07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527A07" w:rsidRPr="00525433">
        <w:rPr>
          <w:rFonts w:ascii="Arial" w:eastAsia="Calibri" w:hAnsi="Arial" w:cs="Arial"/>
          <w:sz w:val="24"/>
          <w:szCs w:val="24"/>
        </w:rPr>
        <w:t>радиопомех</w:t>
      </w:r>
      <w:r w:rsidR="00527A07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527A07" w:rsidRPr="00525433">
        <w:rPr>
          <w:rFonts w:ascii="Arial" w:eastAsia="Calibri" w:hAnsi="Arial" w:cs="Arial"/>
          <w:sz w:val="24"/>
          <w:szCs w:val="24"/>
        </w:rPr>
        <w:t>и</w:t>
      </w:r>
      <w:r w:rsidR="00527A07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527A07" w:rsidRPr="00525433">
        <w:rPr>
          <w:rFonts w:ascii="Arial" w:eastAsia="Calibri" w:hAnsi="Arial" w:cs="Arial"/>
          <w:sz w:val="24"/>
          <w:szCs w:val="24"/>
        </w:rPr>
        <w:t>помехоустойчивости</w:t>
      </w:r>
      <w:r w:rsidR="00527A07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527A07" w:rsidRPr="00525433">
        <w:rPr>
          <w:rFonts w:ascii="Arial" w:eastAsia="Calibri" w:hAnsi="Arial" w:cs="Arial"/>
          <w:sz w:val="24"/>
          <w:szCs w:val="24"/>
        </w:rPr>
        <w:t>и</w:t>
      </w:r>
      <w:r w:rsidR="00527A07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527A07" w:rsidRPr="00525433">
        <w:rPr>
          <w:rFonts w:ascii="Arial" w:eastAsia="Calibri" w:hAnsi="Arial" w:cs="Arial"/>
          <w:sz w:val="24"/>
          <w:szCs w:val="24"/>
        </w:rPr>
        <w:t>методы</w:t>
      </w:r>
      <w:r w:rsidR="00527A07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527A07" w:rsidRPr="00525433">
        <w:rPr>
          <w:rFonts w:ascii="Arial" w:eastAsia="Calibri" w:hAnsi="Arial" w:cs="Arial"/>
          <w:sz w:val="24"/>
          <w:szCs w:val="24"/>
        </w:rPr>
        <w:t>измерения</w:t>
      </w:r>
      <w:r w:rsidR="00527A07" w:rsidRPr="0052543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="00527A07" w:rsidRPr="00525433">
        <w:rPr>
          <w:rFonts w:ascii="Arial" w:eastAsia="Calibri" w:hAnsi="Arial" w:cs="Arial"/>
          <w:sz w:val="24"/>
          <w:szCs w:val="24"/>
        </w:rPr>
        <w:t>Часть</w:t>
      </w:r>
      <w:r w:rsidR="00527A07" w:rsidRPr="00525433">
        <w:rPr>
          <w:rFonts w:ascii="Arial" w:eastAsia="Calibri" w:hAnsi="Arial" w:cs="Arial"/>
          <w:sz w:val="24"/>
          <w:szCs w:val="24"/>
          <w:lang w:val="en-US"/>
        </w:rPr>
        <w:t xml:space="preserve"> 2-2. </w:t>
      </w:r>
      <w:r w:rsidR="00527A07" w:rsidRPr="00525433">
        <w:rPr>
          <w:rFonts w:ascii="Arial" w:eastAsia="Calibri" w:hAnsi="Arial" w:cs="Arial"/>
          <w:sz w:val="24"/>
          <w:szCs w:val="24"/>
        </w:rPr>
        <w:t>Методы</w:t>
      </w:r>
      <w:r w:rsidR="00527A07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527A07" w:rsidRPr="00525433">
        <w:rPr>
          <w:rFonts w:ascii="Arial" w:eastAsia="Calibri" w:hAnsi="Arial" w:cs="Arial"/>
          <w:sz w:val="24"/>
          <w:szCs w:val="24"/>
        </w:rPr>
        <w:t>измерения</w:t>
      </w:r>
      <w:r w:rsidR="00527A07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527A07" w:rsidRPr="00525433">
        <w:rPr>
          <w:rFonts w:ascii="Arial" w:eastAsia="Calibri" w:hAnsi="Arial" w:cs="Arial"/>
          <w:sz w:val="24"/>
          <w:szCs w:val="24"/>
        </w:rPr>
        <w:t>помех</w:t>
      </w:r>
      <w:r w:rsidR="00527A07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527A07" w:rsidRPr="00525433">
        <w:rPr>
          <w:rFonts w:ascii="Arial" w:eastAsia="Calibri" w:hAnsi="Arial" w:cs="Arial"/>
          <w:sz w:val="24"/>
          <w:szCs w:val="24"/>
        </w:rPr>
        <w:t>и</w:t>
      </w:r>
      <w:r w:rsidR="00527A07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527A07" w:rsidRPr="00525433">
        <w:rPr>
          <w:rFonts w:ascii="Arial" w:eastAsia="Calibri" w:hAnsi="Arial" w:cs="Arial"/>
          <w:sz w:val="24"/>
          <w:szCs w:val="24"/>
        </w:rPr>
        <w:t>помехоустойчивости</w:t>
      </w:r>
      <w:r w:rsidR="00527A07" w:rsidRPr="00525433">
        <w:rPr>
          <w:rFonts w:ascii="Arial" w:eastAsia="Calibri" w:hAnsi="Arial" w:cs="Arial"/>
          <w:sz w:val="24"/>
          <w:szCs w:val="24"/>
          <w:lang w:val="en-US"/>
        </w:rPr>
        <w:t>.</w:t>
      </w:r>
      <w:r w:rsidR="00B02AC9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Измерение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186721" w:rsidRPr="00525433">
        <w:rPr>
          <w:rFonts w:ascii="Arial" w:eastAsia="Calibri" w:hAnsi="Arial" w:cs="Arial"/>
          <w:sz w:val="24"/>
          <w:szCs w:val="24"/>
        </w:rPr>
        <w:t>мощности</w:t>
      </w:r>
      <w:r w:rsidR="0018672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B02AC9" w:rsidRPr="00525433">
        <w:rPr>
          <w:rFonts w:ascii="Arial" w:eastAsia="Calibri" w:hAnsi="Arial" w:cs="Arial"/>
          <w:sz w:val="24"/>
          <w:szCs w:val="24"/>
        </w:rPr>
        <w:t>радиопомех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)</w:t>
      </w:r>
    </w:p>
    <w:p w14:paraId="2981FE30" w14:textId="00FF835F" w:rsidR="00186721" w:rsidRPr="00525433" w:rsidRDefault="00EE777F" w:rsidP="00EE777F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Calibri" w:hAnsi="Arial" w:cs="Arial"/>
          <w:sz w:val="24"/>
          <w:szCs w:val="24"/>
          <w:lang w:val="en-US"/>
        </w:rPr>
        <w:t>CISPR 16-2-3, Specification for radio disturbance and immunity measuring apparatus and methods – Part 2-3: Methods of measurement of disturbances and immunity – Radiated disturbance measurements (</w:t>
      </w:r>
      <w:r w:rsidR="006E1541" w:rsidRPr="00525433">
        <w:rPr>
          <w:rFonts w:ascii="Arial" w:eastAsia="Calibri" w:hAnsi="Arial" w:cs="Arial"/>
          <w:sz w:val="24"/>
          <w:szCs w:val="24"/>
        </w:rPr>
        <w:t>Требования</w:t>
      </w:r>
      <w:r w:rsidR="006E154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E1541" w:rsidRPr="00525433">
        <w:rPr>
          <w:rFonts w:ascii="Arial" w:eastAsia="Calibri" w:hAnsi="Arial" w:cs="Arial"/>
          <w:sz w:val="24"/>
          <w:szCs w:val="24"/>
        </w:rPr>
        <w:t>к</w:t>
      </w:r>
      <w:r w:rsidR="006E154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E1541" w:rsidRPr="00525433">
        <w:rPr>
          <w:rFonts w:ascii="Arial" w:eastAsia="Calibri" w:hAnsi="Arial" w:cs="Arial"/>
          <w:sz w:val="24"/>
          <w:szCs w:val="24"/>
        </w:rPr>
        <w:t>аппаратуре</w:t>
      </w:r>
      <w:r w:rsidR="006E154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E1541" w:rsidRPr="00525433">
        <w:rPr>
          <w:rFonts w:ascii="Arial" w:eastAsia="Calibri" w:hAnsi="Arial" w:cs="Arial"/>
          <w:sz w:val="24"/>
          <w:szCs w:val="24"/>
        </w:rPr>
        <w:t>для</w:t>
      </w:r>
      <w:r w:rsidR="006E154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E1541" w:rsidRPr="00525433">
        <w:rPr>
          <w:rFonts w:ascii="Arial" w:eastAsia="Calibri" w:hAnsi="Arial" w:cs="Arial"/>
          <w:sz w:val="24"/>
          <w:szCs w:val="24"/>
        </w:rPr>
        <w:t>измерения</w:t>
      </w:r>
      <w:r w:rsidR="006E154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E1541" w:rsidRPr="00525433">
        <w:rPr>
          <w:rFonts w:ascii="Arial" w:eastAsia="Calibri" w:hAnsi="Arial" w:cs="Arial"/>
          <w:sz w:val="24"/>
          <w:szCs w:val="24"/>
        </w:rPr>
        <w:t>радиопомех</w:t>
      </w:r>
      <w:r w:rsidR="006E154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E1541" w:rsidRPr="00525433">
        <w:rPr>
          <w:rFonts w:ascii="Arial" w:eastAsia="Calibri" w:hAnsi="Arial" w:cs="Arial"/>
          <w:sz w:val="24"/>
          <w:szCs w:val="24"/>
        </w:rPr>
        <w:t>и</w:t>
      </w:r>
      <w:r w:rsidR="006E154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E1541" w:rsidRPr="00525433">
        <w:rPr>
          <w:rFonts w:ascii="Arial" w:eastAsia="Calibri" w:hAnsi="Arial" w:cs="Arial"/>
          <w:sz w:val="24"/>
          <w:szCs w:val="24"/>
        </w:rPr>
        <w:t>помехоустойчивости</w:t>
      </w:r>
      <w:r w:rsidR="006E154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E1541" w:rsidRPr="00525433">
        <w:rPr>
          <w:rFonts w:ascii="Arial" w:eastAsia="Calibri" w:hAnsi="Arial" w:cs="Arial"/>
          <w:sz w:val="24"/>
          <w:szCs w:val="24"/>
        </w:rPr>
        <w:t>и</w:t>
      </w:r>
      <w:r w:rsidR="006E154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E1541" w:rsidRPr="00525433">
        <w:rPr>
          <w:rFonts w:ascii="Arial" w:eastAsia="Calibri" w:hAnsi="Arial" w:cs="Arial"/>
          <w:sz w:val="24"/>
          <w:szCs w:val="24"/>
        </w:rPr>
        <w:t>методы</w:t>
      </w:r>
      <w:r w:rsidR="006E1541" w:rsidRPr="00525433">
        <w:rPr>
          <w:rFonts w:ascii="Arial" w:eastAsia="Calibri" w:hAnsi="Arial" w:cs="Arial"/>
          <w:sz w:val="24"/>
          <w:szCs w:val="24"/>
          <w:lang w:val="en-US"/>
        </w:rPr>
        <w:t xml:space="preserve"> </w:t>
      </w:r>
      <w:r w:rsidR="006E1541" w:rsidRPr="00525433">
        <w:rPr>
          <w:rFonts w:ascii="Arial" w:eastAsia="Calibri" w:hAnsi="Arial" w:cs="Arial"/>
          <w:sz w:val="24"/>
          <w:szCs w:val="24"/>
        </w:rPr>
        <w:t>измерения</w:t>
      </w:r>
      <w:r w:rsidR="00527A07" w:rsidRPr="00525433">
        <w:rPr>
          <w:rFonts w:ascii="Arial" w:eastAsia="Calibri" w:hAnsi="Arial" w:cs="Arial"/>
          <w:sz w:val="24"/>
          <w:szCs w:val="24"/>
          <w:lang w:val="en-US"/>
        </w:rPr>
        <w:t xml:space="preserve">. </w:t>
      </w:r>
      <w:r w:rsidR="00186721" w:rsidRPr="00525433">
        <w:rPr>
          <w:rFonts w:ascii="Arial" w:eastAsia="Calibri" w:hAnsi="Arial" w:cs="Arial"/>
          <w:sz w:val="24"/>
          <w:szCs w:val="24"/>
        </w:rPr>
        <w:t>Часть 2-3</w:t>
      </w:r>
      <w:r w:rsidR="002301E1" w:rsidRPr="00525433">
        <w:rPr>
          <w:rFonts w:ascii="Arial" w:eastAsia="Calibri" w:hAnsi="Arial" w:cs="Arial"/>
          <w:sz w:val="24"/>
          <w:szCs w:val="24"/>
        </w:rPr>
        <w:t>.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 Методы измерения </w:t>
      </w:r>
      <w:r w:rsidR="006E1541" w:rsidRPr="00525433">
        <w:rPr>
          <w:rFonts w:ascii="Arial" w:eastAsia="Calibri" w:hAnsi="Arial" w:cs="Arial"/>
          <w:sz w:val="24"/>
          <w:szCs w:val="24"/>
        </w:rPr>
        <w:t>радио</w:t>
      </w:r>
      <w:r w:rsidR="00186721" w:rsidRPr="00525433">
        <w:rPr>
          <w:rFonts w:ascii="Arial" w:eastAsia="Calibri" w:hAnsi="Arial" w:cs="Arial"/>
          <w:sz w:val="24"/>
          <w:szCs w:val="24"/>
        </w:rPr>
        <w:t>помех и помехоустойчивости</w:t>
      </w:r>
      <w:r w:rsidR="00527A07" w:rsidRPr="00525433">
        <w:rPr>
          <w:rFonts w:ascii="Arial" w:eastAsia="Calibri" w:hAnsi="Arial" w:cs="Arial"/>
          <w:sz w:val="24"/>
          <w:szCs w:val="24"/>
        </w:rPr>
        <w:t>.</w:t>
      </w:r>
      <w:r w:rsidR="00186721" w:rsidRPr="00525433">
        <w:rPr>
          <w:rFonts w:ascii="Arial" w:eastAsia="Calibri" w:hAnsi="Arial" w:cs="Arial"/>
          <w:sz w:val="24"/>
          <w:szCs w:val="24"/>
        </w:rPr>
        <w:t xml:space="preserve"> Измерения излучаемых помех</w:t>
      </w:r>
      <w:r w:rsidRPr="00525433">
        <w:rPr>
          <w:rFonts w:ascii="Arial" w:eastAsia="Calibri" w:hAnsi="Arial" w:cs="Arial"/>
          <w:sz w:val="24"/>
          <w:szCs w:val="24"/>
        </w:rPr>
        <w:t>)</w:t>
      </w:r>
    </w:p>
    <w:p w14:paraId="26DF99CC" w14:textId="6243D329" w:rsidR="002A38C9" w:rsidRPr="00525433" w:rsidRDefault="002A38C9" w:rsidP="002A38C9">
      <w:pPr>
        <w:widowControl w:val="0"/>
        <w:spacing w:before="120" w:after="120" w:line="360" w:lineRule="auto"/>
        <w:ind w:firstLine="709"/>
        <w:jc w:val="both"/>
        <w:outlineLvl w:val="0"/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</w:pPr>
      <w:r w:rsidRPr="00525433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>3</w:t>
      </w:r>
      <w:r w:rsidRPr="00525433">
        <w:rPr>
          <w:rFonts w:ascii="Arial" w:eastAsia="Times New Roman" w:hAnsi="Arial" w:cs="Times New Roman"/>
          <w:b/>
          <w:snapToGrid w:val="0"/>
          <w:sz w:val="28"/>
          <w:szCs w:val="20"/>
          <w:lang w:eastAsia="ru-RU"/>
        </w:rPr>
        <w:tab/>
        <w:t>Термины и определения</w:t>
      </w:r>
    </w:p>
    <w:p w14:paraId="5EC41504" w14:textId="6E3C0572" w:rsidR="00527A07" w:rsidRPr="00525433" w:rsidRDefault="00527A07" w:rsidP="007A4C86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525433">
        <w:rPr>
          <w:rFonts w:ascii="Arial" w:eastAsia="Times New Roman" w:hAnsi="Arial" w:cs="Arial"/>
          <w:sz w:val="24"/>
          <w:szCs w:val="24"/>
          <w:lang w:eastAsia="ru-RU"/>
        </w:rPr>
        <w:t>настоящем</w:t>
      </w:r>
      <w:proofErr w:type="gramEnd"/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стандарте применены термины</w:t>
      </w:r>
      <w:bookmarkStart w:id="24" w:name="_Hlk210228693"/>
      <w:r w:rsidR="00A95251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7A4C8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95251" w:rsidRPr="00A95251">
        <w:rPr>
          <w:rFonts w:ascii="Arial" w:eastAsia="Times New Roman" w:hAnsi="Arial" w:cs="Arial"/>
          <w:sz w:val="24"/>
          <w:szCs w:val="24"/>
          <w:lang w:eastAsia="ru-RU"/>
        </w:rPr>
        <w:t>а также следующие термины с соответствующими определениями</w:t>
      </w:r>
      <w:r w:rsidR="00A95251">
        <w:rPr>
          <w:rFonts w:ascii="Arial" w:eastAsia="Times New Roman" w:hAnsi="Arial" w:cs="Arial"/>
          <w:sz w:val="24"/>
          <w:szCs w:val="24"/>
          <w:lang w:eastAsia="ru-RU"/>
        </w:rPr>
        <w:t xml:space="preserve"> по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IEC</w:t>
      </w:r>
      <w:r w:rsidR="007A4C86" w:rsidRPr="00525433">
        <w:rPr>
          <w:rFonts w:ascii="Arial" w:eastAsia="Calibri" w:hAnsi="Arial" w:cs="Arial"/>
          <w:sz w:val="24"/>
          <w:szCs w:val="24"/>
        </w:rPr>
        <w:t> </w:t>
      </w:r>
      <w:r w:rsidRPr="00525433">
        <w:rPr>
          <w:rFonts w:ascii="Arial" w:eastAsia="Calibri" w:hAnsi="Arial" w:cs="Arial"/>
          <w:sz w:val="24"/>
          <w:szCs w:val="24"/>
        </w:rPr>
        <w:t xml:space="preserve">60050-121,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IEC</w:t>
      </w:r>
      <w:r w:rsidRPr="00525433">
        <w:rPr>
          <w:rFonts w:ascii="Arial" w:eastAsia="Calibri" w:hAnsi="Arial" w:cs="Arial"/>
          <w:sz w:val="24"/>
          <w:szCs w:val="24"/>
        </w:rPr>
        <w:t xml:space="preserve"> 60050-151,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IEC</w:t>
      </w:r>
      <w:r w:rsidR="00BD1607" w:rsidRPr="00525433">
        <w:rPr>
          <w:rFonts w:ascii="Arial" w:eastAsia="Calibri" w:hAnsi="Arial" w:cs="Arial"/>
          <w:sz w:val="24"/>
          <w:szCs w:val="24"/>
        </w:rPr>
        <w:t> </w:t>
      </w:r>
      <w:r w:rsidRPr="00525433">
        <w:rPr>
          <w:rFonts w:ascii="Arial" w:eastAsia="Calibri" w:hAnsi="Arial" w:cs="Arial"/>
          <w:sz w:val="24"/>
          <w:szCs w:val="24"/>
        </w:rPr>
        <w:t xml:space="preserve">60050-161,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IEC</w:t>
      </w:r>
      <w:r w:rsidR="00A95251">
        <w:rPr>
          <w:rFonts w:ascii="Arial" w:eastAsia="Calibri" w:hAnsi="Arial" w:cs="Arial"/>
          <w:sz w:val="24"/>
          <w:szCs w:val="24"/>
        </w:rPr>
        <w:t> </w:t>
      </w:r>
      <w:r w:rsidRPr="00525433">
        <w:rPr>
          <w:rFonts w:ascii="Arial" w:eastAsia="Calibri" w:hAnsi="Arial" w:cs="Arial"/>
          <w:sz w:val="24"/>
          <w:szCs w:val="24"/>
        </w:rPr>
        <w:t xml:space="preserve">60050-551,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IEC</w:t>
      </w:r>
      <w:r w:rsidRPr="00525433">
        <w:rPr>
          <w:rFonts w:ascii="Arial" w:eastAsia="Calibri" w:hAnsi="Arial" w:cs="Arial"/>
          <w:sz w:val="24"/>
          <w:szCs w:val="24"/>
        </w:rPr>
        <w:t xml:space="preserve"> 60146-1-1.</w:t>
      </w:r>
    </w:p>
    <w:bookmarkEnd w:id="24"/>
    <w:p w14:paraId="2037220B" w14:textId="4286BC0C" w:rsidR="00527A07" w:rsidRPr="00525433" w:rsidRDefault="00527A07" w:rsidP="00527A0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val="en-US" w:eastAsia="ru-RU"/>
        </w:rPr>
        <w:t>ISO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525433">
        <w:rPr>
          <w:rFonts w:ascii="Arial" w:eastAsia="Times New Roman" w:hAnsi="Arial" w:cs="Arial"/>
          <w:sz w:val="24"/>
          <w:szCs w:val="24"/>
          <w:lang w:val="en-US" w:eastAsia="ru-RU"/>
        </w:rPr>
        <w:t>IEC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поддерживают терминологические базы данных для использования в области стандартизации по следующим адресам:</w:t>
      </w:r>
    </w:p>
    <w:p w14:paraId="6E5C35B6" w14:textId="1724433C" w:rsidR="00527A07" w:rsidRPr="00525433" w:rsidRDefault="00527A07" w:rsidP="00527A07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="008F13A8" w:rsidRPr="00525433">
        <w:rPr>
          <w:rFonts w:ascii="Arial" w:eastAsia="Times New Roman" w:hAnsi="Arial" w:cs="Arial"/>
          <w:sz w:val="24"/>
          <w:szCs w:val="24"/>
          <w:lang w:eastAsia="ru-RU"/>
        </w:rPr>
        <w:t>Э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лектропедия</w:t>
      </w:r>
      <w:proofErr w:type="spellEnd"/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IEC: доступна по адресу </w:t>
      </w:r>
      <w:hyperlink r:id="rId18" w:history="1">
        <w:r w:rsidR="00DA0BF9" w:rsidRPr="00525433">
          <w:rPr>
            <w:rStyle w:val="af3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http://www.electropedia.org/</w:t>
        </w:r>
      </w:hyperlink>
      <w:r w:rsidR="0022054A" w:rsidRPr="0052543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33657F72" w14:textId="6534056C" w:rsidR="00DA0BF9" w:rsidRPr="00525433" w:rsidRDefault="00DA0BF9" w:rsidP="00DA0BF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- платформа онлайн-просмотра ISO: доступна по адресу http://www. iso.org/ </w:t>
      </w:r>
      <w:proofErr w:type="spellStart"/>
      <w:r w:rsidRPr="00525433">
        <w:rPr>
          <w:rFonts w:ascii="Arial" w:eastAsia="Times New Roman" w:hAnsi="Arial" w:cs="Arial"/>
          <w:sz w:val="24"/>
          <w:szCs w:val="24"/>
          <w:lang w:eastAsia="ru-RU"/>
        </w:rPr>
        <w:t>obp</w:t>
      </w:r>
      <w:proofErr w:type="spellEnd"/>
      <w:r w:rsidR="008F13A8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D2C79BE" w14:textId="784D1128" w:rsidR="00AA7DFF" w:rsidRPr="00525433" w:rsidRDefault="002A38C9" w:rsidP="00AA7DFF">
      <w:pPr>
        <w:ind w:left="4" w:firstLine="70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bookmarkStart w:id="25" w:name="_Hlk210228999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3.1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bookmarkStart w:id="26" w:name="_Hlk197801340"/>
      <w:r w:rsidR="00DC6CBD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</w:t>
      </w:r>
      <w:r w:rsidR="00527A07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кружающая </w:t>
      </w:r>
      <w:r w:rsidR="00620846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обстановка</w:t>
      </w:r>
      <w:bookmarkEnd w:id="26"/>
    </w:p>
    <w:p w14:paraId="4818380B" w14:textId="49DD5BD5" w:rsidR="009F7975" w:rsidRPr="00525433" w:rsidRDefault="009F7975" w:rsidP="00CB67B4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3.1.1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27" w:name="_Hlk197801380"/>
      <w:r w:rsidR="00CB67B4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ж</w:t>
      </w:r>
      <w:r w:rsidR="000569F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илая, коммерческая </w:t>
      </w:r>
      <w:r w:rsidR="00C845EB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обстановка</w:t>
      </w:r>
      <w:r w:rsidR="000569F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 </w:t>
      </w:r>
      <w:r w:rsidR="00421BB5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окружающая</w:t>
      </w:r>
      <w:r w:rsidR="000569F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845EB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обстановка</w:t>
      </w:r>
      <w:r w:rsidR="000569F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малы</w:t>
      </w:r>
      <w:r w:rsidR="00527A07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х</w:t>
      </w:r>
      <w:r w:rsidR="000569F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27A07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промышленных объектов </w:t>
      </w:r>
      <w:r w:rsidR="00527A07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 w:rsidR="00CB67B4" w:rsidRPr="00525433">
        <w:rPr>
          <w:rFonts w:ascii="Arial" w:eastAsia="Arial" w:hAnsi="Arial" w:cs="Arial"/>
          <w:bCs/>
          <w:sz w:val="24"/>
          <w:szCs w:val="24"/>
          <w:lang w:val="en-US" w:eastAsia="ru-RU"/>
        </w:rPr>
        <w:t>residential</w:t>
      </w:r>
      <w:r w:rsidR="00CB67B4" w:rsidRPr="00525433">
        <w:rPr>
          <w:rFonts w:ascii="Arial" w:eastAsia="Arial" w:hAnsi="Arial" w:cs="Arial"/>
          <w:bCs/>
          <w:sz w:val="24"/>
          <w:szCs w:val="24"/>
          <w:lang w:eastAsia="ru-RU"/>
        </w:rPr>
        <w:t xml:space="preserve">, </w:t>
      </w:r>
      <w:r w:rsidR="00CB67B4" w:rsidRPr="00525433">
        <w:rPr>
          <w:rFonts w:ascii="Arial" w:eastAsia="Arial" w:hAnsi="Arial" w:cs="Arial"/>
          <w:bCs/>
          <w:sz w:val="24"/>
          <w:szCs w:val="24"/>
          <w:lang w:val="en-US" w:eastAsia="ru-RU"/>
        </w:rPr>
        <w:t>commercial</w:t>
      </w:r>
      <w:r w:rsidR="00CB67B4" w:rsidRPr="00525433">
        <w:rPr>
          <w:rFonts w:ascii="Arial" w:eastAsia="Arial" w:hAnsi="Arial" w:cs="Arial"/>
          <w:bCs/>
          <w:sz w:val="24"/>
          <w:szCs w:val="24"/>
          <w:lang w:eastAsia="ru-RU"/>
        </w:rPr>
        <w:t xml:space="preserve"> </w:t>
      </w:r>
      <w:r w:rsidR="00CB67B4" w:rsidRPr="00525433">
        <w:rPr>
          <w:rFonts w:ascii="Arial" w:eastAsia="Arial" w:hAnsi="Arial" w:cs="Arial"/>
          <w:bCs/>
          <w:sz w:val="24"/>
          <w:szCs w:val="24"/>
          <w:lang w:val="en-US" w:eastAsia="ru-RU"/>
        </w:rPr>
        <w:t>and</w:t>
      </w:r>
      <w:r w:rsidR="00CB67B4" w:rsidRPr="00525433">
        <w:rPr>
          <w:rFonts w:ascii="Arial" w:eastAsia="Arial" w:hAnsi="Arial" w:cs="Arial"/>
          <w:bCs/>
          <w:sz w:val="24"/>
          <w:szCs w:val="24"/>
          <w:lang w:eastAsia="ru-RU"/>
        </w:rPr>
        <w:t xml:space="preserve"> </w:t>
      </w:r>
      <w:r w:rsidR="00CB67B4" w:rsidRPr="00525433">
        <w:rPr>
          <w:rFonts w:ascii="Arial" w:eastAsia="Arial" w:hAnsi="Arial" w:cs="Arial"/>
          <w:bCs/>
          <w:sz w:val="24"/>
          <w:szCs w:val="24"/>
          <w:lang w:val="en-US" w:eastAsia="ru-RU"/>
        </w:rPr>
        <w:t>light</w:t>
      </w:r>
      <w:r w:rsidR="00CB67B4" w:rsidRPr="00525433">
        <w:rPr>
          <w:rFonts w:ascii="Arial" w:eastAsia="Arial" w:hAnsi="Arial" w:cs="Arial"/>
          <w:bCs/>
          <w:sz w:val="24"/>
          <w:szCs w:val="24"/>
          <w:lang w:eastAsia="ru-RU"/>
        </w:rPr>
        <w:t xml:space="preserve"> </w:t>
      </w:r>
      <w:r w:rsidR="00CB67B4" w:rsidRPr="00525433">
        <w:rPr>
          <w:rFonts w:ascii="Arial" w:eastAsia="Arial" w:hAnsi="Arial" w:cs="Arial"/>
          <w:bCs/>
          <w:sz w:val="24"/>
          <w:szCs w:val="24"/>
          <w:lang w:val="en-US" w:eastAsia="ru-RU"/>
        </w:rPr>
        <w:t>industrial</w:t>
      </w:r>
      <w:r w:rsidR="00CB67B4" w:rsidRPr="00525433">
        <w:rPr>
          <w:rFonts w:ascii="Arial" w:eastAsia="Arial" w:hAnsi="Arial" w:cs="Arial"/>
          <w:bCs/>
          <w:sz w:val="24"/>
          <w:szCs w:val="24"/>
          <w:lang w:eastAsia="ru-RU"/>
        </w:rPr>
        <w:t xml:space="preserve"> </w:t>
      </w:r>
      <w:r w:rsidR="00CB67B4" w:rsidRPr="00525433">
        <w:rPr>
          <w:rFonts w:ascii="Arial" w:eastAsia="Arial" w:hAnsi="Arial" w:cs="Arial"/>
          <w:bCs/>
          <w:sz w:val="24"/>
          <w:szCs w:val="24"/>
          <w:lang w:val="en-US" w:eastAsia="ru-RU"/>
        </w:rPr>
        <w:t>environment</w:t>
      </w:r>
      <w:r w:rsidR="00CB67B4" w:rsidRPr="00525433">
        <w:rPr>
          <w:rFonts w:ascii="Arial" w:eastAsia="Arial" w:hAnsi="Arial" w:cs="Arial"/>
          <w:bCs/>
          <w:sz w:val="24"/>
          <w:szCs w:val="24"/>
          <w:lang w:eastAsia="ru-RU"/>
        </w:rPr>
        <w:t>):</w:t>
      </w:r>
      <w:bookmarkEnd w:id="27"/>
      <w:r w:rsidR="00527A07" w:rsidRPr="00525433">
        <w:rPr>
          <w:rFonts w:ascii="Arial" w:eastAsia="Arial" w:hAnsi="Arial" w:cs="Arial"/>
          <w:b/>
          <w:bCs/>
          <w:sz w:val="24"/>
          <w:szCs w:val="24"/>
          <w:lang w:eastAsia="ru-RU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</w:rPr>
        <w:t xml:space="preserve">Окружающая </w:t>
      </w:r>
      <w:r w:rsidR="00620846" w:rsidRPr="00525433">
        <w:rPr>
          <w:rFonts w:ascii="Arial" w:eastAsia="Calibri" w:hAnsi="Arial" w:cs="Arial"/>
          <w:sz w:val="24"/>
          <w:szCs w:val="24"/>
        </w:rPr>
        <w:t>обстановка</w:t>
      </w:r>
      <w:r w:rsidR="00CB67B4" w:rsidRPr="00525433">
        <w:rPr>
          <w:rFonts w:ascii="Arial" w:eastAsia="Calibri" w:hAnsi="Arial" w:cs="Arial"/>
          <w:sz w:val="24"/>
          <w:szCs w:val="24"/>
        </w:rPr>
        <w:t xml:space="preserve">, установленная в соответствии с областью распространения </w:t>
      </w:r>
      <w:r w:rsidRPr="00525433">
        <w:rPr>
          <w:rFonts w:ascii="Arial" w:eastAsia="Calibri" w:hAnsi="Arial" w:cs="Arial"/>
          <w:sz w:val="24"/>
          <w:szCs w:val="24"/>
        </w:rPr>
        <w:t>общ</w:t>
      </w:r>
      <w:r w:rsidR="00CB67B4" w:rsidRPr="00525433">
        <w:rPr>
          <w:rFonts w:ascii="Arial" w:eastAsia="Calibri" w:hAnsi="Arial" w:cs="Arial"/>
          <w:sz w:val="24"/>
          <w:szCs w:val="24"/>
        </w:rPr>
        <w:t>его</w:t>
      </w:r>
      <w:r w:rsidRPr="00525433">
        <w:rPr>
          <w:rFonts w:ascii="Arial" w:eastAsia="Calibri" w:hAnsi="Arial" w:cs="Arial"/>
          <w:sz w:val="24"/>
          <w:szCs w:val="24"/>
        </w:rPr>
        <w:t xml:space="preserve"> стандарт</w:t>
      </w:r>
      <w:r w:rsidR="00CB67B4" w:rsidRPr="00525433">
        <w:rPr>
          <w:rFonts w:ascii="Arial" w:eastAsia="Calibri" w:hAnsi="Arial" w:cs="Arial"/>
          <w:sz w:val="24"/>
          <w:szCs w:val="24"/>
        </w:rPr>
        <w:t>а</w:t>
      </w:r>
      <w:r w:rsidRPr="00525433">
        <w:rPr>
          <w:rFonts w:ascii="Arial" w:eastAsia="Calibri" w:hAnsi="Arial" w:cs="Arial"/>
          <w:sz w:val="24"/>
          <w:szCs w:val="24"/>
        </w:rPr>
        <w:t xml:space="preserve"> </w:t>
      </w:r>
      <w:r w:rsidRPr="00525433">
        <w:rPr>
          <w:rFonts w:ascii="Arial" w:eastAsia="Calibri" w:hAnsi="Arial" w:cs="Arial"/>
          <w:sz w:val="24"/>
          <w:szCs w:val="24"/>
          <w:lang w:val="en-US"/>
        </w:rPr>
        <w:t>IEC</w:t>
      </w:r>
      <w:r w:rsidRPr="00525433">
        <w:rPr>
          <w:rFonts w:ascii="Arial" w:eastAsia="Calibri" w:hAnsi="Arial" w:cs="Arial"/>
          <w:sz w:val="24"/>
          <w:szCs w:val="24"/>
        </w:rPr>
        <w:t xml:space="preserve"> 61000-6-3</w:t>
      </w:r>
      <w:r w:rsidR="00CB67B4" w:rsidRPr="00525433">
        <w:rPr>
          <w:rFonts w:ascii="Arial" w:eastAsia="Calibri" w:hAnsi="Arial" w:cs="Arial"/>
          <w:sz w:val="24"/>
          <w:szCs w:val="24"/>
        </w:rPr>
        <w:t>.</w:t>
      </w:r>
    </w:p>
    <w:p w14:paraId="305E999C" w14:textId="54C0BB5B" w:rsidR="009F7975" w:rsidRPr="00525433" w:rsidRDefault="009F7975" w:rsidP="00CB67B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Calibri" w:hAnsi="Arial" w:cs="Arial"/>
          <w:spacing w:val="40"/>
        </w:rPr>
        <w:t>Примечание</w:t>
      </w:r>
      <w:r w:rsidRPr="00525433">
        <w:rPr>
          <w:rFonts w:ascii="Arial" w:eastAsia="Calibri" w:hAnsi="Arial" w:cs="Arial"/>
        </w:rPr>
        <w:t xml:space="preserve"> 1</w:t>
      </w:r>
      <w:r w:rsidRPr="00525433">
        <w:rPr>
          <w:rFonts w:ascii="Arial" w:eastAsia="Times New Roman" w:hAnsi="Arial" w:cs="Arial"/>
          <w:lang w:eastAsia="ru-RU"/>
        </w:rPr>
        <w:t xml:space="preserve"> –</w:t>
      </w:r>
      <w:r w:rsidR="00CB67B4" w:rsidRPr="00525433">
        <w:rPr>
          <w:rFonts w:ascii="Arial" w:eastAsia="Times New Roman" w:hAnsi="Arial" w:cs="Arial"/>
          <w:lang w:eastAsia="ru-RU"/>
        </w:rPr>
        <w:t xml:space="preserve"> В приложении </w:t>
      </w:r>
      <w:r w:rsidR="00CB67B4" w:rsidRPr="00525433">
        <w:rPr>
          <w:rFonts w:ascii="Arial" w:eastAsia="Times New Roman" w:hAnsi="Arial" w:cs="Arial"/>
          <w:lang w:val="en-US" w:eastAsia="ru-RU"/>
        </w:rPr>
        <w:t>G</w:t>
      </w:r>
      <w:r w:rsidR="00CB67B4" w:rsidRPr="00525433">
        <w:rPr>
          <w:rFonts w:ascii="Arial" w:eastAsia="Times New Roman" w:hAnsi="Arial" w:cs="Arial"/>
          <w:lang w:eastAsia="ru-RU"/>
        </w:rPr>
        <w:t xml:space="preserve"> указаны </w:t>
      </w:r>
      <w:r w:rsidRPr="00525433">
        <w:rPr>
          <w:rFonts w:ascii="Arial" w:eastAsia="Times New Roman" w:hAnsi="Arial" w:cs="Arial"/>
          <w:lang w:eastAsia="ru-RU"/>
        </w:rPr>
        <w:t>мес</w:t>
      </w:r>
      <w:r w:rsidR="00CB67B4" w:rsidRPr="00525433">
        <w:rPr>
          <w:rFonts w:ascii="Arial" w:eastAsia="Times New Roman" w:hAnsi="Arial" w:cs="Arial"/>
          <w:lang w:eastAsia="ru-RU"/>
        </w:rPr>
        <w:t>та размещения</w:t>
      </w:r>
      <w:r w:rsidRPr="00525433">
        <w:rPr>
          <w:rFonts w:ascii="Arial" w:eastAsia="Times New Roman" w:hAnsi="Arial" w:cs="Arial"/>
          <w:lang w:eastAsia="ru-RU"/>
        </w:rPr>
        <w:t>, в</w:t>
      </w:r>
      <w:r w:rsidR="00CB67B4" w:rsidRPr="00525433">
        <w:rPr>
          <w:rFonts w:ascii="Arial" w:eastAsia="Times New Roman" w:hAnsi="Arial" w:cs="Arial"/>
          <w:lang w:eastAsia="ru-RU"/>
        </w:rPr>
        <w:t xml:space="preserve">ходящие в состав </w:t>
      </w:r>
      <w:r w:rsidR="00FD7ED0" w:rsidRPr="00525433">
        <w:rPr>
          <w:rFonts w:ascii="Arial" w:eastAsia="Times New Roman" w:hAnsi="Arial" w:cs="Arial"/>
          <w:lang w:eastAsia="ru-RU"/>
        </w:rPr>
        <w:t>данной</w:t>
      </w:r>
      <w:r w:rsidR="00CB67B4" w:rsidRPr="00525433">
        <w:rPr>
          <w:rFonts w:ascii="Arial" w:eastAsia="Times New Roman" w:hAnsi="Arial" w:cs="Arial"/>
          <w:lang w:eastAsia="ru-RU"/>
        </w:rPr>
        <w:t xml:space="preserve"> окружающей среды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512B67A" w14:textId="3358E3B6" w:rsidR="00482F7B" w:rsidRPr="00525433" w:rsidRDefault="009F7975" w:rsidP="00CB67B4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3.1.2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28" w:name="_Hlk197801398"/>
      <w:r w:rsidR="00CB67B4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="00482F7B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ромышленная </w:t>
      </w:r>
      <w:r w:rsidR="00620846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окружающая обстановка</w:t>
      </w:r>
      <w:bookmarkEnd w:id="28"/>
      <w:r w:rsidR="00CB67B4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B67B4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proofErr w:type="spellStart"/>
      <w:r w:rsidR="00CB67B4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industrial</w:t>
      </w:r>
      <w:proofErr w:type="spellEnd"/>
      <w:r w:rsidR="00CB67B4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CB67B4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environment</w:t>
      </w:r>
      <w:proofErr w:type="spellEnd"/>
      <w:r w:rsidR="00CB67B4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):</w:t>
      </w:r>
      <w:r w:rsidR="00FD7ED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82F7B" w:rsidRPr="00525433">
        <w:rPr>
          <w:rFonts w:ascii="Arial" w:eastAsia="Calibri" w:hAnsi="Arial" w:cs="Arial"/>
          <w:sz w:val="24"/>
          <w:szCs w:val="24"/>
        </w:rPr>
        <w:t xml:space="preserve">Окружающая </w:t>
      </w:r>
      <w:r w:rsidR="00620846" w:rsidRPr="00525433">
        <w:rPr>
          <w:rFonts w:ascii="Arial" w:eastAsia="Calibri" w:hAnsi="Arial" w:cs="Arial"/>
          <w:sz w:val="24"/>
          <w:szCs w:val="24"/>
        </w:rPr>
        <w:t>обстановка</w:t>
      </w:r>
      <w:r w:rsidR="00FD7ED0" w:rsidRPr="00525433">
        <w:rPr>
          <w:rFonts w:ascii="Arial" w:eastAsia="Calibri" w:hAnsi="Arial" w:cs="Arial"/>
          <w:sz w:val="24"/>
          <w:szCs w:val="24"/>
        </w:rPr>
        <w:t xml:space="preserve">, установленная в соответствии с областью распространения общего стандарта </w:t>
      </w:r>
      <w:r w:rsidR="00482F7B" w:rsidRPr="00525433">
        <w:rPr>
          <w:rFonts w:ascii="Arial" w:eastAsia="Calibri" w:hAnsi="Arial" w:cs="Arial"/>
          <w:sz w:val="24"/>
          <w:szCs w:val="24"/>
          <w:lang w:val="en-US"/>
        </w:rPr>
        <w:t>IEC</w:t>
      </w:r>
      <w:r w:rsidR="00482F7B" w:rsidRPr="00525433">
        <w:rPr>
          <w:rFonts w:ascii="Arial" w:eastAsia="Calibri" w:hAnsi="Arial" w:cs="Arial"/>
          <w:sz w:val="24"/>
          <w:szCs w:val="24"/>
        </w:rPr>
        <w:t xml:space="preserve"> 61000-6-4</w:t>
      </w:r>
      <w:r w:rsidR="00FD7ED0" w:rsidRPr="00525433">
        <w:rPr>
          <w:rFonts w:ascii="Arial" w:eastAsia="Calibri" w:hAnsi="Arial" w:cs="Arial"/>
          <w:sz w:val="24"/>
          <w:szCs w:val="24"/>
        </w:rPr>
        <w:t>.</w:t>
      </w:r>
    </w:p>
    <w:p w14:paraId="35D59F34" w14:textId="5574D1D0" w:rsidR="00FD7ED0" w:rsidRPr="00525433" w:rsidRDefault="00FD7ED0" w:rsidP="00FD7ED0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Calibri" w:hAnsi="Arial" w:cs="Arial"/>
          <w:spacing w:val="40"/>
        </w:rPr>
        <w:t>Примечание</w:t>
      </w:r>
      <w:r w:rsidRPr="00525433">
        <w:rPr>
          <w:rFonts w:ascii="Arial" w:eastAsia="Calibri" w:hAnsi="Arial" w:cs="Arial"/>
        </w:rPr>
        <w:t xml:space="preserve"> 1</w:t>
      </w:r>
      <w:r w:rsidRPr="00525433">
        <w:rPr>
          <w:rFonts w:ascii="Arial" w:eastAsia="Times New Roman" w:hAnsi="Arial" w:cs="Arial"/>
          <w:lang w:eastAsia="ru-RU"/>
        </w:rPr>
        <w:t xml:space="preserve"> – В приложении </w:t>
      </w:r>
      <w:r w:rsidRPr="00525433">
        <w:rPr>
          <w:rFonts w:ascii="Arial" w:eastAsia="Times New Roman" w:hAnsi="Arial" w:cs="Arial"/>
          <w:lang w:val="en-US" w:eastAsia="ru-RU"/>
        </w:rPr>
        <w:t>G</w:t>
      </w:r>
      <w:r w:rsidRPr="00525433">
        <w:rPr>
          <w:rFonts w:ascii="Arial" w:eastAsia="Times New Roman" w:hAnsi="Arial" w:cs="Arial"/>
          <w:lang w:eastAsia="ru-RU"/>
        </w:rPr>
        <w:t xml:space="preserve"> указаны места размещения, входящие в состав данной окр</w:t>
      </w:r>
      <w:r w:rsidR="002C5F9A" w:rsidRPr="00525433">
        <w:rPr>
          <w:rFonts w:ascii="Arial" w:eastAsia="Times New Roman" w:hAnsi="Arial" w:cs="Arial"/>
          <w:lang w:eastAsia="ru-RU"/>
        </w:rPr>
        <w:t>у</w:t>
      </w:r>
      <w:r w:rsidRPr="00525433">
        <w:rPr>
          <w:rFonts w:ascii="Arial" w:eastAsia="Times New Roman" w:hAnsi="Arial" w:cs="Arial"/>
          <w:lang w:eastAsia="ru-RU"/>
        </w:rPr>
        <w:t>жающей среды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566FEEB" w14:textId="619101FD" w:rsidR="00293F78" w:rsidRPr="00525433" w:rsidRDefault="00482F7B" w:rsidP="00293F78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3.2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29" w:name="_Hlk197801437"/>
      <w:r w:rsidR="00FD7ED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з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ащитное расстояние</w:t>
      </w:r>
      <w:bookmarkEnd w:id="29"/>
      <w:r w:rsidR="00FD7ED0" w:rsidRPr="00525433">
        <w:t xml:space="preserve"> (</w:t>
      </w:r>
      <w:proofErr w:type="spellStart"/>
      <w:r w:rsidR="00FD7ED0" w:rsidRPr="00525433">
        <w:rPr>
          <w:rFonts w:ascii="Arial" w:eastAsia="Times New Roman" w:hAnsi="Arial" w:cs="Arial"/>
          <w:sz w:val="24"/>
          <w:szCs w:val="24"/>
          <w:lang w:eastAsia="ru-RU"/>
        </w:rPr>
        <w:t>protection</w:t>
      </w:r>
      <w:proofErr w:type="spellEnd"/>
      <w:r w:rsidR="00FD7ED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D7ED0" w:rsidRPr="00525433">
        <w:rPr>
          <w:rFonts w:ascii="Arial" w:eastAsia="Times New Roman" w:hAnsi="Arial" w:cs="Arial"/>
          <w:sz w:val="24"/>
          <w:szCs w:val="24"/>
          <w:lang w:eastAsia="ru-RU"/>
        </w:rPr>
        <w:t>distance</w:t>
      </w:r>
      <w:proofErr w:type="spellEnd"/>
      <w:r w:rsidR="00FD7ED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): </w:t>
      </w:r>
      <w:r w:rsidR="00293F78" w:rsidRPr="00525433">
        <w:rPr>
          <w:rFonts w:ascii="Arial" w:eastAsia="Calibri" w:hAnsi="Arial" w:cs="Arial"/>
          <w:sz w:val="24"/>
          <w:szCs w:val="24"/>
        </w:rPr>
        <w:t xml:space="preserve">Расстояние между электронным </w:t>
      </w:r>
      <w:r w:rsidR="00293F78" w:rsidRPr="00525433">
        <w:rPr>
          <w:rFonts w:ascii="Arial" w:eastAsia="Calibri" w:hAnsi="Arial" w:cs="Arial"/>
          <w:sz w:val="24"/>
          <w:szCs w:val="24"/>
        </w:rPr>
        <w:lastRenderedPageBreak/>
        <w:t>или электрическим оборудованием, за пределами которого уровни помех не должны мешать использованию другого электронного или электрического оборудования, например вещательных радио</w:t>
      </w:r>
      <w:r w:rsidR="00FD7ED0" w:rsidRPr="00525433">
        <w:rPr>
          <w:rFonts w:ascii="Arial" w:eastAsia="Calibri" w:hAnsi="Arial" w:cs="Arial"/>
          <w:sz w:val="24"/>
          <w:szCs w:val="24"/>
        </w:rPr>
        <w:t>-</w:t>
      </w:r>
      <w:r w:rsidR="00293F78" w:rsidRPr="00525433">
        <w:rPr>
          <w:rFonts w:ascii="Arial" w:eastAsia="Calibri" w:hAnsi="Arial" w:cs="Arial"/>
          <w:sz w:val="24"/>
          <w:szCs w:val="24"/>
        </w:rPr>
        <w:t xml:space="preserve"> и телевизионных приемников</w:t>
      </w:r>
      <w:r w:rsidR="00FD7ED0" w:rsidRPr="00525433">
        <w:rPr>
          <w:rFonts w:ascii="Arial" w:eastAsia="Calibri" w:hAnsi="Arial" w:cs="Arial"/>
          <w:sz w:val="24"/>
          <w:szCs w:val="24"/>
        </w:rPr>
        <w:t>.</w:t>
      </w:r>
    </w:p>
    <w:p w14:paraId="07DAE817" w14:textId="7D434AA2" w:rsidR="002E2A71" w:rsidRPr="00525433" w:rsidRDefault="002E2A71" w:rsidP="002E2A71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3.3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30" w:name="_Hlk197801455"/>
      <w:r w:rsidR="00FD7ED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р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аспределенная система</w:t>
      </w:r>
      <w:bookmarkEnd w:id="30"/>
      <w:r w:rsidR="00FD7ED0" w:rsidRPr="00525433">
        <w:rPr>
          <w:rFonts w:ascii="Arial" w:hAnsi="Arial" w:cs="Arial"/>
          <w:sz w:val="24"/>
          <w:szCs w:val="24"/>
        </w:rPr>
        <w:t xml:space="preserve"> </w:t>
      </w:r>
      <w:r w:rsidR="00FD7ED0" w:rsidRPr="00525433">
        <w:rPr>
          <w:rFonts w:ascii="Arial" w:hAnsi="Arial" w:cs="Arial"/>
          <w:b/>
          <w:bCs/>
          <w:sz w:val="24"/>
          <w:szCs w:val="24"/>
        </w:rPr>
        <w:t>электроснабжения</w:t>
      </w:r>
      <w:r w:rsidR="00FD7ED0" w:rsidRPr="0052543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FD7ED0" w:rsidRPr="00525433">
        <w:rPr>
          <w:rFonts w:ascii="Arial" w:eastAsia="Times New Roman" w:hAnsi="Arial" w:cs="Arial"/>
          <w:sz w:val="24"/>
          <w:szCs w:val="24"/>
          <w:lang w:eastAsia="ru-RU"/>
        </w:rPr>
        <w:t>distributed</w:t>
      </w:r>
      <w:proofErr w:type="spellEnd"/>
      <w:r w:rsidR="00FD7ED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D7ED0" w:rsidRPr="00525433">
        <w:rPr>
          <w:rFonts w:ascii="Arial" w:eastAsia="Times New Roman" w:hAnsi="Arial" w:cs="Arial"/>
          <w:sz w:val="24"/>
          <w:szCs w:val="24"/>
          <w:lang w:eastAsia="ru-RU"/>
        </w:rPr>
        <w:t>power</w:t>
      </w:r>
      <w:proofErr w:type="spellEnd"/>
      <w:r w:rsidR="00FD7ED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FD7ED0" w:rsidRPr="00525433">
        <w:rPr>
          <w:rFonts w:ascii="Arial" w:eastAsia="Times New Roman" w:hAnsi="Arial" w:cs="Arial"/>
          <w:sz w:val="24"/>
          <w:szCs w:val="24"/>
          <w:lang w:eastAsia="ru-RU"/>
        </w:rPr>
        <w:t>system</w:t>
      </w:r>
      <w:proofErr w:type="spellEnd"/>
      <w:r w:rsidR="00FD7ED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): </w:t>
      </w:r>
      <w:r w:rsidRPr="00525433">
        <w:rPr>
          <w:rFonts w:ascii="Arial" w:eastAsia="Calibri" w:hAnsi="Arial" w:cs="Arial"/>
          <w:sz w:val="24"/>
          <w:szCs w:val="24"/>
        </w:rPr>
        <w:t xml:space="preserve">Система локализованных </w:t>
      </w:r>
      <w:r w:rsidR="00FD7ED0" w:rsidRPr="00525433">
        <w:rPr>
          <w:rFonts w:ascii="Arial" w:eastAsia="Calibri" w:hAnsi="Arial" w:cs="Arial"/>
          <w:sz w:val="24"/>
          <w:szCs w:val="24"/>
        </w:rPr>
        <w:t>преобразователей мощности</w:t>
      </w:r>
      <w:r w:rsidRPr="00525433">
        <w:rPr>
          <w:rFonts w:ascii="Arial" w:eastAsia="Calibri" w:hAnsi="Arial" w:cs="Arial"/>
          <w:sz w:val="24"/>
          <w:szCs w:val="24"/>
        </w:rPr>
        <w:t xml:space="preserve">, </w:t>
      </w:r>
      <w:r w:rsidR="00FD7ED0" w:rsidRPr="00525433">
        <w:rPr>
          <w:rFonts w:ascii="Arial" w:eastAsia="Calibri" w:hAnsi="Arial" w:cs="Arial"/>
          <w:sz w:val="24"/>
          <w:szCs w:val="24"/>
        </w:rPr>
        <w:t xml:space="preserve">снабжаемых электропитанием от </w:t>
      </w:r>
      <w:r w:rsidRPr="00525433">
        <w:rPr>
          <w:rFonts w:ascii="Arial" w:eastAsia="Calibri" w:hAnsi="Arial" w:cs="Arial"/>
          <w:sz w:val="24"/>
          <w:szCs w:val="24"/>
        </w:rPr>
        <w:t>распредел</w:t>
      </w:r>
      <w:r w:rsidR="00FD7ED0" w:rsidRPr="00525433">
        <w:rPr>
          <w:rFonts w:ascii="Arial" w:eastAsia="Calibri" w:hAnsi="Arial" w:cs="Arial"/>
          <w:sz w:val="24"/>
          <w:szCs w:val="24"/>
        </w:rPr>
        <w:t>ительной</w:t>
      </w:r>
      <w:r w:rsidRPr="00525433">
        <w:rPr>
          <w:rFonts w:ascii="Arial" w:eastAsia="Calibri" w:hAnsi="Arial" w:cs="Arial"/>
          <w:sz w:val="24"/>
          <w:szCs w:val="24"/>
        </w:rPr>
        <w:t xml:space="preserve"> шины </w:t>
      </w:r>
      <w:r w:rsidR="00FD7ED0" w:rsidRPr="00525433">
        <w:rPr>
          <w:rFonts w:ascii="Arial" w:eastAsia="Calibri" w:hAnsi="Arial" w:cs="Arial"/>
          <w:sz w:val="24"/>
          <w:szCs w:val="24"/>
        </w:rPr>
        <w:t>электроснабжения.</w:t>
      </w:r>
    </w:p>
    <w:p w14:paraId="4136C063" w14:textId="6C3F917A" w:rsidR="002E2A71" w:rsidRPr="00525433" w:rsidRDefault="002E2A71" w:rsidP="002E2A71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</w:t>
      </w:r>
      <w:r w:rsidR="00DC6CBD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31" w:name="_Hlk197801466"/>
      <w:r w:rsidR="00FD7ED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орт</w:t>
      </w:r>
      <w:bookmarkEnd w:id="31"/>
      <w:r w:rsidR="00D7226B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(port): Конкретный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интерфейс </w:t>
      </w:r>
      <w:r w:rsidR="00D7226B" w:rsidRPr="00525433">
        <w:rPr>
          <w:rFonts w:ascii="Arial" w:eastAsia="Times New Roman" w:hAnsi="Arial" w:cs="Arial"/>
          <w:sz w:val="24"/>
          <w:szCs w:val="24"/>
          <w:lang w:eastAsia="ru-RU"/>
        </w:rPr>
        <w:t>изделия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который связывает указанное </w:t>
      </w:r>
      <w:r w:rsidR="00D7226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изделие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 внешней окружающей электромагнитной </w:t>
      </w:r>
      <w:r w:rsidR="00D7226B" w:rsidRPr="00525433">
        <w:rPr>
          <w:rFonts w:ascii="Arial" w:eastAsia="Times New Roman" w:hAnsi="Arial" w:cs="Arial"/>
          <w:sz w:val="24"/>
          <w:szCs w:val="24"/>
          <w:lang w:eastAsia="ru-RU"/>
        </w:rPr>
        <w:t>средой (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обстановкой</w:t>
      </w:r>
      <w:r w:rsidR="00D7226B" w:rsidRPr="0052543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C7F79D8" w14:textId="5D28B615" w:rsidR="002E2A71" w:rsidRPr="00525433" w:rsidRDefault="002E2A71" w:rsidP="002E2A71">
      <w:pPr>
        <w:widowControl w:val="0"/>
        <w:spacing w:before="120" w:after="12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Calibri" w:hAnsi="Arial" w:cs="Arial"/>
          <w:spacing w:val="40"/>
        </w:rPr>
        <w:t>Примечание</w:t>
      </w:r>
      <w:r w:rsidRPr="00525433">
        <w:rPr>
          <w:rFonts w:ascii="Arial" w:eastAsia="Calibri" w:hAnsi="Arial" w:cs="Arial"/>
        </w:rPr>
        <w:t xml:space="preserve"> 1</w:t>
      </w:r>
      <w:r w:rsidRPr="00525433">
        <w:rPr>
          <w:rFonts w:ascii="Arial" w:eastAsia="Times New Roman" w:hAnsi="Arial" w:cs="Arial"/>
          <w:lang w:eastAsia="ru-RU"/>
        </w:rPr>
        <w:t xml:space="preserve"> – См. рисунок 1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bookmarkEnd w:id="25"/>
    <w:p w14:paraId="45E76F08" w14:textId="3B542D90" w:rsidR="00B71716" w:rsidRPr="00525433" w:rsidRDefault="00FD561A" w:rsidP="00B71716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CBF31F2" wp14:editId="77C77EB0">
            <wp:extent cx="6229350" cy="1619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A75AD" w14:textId="3D06B8AC" w:rsidR="002E2A71" w:rsidRPr="00525433" w:rsidRDefault="002E2A71" w:rsidP="002E2A71">
      <w:pPr>
        <w:widowControl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32" w:name="_Hlk210229711"/>
      <w:r w:rsidRPr="00525433">
        <w:rPr>
          <w:rFonts w:ascii="Arial" w:eastAsia="Times New Roman" w:hAnsi="Arial" w:cs="Arial"/>
          <w:sz w:val="24"/>
          <w:szCs w:val="24"/>
          <w:lang w:eastAsia="ru-RU"/>
        </w:rPr>
        <w:t>Рисунок 1 – Примеры портов</w:t>
      </w:r>
    </w:p>
    <w:p w14:paraId="5F2A40B3" w14:textId="113788AF" w:rsidR="006D0889" w:rsidRPr="00525433" w:rsidRDefault="00F26A6B" w:rsidP="006D088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3" w:name="_Hlk210229766"/>
      <w:bookmarkEnd w:id="32"/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3.4.1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34" w:name="_Hlk197801501"/>
      <w:r w:rsidR="002301E1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орт </w:t>
      </w:r>
      <w:r w:rsidR="00FD561A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оболочки</w:t>
      </w:r>
      <w:bookmarkEnd w:id="34"/>
      <w:r w:rsidR="00FD561A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8F13A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 w:rsidR="00FD561A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корпуса</w:t>
      </w:r>
      <w:r w:rsidR="008F13A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="002301E1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="002301E1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enclosure</w:t>
      </w:r>
      <w:proofErr w:type="spellEnd"/>
      <w:r w:rsidR="002301E1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301E1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port</w:t>
      </w:r>
      <w:proofErr w:type="spellEnd"/>
      <w:r w:rsidR="002301E1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): </w:t>
      </w:r>
      <w:r w:rsidR="006D0889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Физическая граница </w:t>
      </w:r>
      <w:r w:rsidR="002301E1" w:rsidRPr="00525433">
        <w:rPr>
          <w:rFonts w:ascii="Arial" w:eastAsia="Times New Roman" w:hAnsi="Arial" w:cs="Arial"/>
          <w:sz w:val="24"/>
          <w:szCs w:val="24"/>
          <w:lang w:eastAsia="ru-RU"/>
        </w:rPr>
        <w:t>PSU</w:t>
      </w:r>
      <w:r w:rsidR="006D0889" w:rsidRPr="00525433">
        <w:rPr>
          <w:rFonts w:ascii="Arial" w:eastAsia="Times New Roman" w:hAnsi="Arial" w:cs="Arial"/>
          <w:sz w:val="24"/>
          <w:szCs w:val="24"/>
          <w:lang w:eastAsia="ru-RU"/>
        </w:rPr>
        <w:t>, через которую могут излучаться или на которую могут воздействовать электромагнитные поля.</w:t>
      </w:r>
    </w:p>
    <w:p w14:paraId="14C1834F" w14:textId="2764AF07" w:rsidR="006D0889" w:rsidRPr="00525433" w:rsidRDefault="006D0889" w:rsidP="006D088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3.4.2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35" w:name="_Hlk197801519"/>
      <w:r w:rsidR="002301E1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сигнальный</w:t>
      </w:r>
      <w:r w:rsidR="008F13A8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8F13A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 w:rsidR="008F13A8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информационный</w:t>
      </w:r>
      <w:r w:rsidR="008F13A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 </w:t>
      </w:r>
      <w:r w:rsidR="002301E1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порт </w:t>
      </w:r>
      <w:bookmarkEnd w:id="35"/>
      <w:r w:rsidR="002301E1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(signal port): Входной или выходной порт с низким уровнем энергии,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предоставляющий диагностическую или </w:t>
      </w:r>
      <w:r w:rsidR="002301E1" w:rsidRPr="00525433">
        <w:rPr>
          <w:rFonts w:ascii="Arial" w:eastAsia="Times New Roman" w:hAnsi="Arial" w:cs="Arial"/>
          <w:sz w:val="24"/>
          <w:szCs w:val="24"/>
          <w:lang w:eastAsia="ru-RU"/>
        </w:rPr>
        <w:t>управляющую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информацию.</w:t>
      </w:r>
    </w:p>
    <w:p w14:paraId="4FFC5127" w14:textId="1499DA29" w:rsidR="006D0889" w:rsidRPr="00525433" w:rsidRDefault="006D0889" w:rsidP="006D0889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3.4.3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36" w:name="_Hlk197801537"/>
      <w:r w:rsidR="005606C7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орт входного питания постоянного тока</w:t>
      </w:r>
      <w:bookmarkEnd w:id="36"/>
      <w:r w:rsidR="005606C7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606C7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(DC input power port): Точка подключения </w:t>
      </w:r>
      <w:r w:rsidR="008B4B9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внешнего источника </w:t>
      </w:r>
      <w:r w:rsidR="005606C7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энергии </w:t>
      </w:r>
      <w:r w:rsidR="008B4B91" w:rsidRPr="00525433">
        <w:rPr>
          <w:rFonts w:ascii="Arial" w:eastAsia="Times New Roman" w:hAnsi="Arial" w:cs="Arial"/>
          <w:sz w:val="24"/>
          <w:szCs w:val="24"/>
          <w:lang w:eastAsia="ru-RU"/>
        </w:rPr>
        <w:t>постоянного тока.</w:t>
      </w:r>
    </w:p>
    <w:p w14:paraId="2D39C907" w14:textId="5DF025BB" w:rsidR="008B4B91" w:rsidRPr="00525433" w:rsidRDefault="008B4B91" w:rsidP="008B4B91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3.4.4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37" w:name="_Hlk197801554"/>
      <w:r w:rsidR="005606C7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орт выходного питания постоянного тока</w:t>
      </w:r>
      <w:bookmarkEnd w:id="37"/>
      <w:r w:rsidR="005606C7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606C7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(DC </w:t>
      </w:r>
      <w:proofErr w:type="spellStart"/>
      <w:r w:rsidR="005606C7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output</w:t>
      </w:r>
      <w:proofErr w:type="spellEnd"/>
      <w:r w:rsidR="005606C7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5606C7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power</w:t>
      </w:r>
      <w:proofErr w:type="spellEnd"/>
      <w:r w:rsidR="005606C7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5606C7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port</w:t>
      </w:r>
      <w:proofErr w:type="spellEnd"/>
      <w:r w:rsidR="005606C7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): Внешняя точка </w:t>
      </w:r>
      <w:r w:rsidR="00B70DD9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подключения </w:t>
      </w:r>
      <w:r w:rsidR="005606C7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для обеспечения выходной энергии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постоянного тока</w:t>
      </w:r>
      <w:r w:rsidR="005606C7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C68B9C9" w14:textId="0B9AD40B" w:rsidR="008B4B91" w:rsidRPr="00525433" w:rsidRDefault="008B4B91" w:rsidP="008B4B91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3.4.5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38" w:name="_Hlk197801582"/>
      <w:r w:rsidR="005606C7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орт входного питания переменного тока</w:t>
      </w:r>
      <w:bookmarkEnd w:id="38"/>
      <w:r w:rsidR="005606C7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606C7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(AC input power port): Точка подключения внешнего источника энергии переменного тока.</w:t>
      </w:r>
    </w:p>
    <w:p w14:paraId="6073FC71" w14:textId="07BC905E" w:rsidR="00531274" w:rsidRPr="00525433" w:rsidRDefault="00531274" w:rsidP="00531274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3.5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39" w:name="_Hlk197801607"/>
      <w:r w:rsidR="005606C7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и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сточник питания</w:t>
      </w:r>
      <w:bookmarkStart w:id="40" w:name="_Hlk198139754"/>
      <w:r w:rsidR="008F13A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; </w:t>
      </w:r>
      <w:r w:rsidR="005606C7" w:rsidRPr="00525433">
        <w:rPr>
          <w:rFonts w:ascii="Arial" w:eastAsia="Times New Roman" w:hAnsi="Arial" w:cs="Arial"/>
          <w:bCs/>
          <w:sz w:val="24"/>
          <w:szCs w:val="24"/>
          <w:lang w:val="en-US" w:eastAsia="ru-RU"/>
        </w:rPr>
        <w:t>PSU</w:t>
      </w: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bookmarkEnd w:id="40"/>
      <w:r w:rsidR="005606C7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 w:rsidR="005606C7" w:rsidRPr="00525433">
        <w:rPr>
          <w:rFonts w:ascii="Arial" w:eastAsia="Times New Roman" w:hAnsi="Arial" w:cs="Arial"/>
          <w:bCs/>
          <w:sz w:val="24"/>
          <w:szCs w:val="24"/>
          <w:lang w:val="en-US" w:eastAsia="ru-RU"/>
        </w:rPr>
        <w:t>power</w:t>
      </w:r>
      <w:r w:rsidR="005606C7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606C7" w:rsidRPr="00525433">
        <w:rPr>
          <w:rFonts w:ascii="Arial" w:eastAsia="Times New Roman" w:hAnsi="Arial" w:cs="Arial"/>
          <w:bCs/>
          <w:sz w:val="24"/>
          <w:szCs w:val="24"/>
          <w:lang w:val="en-US" w:eastAsia="ru-RU"/>
        </w:rPr>
        <w:t>supply</w:t>
      </w:r>
      <w:r w:rsidR="008F13A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  <w:r w:rsidR="005606C7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5606C7" w:rsidRPr="00525433">
        <w:rPr>
          <w:rFonts w:ascii="Arial" w:eastAsia="Times New Roman" w:hAnsi="Arial" w:cs="Arial"/>
          <w:bCs/>
          <w:sz w:val="24"/>
          <w:szCs w:val="24"/>
          <w:lang w:val="en-US" w:eastAsia="ru-RU"/>
        </w:rPr>
        <w:t>PSU</w:t>
      </w:r>
      <w:r w:rsidR="005606C7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):</w:t>
      </w:r>
      <w:bookmarkEnd w:id="39"/>
      <w:r w:rsidR="005606C7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845627" w:rsidRPr="00525433">
        <w:rPr>
          <w:rFonts w:ascii="Arial" w:eastAsia="Times New Roman" w:hAnsi="Arial" w:cs="Arial"/>
          <w:sz w:val="24"/>
          <w:szCs w:val="24"/>
          <w:lang w:eastAsia="ru-RU"/>
        </w:rPr>
        <w:t>Э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лектрическое или электронное устройство, преобразующее </w:t>
      </w:r>
      <w:r w:rsidR="00F6069A" w:rsidRPr="00525433">
        <w:rPr>
          <w:rFonts w:ascii="Arial" w:eastAsia="Times New Roman" w:hAnsi="Arial" w:cs="Arial"/>
          <w:sz w:val="24"/>
          <w:szCs w:val="24"/>
          <w:lang w:eastAsia="ru-RU"/>
        </w:rPr>
        <w:t>входную</w:t>
      </w:r>
      <w:r w:rsidR="00EC319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электрическую</w:t>
      </w:r>
      <w:r w:rsidR="00F6069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энергию </w:t>
      </w:r>
      <w:r w:rsidR="005606C7" w:rsidRPr="00525433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входного источника</w:t>
      </w:r>
      <w:r w:rsidR="00EC319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606C7" w:rsidRPr="00525433">
        <w:rPr>
          <w:rFonts w:ascii="Arial" w:eastAsia="Times New Roman" w:hAnsi="Arial" w:cs="Arial"/>
          <w:sz w:val="24"/>
          <w:szCs w:val="24"/>
          <w:lang w:eastAsia="ru-RU"/>
        </w:rPr>
        <w:t>в энергию одного или нескольких выходных источников</w:t>
      </w:r>
      <w:r w:rsidR="005C20EE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2092BF3" w14:textId="3E4ECBA3" w:rsidR="004E111A" w:rsidRPr="00525433" w:rsidRDefault="004E111A" w:rsidP="004E111A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3.5.1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41" w:name="_Hlk197801680"/>
      <w:r w:rsidR="005C20EE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к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омпонентный </w:t>
      </w:r>
      <w:r w:rsidR="005C20EE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источник питания</w:t>
      </w:r>
      <w:r w:rsidR="00C80263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F6CE6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[</w:t>
      </w:r>
      <w:r w:rsidR="005C20EE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м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одульный</w:t>
      </w:r>
      <w:r w:rsidR="008F13A8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(блочный)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C20EE" w:rsidRPr="00525433">
        <w:rPr>
          <w:rFonts w:ascii="Arial" w:eastAsia="Times New Roman" w:hAnsi="Arial" w:cs="Arial"/>
          <w:b/>
          <w:sz w:val="24"/>
          <w:szCs w:val="24"/>
          <w:lang w:val="en-US" w:eastAsia="ru-RU"/>
        </w:rPr>
        <w:t>PSU</w:t>
      </w:r>
      <w:r w:rsidR="005F6CE6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]</w:t>
      </w:r>
      <w:r w:rsidR="005C20EE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="005C20EE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component</w:t>
      </w:r>
      <w:proofErr w:type="spellEnd"/>
      <w:r w:rsidR="005C20EE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5C20EE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power</w:t>
      </w:r>
      <w:proofErr w:type="spellEnd"/>
      <w:r w:rsidR="005C20EE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5C20EE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supply</w:t>
      </w:r>
      <w:proofErr w:type="spellEnd"/>
      <w:r w:rsidR="005C20EE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proofErr w:type="spellStart"/>
      <w:r w:rsidR="005C20EE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modular</w:t>
      </w:r>
      <w:proofErr w:type="spellEnd"/>
      <w:r w:rsidR="005C20EE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PSU, </w:t>
      </w:r>
      <w:proofErr w:type="spellStart"/>
      <w:r w:rsidR="005C20EE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sub-unit</w:t>
      </w:r>
      <w:proofErr w:type="spellEnd"/>
      <w:r w:rsidR="005C20EE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PSU):</w:t>
      </w:r>
      <w:bookmarkEnd w:id="41"/>
      <w:r w:rsidR="005C20EE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Сборки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электрических и/или электронных устройств, предназначенны</w:t>
      </w:r>
      <w:r w:rsidR="005C20EE" w:rsidRPr="00525433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для </w:t>
      </w:r>
      <w:r w:rsidR="00F6069A" w:rsidRPr="00525433">
        <w:rPr>
          <w:rFonts w:ascii="Arial" w:eastAsia="Times New Roman" w:hAnsi="Arial" w:cs="Arial"/>
          <w:sz w:val="24"/>
          <w:szCs w:val="24"/>
          <w:lang w:eastAsia="ru-RU"/>
        </w:rPr>
        <w:t>обеспечения энергией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или </w:t>
      </w:r>
      <w:r w:rsidR="00EC319A" w:rsidRPr="0052543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преобразования</w:t>
      </w:r>
      <w:r w:rsidR="00C46D4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C319A" w:rsidRPr="00525433">
        <w:rPr>
          <w:rFonts w:ascii="Arial" w:eastAsia="Times New Roman" w:hAnsi="Arial" w:cs="Arial"/>
          <w:sz w:val="24"/>
          <w:szCs w:val="24"/>
          <w:lang w:eastAsia="ru-RU"/>
        </w:rPr>
        <w:t>энергии</w:t>
      </w:r>
    </w:p>
    <w:p w14:paraId="5B7D100C" w14:textId="07051C65" w:rsidR="004E111A" w:rsidRPr="00525433" w:rsidRDefault="005C20EE" w:rsidP="005C20EE">
      <w:pPr>
        <w:spacing w:after="0" w:line="360" w:lineRule="auto"/>
        <w:ind w:firstLine="709"/>
        <w:jc w:val="both"/>
        <w:rPr>
          <w:rFonts w:ascii="Arial" w:hAnsi="Arial" w:cs="Arial"/>
          <w:snapToGrid w:val="0"/>
          <w:lang w:eastAsia="ru-RU"/>
        </w:rPr>
      </w:pPr>
      <w:r w:rsidRPr="00525433">
        <w:rPr>
          <w:rFonts w:ascii="Arial" w:eastAsia="Calibri" w:hAnsi="Arial" w:cs="Arial"/>
          <w:spacing w:val="40"/>
        </w:rPr>
        <w:t>Примечание</w:t>
      </w:r>
      <w:r w:rsidRPr="00525433">
        <w:rPr>
          <w:rFonts w:ascii="Arial" w:eastAsia="Calibri" w:hAnsi="Arial" w:cs="Arial"/>
        </w:rPr>
        <w:t xml:space="preserve"> 1</w:t>
      </w:r>
      <w:r w:rsidRPr="00525433">
        <w:rPr>
          <w:rFonts w:ascii="Arial" w:eastAsia="Times New Roman" w:hAnsi="Arial" w:cs="Arial"/>
          <w:lang w:eastAsia="ru-RU"/>
        </w:rPr>
        <w:t xml:space="preserve"> – Предн</w:t>
      </w:r>
      <w:r w:rsidR="004E111A" w:rsidRPr="00525433">
        <w:rPr>
          <w:rFonts w:ascii="Arial" w:hAnsi="Arial" w:cs="Arial"/>
          <w:snapToGrid w:val="0"/>
          <w:lang w:eastAsia="ru-RU"/>
        </w:rPr>
        <w:t xml:space="preserve">азначены для </w:t>
      </w:r>
      <w:r w:rsidRPr="00525433">
        <w:rPr>
          <w:rFonts w:ascii="Arial" w:hAnsi="Arial" w:cs="Arial"/>
          <w:snapToGrid w:val="0"/>
          <w:lang w:eastAsia="ru-RU"/>
        </w:rPr>
        <w:t>встраивания в</w:t>
      </w:r>
      <w:r w:rsidR="004E111A" w:rsidRPr="00525433">
        <w:rPr>
          <w:rFonts w:ascii="Arial" w:hAnsi="Arial" w:cs="Arial"/>
          <w:snapToGrid w:val="0"/>
          <w:lang w:eastAsia="ru-RU"/>
        </w:rPr>
        <w:t xml:space="preserve"> конечн</w:t>
      </w:r>
      <w:r w:rsidRPr="00525433">
        <w:rPr>
          <w:rFonts w:ascii="Arial" w:hAnsi="Arial" w:cs="Arial"/>
          <w:snapToGrid w:val="0"/>
          <w:lang w:eastAsia="ru-RU"/>
        </w:rPr>
        <w:t xml:space="preserve">ые изделия профессиональным </w:t>
      </w:r>
      <w:r w:rsidR="00620846" w:rsidRPr="00525433">
        <w:rPr>
          <w:rFonts w:ascii="Arial" w:hAnsi="Arial" w:cs="Arial"/>
          <w:snapToGrid w:val="0"/>
          <w:lang w:eastAsia="ru-RU"/>
        </w:rPr>
        <w:t>установщиком</w:t>
      </w:r>
      <w:r w:rsidRPr="00525433">
        <w:rPr>
          <w:rFonts w:ascii="Arial" w:hAnsi="Arial" w:cs="Arial"/>
          <w:snapToGrid w:val="0"/>
          <w:lang w:eastAsia="ru-RU"/>
        </w:rPr>
        <w:t xml:space="preserve"> (</w:t>
      </w:r>
      <w:r w:rsidR="00620846" w:rsidRPr="00525433">
        <w:rPr>
          <w:rFonts w:ascii="Arial" w:hAnsi="Arial" w:cs="Arial"/>
          <w:snapToGrid w:val="0"/>
          <w:lang w:eastAsia="ru-RU"/>
        </w:rPr>
        <w:t>сборщиком</w:t>
      </w:r>
      <w:r w:rsidRPr="00525433">
        <w:rPr>
          <w:rFonts w:ascii="Arial" w:hAnsi="Arial" w:cs="Arial"/>
          <w:snapToGrid w:val="0"/>
          <w:lang w:eastAsia="ru-RU"/>
        </w:rPr>
        <w:t>)</w:t>
      </w:r>
      <w:r w:rsidR="004E111A" w:rsidRPr="00525433">
        <w:rPr>
          <w:rFonts w:ascii="Arial" w:hAnsi="Arial" w:cs="Arial"/>
          <w:snapToGrid w:val="0"/>
          <w:lang w:eastAsia="ru-RU"/>
        </w:rPr>
        <w:t xml:space="preserve">. </w:t>
      </w:r>
      <w:r w:rsidR="008F13A8" w:rsidRPr="00525433">
        <w:rPr>
          <w:rFonts w:ascii="Arial" w:hAnsi="Arial" w:cs="Arial"/>
          <w:snapToGrid w:val="0"/>
          <w:lang w:eastAsia="ru-RU"/>
        </w:rPr>
        <w:t>Н</w:t>
      </w:r>
      <w:r w:rsidR="004E111A" w:rsidRPr="00525433">
        <w:rPr>
          <w:rFonts w:ascii="Arial" w:hAnsi="Arial" w:cs="Arial"/>
          <w:snapToGrid w:val="0"/>
          <w:lang w:eastAsia="ru-RU"/>
        </w:rPr>
        <w:t xml:space="preserve">е предназначены для </w:t>
      </w:r>
      <w:r w:rsidR="00C60C59" w:rsidRPr="00525433">
        <w:rPr>
          <w:rFonts w:ascii="Arial" w:hAnsi="Arial" w:cs="Arial"/>
          <w:snapToGrid w:val="0"/>
          <w:lang w:eastAsia="ru-RU"/>
        </w:rPr>
        <w:t xml:space="preserve">применения в качестве </w:t>
      </w:r>
      <w:r w:rsidR="000A6D3B" w:rsidRPr="00525433">
        <w:rPr>
          <w:rFonts w:ascii="Arial" w:hAnsi="Arial" w:cs="Arial"/>
          <w:snapToGrid w:val="0"/>
          <w:lang w:eastAsia="ru-RU"/>
        </w:rPr>
        <w:t>автономн</w:t>
      </w:r>
      <w:r w:rsidR="00C60C59" w:rsidRPr="00525433">
        <w:rPr>
          <w:rFonts w:ascii="Arial" w:hAnsi="Arial" w:cs="Arial"/>
          <w:snapToGrid w:val="0"/>
          <w:lang w:eastAsia="ru-RU"/>
        </w:rPr>
        <w:t>ого источника питания</w:t>
      </w:r>
      <w:r w:rsidR="004E111A" w:rsidRPr="00525433">
        <w:rPr>
          <w:rFonts w:ascii="Arial" w:hAnsi="Arial" w:cs="Arial"/>
          <w:snapToGrid w:val="0"/>
          <w:lang w:eastAsia="ru-RU"/>
        </w:rPr>
        <w:t>.</w:t>
      </w:r>
    </w:p>
    <w:p w14:paraId="5AC83C34" w14:textId="3D288492" w:rsidR="000A6D3B" w:rsidRPr="00525433" w:rsidRDefault="000A6D3B" w:rsidP="000A6D3B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3.5.2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42" w:name="_Hlk197801712"/>
      <w:r w:rsidR="00C60C5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втономный источник питания</w:t>
      </w:r>
      <w:bookmarkEnd w:id="42"/>
      <w:r w:rsidR="00C60C5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60C59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proofErr w:type="spellStart"/>
      <w:r w:rsidR="00C60C59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stand</w:t>
      </w:r>
      <w:proofErr w:type="spellEnd"/>
      <w:r w:rsidR="00C60C59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C60C59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alone</w:t>
      </w:r>
      <w:proofErr w:type="spellEnd"/>
      <w:r w:rsidR="00C60C59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C60C59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power</w:t>
      </w:r>
      <w:proofErr w:type="spellEnd"/>
      <w:r w:rsidR="00C60C59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C60C59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supply</w:t>
      </w:r>
      <w:proofErr w:type="spellEnd"/>
      <w:r w:rsidR="00C60C59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): </w:t>
      </w:r>
      <w:r w:rsidR="008F13A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Источник питания</w:t>
      </w:r>
      <w:r w:rsidR="005F6CE6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, п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редназначен</w:t>
      </w:r>
      <w:r w:rsidR="005F6CE6" w:rsidRPr="00525433">
        <w:rPr>
          <w:rFonts w:ascii="Arial" w:eastAsia="Times New Roman" w:hAnsi="Arial" w:cs="Arial"/>
          <w:sz w:val="24"/>
          <w:szCs w:val="24"/>
          <w:lang w:eastAsia="ru-RU"/>
        </w:rPr>
        <w:t>ный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для </w:t>
      </w:r>
      <w:r w:rsidR="00C60C59" w:rsidRPr="00525433">
        <w:rPr>
          <w:rFonts w:ascii="Arial" w:eastAsia="Times New Roman" w:hAnsi="Arial" w:cs="Arial"/>
          <w:sz w:val="24"/>
          <w:szCs w:val="24"/>
          <w:lang w:eastAsia="ru-RU"/>
        </w:rPr>
        <w:t>применения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в лабораториях, мастерских и других помещениях в качестве </w:t>
      </w:r>
      <w:r w:rsidR="00C60C59" w:rsidRPr="00525433">
        <w:rPr>
          <w:rFonts w:ascii="Arial" w:eastAsia="Times New Roman" w:hAnsi="Arial" w:cs="Arial"/>
          <w:sz w:val="24"/>
          <w:szCs w:val="24"/>
          <w:lang w:eastAsia="ru-RU"/>
        </w:rPr>
        <w:t>отдельно стоящего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устройств</w:t>
      </w:r>
      <w:r w:rsidR="00C60C59" w:rsidRPr="0052543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(не являющ</w:t>
      </w:r>
      <w:r w:rsidR="005F6CE6" w:rsidRPr="00525433">
        <w:rPr>
          <w:rFonts w:ascii="Arial" w:eastAsia="Times New Roman" w:hAnsi="Arial" w:cs="Arial"/>
          <w:sz w:val="24"/>
          <w:szCs w:val="24"/>
          <w:lang w:eastAsia="ru-RU"/>
        </w:rPr>
        <w:t>егося</w:t>
      </w:r>
      <w:r w:rsidR="0005627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компонентом оборудования).</w:t>
      </w:r>
    </w:p>
    <w:p w14:paraId="6343F36E" w14:textId="33775E1D" w:rsidR="000A6D3B" w:rsidRPr="00525433" w:rsidRDefault="00C60C59" w:rsidP="00AA7DFF">
      <w:pPr>
        <w:spacing w:after="0" w:line="360" w:lineRule="auto"/>
        <w:ind w:firstLine="709"/>
        <w:jc w:val="both"/>
        <w:rPr>
          <w:rFonts w:ascii="Arial" w:hAnsi="Arial" w:cs="Arial"/>
          <w:bCs/>
          <w:snapToGrid w:val="0"/>
          <w:lang w:eastAsia="ru-RU"/>
        </w:rPr>
      </w:pPr>
      <w:r w:rsidRPr="00525433">
        <w:rPr>
          <w:rFonts w:ascii="Arial" w:eastAsia="Calibri" w:hAnsi="Arial" w:cs="Arial"/>
          <w:spacing w:val="40"/>
        </w:rPr>
        <w:t>Примечание</w:t>
      </w:r>
      <w:r w:rsidRPr="00525433">
        <w:rPr>
          <w:rFonts w:ascii="Arial" w:eastAsia="Calibri" w:hAnsi="Arial" w:cs="Arial"/>
        </w:rPr>
        <w:t xml:space="preserve"> 1</w:t>
      </w:r>
      <w:r w:rsidRPr="00525433">
        <w:rPr>
          <w:rFonts w:ascii="Arial" w:hAnsi="Arial" w:cs="Arial"/>
          <w:lang w:eastAsia="ru-RU"/>
        </w:rPr>
        <w:t xml:space="preserve"> – </w:t>
      </w:r>
      <w:r w:rsidR="000A6D3B" w:rsidRPr="00525433">
        <w:rPr>
          <w:rFonts w:ascii="Arial" w:hAnsi="Arial" w:cs="Arial"/>
          <w:bCs/>
          <w:snapToGrid w:val="0"/>
          <w:lang w:eastAsia="ru-RU"/>
        </w:rPr>
        <w:t>Это конечн</w:t>
      </w:r>
      <w:r w:rsidR="00DC5766" w:rsidRPr="00525433">
        <w:rPr>
          <w:rFonts w:ascii="Arial" w:hAnsi="Arial" w:cs="Arial"/>
          <w:bCs/>
          <w:snapToGrid w:val="0"/>
          <w:lang w:eastAsia="ru-RU"/>
        </w:rPr>
        <w:t>о</w:t>
      </w:r>
      <w:r w:rsidR="000A6D3B" w:rsidRPr="00525433">
        <w:rPr>
          <w:rFonts w:ascii="Arial" w:hAnsi="Arial" w:cs="Arial"/>
          <w:bCs/>
          <w:snapToGrid w:val="0"/>
          <w:lang w:eastAsia="ru-RU"/>
        </w:rPr>
        <w:t xml:space="preserve">е </w:t>
      </w:r>
      <w:r w:rsidR="00702BCE" w:rsidRPr="00525433">
        <w:rPr>
          <w:rFonts w:ascii="Arial" w:hAnsi="Arial" w:cs="Arial"/>
          <w:bCs/>
          <w:snapToGrid w:val="0"/>
          <w:lang w:eastAsia="ru-RU"/>
        </w:rPr>
        <w:t>изделие</w:t>
      </w:r>
      <w:r w:rsidR="000A6D3B" w:rsidRPr="00525433">
        <w:rPr>
          <w:rFonts w:ascii="Arial" w:hAnsi="Arial" w:cs="Arial"/>
          <w:bCs/>
          <w:snapToGrid w:val="0"/>
          <w:lang w:eastAsia="ru-RU"/>
        </w:rPr>
        <w:t>, полностью</w:t>
      </w:r>
      <w:r w:rsidR="00DC5766" w:rsidRPr="00525433">
        <w:rPr>
          <w:rFonts w:ascii="Arial" w:hAnsi="Arial" w:cs="Arial"/>
          <w:bCs/>
          <w:snapToGrid w:val="0"/>
          <w:lang w:eastAsia="ru-RU"/>
        </w:rPr>
        <w:t xml:space="preserve"> заключенное в </w:t>
      </w:r>
      <w:r w:rsidRPr="00525433">
        <w:rPr>
          <w:rFonts w:ascii="Arial" w:hAnsi="Arial" w:cs="Arial"/>
          <w:bCs/>
          <w:snapToGrid w:val="0"/>
          <w:lang w:eastAsia="ru-RU"/>
        </w:rPr>
        <w:t>оболочку</w:t>
      </w:r>
      <w:r w:rsidR="000A6D3B" w:rsidRPr="00525433">
        <w:rPr>
          <w:rFonts w:ascii="Arial" w:hAnsi="Arial" w:cs="Arial"/>
          <w:bCs/>
          <w:snapToGrid w:val="0"/>
          <w:lang w:eastAsia="ru-RU"/>
        </w:rPr>
        <w:t xml:space="preserve"> с </w:t>
      </w:r>
      <w:r w:rsidRPr="00525433">
        <w:rPr>
          <w:rFonts w:ascii="Arial" w:hAnsi="Arial" w:cs="Arial"/>
          <w:bCs/>
          <w:snapToGrid w:val="0"/>
          <w:lang w:eastAsia="ru-RU"/>
        </w:rPr>
        <w:t xml:space="preserve">полной </w:t>
      </w:r>
      <w:r w:rsidR="000A6D3B" w:rsidRPr="00525433">
        <w:rPr>
          <w:rFonts w:ascii="Arial" w:hAnsi="Arial" w:cs="Arial"/>
          <w:bCs/>
          <w:snapToGrid w:val="0"/>
          <w:lang w:eastAsia="ru-RU"/>
        </w:rPr>
        <w:t xml:space="preserve">защитой от электростатического разряда и контакта с </w:t>
      </w:r>
      <w:r w:rsidRPr="00525433">
        <w:rPr>
          <w:rFonts w:ascii="Arial" w:hAnsi="Arial" w:cs="Arial"/>
          <w:bCs/>
          <w:snapToGrid w:val="0"/>
          <w:lang w:eastAsia="ru-RU"/>
        </w:rPr>
        <w:t>опасными</w:t>
      </w:r>
      <w:r w:rsidR="00DC5766" w:rsidRPr="00525433">
        <w:rPr>
          <w:rFonts w:ascii="Arial" w:hAnsi="Arial" w:cs="Arial"/>
          <w:bCs/>
          <w:snapToGrid w:val="0"/>
          <w:lang w:eastAsia="ru-RU"/>
        </w:rPr>
        <w:t xml:space="preserve"> </w:t>
      </w:r>
      <w:r w:rsidR="000A6D3B" w:rsidRPr="00525433">
        <w:rPr>
          <w:rFonts w:ascii="Arial" w:hAnsi="Arial" w:cs="Arial"/>
          <w:bCs/>
          <w:snapToGrid w:val="0"/>
          <w:lang w:eastAsia="ru-RU"/>
        </w:rPr>
        <w:t>частями, доступн</w:t>
      </w:r>
      <w:r w:rsidRPr="00525433">
        <w:rPr>
          <w:rFonts w:ascii="Arial" w:hAnsi="Arial" w:cs="Arial"/>
          <w:bCs/>
          <w:snapToGrid w:val="0"/>
          <w:lang w:eastAsia="ru-RU"/>
        </w:rPr>
        <w:t xml:space="preserve">ыми </w:t>
      </w:r>
      <w:r w:rsidR="000A6D3B" w:rsidRPr="00525433">
        <w:rPr>
          <w:rFonts w:ascii="Arial" w:hAnsi="Arial" w:cs="Arial"/>
          <w:bCs/>
          <w:snapToGrid w:val="0"/>
          <w:lang w:eastAsia="ru-RU"/>
        </w:rPr>
        <w:t>конечному пользователю. Типи</w:t>
      </w:r>
      <w:r w:rsidR="00DC5766" w:rsidRPr="00525433">
        <w:rPr>
          <w:rFonts w:ascii="Arial" w:hAnsi="Arial" w:cs="Arial"/>
          <w:bCs/>
          <w:snapToGrid w:val="0"/>
          <w:lang w:eastAsia="ru-RU"/>
        </w:rPr>
        <w:t>чными</w:t>
      </w:r>
      <w:r w:rsidR="000A6D3B" w:rsidRPr="00525433">
        <w:rPr>
          <w:rFonts w:ascii="Arial" w:hAnsi="Arial" w:cs="Arial"/>
          <w:bCs/>
          <w:snapToGrid w:val="0"/>
          <w:lang w:eastAsia="ru-RU"/>
        </w:rPr>
        <w:t xml:space="preserve"> пример</w:t>
      </w:r>
      <w:r w:rsidR="00DC5766" w:rsidRPr="00525433">
        <w:rPr>
          <w:rFonts w:ascii="Arial" w:hAnsi="Arial" w:cs="Arial"/>
          <w:bCs/>
          <w:snapToGrid w:val="0"/>
          <w:lang w:eastAsia="ru-RU"/>
        </w:rPr>
        <w:t>ами являются настольные</w:t>
      </w:r>
      <w:r w:rsidR="00F5542B" w:rsidRPr="00525433">
        <w:rPr>
          <w:rFonts w:ascii="Arial" w:hAnsi="Arial" w:cs="Arial"/>
          <w:bCs/>
          <w:snapToGrid w:val="0"/>
          <w:lang w:eastAsia="ru-RU"/>
        </w:rPr>
        <w:t xml:space="preserve"> блоки с регулируемой или фиксированной мощностью</w:t>
      </w:r>
      <w:r w:rsidR="00056271" w:rsidRPr="00525433">
        <w:rPr>
          <w:rFonts w:ascii="Arial" w:hAnsi="Arial" w:cs="Arial"/>
          <w:bCs/>
          <w:snapToGrid w:val="0"/>
          <w:lang w:eastAsia="ru-RU"/>
        </w:rPr>
        <w:t xml:space="preserve">, </w:t>
      </w:r>
      <w:r w:rsidR="00F5542B" w:rsidRPr="00525433">
        <w:rPr>
          <w:rFonts w:ascii="Arial" w:hAnsi="Arial" w:cs="Arial"/>
          <w:bCs/>
          <w:snapToGrid w:val="0"/>
          <w:lang w:eastAsia="ru-RU"/>
        </w:rPr>
        <w:t>вставные</w:t>
      </w:r>
      <w:r w:rsidR="00946F7C" w:rsidRPr="00525433">
        <w:rPr>
          <w:rFonts w:ascii="Arial" w:hAnsi="Arial" w:cs="Arial"/>
          <w:bCs/>
          <w:snapToGrid w:val="0"/>
          <w:lang w:eastAsia="ru-RU"/>
        </w:rPr>
        <w:t xml:space="preserve"> </w:t>
      </w:r>
      <w:r w:rsidR="00F5542B" w:rsidRPr="00525433">
        <w:rPr>
          <w:rFonts w:ascii="Arial" w:hAnsi="Arial" w:cs="Arial"/>
          <w:bCs/>
          <w:snapToGrid w:val="0"/>
          <w:lang w:eastAsia="ru-RU"/>
        </w:rPr>
        <w:t>блоки, отдельно стоящие или настенные приборы</w:t>
      </w:r>
      <w:r w:rsidR="000A6D3B" w:rsidRPr="00525433">
        <w:rPr>
          <w:rFonts w:ascii="Arial" w:hAnsi="Arial" w:cs="Arial"/>
          <w:bCs/>
          <w:snapToGrid w:val="0"/>
          <w:lang w:eastAsia="ru-RU"/>
        </w:rPr>
        <w:t>.</w:t>
      </w:r>
    </w:p>
    <w:p w14:paraId="2277278C" w14:textId="7BF4B183" w:rsidR="00C46D48" w:rsidRPr="00525433" w:rsidRDefault="00C46D48" w:rsidP="00AA7DF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3.5.3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43" w:name="_Hlk197801732"/>
      <w:r w:rsidR="00F5542B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н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астольный </w:t>
      </w:r>
      <w:r w:rsidR="00AA7DFF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источник 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питания</w:t>
      </w:r>
      <w:bookmarkEnd w:id="43"/>
      <w:r w:rsidR="00AA7DFF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AA7DFF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proofErr w:type="spellStart"/>
      <w:r w:rsidR="00AA7DFF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bench-top</w:t>
      </w:r>
      <w:proofErr w:type="spellEnd"/>
      <w:r w:rsidR="00AA7DFF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AA7DFF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power</w:t>
      </w:r>
      <w:proofErr w:type="spellEnd"/>
      <w:r w:rsidR="00AA7DFF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AA7DFF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supply</w:t>
      </w:r>
      <w:proofErr w:type="spellEnd"/>
      <w:r w:rsidR="00AA7DFF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): Источник питания, </w:t>
      </w:r>
      <w:r w:rsidR="00AA7DFF" w:rsidRPr="0052543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редназначен</w:t>
      </w:r>
      <w:r w:rsidR="00AA7DF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ный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для лабораторного или аналогичного </w:t>
      </w:r>
      <w:r w:rsidR="00AA7DFF" w:rsidRPr="00525433">
        <w:rPr>
          <w:rFonts w:ascii="Arial" w:eastAsia="Times New Roman" w:hAnsi="Arial" w:cs="Arial"/>
          <w:sz w:val="24"/>
          <w:szCs w:val="24"/>
          <w:lang w:eastAsia="ru-RU"/>
        </w:rPr>
        <w:t>применения</w:t>
      </w:r>
      <w:r w:rsidR="00702BCE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7F2795D" w14:textId="7607B6EA" w:rsidR="00C46D48" w:rsidRPr="00525433" w:rsidRDefault="00AA7DFF" w:rsidP="00AA7DFF">
      <w:pPr>
        <w:spacing w:after="0" w:line="360" w:lineRule="auto"/>
        <w:ind w:firstLine="709"/>
        <w:jc w:val="both"/>
        <w:rPr>
          <w:rFonts w:ascii="Arial" w:eastAsia="Times New Roman" w:hAnsi="Arial" w:cs="Arial"/>
          <w:snapToGrid w:val="0"/>
          <w:lang w:eastAsia="ru-RU"/>
        </w:rPr>
      </w:pPr>
      <w:r w:rsidRPr="00525433">
        <w:rPr>
          <w:rFonts w:ascii="Arial" w:eastAsia="Calibri" w:hAnsi="Arial" w:cs="Arial"/>
          <w:spacing w:val="40"/>
        </w:rPr>
        <w:t>Примечание</w:t>
      </w:r>
      <w:r w:rsidRPr="00525433">
        <w:rPr>
          <w:rFonts w:ascii="Arial" w:eastAsia="Calibri" w:hAnsi="Arial" w:cs="Arial"/>
        </w:rPr>
        <w:t xml:space="preserve"> 1</w:t>
      </w:r>
      <w:r w:rsidRPr="00525433">
        <w:rPr>
          <w:rFonts w:ascii="Arial" w:hAnsi="Arial" w:cs="Arial"/>
          <w:lang w:eastAsia="ru-RU"/>
        </w:rPr>
        <w:t xml:space="preserve"> –</w:t>
      </w:r>
      <w:r w:rsidR="00C46D48" w:rsidRPr="00525433">
        <w:rPr>
          <w:rFonts w:ascii="Arial" w:eastAsia="Times New Roman" w:hAnsi="Arial" w:cs="Arial"/>
          <w:snapToGrid w:val="0"/>
          <w:lang w:eastAsia="ru-RU"/>
        </w:rPr>
        <w:t xml:space="preserve"> </w:t>
      </w:r>
      <w:r w:rsidRPr="00525433">
        <w:rPr>
          <w:rFonts w:ascii="Arial" w:eastAsia="Times New Roman" w:hAnsi="Arial" w:cs="Arial"/>
          <w:snapToGrid w:val="0"/>
          <w:lang w:eastAsia="ru-RU"/>
        </w:rPr>
        <w:t xml:space="preserve">Представляют собой </w:t>
      </w:r>
      <w:r w:rsidR="00C46D48" w:rsidRPr="00525433">
        <w:rPr>
          <w:rFonts w:ascii="Arial" w:eastAsia="Times New Roman" w:hAnsi="Arial" w:cs="Arial"/>
          <w:snapToGrid w:val="0"/>
          <w:lang w:eastAsia="ru-RU"/>
        </w:rPr>
        <w:t xml:space="preserve">автономные </w:t>
      </w:r>
      <w:bookmarkStart w:id="44" w:name="_Hlk198141890"/>
      <w:r w:rsidRPr="00525433">
        <w:rPr>
          <w:rFonts w:ascii="Arial" w:eastAsia="Times New Roman" w:hAnsi="Arial" w:cs="Arial"/>
          <w:bCs/>
          <w:lang w:eastAsia="ru-RU"/>
        </w:rPr>
        <w:t>PSU</w:t>
      </w:r>
      <w:bookmarkEnd w:id="44"/>
      <w:r w:rsidRPr="00525433">
        <w:rPr>
          <w:rFonts w:ascii="Arial" w:eastAsia="Times New Roman" w:hAnsi="Arial" w:cs="Arial"/>
          <w:snapToGrid w:val="0"/>
          <w:lang w:eastAsia="ru-RU"/>
        </w:rPr>
        <w:t xml:space="preserve">, иногда </w:t>
      </w:r>
      <w:r w:rsidR="00C46D48" w:rsidRPr="00525433">
        <w:rPr>
          <w:rFonts w:ascii="Arial" w:eastAsia="Times New Roman" w:hAnsi="Arial" w:cs="Arial"/>
          <w:snapToGrid w:val="0"/>
          <w:lang w:eastAsia="ru-RU"/>
        </w:rPr>
        <w:t>с дополнительными функциями контроля и измерения.</w:t>
      </w:r>
    </w:p>
    <w:p w14:paraId="6ACE7090" w14:textId="0A11EA1C" w:rsidR="00C46D48" w:rsidRPr="00525433" w:rsidRDefault="00C46D48" w:rsidP="00C44E3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3.5.4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45" w:name="_Hlk197801751"/>
      <w:r w:rsidR="00AA7DFF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источник питания </w:t>
      </w:r>
      <w:r w:rsidR="00980C1A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виде </w:t>
      </w:r>
      <w:r w:rsidR="00AA7DFF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открытой плат</w:t>
      </w:r>
      <w:r w:rsidR="00980C1A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ы</w:t>
      </w:r>
      <w:bookmarkEnd w:id="45"/>
      <w:r w:rsidR="005F6CE6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F6CE6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bookmarkStart w:id="46" w:name="_Hlk197801761"/>
      <w:proofErr w:type="spellStart"/>
      <w:r w:rsidR="00AA7DFF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б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r w:rsidR="00AA7DFF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корпусн</w:t>
      </w:r>
      <w:r w:rsidR="00AA7DFF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ый</w:t>
      </w:r>
      <w:proofErr w:type="spellEnd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AA7DFF" w:rsidRPr="00525433">
        <w:rPr>
          <w:rFonts w:ascii="Arial" w:eastAsia="Times New Roman" w:hAnsi="Arial" w:cs="Arial"/>
          <w:b/>
          <w:lang w:eastAsia="ru-RU"/>
        </w:rPr>
        <w:t>PSU</w:t>
      </w:r>
      <w:r w:rsidR="005F6CE6" w:rsidRPr="00525433">
        <w:rPr>
          <w:rFonts w:ascii="Arial" w:eastAsia="Times New Roman" w:hAnsi="Arial" w:cs="Arial"/>
          <w:bCs/>
          <w:lang w:eastAsia="ru-RU"/>
        </w:rPr>
        <w:t>)</w:t>
      </w:r>
      <w:r w:rsidR="00AA7DFF" w:rsidRPr="00525433">
        <w:rPr>
          <w:rFonts w:ascii="Arial" w:eastAsia="Times New Roman" w:hAnsi="Arial" w:cs="Arial"/>
          <w:bCs/>
          <w:i/>
          <w:iCs/>
          <w:lang w:eastAsia="ru-RU"/>
        </w:rPr>
        <w:t xml:space="preserve"> </w:t>
      </w:r>
      <w:r w:rsidR="00AA7DFF" w:rsidRPr="00525433">
        <w:rPr>
          <w:rFonts w:ascii="Arial" w:eastAsia="Times New Roman" w:hAnsi="Arial" w:cs="Arial"/>
          <w:bCs/>
          <w:lang w:eastAsia="ru-RU"/>
        </w:rPr>
        <w:t>(</w:t>
      </w:r>
      <w:proofErr w:type="spellStart"/>
      <w:r w:rsidR="00AA7DFF" w:rsidRPr="00525433">
        <w:rPr>
          <w:rFonts w:ascii="Arial" w:eastAsia="Times New Roman" w:hAnsi="Arial" w:cs="Arial"/>
          <w:bCs/>
          <w:lang w:eastAsia="ru-RU"/>
        </w:rPr>
        <w:t>open</w:t>
      </w:r>
      <w:proofErr w:type="spellEnd"/>
      <w:r w:rsidR="00AA7DFF" w:rsidRPr="00525433">
        <w:rPr>
          <w:rFonts w:ascii="Arial" w:eastAsia="Times New Roman" w:hAnsi="Arial" w:cs="Arial"/>
          <w:bCs/>
          <w:lang w:eastAsia="ru-RU"/>
        </w:rPr>
        <w:t xml:space="preserve"> </w:t>
      </w:r>
      <w:proofErr w:type="spellStart"/>
      <w:r w:rsidR="00AA7DFF" w:rsidRPr="00525433">
        <w:rPr>
          <w:rFonts w:ascii="Arial" w:eastAsia="Times New Roman" w:hAnsi="Arial" w:cs="Arial"/>
          <w:bCs/>
          <w:lang w:eastAsia="ru-RU"/>
        </w:rPr>
        <w:t>card</w:t>
      </w:r>
      <w:proofErr w:type="spellEnd"/>
      <w:r w:rsidR="00AA7DFF" w:rsidRPr="00525433">
        <w:rPr>
          <w:rFonts w:ascii="Arial" w:eastAsia="Times New Roman" w:hAnsi="Arial" w:cs="Arial"/>
          <w:bCs/>
          <w:lang w:eastAsia="ru-RU"/>
        </w:rPr>
        <w:t xml:space="preserve"> </w:t>
      </w:r>
      <w:proofErr w:type="spellStart"/>
      <w:r w:rsidR="00AA7DFF" w:rsidRPr="00525433">
        <w:rPr>
          <w:rFonts w:ascii="Arial" w:eastAsia="Times New Roman" w:hAnsi="Arial" w:cs="Arial"/>
          <w:bCs/>
          <w:lang w:eastAsia="ru-RU"/>
        </w:rPr>
        <w:t>power</w:t>
      </w:r>
      <w:proofErr w:type="spellEnd"/>
      <w:r w:rsidR="00AA7DFF" w:rsidRPr="00525433">
        <w:rPr>
          <w:rFonts w:ascii="Arial" w:eastAsia="Times New Roman" w:hAnsi="Arial" w:cs="Arial"/>
          <w:bCs/>
          <w:lang w:eastAsia="ru-RU"/>
        </w:rPr>
        <w:t xml:space="preserve"> </w:t>
      </w:r>
      <w:proofErr w:type="spellStart"/>
      <w:r w:rsidR="00AA7DFF" w:rsidRPr="00525433">
        <w:rPr>
          <w:rFonts w:ascii="Arial" w:eastAsia="Times New Roman" w:hAnsi="Arial" w:cs="Arial"/>
          <w:bCs/>
          <w:lang w:eastAsia="ru-RU"/>
        </w:rPr>
        <w:t>supply</w:t>
      </w:r>
      <w:proofErr w:type="spellEnd"/>
      <w:r w:rsidR="00AA7DFF" w:rsidRPr="00525433">
        <w:rPr>
          <w:rFonts w:ascii="Arial" w:eastAsia="Times New Roman" w:hAnsi="Arial" w:cs="Arial"/>
          <w:bCs/>
          <w:lang w:eastAsia="ru-RU"/>
        </w:rPr>
        <w:t xml:space="preserve">, </w:t>
      </w:r>
      <w:proofErr w:type="spellStart"/>
      <w:r w:rsidR="00AA7DFF" w:rsidRPr="00525433">
        <w:rPr>
          <w:rFonts w:ascii="Arial" w:eastAsia="Times New Roman" w:hAnsi="Arial" w:cs="Arial"/>
          <w:bCs/>
          <w:lang w:eastAsia="ru-RU"/>
        </w:rPr>
        <w:t>frameless</w:t>
      </w:r>
      <w:proofErr w:type="spellEnd"/>
      <w:r w:rsidR="00AA7DFF" w:rsidRPr="00525433">
        <w:rPr>
          <w:rFonts w:ascii="Arial" w:eastAsia="Times New Roman" w:hAnsi="Arial" w:cs="Arial"/>
          <w:bCs/>
          <w:lang w:eastAsia="ru-RU"/>
        </w:rPr>
        <w:t xml:space="preserve"> PSU):</w:t>
      </w:r>
      <w:bookmarkEnd w:id="46"/>
      <w:r w:rsidR="00C44E3E" w:rsidRPr="00525433">
        <w:rPr>
          <w:rFonts w:ascii="Arial" w:eastAsia="Times New Roman" w:hAnsi="Arial" w:cs="Arial"/>
          <w:bCs/>
          <w:lang w:eastAsia="ru-RU"/>
        </w:rPr>
        <w:t xml:space="preserve"> </w:t>
      </w:r>
      <w:r w:rsidR="00AA7DFF" w:rsidRPr="00525433">
        <w:rPr>
          <w:rFonts w:ascii="Arial" w:eastAsia="Times New Roman" w:hAnsi="Arial" w:cs="Arial"/>
          <w:bCs/>
          <w:lang w:eastAsia="ru-RU"/>
        </w:rPr>
        <w:t>П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ечатная плата</w:t>
      </w:r>
      <w:r w:rsidR="00C44E3E" w:rsidRPr="0052543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не </w:t>
      </w:r>
      <w:r w:rsidR="00946F7C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закрепленная на </w:t>
      </w:r>
      <w:r w:rsidR="00C44E3E" w:rsidRPr="00525433">
        <w:rPr>
          <w:rFonts w:ascii="Arial" w:eastAsia="Times New Roman" w:hAnsi="Arial" w:cs="Arial"/>
          <w:sz w:val="24"/>
          <w:szCs w:val="24"/>
          <w:lang w:eastAsia="ru-RU"/>
        </w:rPr>
        <w:t>металлическ</w:t>
      </w:r>
      <w:r w:rsidR="00946F7C" w:rsidRPr="0052543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980C1A" w:rsidRPr="00525433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C44E3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монтажн</w:t>
      </w:r>
      <w:r w:rsidR="00946F7C" w:rsidRPr="00525433">
        <w:rPr>
          <w:rFonts w:ascii="Arial" w:eastAsia="Times New Roman" w:hAnsi="Arial" w:cs="Arial"/>
          <w:sz w:val="24"/>
          <w:szCs w:val="24"/>
          <w:lang w:eastAsia="ru-RU"/>
        </w:rPr>
        <w:t>ом кронштейне</w:t>
      </w:r>
      <w:r w:rsidR="00C44E3E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CD8D46C" w14:textId="78647D47" w:rsidR="00C46D48" w:rsidRPr="00525433" w:rsidRDefault="00C44E3E" w:rsidP="00C44E3E">
      <w:pPr>
        <w:spacing w:after="0" w:line="36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525433">
        <w:rPr>
          <w:rFonts w:ascii="Arial" w:eastAsia="Calibri" w:hAnsi="Arial" w:cs="Arial"/>
          <w:spacing w:val="40"/>
        </w:rPr>
        <w:t>Примечание</w:t>
      </w:r>
      <w:r w:rsidRPr="00525433">
        <w:rPr>
          <w:rFonts w:ascii="Arial" w:eastAsia="Calibri" w:hAnsi="Arial" w:cs="Arial"/>
        </w:rPr>
        <w:t xml:space="preserve"> 1</w:t>
      </w:r>
      <w:r w:rsidRPr="00525433">
        <w:rPr>
          <w:rFonts w:ascii="Arial" w:hAnsi="Arial" w:cs="Arial"/>
          <w:lang w:eastAsia="ru-RU"/>
        </w:rPr>
        <w:t xml:space="preserve"> – Представляет собой </w:t>
      </w:r>
      <w:r w:rsidR="00C46D48" w:rsidRPr="00525433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компонентный </w:t>
      </w:r>
      <w:r w:rsidRPr="00525433">
        <w:rPr>
          <w:rFonts w:ascii="Arial" w:eastAsia="Times New Roman" w:hAnsi="Arial" w:cs="Arial"/>
          <w:bCs/>
          <w:lang w:eastAsia="ru-RU"/>
        </w:rPr>
        <w:t>PSU</w:t>
      </w:r>
      <w:r w:rsidR="00C46D48" w:rsidRPr="00525433">
        <w:rPr>
          <w:rFonts w:ascii="Arial" w:eastAsia="Times New Roman" w:hAnsi="Arial" w:cs="Arial"/>
          <w:snapToGrid w:val="0"/>
          <w:sz w:val="24"/>
          <w:szCs w:val="24"/>
          <w:lang w:eastAsia="ru-RU"/>
        </w:rPr>
        <w:t xml:space="preserve">, предназначенный для </w:t>
      </w:r>
      <w:r w:rsidRPr="00525433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применения сборщиком (монтажником) конечного изделия</w:t>
      </w:r>
      <w:r w:rsidR="008436BC" w:rsidRPr="00525433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.</w:t>
      </w:r>
    </w:p>
    <w:p w14:paraId="4BE47FCF" w14:textId="0A364C63" w:rsidR="008436BC" w:rsidRPr="00525433" w:rsidRDefault="008436BC" w:rsidP="00946F7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3.5.5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47" w:name="_Hlk197801780"/>
      <w:r w:rsidR="00C44E3E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источник питания с открыт</w:t>
      </w:r>
      <w:r w:rsidR="00FC5578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ым каркасом</w:t>
      </w:r>
      <w:bookmarkEnd w:id="47"/>
      <w:r w:rsidR="00C44E3E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="00946F7C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open</w:t>
      </w:r>
      <w:proofErr w:type="spellEnd"/>
      <w:r w:rsidR="00946F7C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946F7C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frame</w:t>
      </w:r>
      <w:proofErr w:type="spellEnd"/>
      <w:r w:rsidR="00946F7C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946F7C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power</w:t>
      </w:r>
      <w:proofErr w:type="spellEnd"/>
      <w:r w:rsidR="00946F7C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946F7C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supply</w:t>
      </w:r>
      <w:proofErr w:type="spellEnd"/>
      <w:r w:rsidR="00946F7C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): Источник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питания, </w:t>
      </w:r>
      <w:r w:rsidR="00946F7C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в котором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обычно</w:t>
      </w:r>
      <w:r w:rsidR="00946F7C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используют печатную плату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, установленн</w:t>
      </w:r>
      <w:r w:rsidR="00946F7C" w:rsidRPr="00525433">
        <w:rPr>
          <w:rFonts w:ascii="Arial" w:eastAsia="Times New Roman" w:hAnsi="Arial" w:cs="Arial"/>
          <w:sz w:val="24"/>
          <w:szCs w:val="24"/>
          <w:lang w:eastAsia="ru-RU"/>
        </w:rPr>
        <w:t>ую на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металлическ</w:t>
      </w:r>
      <w:r w:rsidR="00560CA3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ом </w:t>
      </w:r>
      <w:r w:rsidR="0009097A" w:rsidRPr="00525433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946F7C" w:rsidRPr="00525433">
        <w:rPr>
          <w:rFonts w:ascii="Arial" w:eastAsia="Times New Roman" w:hAnsi="Arial" w:cs="Arial"/>
          <w:sz w:val="24"/>
          <w:szCs w:val="24"/>
          <w:lang w:eastAsia="ru-RU"/>
        </w:rPr>
        <w:t>ронштейне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для крепления к шасси оборудования</w:t>
      </w:r>
      <w:r w:rsidR="00946F7C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профессиональным сборщиком (монтажником).</w:t>
      </w:r>
    </w:p>
    <w:p w14:paraId="0579D45D" w14:textId="5F512A61" w:rsidR="008436BC" w:rsidRPr="00525433" w:rsidRDefault="00946F7C" w:rsidP="00FC5578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525433">
        <w:rPr>
          <w:rFonts w:ascii="Arial" w:eastAsia="Calibri" w:hAnsi="Arial" w:cs="Arial"/>
          <w:spacing w:val="40"/>
        </w:rPr>
        <w:t>Примечание</w:t>
      </w:r>
      <w:r w:rsidRPr="00525433">
        <w:rPr>
          <w:rFonts w:ascii="Arial" w:eastAsia="Calibri" w:hAnsi="Arial" w:cs="Arial"/>
        </w:rPr>
        <w:t xml:space="preserve"> 1</w:t>
      </w:r>
      <w:r w:rsidRPr="00525433">
        <w:rPr>
          <w:rFonts w:ascii="Arial" w:hAnsi="Arial" w:cs="Arial"/>
          <w:lang w:eastAsia="ru-RU"/>
        </w:rPr>
        <w:t xml:space="preserve"> –</w:t>
      </w:r>
      <w:r w:rsidRPr="00525433">
        <w:rPr>
          <w:rFonts w:ascii="Arial" w:hAnsi="Arial" w:cs="Arial"/>
        </w:rPr>
        <w:t xml:space="preserve"> </w:t>
      </w:r>
      <w:r w:rsidRPr="00525433">
        <w:rPr>
          <w:rFonts w:ascii="Arial" w:eastAsia="Times New Roman" w:hAnsi="Arial" w:cs="Arial"/>
          <w:snapToGrid w:val="0"/>
          <w:lang w:eastAsia="ru-RU"/>
        </w:rPr>
        <w:t xml:space="preserve">Данный кронштейн </w:t>
      </w:r>
      <w:r w:rsidR="008436BC" w:rsidRPr="00525433">
        <w:rPr>
          <w:rFonts w:ascii="Arial" w:eastAsia="Times New Roman" w:hAnsi="Arial" w:cs="Arial"/>
          <w:snapToGrid w:val="0"/>
          <w:lang w:eastAsia="ru-RU"/>
        </w:rPr>
        <w:t xml:space="preserve">обеспечивает теплопередачу для охлаждения </w:t>
      </w:r>
      <w:r w:rsidRPr="00525433">
        <w:rPr>
          <w:rFonts w:ascii="Arial" w:eastAsia="Times New Roman" w:hAnsi="Arial" w:cs="Arial"/>
          <w:snapToGrid w:val="0"/>
          <w:lang w:eastAsia="ru-RU"/>
        </w:rPr>
        <w:t xml:space="preserve">силовых полупроводников. Дополнительно в целях безопасности и/или снижения уровня излучаемых помех </w:t>
      </w:r>
      <w:r w:rsidR="00FC5578" w:rsidRPr="00525433">
        <w:rPr>
          <w:rFonts w:ascii="Arial" w:eastAsia="Times New Roman" w:hAnsi="Arial" w:cs="Arial"/>
          <w:snapToGrid w:val="0"/>
          <w:lang w:eastAsia="ru-RU"/>
        </w:rPr>
        <w:t>может быть использована крышка</w:t>
      </w:r>
      <w:r w:rsidR="008436BC" w:rsidRPr="00525433">
        <w:rPr>
          <w:rFonts w:ascii="Arial" w:eastAsia="Times New Roman" w:hAnsi="Arial" w:cs="Arial"/>
          <w:snapToGrid w:val="0"/>
          <w:lang w:eastAsia="ru-RU"/>
        </w:rPr>
        <w:t>.</w:t>
      </w:r>
    </w:p>
    <w:p w14:paraId="63F0259B" w14:textId="0C730EB6" w:rsidR="008436BC" w:rsidRPr="00525433" w:rsidRDefault="008436BC" w:rsidP="00FC5578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3.5.6</w:t>
      </w:r>
      <w:r w:rsidR="00D724C4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48" w:name="_Hlk197801801"/>
      <w:r w:rsidR="001D3C28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источник 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питания</w:t>
      </w:r>
      <w:r w:rsidR="00980C1A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в виде вставной платы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End w:id="48"/>
      <w:r w:rsidR="00946F7C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proofErr w:type="spellStart"/>
      <w:r w:rsidR="00946F7C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plug-in</w:t>
      </w:r>
      <w:proofErr w:type="spellEnd"/>
      <w:r w:rsidR="00946F7C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946F7C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card</w:t>
      </w:r>
      <w:proofErr w:type="spellEnd"/>
      <w:r w:rsidR="00946F7C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946F7C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power</w:t>
      </w:r>
      <w:proofErr w:type="spellEnd"/>
      <w:r w:rsidR="00946F7C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946F7C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supply</w:t>
      </w:r>
      <w:proofErr w:type="spellEnd"/>
      <w:r w:rsidR="00946F7C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):</w:t>
      </w:r>
      <w:r w:rsidR="00FC557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Источник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питания, предназначенный для подключения </w:t>
      </w:r>
      <w:r w:rsidR="003765E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FC5578" w:rsidRPr="00525433">
        <w:rPr>
          <w:rFonts w:ascii="Arial" w:eastAsia="Times New Roman" w:hAnsi="Arial" w:cs="Arial"/>
          <w:sz w:val="24"/>
          <w:szCs w:val="24"/>
          <w:lang w:eastAsia="ru-RU"/>
        </w:rPr>
        <w:t>шасси (</w:t>
      </w:r>
      <w:proofErr w:type="spellStart"/>
      <w:r w:rsidR="00FC5578" w:rsidRPr="00525433">
        <w:rPr>
          <w:rFonts w:ascii="Arial" w:eastAsia="Times New Roman" w:hAnsi="Arial" w:cs="Arial"/>
          <w:sz w:val="24"/>
          <w:szCs w:val="24"/>
          <w:lang w:eastAsia="ru-RU"/>
        </w:rPr>
        <w:t>подстативу</w:t>
      </w:r>
      <w:proofErr w:type="spellEnd"/>
      <w:r w:rsidR="00FC5578" w:rsidRPr="0052543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FB147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стойк</w:t>
      </w:r>
      <w:r w:rsidR="00FB147E" w:rsidRPr="0052543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3765EA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90E0802" w14:textId="659EC109" w:rsidR="003765EA" w:rsidRPr="00525433" w:rsidRDefault="00FC5578" w:rsidP="001D3C28">
      <w:pPr>
        <w:spacing w:after="0" w:line="360" w:lineRule="auto"/>
        <w:ind w:firstLine="709"/>
        <w:jc w:val="both"/>
        <w:rPr>
          <w:rFonts w:ascii="Arial" w:eastAsia="Times New Roman" w:hAnsi="Arial" w:cs="Arial"/>
          <w:snapToGrid w:val="0"/>
          <w:lang w:eastAsia="ru-RU"/>
        </w:rPr>
      </w:pPr>
      <w:r w:rsidRPr="00525433">
        <w:rPr>
          <w:rFonts w:ascii="Arial" w:eastAsia="Calibri" w:hAnsi="Arial" w:cs="Arial"/>
          <w:spacing w:val="40"/>
        </w:rPr>
        <w:t>Примечание</w:t>
      </w:r>
      <w:r w:rsidRPr="00525433">
        <w:rPr>
          <w:rFonts w:ascii="Arial" w:eastAsia="Calibri" w:hAnsi="Arial" w:cs="Arial"/>
        </w:rPr>
        <w:t xml:space="preserve"> 1</w:t>
      </w:r>
      <w:r w:rsidRPr="00525433">
        <w:rPr>
          <w:rFonts w:ascii="Arial" w:hAnsi="Arial" w:cs="Arial"/>
          <w:lang w:eastAsia="ru-RU"/>
        </w:rPr>
        <w:t xml:space="preserve"> –</w:t>
      </w:r>
      <w:r w:rsidR="001D3C28" w:rsidRPr="00525433">
        <w:rPr>
          <w:rFonts w:ascii="Arial" w:eastAsia="Times New Roman" w:hAnsi="Arial" w:cs="Arial"/>
          <w:snapToGrid w:val="0"/>
          <w:lang w:eastAsia="ru-RU"/>
        </w:rPr>
        <w:t xml:space="preserve"> </w:t>
      </w:r>
      <w:r w:rsidR="008436BC" w:rsidRPr="00525433">
        <w:rPr>
          <w:rFonts w:ascii="Arial" w:eastAsia="Times New Roman" w:hAnsi="Arial" w:cs="Arial"/>
          <w:snapToGrid w:val="0"/>
          <w:lang w:eastAsia="ru-RU"/>
        </w:rPr>
        <w:t xml:space="preserve">Конструкция может быть </w:t>
      </w:r>
      <w:r w:rsidRPr="00525433">
        <w:rPr>
          <w:rFonts w:ascii="Arial" w:eastAsia="Times New Roman" w:hAnsi="Arial" w:cs="Arial"/>
          <w:snapToGrid w:val="0"/>
          <w:lang w:eastAsia="ru-RU"/>
        </w:rPr>
        <w:t>«открытой платой»</w:t>
      </w:r>
      <w:r w:rsidR="008436BC" w:rsidRPr="00525433">
        <w:rPr>
          <w:rFonts w:ascii="Arial" w:eastAsia="Times New Roman" w:hAnsi="Arial" w:cs="Arial"/>
          <w:snapToGrid w:val="0"/>
          <w:lang w:eastAsia="ru-RU"/>
        </w:rPr>
        <w:t xml:space="preserve">, </w:t>
      </w:r>
      <w:r w:rsidRPr="00525433">
        <w:rPr>
          <w:rFonts w:ascii="Arial" w:eastAsia="Times New Roman" w:hAnsi="Arial" w:cs="Arial"/>
          <w:snapToGrid w:val="0"/>
          <w:lang w:eastAsia="ru-RU"/>
        </w:rPr>
        <w:t>«открытым каркасом»</w:t>
      </w:r>
      <w:r w:rsidR="008436BC" w:rsidRPr="00525433">
        <w:rPr>
          <w:rFonts w:ascii="Arial" w:eastAsia="Times New Roman" w:hAnsi="Arial" w:cs="Arial"/>
          <w:snapToGrid w:val="0"/>
          <w:lang w:eastAsia="ru-RU"/>
        </w:rPr>
        <w:t xml:space="preserve"> или</w:t>
      </w:r>
      <w:r w:rsidR="003765EA" w:rsidRPr="00525433">
        <w:rPr>
          <w:rFonts w:ascii="Arial" w:eastAsia="Times New Roman" w:hAnsi="Arial" w:cs="Arial"/>
          <w:snapToGrid w:val="0"/>
          <w:lang w:eastAsia="ru-RU"/>
        </w:rPr>
        <w:t xml:space="preserve"> </w:t>
      </w:r>
      <w:r w:rsidRPr="00525433">
        <w:rPr>
          <w:rFonts w:ascii="Arial" w:eastAsia="Times New Roman" w:hAnsi="Arial" w:cs="Arial"/>
          <w:snapToGrid w:val="0"/>
          <w:lang w:eastAsia="ru-RU"/>
        </w:rPr>
        <w:t>«корпусной»</w:t>
      </w:r>
      <w:r w:rsidR="008436BC" w:rsidRPr="00525433">
        <w:rPr>
          <w:rFonts w:ascii="Arial" w:eastAsia="Times New Roman" w:hAnsi="Arial" w:cs="Arial"/>
          <w:snapToGrid w:val="0"/>
          <w:lang w:eastAsia="ru-RU"/>
        </w:rPr>
        <w:t xml:space="preserve">. </w:t>
      </w:r>
      <w:r w:rsidR="001D3C28" w:rsidRPr="00525433">
        <w:rPr>
          <w:rFonts w:ascii="Arial" w:eastAsia="Times New Roman" w:hAnsi="Arial" w:cs="Arial"/>
          <w:snapToGrid w:val="0"/>
          <w:lang w:eastAsia="ru-RU"/>
        </w:rPr>
        <w:t>Вставной источник питания</w:t>
      </w:r>
      <w:r w:rsidR="008436BC" w:rsidRPr="00525433">
        <w:rPr>
          <w:rFonts w:ascii="Arial" w:eastAsia="Times New Roman" w:hAnsi="Arial" w:cs="Arial"/>
          <w:snapToGrid w:val="0"/>
          <w:lang w:eastAsia="ru-RU"/>
        </w:rPr>
        <w:t xml:space="preserve"> обычно предназначен для использования </w:t>
      </w:r>
      <w:r w:rsidR="001D3C28" w:rsidRPr="00525433">
        <w:rPr>
          <w:rFonts w:ascii="Arial" w:eastAsia="Times New Roman" w:hAnsi="Arial" w:cs="Arial"/>
          <w:snapToGrid w:val="0"/>
          <w:lang w:eastAsia="ru-RU"/>
        </w:rPr>
        <w:t xml:space="preserve">профессиональным </w:t>
      </w:r>
      <w:r w:rsidR="001D37A6" w:rsidRPr="00525433">
        <w:rPr>
          <w:rFonts w:ascii="Arial" w:eastAsia="Times New Roman" w:hAnsi="Arial" w:cs="Arial"/>
          <w:snapToGrid w:val="0"/>
          <w:lang w:eastAsia="ru-RU"/>
        </w:rPr>
        <w:t xml:space="preserve">установщиком </w:t>
      </w:r>
      <w:r w:rsidR="001D3C28" w:rsidRPr="00525433">
        <w:rPr>
          <w:rFonts w:ascii="Arial" w:eastAsia="Times New Roman" w:hAnsi="Arial" w:cs="Arial"/>
          <w:snapToGrid w:val="0"/>
          <w:lang w:eastAsia="ru-RU"/>
        </w:rPr>
        <w:t>(</w:t>
      </w:r>
      <w:r w:rsidR="001D37A6" w:rsidRPr="00525433">
        <w:rPr>
          <w:rFonts w:ascii="Arial" w:eastAsia="Times New Roman" w:hAnsi="Arial" w:cs="Arial"/>
          <w:snapToGrid w:val="0"/>
          <w:lang w:eastAsia="ru-RU"/>
        </w:rPr>
        <w:t>сборщиком</w:t>
      </w:r>
      <w:r w:rsidR="001D3C28" w:rsidRPr="00525433">
        <w:rPr>
          <w:rFonts w:ascii="Arial" w:eastAsia="Times New Roman" w:hAnsi="Arial" w:cs="Arial"/>
          <w:snapToGrid w:val="0"/>
          <w:lang w:eastAsia="ru-RU"/>
        </w:rPr>
        <w:t>)</w:t>
      </w:r>
      <w:r w:rsidR="003765EA" w:rsidRPr="00525433">
        <w:rPr>
          <w:rFonts w:ascii="Arial" w:eastAsia="Times New Roman" w:hAnsi="Arial" w:cs="Arial"/>
          <w:snapToGrid w:val="0"/>
          <w:lang w:eastAsia="ru-RU"/>
        </w:rPr>
        <w:t>.</w:t>
      </w:r>
    </w:p>
    <w:p w14:paraId="4C9CDBFA" w14:textId="791DE41C" w:rsidR="008436BC" w:rsidRPr="00525433" w:rsidRDefault="008436BC" w:rsidP="00980C1A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3.5.7</w:t>
      </w:r>
      <w:r w:rsidR="00FB147E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49" w:name="_Hlk197801836"/>
      <w:r w:rsidR="001D3C28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корпусной источник питания </w:t>
      </w:r>
      <w:r w:rsidR="005F6CE6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 w:rsidR="001D3C28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источник питания в оболочке</w:t>
      </w:r>
      <w:r w:rsidR="005F6CE6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="001D3C28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D3C2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proofErr w:type="spellStart"/>
      <w:r w:rsidR="001D3C2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cased</w:t>
      </w:r>
      <w:proofErr w:type="spellEnd"/>
      <w:r w:rsidR="001D3C2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1D3C2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power</w:t>
      </w:r>
      <w:proofErr w:type="spellEnd"/>
      <w:r w:rsidR="001D3C2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1D3C2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suppl</w:t>
      </w:r>
      <w:proofErr w:type="spellEnd"/>
      <w:r w:rsidR="001D3C28" w:rsidRPr="00525433">
        <w:rPr>
          <w:rFonts w:ascii="Arial" w:eastAsia="Times New Roman" w:hAnsi="Arial" w:cs="Arial"/>
          <w:bCs/>
          <w:sz w:val="24"/>
          <w:szCs w:val="24"/>
          <w:lang w:val="en-US" w:eastAsia="ru-RU"/>
        </w:rPr>
        <w:t>y</w:t>
      </w:r>
      <w:r w:rsidR="001D3C2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1D3C28" w:rsidRPr="00525433">
        <w:rPr>
          <w:bCs/>
        </w:rPr>
        <w:t xml:space="preserve"> </w:t>
      </w:r>
      <w:proofErr w:type="spellStart"/>
      <w:r w:rsidR="001D3C2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enclosed</w:t>
      </w:r>
      <w:proofErr w:type="spellEnd"/>
      <w:r w:rsidR="001D3C2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1D3C2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power</w:t>
      </w:r>
      <w:proofErr w:type="spellEnd"/>
      <w:r w:rsidR="001D3C2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1D3C2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supply</w:t>
      </w:r>
      <w:proofErr w:type="spellEnd"/>
      <w:r w:rsidR="001D3C2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):</w:t>
      </w:r>
      <w:r w:rsidR="001D3C28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1D3C2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Источник питания</w:t>
      </w:r>
      <w:r w:rsidR="00980C1A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1D3C2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полностью </w:t>
      </w:r>
      <w:r w:rsidR="00FB147E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заключенный в оболочку</w:t>
      </w:r>
      <w:r w:rsidR="001D3C2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bookmarkEnd w:id="49"/>
      <w:r w:rsidR="00FB147E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корпус или </w:t>
      </w:r>
      <w:r w:rsidR="001D3C2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корпусной </w:t>
      </w:r>
      <w:r w:rsidR="00980C1A" w:rsidRPr="00525433">
        <w:rPr>
          <w:rFonts w:ascii="Arial" w:eastAsia="Times New Roman" w:hAnsi="Arial" w:cs="Arial"/>
          <w:bCs/>
          <w:lang w:eastAsia="ru-RU"/>
        </w:rPr>
        <w:t>PSU</w:t>
      </w:r>
      <w:r w:rsidR="00980C1A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505D4E76" w14:textId="0FA9E712" w:rsidR="008436BC" w:rsidRPr="00525433" w:rsidRDefault="00980C1A" w:rsidP="00980C1A">
      <w:pPr>
        <w:spacing w:after="0" w:line="360" w:lineRule="auto"/>
        <w:ind w:firstLine="709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bookmarkStart w:id="50" w:name="_Hlk198145565"/>
      <w:r w:rsidRPr="00525433">
        <w:rPr>
          <w:rFonts w:ascii="Arial" w:eastAsia="Calibri" w:hAnsi="Arial" w:cs="Arial"/>
          <w:spacing w:val="40"/>
        </w:rPr>
        <w:lastRenderedPageBreak/>
        <w:t>Примечание</w:t>
      </w:r>
      <w:r w:rsidRPr="00525433">
        <w:rPr>
          <w:rFonts w:ascii="Arial" w:eastAsia="Calibri" w:hAnsi="Arial" w:cs="Arial"/>
        </w:rPr>
        <w:t xml:space="preserve"> 1</w:t>
      </w:r>
      <w:r w:rsidRPr="00525433">
        <w:rPr>
          <w:rFonts w:ascii="Arial" w:hAnsi="Arial" w:cs="Arial"/>
          <w:lang w:eastAsia="ru-RU"/>
        </w:rPr>
        <w:t xml:space="preserve"> –</w:t>
      </w:r>
      <w:r w:rsidR="008436BC" w:rsidRPr="00525433">
        <w:rPr>
          <w:rFonts w:ascii="Arial" w:eastAsia="Times New Roman" w:hAnsi="Arial" w:cs="Arial"/>
          <w:snapToGrid w:val="0"/>
          <w:lang w:eastAsia="ru-RU"/>
        </w:rPr>
        <w:t xml:space="preserve"> </w:t>
      </w:r>
      <w:bookmarkEnd w:id="50"/>
      <w:r w:rsidRPr="00525433">
        <w:rPr>
          <w:rFonts w:ascii="Arial" w:eastAsia="Times New Roman" w:hAnsi="Arial" w:cs="Arial"/>
          <w:snapToGrid w:val="0"/>
          <w:lang w:eastAsia="ru-RU"/>
        </w:rPr>
        <w:t>К</w:t>
      </w:r>
      <w:r w:rsidR="008436BC" w:rsidRPr="00525433">
        <w:rPr>
          <w:rFonts w:ascii="Arial" w:eastAsia="Times New Roman" w:hAnsi="Arial" w:cs="Arial"/>
          <w:snapToGrid w:val="0"/>
          <w:lang w:eastAsia="ru-RU"/>
        </w:rPr>
        <w:t>онструкци</w:t>
      </w:r>
      <w:r w:rsidRPr="00525433">
        <w:rPr>
          <w:rFonts w:ascii="Arial" w:eastAsia="Times New Roman" w:hAnsi="Arial" w:cs="Arial"/>
          <w:snapToGrid w:val="0"/>
          <w:lang w:eastAsia="ru-RU"/>
        </w:rPr>
        <w:t>я использует корпус в качестве радиатора</w:t>
      </w:r>
      <w:r w:rsidR="00A95251">
        <w:rPr>
          <w:rFonts w:ascii="Arial" w:eastAsia="Times New Roman" w:hAnsi="Arial" w:cs="Arial"/>
          <w:snapToGrid w:val="0"/>
          <w:lang w:eastAsia="ru-RU"/>
        </w:rPr>
        <w:t>,</w:t>
      </w:r>
      <w:r w:rsidRPr="00525433">
        <w:rPr>
          <w:rFonts w:ascii="Arial" w:eastAsia="Times New Roman" w:hAnsi="Arial" w:cs="Arial"/>
          <w:snapToGrid w:val="0"/>
          <w:lang w:eastAsia="ru-RU"/>
        </w:rPr>
        <w:t xml:space="preserve"> или</w:t>
      </w:r>
      <w:r w:rsidR="008436BC" w:rsidRPr="00525433">
        <w:rPr>
          <w:rFonts w:ascii="Arial" w:eastAsia="Times New Roman" w:hAnsi="Arial" w:cs="Arial"/>
          <w:snapToGrid w:val="0"/>
          <w:lang w:eastAsia="ru-RU"/>
        </w:rPr>
        <w:t xml:space="preserve"> для принудительного воздушного охлаждения</w:t>
      </w:r>
      <w:r w:rsidRPr="00525433">
        <w:rPr>
          <w:rFonts w:ascii="Arial" w:eastAsia="Times New Roman" w:hAnsi="Arial" w:cs="Arial"/>
          <w:snapToGrid w:val="0"/>
          <w:lang w:eastAsia="ru-RU"/>
        </w:rPr>
        <w:t xml:space="preserve"> используют вентилято</w:t>
      </w:r>
      <w:proofErr w:type="gramStart"/>
      <w:r w:rsidRPr="00525433">
        <w:rPr>
          <w:rFonts w:ascii="Arial" w:eastAsia="Times New Roman" w:hAnsi="Arial" w:cs="Arial"/>
          <w:snapToGrid w:val="0"/>
          <w:lang w:eastAsia="ru-RU"/>
        </w:rPr>
        <w:t>р(</w:t>
      </w:r>
      <w:proofErr w:type="gramEnd"/>
      <w:r w:rsidRPr="00525433">
        <w:rPr>
          <w:rFonts w:ascii="Arial" w:eastAsia="Times New Roman" w:hAnsi="Arial" w:cs="Arial"/>
          <w:snapToGrid w:val="0"/>
          <w:lang w:eastAsia="ru-RU"/>
        </w:rPr>
        <w:t>ы).</w:t>
      </w:r>
    </w:p>
    <w:p w14:paraId="3A026C1F" w14:textId="75CA9E0A" w:rsidR="008436BC" w:rsidRPr="00525433" w:rsidRDefault="008436BC" w:rsidP="00E262E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3.5.8</w:t>
      </w:r>
      <w:r w:rsidR="003201D2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51" w:name="_Hlk197801884"/>
      <w:r w:rsidR="00E262E4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вставной ист</w:t>
      </w:r>
      <w:r w:rsidR="00980C1A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очник питания</w:t>
      </w:r>
      <w:r w:rsidR="005F6CE6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r w:rsidR="00E262E4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прямой вставной</w:t>
      </w:r>
      <w:bookmarkEnd w:id="51"/>
      <w:r w:rsidR="00980C1A" w:rsidRPr="00525433">
        <w:rPr>
          <w:rFonts w:ascii="Arial" w:hAnsi="Arial" w:cs="Arial"/>
          <w:sz w:val="24"/>
          <w:szCs w:val="24"/>
        </w:rPr>
        <w:t xml:space="preserve"> </w:t>
      </w:r>
      <w:r w:rsidR="00980C1A" w:rsidRPr="00525433">
        <w:rPr>
          <w:rFonts w:ascii="Arial" w:hAnsi="Arial" w:cs="Arial"/>
          <w:b/>
          <w:bCs/>
          <w:sz w:val="24"/>
          <w:szCs w:val="24"/>
        </w:rPr>
        <w:t>источник питания</w:t>
      </w:r>
      <w:r w:rsidR="005F6CE6" w:rsidRPr="00525433">
        <w:rPr>
          <w:rFonts w:ascii="Arial" w:hAnsi="Arial" w:cs="Arial"/>
          <w:sz w:val="24"/>
          <w:szCs w:val="24"/>
        </w:rPr>
        <w:t>)</w:t>
      </w:r>
      <w:r w:rsidR="005F6CE6" w:rsidRPr="00525433">
        <w:rPr>
          <w:rFonts w:ascii="Arial" w:hAnsi="Arial" w:cs="Arial"/>
          <w:b/>
          <w:bCs/>
          <w:sz w:val="24"/>
          <w:szCs w:val="24"/>
        </w:rPr>
        <w:t xml:space="preserve"> </w:t>
      </w:r>
      <w:r w:rsidR="00980C1A" w:rsidRPr="00525433">
        <w:rPr>
          <w:rFonts w:ascii="Arial" w:hAnsi="Arial" w:cs="Arial"/>
          <w:sz w:val="24"/>
          <w:szCs w:val="24"/>
        </w:rPr>
        <w:t>(</w:t>
      </w:r>
      <w:r w:rsidR="00980C1A" w:rsidRPr="00525433">
        <w:rPr>
          <w:rFonts w:ascii="Arial" w:eastAsia="Times New Roman" w:hAnsi="Arial" w:cs="Arial"/>
          <w:sz w:val="24"/>
          <w:szCs w:val="24"/>
          <w:lang w:val="en-US" w:eastAsia="ru-RU"/>
        </w:rPr>
        <w:t>plug</w:t>
      </w:r>
      <w:r w:rsidR="00980C1A" w:rsidRPr="0052543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980C1A" w:rsidRPr="00525433">
        <w:rPr>
          <w:rFonts w:ascii="Arial" w:eastAsia="Times New Roman" w:hAnsi="Arial" w:cs="Arial"/>
          <w:sz w:val="24"/>
          <w:szCs w:val="24"/>
          <w:lang w:val="en-US" w:eastAsia="ru-RU"/>
        </w:rPr>
        <w:t>top</w:t>
      </w:r>
      <w:r w:rsidR="00980C1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0C1A" w:rsidRPr="00525433">
        <w:rPr>
          <w:rFonts w:ascii="Arial" w:eastAsia="Times New Roman" w:hAnsi="Arial" w:cs="Arial"/>
          <w:sz w:val="24"/>
          <w:szCs w:val="24"/>
          <w:lang w:val="en-US" w:eastAsia="ru-RU"/>
        </w:rPr>
        <w:t>power</w:t>
      </w:r>
      <w:r w:rsidR="00980C1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0C1A" w:rsidRPr="00525433">
        <w:rPr>
          <w:rFonts w:ascii="Arial" w:eastAsia="Times New Roman" w:hAnsi="Arial" w:cs="Arial"/>
          <w:sz w:val="24"/>
          <w:szCs w:val="24"/>
          <w:lang w:val="en-US" w:eastAsia="ru-RU"/>
        </w:rPr>
        <w:t>supply</w:t>
      </w:r>
      <w:r w:rsidR="00980C1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980C1A" w:rsidRPr="00525433">
        <w:rPr>
          <w:rFonts w:ascii="Arial" w:eastAsia="Times New Roman" w:hAnsi="Arial" w:cs="Arial"/>
          <w:sz w:val="24"/>
          <w:szCs w:val="24"/>
          <w:lang w:val="en-US" w:eastAsia="ru-RU"/>
        </w:rPr>
        <w:t>direct</w:t>
      </w:r>
      <w:r w:rsidR="00980C1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0C1A" w:rsidRPr="00525433">
        <w:rPr>
          <w:rFonts w:ascii="Arial" w:eastAsia="Times New Roman" w:hAnsi="Arial" w:cs="Arial"/>
          <w:sz w:val="24"/>
          <w:szCs w:val="24"/>
          <w:lang w:val="en-US" w:eastAsia="ru-RU"/>
        </w:rPr>
        <w:t>plug</w:t>
      </w:r>
      <w:r w:rsidR="00980C1A" w:rsidRPr="0052543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980C1A" w:rsidRPr="00525433">
        <w:rPr>
          <w:rFonts w:ascii="Arial" w:eastAsia="Times New Roman" w:hAnsi="Arial" w:cs="Arial"/>
          <w:sz w:val="24"/>
          <w:szCs w:val="24"/>
          <w:lang w:val="en-US" w:eastAsia="ru-RU"/>
        </w:rPr>
        <w:t>in</w:t>
      </w:r>
      <w:r w:rsidR="00980C1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0C1A" w:rsidRPr="00525433">
        <w:rPr>
          <w:rFonts w:ascii="Arial" w:eastAsia="Times New Roman" w:hAnsi="Arial" w:cs="Arial"/>
          <w:sz w:val="24"/>
          <w:szCs w:val="24"/>
          <w:lang w:val="en-US" w:eastAsia="ru-RU"/>
        </w:rPr>
        <w:t>power</w:t>
      </w:r>
      <w:r w:rsidR="00980C1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80C1A" w:rsidRPr="00525433">
        <w:rPr>
          <w:rFonts w:ascii="Arial" w:eastAsia="Times New Roman" w:hAnsi="Arial" w:cs="Arial"/>
          <w:sz w:val="24"/>
          <w:szCs w:val="24"/>
          <w:lang w:val="en-US" w:eastAsia="ru-RU"/>
        </w:rPr>
        <w:t>supply</w:t>
      </w:r>
      <w:r w:rsidR="00980C1A" w:rsidRPr="00525433">
        <w:rPr>
          <w:rFonts w:ascii="Arial" w:eastAsia="Times New Roman" w:hAnsi="Arial" w:cs="Arial"/>
          <w:sz w:val="24"/>
          <w:szCs w:val="24"/>
          <w:lang w:eastAsia="ru-RU"/>
        </w:rPr>
        <w:t>):</w:t>
      </w:r>
      <w:r w:rsidR="00E262E4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Источник питания, встроенный в вилку, обеспечивающую подключение к сетевому напряжению</w:t>
      </w:r>
      <w:r w:rsidR="001D37A6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F80DC89" w14:textId="2DC55994" w:rsidR="008436BC" w:rsidRPr="00525433" w:rsidRDefault="008436BC" w:rsidP="00E262E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3.5.9</w:t>
      </w:r>
      <w:r w:rsidR="003201D2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52" w:name="_Hlk197801905"/>
      <w:r w:rsidR="00E262E4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и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сточник бесперебойного питания</w:t>
      </w:r>
      <w:bookmarkEnd w:id="52"/>
      <w:r w:rsidR="00C80263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  <w:r w:rsidR="00E262E4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262E4" w:rsidRPr="00525433">
        <w:rPr>
          <w:rFonts w:ascii="Arial" w:eastAsia="Times New Roman" w:hAnsi="Arial" w:cs="Arial"/>
          <w:bCs/>
          <w:sz w:val="24"/>
          <w:szCs w:val="24"/>
          <w:lang w:val="en-US" w:eastAsia="ru-RU"/>
        </w:rPr>
        <w:t>UPS</w:t>
      </w:r>
      <w:r w:rsidR="00E262E4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262E4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 w:rsidR="00E262E4" w:rsidRPr="00525433">
        <w:rPr>
          <w:rFonts w:ascii="Arial" w:eastAsia="Times New Roman" w:hAnsi="Arial" w:cs="Arial"/>
          <w:bCs/>
          <w:sz w:val="24"/>
          <w:szCs w:val="24"/>
          <w:lang w:val="en-US" w:eastAsia="ru-RU"/>
        </w:rPr>
        <w:t>uninterruptible</w:t>
      </w:r>
      <w:r w:rsidR="00E262E4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262E4" w:rsidRPr="00525433">
        <w:rPr>
          <w:rFonts w:ascii="Arial" w:eastAsia="Times New Roman" w:hAnsi="Arial" w:cs="Arial"/>
          <w:bCs/>
          <w:sz w:val="24"/>
          <w:szCs w:val="24"/>
          <w:lang w:val="en-US" w:eastAsia="ru-RU"/>
        </w:rPr>
        <w:t>power</w:t>
      </w:r>
      <w:r w:rsidR="00E262E4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262E4" w:rsidRPr="00525433">
        <w:rPr>
          <w:rFonts w:ascii="Arial" w:eastAsia="Times New Roman" w:hAnsi="Arial" w:cs="Arial"/>
          <w:bCs/>
          <w:sz w:val="24"/>
          <w:szCs w:val="24"/>
          <w:lang w:val="en-US" w:eastAsia="ru-RU"/>
        </w:rPr>
        <w:t>supply</w:t>
      </w:r>
      <w:r w:rsidR="00C80263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  <w:r w:rsidR="00E262E4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E262E4" w:rsidRPr="00525433">
        <w:rPr>
          <w:rFonts w:ascii="Arial" w:eastAsia="Times New Roman" w:hAnsi="Arial" w:cs="Arial"/>
          <w:bCs/>
          <w:sz w:val="24"/>
          <w:szCs w:val="24"/>
          <w:lang w:val="en-US" w:eastAsia="ru-RU"/>
        </w:rPr>
        <w:t>UPS</w:t>
      </w:r>
      <w:r w:rsidR="00E262E4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): Источник питания,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предназначенн</w:t>
      </w:r>
      <w:r w:rsidR="00E262E4" w:rsidRPr="00525433">
        <w:rPr>
          <w:rFonts w:ascii="Arial" w:eastAsia="Times New Roman" w:hAnsi="Arial" w:cs="Arial"/>
          <w:sz w:val="24"/>
          <w:szCs w:val="24"/>
          <w:lang w:eastAsia="ru-RU"/>
        </w:rPr>
        <w:t>ый</w:t>
      </w:r>
      <w:r w:rsidR="00AD480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для обеспечения </w:t>
      </w:r>
      <w:r w:rsidR="00E262E4" w:rsidRPr="00525433">
        <w:rPr>
          <w:rFonts w:ascii="Arial" w:eastAsia="Times New Roman" w:hAnsi="Arial" w:cs="Arial"/>
          <w:sz w:val="24"/>
          <w:szCs w:val="24"/>
          <w:lang w:eastAsia="ru-RU"/>
        </w:rPr>
        <w:t>источника энергии, защищенного от сбоев в сети электроснабжения.</w:t>
      </w:r>
    </w:p>
    <w:p w14:paraId="67FF07FF" w14:textId="73F872A1" w:rsidR="008436BC" w:rsidRPr="00525433" w:rsidRDefault="00E262E4" w:rsidP="00E262E4">
      <w:pPr>
        <w:spacing w:after="0" w:line="360" w:lineRule="auto"/>
        <w:ind w:firstLine="709"/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</w:pPr>
      <w:r w:rsidRPr="00525433">
        <w:rPr>
          <w:rFonts w:ascii="Arial" w:eastAsia="Calibri" w:hAnsi="Arial" w:cs="Arial"/>
          <w:spacing w:val="40"/>
        </w:rPr>
        <w:t>Примечание</w:t>
      </w:r>
      <w:r w:rsidRPr="00525433">
        <w:rPr>
          <w:rFonts w:ascii="Arial" w:eastAsia="Calibri" w:hAnsi="Arial" w:cs="Arial"/>
        </w:rPr>
        <w:t xml:space="preserve"> 1</w:t>
      </w:r>
      <w:r w:rsidRPr="00525433">
        <w:rPr>
          <w:rFonts w:ascii="Arial" w:hAnsi="Arial" w:cs="Arial"/>
          <w:lang w:eastAsia="ru-RU"/>
        </w:rPr>
        <w:t xml:space="preserve"> –</w:t>
      </w:r>
      <w:r w:rsidR="00944BAF" w:rsidRPr="00525433">
        <w:rPr>
          <w:rFonts w:ascii="Arial" w:hAnsi="Arial" w:cs="Arial"/>
          <w:lang w:eastAsia="ru-RU"/>
        </w:rPr>
        <w:t xml:space="preserve"> </w:t>
      </w:r>
      <w:r w:rsidRPr="00525433">
        <w:rPr>
          <w:rFonts w:ascii="Arial" w:hAnsi="Arial" w:cs="Arial"/>
          <w:lang w:eastAsia="ru-RU"/>
        </w:rPr>
        <w:t xml:space="preserve">Изделие такого типа обычно </w:t>
      </w:r>
      <w:r w:rsidR="008436BC" w:rsidRPr="00525433">
        <w:rPr>
          <w:rFonts w:ascii="Arial" w:eastAsia="Times New Roman" w:hAnsi="Arial" w:cs="Arial"/>
          <w:bCs/>
          <w:snapToGrid w:val="0"/>
          <w:lang w:eastAsia="ru-RU"/>
        </w:rPr>
        <w:t xml:space="preserve">является </w:t>
      </w:r>
      <w:r w:rsidRPr="00525433">
        <w:rPr>
          <w:rFonts w:ascii="Arial" w:eastAsia="Times New Roman" w:hAnsi="Arial" w:cs="Arial"/>
          <w:bCs/>
          <w:snapToGrid w:val="0"/>
          <w:lang w:eastAsia="ru-RU"/>
        </w:rPr>
        <w:t>автономным</w:t>
      </w:r>
      <w:r w:rsidR="008436BC" w:rsidRPr="00525433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.</w:t>
      </w:r>
    </w:p>
    <w:p w14:paraId="6FD3B049" w14:textId="5804FAEB" w:rsidR="00944BAF" w:rsidRPr="00525433" w:rsidRDefault="008436BC" w:rsidP="004A39E0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3.6</w:t>
      </w:r>
      <w:r w:rsidR="00AD480B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53" w:name="_Hlk197801953"/>
      <w:r w:rsidR="00944BAF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к</w:t>
      </w:r>
      <w:r w:rsidR="00AD480B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онечное</w:t>
      </w:r>
      <w:r w:rsidR="00944BAF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изделие</w:t>
      </w:r>
      <w:bookmarkEnd w:id="53"/>
      <w:r w:rsidR="00944BAF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44BAF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proofErr w:type="spellStart"/>
      <w:r w:rsidR="00944BAF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end-product</w:t>
      </w:r>
      <w:proofErr w:type="spellEnd"/>
      <w:r w:rsidR="00944BAF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): Готовая к применению единица продукции, разработанная как автономная, предназначенная для самостоятельного применения конечным пользователем и обладающая непосредственно заданной </w:t>
      </w:r>
      <w:r w:rsidR="004A39E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для конечного пользователя </w:t>
      </w:r>
      <w:r w:rsidR="00944BAF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функцией.</w:t>
      </w:r>
    </w:p>
    <w:p w14:paraId="0D143EE2" w14:textId="66F40F56" w:rsidR="008436BC" w:rsidRPr="00525433" w:rsidRDefault="00944BAF" w:rsidP="004A39E0">
      <w:pPr>
        <w:spacing w:after="0" w:line="360" w:lineRule="auto"/>
        <w:ind w:firstLine="709"/>
        <w:jc w:val="both"/>
        <w:rPr>
          <w:rFonts w:ascii="Arial" w:hAnsi="Arial" w:cs="Arial"/>
          <w:snapToGrid w:val="0"/>
          <w:lang w:eastAsia="ru-RU"/>
        </w:rPr>
      </w:pPr>
      <w:bookmarkStart w:id="54" w:name="_Hlk198146546"/>
      <w:r w:rsidRPr="00525433">
        <w:rPr>
          <w:rFonts w:ascii="Arial" w:eastAsia="Calibri" w:hAnsi="Arial" w:cs="Arial"/>
          <w:spacing w:val="40"/>
        </w:rPr>
        <w:t>Примечание</w:t>
      </w:r>
      <w:r w:rsidRPr="00525433">
        <w:rPr>
          <w:rFonts w:ascii="Arial" w:eastAsia="Calibri" w:hAnsi="Arial" w:cs="Arial"/>
        </w:rPr>
        <w:t xml:space="preserve"> 1</w:t>
      </w:r>
      <w:r w:rsidRPr="00525433">
        <w:rPr>
          <w:rFonts w:ascii="Arial" w:hAnsi="Arial" w:cs="Arial"/>
          <w:lang w:eastAsia="ru-RU"/>
        </w:rPr>
        <w:t xml:space="preserve"> –</w:t>
      </w:r>
      <w:r w:rsidRPr="00525433">
        <w:rPr>
          <w:rFonts w:ascii="Arial" w:eastAsia="Times New Roman" w:hAnsi="Arial" w:cs="Arial"/>
          <w:bCs/>
          <w:lang w:eastAsia="ru-RU"/>
        </w:rPr>
        <w:t xml:space="preserve"> </w:t>
      </w:r>
      <w:bookmarkEnd w:id="54"/>
      <w:r w:rsidR="004A39E0" w:rsidRPr="00525433">
        <w:rPr>
          <w:rFonts w:ascii="Arial" w:eastAsia="Times New Roman" w:hAnsi="Arial" w:cs="Arial"/>
          <w:bCs/>
          <w:lang w:eastAsia="ru-RU"/>
        </w:rPr>
        <w:t xml:space="preserve">Изделие </w:t>
      </w:r>
      <w:r w:rsidR="008436BC" w:rsidRPr="00525433">
        <w:rPr>
          <w:rFonts w:ascii="Arial" w:hAnsi="Arial" w:cs="Arial"/>
          <w:snapToGrid w:val="0"/>
          <w:lang w:eastAsia="ru-RU"/>
        </w:rPr>
        <w:t xml:space="preserve">предназначено для </w:t>
      </w:r>
      <w:r w:rsidR="00AD480B" w:rsidRPr="00525433">
        <w:rPr>
          <w:rFonts w:ascii="Arial" w:hAnsi="Arial" w:cs="Arial"/>
          <w:snapToGrid w:val="0"/>
          <w:lang w:eastAsia="ru-RU"/>
        </w:rPr>
        <w:t xml:space="preserve">свободного распространения </w:t>
      </w:r>
      <w:r w:rsidR="008436BC" w:rsidRPr="00525433">
        <w:rPr>
          <w:rFonts w:ascii="Arial" w:hAnsi="Arial" w:cs="Arial"/>
          <w:snapToGrid w:val="0"/>
          <w:lang w:eastAsia="ru-RU"/>
        </w:rPr>
        <w:t xml:space="preserve">на рынке и/или ввода в эксплуатацию в качестве </w:t>
      </w:r>
      <w:r w:rsidR="00AD480B" w:rsidRPr="00525433">
        <w:rPr>
          <w:rFonts w:ascii="Arial" w:hAnsi="Arial" w:cs="Arial"/>
          <w:snapToGrid w:val="0"/>
          <w:lang w:eastAsia="ru-RU"/>
        </w:rPr>
        <w:t>автономного</w:t>
      </w:r>
      <w:r w:rsidR="008436BC" w:rsidRPr="00525433">
        <w:rPr>
          <w:rFonts w:ascii="Arial" w:hAnsi="Arial" w:cs="Arial"/>
          <w:snapToGrid w:val="0"/>
          <w:lang w:eastAsia="ru-RU"/>
        </w:rPr>
        <w:t xml:space="preserve"> устройства или </w:t>
      </w:r>
      <w:r w:rsidR="004A39E0" w:rsidRPr="00525433">
        <w:rPr>
          <w:rFonts w:ascii="Arial" w:hAnsi="Arial" w:cs="Arial"/>
          <w:snapToGrid w:val="0"/>
          <w:lang w:eastAsia="ru-RU"/>
        </w:rPr>
        <w:t>в качестве</w:t>
      </w:r>
      <w:r w:rsidR="008436BC" w:rsidRPr="00525433">
        <w:rPr>
          <w:rFonts w:ascii="Arial" w:hAnsi="Arial" w:cs="Arial"/>
          <w:snapToGrid w:val="0"/>
          <w:lang w:eastAsia="ru-RU"/>
        </w:rPr>
        <w:t xml:space="preserve"> част</w:t>
      </w:r>
      <w:r w:rsidR="004A39E0" w:rsidRPr="00525433">
        <w:rPr>
          <w:rFonts w:ascii="Arial" w:hAnsi="Arial" w:cs="Arial"/>
          <w:snapToGrid w:val="0"/>
          <w:lang w:eastAsia="ru-RU"/>
        </w:rPr>
        <w:t>и</w:t>
      </w:r>
      <w:r w:rsidR="008436BC" w:rsidRPr="00525433">
        <w:rPr>
          <w:rFonts w:ascii="Arial" w:hAnsi="Arial" w:cs="Arial"/>
          <w:snapToGrid w:val="0"/>
          <w:lang w:eastAsia="ru-RU"/>
        </w:rPr>
        <w:t xml:space="preserve"> системы или установки.</w:t>
      </w:r>
    </w:p>
    <w:p w14:paraId="49670C84" w14:textId="7B4136CB" w:rsidR="004A39E0" w:rsidRPr="00525433" w:rsidRDefault="008436BC" w:rsidP="004A39E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  <w:lang w:eastAsia="ru-RU"/>
        </w:rPr>
      </w:pPr>
      <w:r w:rsidRPr="00525433">
        <w:rPr>
          <w:rFonts w:ascii="Arial" w:hAnsi="Arial" w:cs="Arial"/>
          <w:bCs/>
          <w:sz w:val="24"/>
          <w:szCs w:val="24"/>
          <w:lang w:eastAsia="ru-RU"/>
        </w:rPr>
        <w:t>3.7</w:t>
      </w:r>
      <w:r w:rsidR="004A39E0" w:rsidRPr="00525433">
        <w:rPr>
          <w:rFonts w:ascii="Arial" w:hAnsi="Arial" w:cs="Arial"/>
          <w:b/>
          <w:sz w:val="24"/>
          <w:szCs w:val="24"/>
          <w:lang w:eastAsia="ru-RU"/>
        </w:rPr>
        <w:t xml:space="preserve"> с</w:t>
      </w:r>
      <w:r w:rsidRPr="00525433">
        <w:rPr>
          <w:rFonts w:ascii="Arial" w:hAnsi="Arial" w:cs="Arial"/>
          <w:b/>
          <w:sz w:val="24"/>
          <w:szCs w:val="24"/>
          <w:lang w:eastAsia="ru-RU"/>
        </w:rPr>
        <w:t>истема</w:t>
      </w:r>
      <w:r w:rsidR="004A39E0" w:rsidRPr="00525433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4A39E0" w:rsidRPr="00525433">
        <w:rPr>
          <w:rFonts w:ascii="Arial" w:hAnsi="Arial" w:cs="Arial"/>
          <w:bCs/>
          <w:sz w:val="24"/>
          <w:szCs w:val="24"/>
          <w:lang w:eastAsia="ru-RU"/>
        </w:rPr>
        <w:t>(system):</w:t>
      </w:r>
      <w:r w:rsidR="004A39E0" w:rsidRPr="00525433">
        <w:rPr>
          <w:rFonts w:ascii="Arial" w:hAnsi="Arial" w:cs="Arial"/>
          <w:b/>
          <w:sz w:val="24"/>
          <w:szCs w:val="24"/>
          <w:lang w:eastAsia="ru-RU"/>
        </w:rPr>
        <w:t xml:space="preserve"> </w:t>
      </w:r>
      <w:r w:rsidR="004A39E0" w:rsidRPr="00525433">
        <w:rPr>
          <w:rFonts w:ascii="Arial" w:hAnsi="Arial" w:cs="Arial"/>
          <w:bCs/>
          <w:sz w:val="24"/>
          <w:szCs w:val="24"/>
          <w:lang w:eastAsia="ru-RU"/>
        </w:rPr>
        <w:t>Локализованная группа взаимосвязанных изделий, которую можно легко перемещать.</w:t>
      </w:r>
    </w:p>
    <w:p w14:paraId="48C88219" w14:textId="69EABDD0" w:rsidR="004A39E0" w:rsidRPr="00525433" w:rsidRDefault="004A39E0" w:rsidP="004A39E0">
      <w:pPr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 w:rsidRPr="00525433">
        <w:rPr>
          <w:rFonts w:ascii="Arial" w:eastAsia="Calibri" w:hAnsi="Arial" w:cs="Arial"/>
          <w:spacing w:val="40"/>
        </w:rPr>
        <w:t>Примечание</w:t>
      </w:r>
      <w:r w:rsidRPr="00525433">
        <w:rPr>
          <w:rFonts w:ascii="Arial" w:eastAsia="Calibri" w:hAnsi="Arial" w:cs="Arial"/>
        </w:rPr>
        <w:t xml:space="preserve"> 1</w:t>
      </w:r>
      <w:r w:rsidRPr="00525433">
        <w:rPr>
          <w:rFonts w:ascii="Arial" w:hAnsi="Arial" w:cs="Arial"/>
          <w:lang w:eastAsia="ru-RU"/>
        </w:rPr>
        <w:t xml:space="preserve"> – Типичными примерами могут быть компьютер, включая мышь, клавиатуру, принтер и монитор, или система </w:t>
      </w:r>
      <w:proofErr w:type="spellStart"/>
      <w:r w:rsidRPr="00525433">
        <w:rPr>
          <w:rFonts w:ascii="Arial" w:hAnsi="Arial" w:cs="Arial"/>
          <w:lang w:eastAsia="ru-RU"/>
        </w:rPr>
        <w:t>hi-fi</w:t>
      </w:r>
      <w:proofErr w:type="spellEnd"/>
      <w:r w:rsidRPr="00525433">
        <w:rPr>
          <w:rFonts w:ascii="Arial" w:hAnsi="Arial" w:cs="Arial"/>
          <w:lang w:eastAsia="ru-RU"/>
        </w:rPr>
        <w:t>, телевиз</w:t>
      </w:r>
      <w:r w:rsidR="00C80263" w:rsidRPr="00525433">
        <w:rPr>
          <w:rFonts w:ascii="Arial" w:hAnsi="Arial" w:cs="Arial"/>
          <w:lang w:eastAsia="ru-RU"/>
        </w:rPr>
        <w:t>ионный приемник</w:t>
      </w:r>
      <w:r w:rsidRPr="00525433">
        <w:rPr>
          <w:rFonts w:ascii="Arial" w:hAnsi="Arial" w:cs="Arial"/>
          <w:lang w:eastAsia="ru-RU"/>
        </w:rPr>
        <w:t xml:space="preserve"> и видеомагнитофон</w:t>
      </w:r>
    </w:p>
    <w:p w14:paraId="6400C0D1" w14:textId="1BFA0E28" w:rsidR="004A39E0" w:rsidRPr="00525433" w:rsidRDefault="008436BC" w:rsidP="004A39E0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3.8</w:t>
      </w:r>
      <w:r w:rsidR="00397F32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A39E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у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становка</w:t>
      </w:r>
      <w:r w:rsidR="004A39E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A39E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proofErr w:type="spellStart"/>
      <w:r w:rsidR="004A39E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installation</w:t>
      </w:r>
      <w:proofErr w:type="spellEnd"/>
      <w:r w:rsidR="004A39E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):</w:t>
      </w:r>
      <w:r w:rsidR="004A39E0" w:rsidRPr="00525433">
        <w:rPr>
          <w:bCs/>
        </w:rPr>
        <w:t xml:space="preserve"> </w:t>
      </w:r>
      <w:r w:rsidR="004A39E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Совокупность взаимосвязанных изделий, которую </w:t>
      </w:r>
      <w:r w:rsidR="001D37A6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сложно</w:t>
      </w:r>
      <w:r w:rsidR="004A39E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переместить на другое место</w:t>
      </w:r>
      <w:r w:rsidR="00473682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7DC4C2AB" w14:textId="5AEB6C0D" w:rsidR="008436BC" w:rsidRPr="00525433" w:rsidRDefault="004A39E0" w:rsidP="004A39E0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Calibri" w:hAnsi="Arial" w:cs="Arial"/>
          <w:spacing w:val="40"/>
        </w:rPr>
        <w:t>Примечание</w:t>
      </w:r>
      <w:r w:rsidRPr="00525433">
        <w:rPr>
          <w:rFonts w:ascii="Arial" w:eastAsia="Calibri" w:hAnsi="Arial" w:cs="Arial"/>
        </w:rPr>
        <w:t xml:space="preserve"> 1</w:t>
      </w:r>
      <w:r w:rsidRPr="00525433">
        <w:rPr>
          <w:rFonts w:ascii="Arial" w:hAnsi="Arial" w:cs="Arial"/>
          <w:lang w:eastAsia="ru-RU"/>
        </w:rPr>
        <w:t xml:space="preserve"> – </w:t>
      </w:r>
      <w:r w:rsidRPr="00525433">
        <w:rPr>
          <w:rFonts w:ascii="Arial" w:eastAsia="Times New Roman" w:hAnsi="Arial" w:cs="Arial"/>
          <w:lang w:eastAsia="ru-RU"/>
        </w:rPr>
        <w:t>Типичными примерами являются промышленные технологические установки или установки управления электростанциями.</w:t>
      </w:r>
    </w:p>
    <w:p w14:paraId="443A419E" w14:textId="180DF4AC" w:rsidR="008436BC" w:rsidRPr="00525433" w:rsidRDefault="008436BC" w:rsidP="00DC6CBD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3.9</w:t>
      </w:r>
      <w:r w:rsidR="00EF3E6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55" w:name="_Hlk197802009"/>
      <w:r w:rsidR="004A39E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профессиональный установщик </w:t>
      </w:r>
      <w:r w:rsidR="004A39E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r w:rsidR="004A39E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сборщик, монтажник</w:t>
      </w:r>
      <w:r w:rsidR="004A39E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 </w:t>
      </w:r>
      <w:r w:rsidR="004A39E0" w:rsidRPr="00525433">
        <w:rPr>
          <w:bCs/>
        </w:rPr>
        <w:t>(</w:t>
      </w:r>
      <w:proofErr w:type="spellStart"/>
      <w:r w:rsidR="004A39E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professional</w:t>
      </w:r>
      <w:proofErr w:type="spellEnd"/>
      <w:r w:rsidR="004A39E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4A39E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installer</w:t>
      </w:r>
      <w:proofErr w:type="spellEnd"/>
      <w:r w:rsidR="004A39E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):</w:t>
      </w:r>
      <w:r w:rsidR="002678FF" w:rsidRPr="00525433">
        <w:t xml:space="preserve"> </w:t>
      </w:r>
      <w:r w:rsidR="004A39E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Технически</w:t>
      </w:r>
      <w:r w:rsidR="00FD561A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4A39E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компетентное лицо или организация, способные правильно собрать/установить компоненты и </w:t>
      </w:r>
      <w:r w:rsidR="00F761C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сборки</w:t>
      </w:r>
      <w:r w:rsidR="004A39E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конечное изделие или конечн</w:t>
      </w:r>
      <w:r w:rsidR="00DC6CBD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ое изделие </w:t>
      </w:r>
      <w:r w:rsidR="004A39E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в систему или установку</w:t>
      </w:r>
      <w:r w:rsidR="00F761C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</w:t>
      </w:r>
      <w:r w:rsidR="004A39E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полн</w:t>
      </w:r>
      <w:r w:rsidR="00F761C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ым</w:t>
      </w:r>
      <w:r w:rsidR="004A39E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соблю</w:t>
      </w:r>
      <w:r w:rsidR="00F761C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дением </w:t>
      </w:r>
      <w:r w:rsidR="004A39E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технически</w:t>
      </w:r>
      <w:r w:rsidR="00F761C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х</w:t>
      </w:r>
      <w:r w:rsidR="004A39E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юридически</w:t>
      </w:r>
      <w:r w:rsidR="00F761C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х</w:t>
      </w:r>
      <w:r w:rsidR="004A39E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требовани</w:t>
      </w:r>
      <w:r w:rsidR="00F761C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й</w:t>
      </w:r>
      <w:r w:rsidR="004A39E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 конечному </w:t>
      </w:r>
      <w:r w:rsidR="00DC6CBD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изделию</w:t>
      </w:r>
      <w:r w:rsidR="004A39E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, системе или установке.</w:t>
      </w:r>
    </w:p>
    <w:bookmarkEnd w:id="55"/>
    <w:p w14:paraId="4077251B" w14:textId="00DFA6DB" w:rsidR="008436BC" w:rsidRPr="00525433" w:rsidRDefault="008436BC" w:rsidP="00DC6CB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3.10</w:t>
      </w:r>
      <w:r w:rsidR="0070569C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56" w:name="_Hlk197802024"/>
      <w:r w:rsidR="00DC6CBD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олная номинальная нагрузка</w:t>
      </w:r>
      <w:bookmarkEnd w:id="56"/>
      <w:r w:rsidR="00DC6CBD" w:rsidRPr="00525433">
        <w:t xml:space="preserve"> (</w:t>
      </w:r>
      <w:proofErr w:type="spellStart"/>
      <w:r w:rsidR="00DC6CBD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full</w:t>
      </w:r>
      <w:proofErr w:type="spellEnd"/>
      <w:r w:rsidR="00DC6CBD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DC6CBD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rated</w:t>
      </w:r>
      <w:proofErr w:type="spellEnd"/>
      <w:r w:rsidR="00DC6CBD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DC6CBD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load</w:t>
      </w:r>
      <w:proofErr w:type="spellEnd"/>
      <w:r w:rsidR="00DC6CBD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):</w:t>
      </w:r>
      <w:r w:rsidR="00DC6CBD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DC6CBD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М</w:t>
      </w: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ак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симальная непрерывная или средняя мощность</w:t>
      </w:r>
      <w:r w:rsidR="00DC6CBD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электроснабжения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DC6CBD" w:rsidRPr="00525433">
        <w:rPr>
          <w:rFonts w:ascii="Arial" w:eastAsia="Times New Roman" w:hAnsi="Arial" w:cs="Arial"/>
          <w:sz w:val="24"/>
          <w:szCs w:val="24"/>
          <w:lang w:eastAsia="ru-RU"/>
        </w:rPr>
        <w:t>которая указана в маркировке издели</w:t>
      </w:r>
      <w:r w:rsidR="00C80263" w:rsidRPr="00525433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1D37A6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EB90A92" w14:textId="67B0F142" w:rsidR="008436BC" w:rsidRPr="00525433" w:rsidRDefault="008436BC" w:rsidP="00DC6CB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3.11</w:t>
      </w:r>
      <w:r w:rsidR="00CB17D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57" w:name="_Hlk197802051"/>
      <w:r w:rsidR="009D2126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етевое </w:t>
      </w:r>
      <w:r w:rsidR="002F6B95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электроснабжение</w:t>
      </w:r>
      <w:bookmarkEnd w:id="57"/>
    </w:p>
    <w:p w14:paraId="0C748E36" w14:textId="0A232487" w:rsidR="008436BC" w:rsidRPr="00525433" w:rsidRDefault="008436BC" w:rsidP="002F6B9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3.11.1</w:t>
      </w:r>
      <w:r w:rsidR="00CB17D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58" w:name="_Hlk198217509"/>
      <w:r w:rsidR="00DC6CBD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ромышленн</w:t>
      </w:r>
      <w:r w:rsidR="002F6B95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сет</w:t>
      </w:r>
      <w:r w:rsidR="002F6B95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ь электроснабжения </w:t>
      </w:r>
      <w:bookmarkEnd w:id="58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proofErr w:type="spellStart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industrial</w:t>
      </w:r>
      <w:proofErr w:type="spellEnd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mains</w:t>
      </w:r>
      <w:proofErr w:type="spellEnd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supply</w:t>
      </w:r>
      <w:proofErr w:type="spellEnd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):</w:t>
      </w:r>
      <w:r w:rsidR="002F6B95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A0119F" w:rsidRPr="0052543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сточник электр</w:t>
      </w:r>
      <w:r w:rsidR="00A0119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ической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энергии, </w:t>
      </w:r>
      <w:r w:rsidR="00CB17D0" w:rsidRPr="00525433">
        <w:rPr>
          <w:rFonts w:ascii="Arial" w:eastAsia="Times New Roman" w:hAnsi="Arial" w:cs="Arial"/>
          <w:sz w:val="24"/>
          <w:szCs w:val="24"/>
          <w:lang w:eastAsia="ru-RU"/>
        </w:rPr>
        <w:t>пре</w:t>
      </w:r>
      <w:r w:rsidR="00A0119F" w:rsidRPr="00525433">
        <w:rPr>
          <w:rFonts w:ascii="Arial" w:eastAsia="Times New Roman" w:hAnsi="Arial" w:cs="Arial"/>
          <w:sz w:val="24"/>
          <w:szCs w:val="24"/>
          <w:lang w:eastAsia="ru-RU"/>
        </w:rPr>
        <w:t>доставляемой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исключительно для промышленного использования</w:t>
      </w:r>
      <w:r w:rsidR="001D37A6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39C3A4E" w14:textId="12AC2FAA" w:rsidR="008436BC" w:rsidRPr="00525433" w:rsidRDefault="008436BC" w:rsidP="002F6B9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3.11.2</w:t>
      </w:r>
      <w:r w:rsidR="00CB17D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2F6B95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ч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астная сеть электроснабжения</w:t>
      </w:r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private</w:t>
      </w:r>
      <w:proofErr w:type="spellEnd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mains</w:t>
      </w:r>
      <w:proofErr w:type="spellEnd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supply</w:t>
      </w:r>
      <w:proofErr w:type="spellEnd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): </w:t>
      </w:r>
      <w:r w:rsidR="00A0119F" w:rsidRPr="00525433">
        <w:rPr>
          <w:rFonts w:ascii="Arial" w:eastAsia="Times New Roman" w:hAnsi="Arial" w:cs="Arial"/>
          <w:sz w:val="24"/>
          <w:szCs w:val="24"/>
          <w:lang w:eastAsia="ru-RU"/>
        </w:rPr>
        <w:t>Л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окализованный источник электр</w:t>
      </w:r>
      <w:r w:rsidR="00A0119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ической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энергии (например, генератор или </w:t>
      </w:r>
      <w:r w:rsidR="00A0119F" w:rsidRPr="00525433">
        <w:rPr>
          <w:rFonts w:ascii="Arial" w:eastAsia="Times New Roman" w:hAnsi="Arial" w:cs="Arial"/>
          <w:sz w:val="24"/>
          <w:szCs w:val="24"/>
          <w:lang w:val="en-US" w:eastAsia="ru-RU"/>
        </w:rPr>
        <w:t>UPS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), который не подключен н</w:t>
      </w:r>
      <w:r w:rsidR="00A0119F" w:rsidRPr="00525433">
        <w:rPr>
          <w:rFonts w:ascii="Arial" w:eastAsia="Times New Roman" w:hAnsi="Arial" w:cs="Arial"/>
          <w:sz w:val="24"/>
          <w:szCs w:val="24"/>
          <w:lang w:eastAsia="ru-RU"/>
        </w:rPr>
        <w:t>епосредственно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к</w:t>
      </w:r>
      <w:r w:rsidR="00CB17D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59" w:name="_Hlk198194246"/>
      <w:r w:rsidR="00FA6DF9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сети </w:t>
      </w:r>
      <w:r w:rsidR="00CB17D0" w:rsidRPr="00525433">
        <w:rPr>
          <w:rFonts w:ascii="Arial" w:eastAsia="Times New Roman" w:hAnsi="Arial" w:cs="Arial"/>
          <w:sz w:val="24"/>
          <w:szCs w:val="24"/>
          <w:lang w:eastAsia="ru-RU"/>
        </w:rPr>
        <w:t>электр</w:t>
      </w:r>
      <w:r w:rsidR="00FA6DF9" w:rsidRPr="0052543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F761C5" w:rsidRPr="00525433">
        <w:rPr>
          <w:rFonts w:ascii="Arial" w:eastAsia="Times New Roman" w:hAnsi="Arial" w:cs="Arial"/>
          <w:sz w:val="24"/>
          <w:szCs w:val="24"/>
          <w:lang w:eastAsia="ru-RU"/>
        </w:rPr>
        <w:t>снабжени</w:t>
      </w:r>
      <w:r w:rsidR="00FA6DF9" w:rsidRPr="00525433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CB17D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общего пользования</w:t>
      </w:r>
      <w:bookmarkEnd w:id="59"/>
      <w:r w:rsidR="00A0119F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B17D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14:paraId="08B34F42" w14:textId="67D5591D" w:rsidR="008436BC" w:rsidRPr="00525433" w:rsidRDefault="008436BC" w:rsidP="002F6B9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3.11.3</w:t>
      </w:r>
      <w:r w:rsidR="00CB17D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60" w:name="_Hlk198195018"/>
      <w:r w:rsidR="00FA6DF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сеть </w:t>
      </w:r>
      <w:r w:rsidR="002F6B95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э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лектроснабжени</w:t>
      </w:r>
      <w:r w:rsidR="00FA6DF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я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обще</w:t>
      </w:r>
      <w:r w:rsidR="00E567C6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го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пользования</w:t>
      </w:r>
      <w:r w:rsidR="002F6B95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End w:id="60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proofErr w:type="spellStart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public</w:t>
      </w:r>
      <w:proofErr w:type="spellEnd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mains</w:t>
      </w:r>
      <w:proofErr w:type="spellEnd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supply</w:t>
      </w:r>
      <w:proofErr w:type="spellEnd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): И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сточник электр</w:t>
      </w:r>
      <w:r w:rsidR="00655C6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ической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энергии, предназначенный для общего пользования в бытовых, коммерческих </w:t>
      </w:r>
      <w:r w:rsidR="00A0119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условиях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A0119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условиях малых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промышленных</w:t>
      </w:r>
      <w:r w:rsidR="00F761C5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0119F" w:rsidRPr="00525433">
        <w:rPr>
          <w:rFonts w:ascii="Arial" w:eastAsia="Times New Roman" w:hAnsi="Arial" w:cs="Arial"/>
          <w:sz w:val="24"/>
          <w:szCs w:val="24"/>
          <w:lang w:eastAsia="ru-RU"/>
        </w:rPr>
        <w:t>объектов.</w:t>
      </w:r>
    </w:p>
    <w:p w14:paraId="59DBAA8E" w14:textId="7033DFB7" w:rsidR="008436BC" w:rsidRPr="00525433" w:rsidRDefault="008436BC" w:rsidP="00DC6CB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3.12</w:t>
      </w:r>
      <w:r w:rsidR="00CB17D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критическая частота </w:t>
      </w:r>
      <w:r w:rsidR="002F6B95" w:rsidRPr="00525433">
        <w:rPr>
          <w:rFonts w:ascii="Arial" w:eastAsia="Times New Roman" w:hAnsi="Arial" w:cs="Arial"/>
          <w:b/>
          <w:lang w:eastAsia="ru-RU"/>
        </w:rPr>
        <w:t>PSU</w:t>
      </w:r>
      <w:r w:rsidR="002F6B95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(</w:t>
      </w:r>
      <w:proofErr w:type="spellStart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critical</w:t>
      </w:r>
      <w:proofErr w:type="spellEnd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frequency</w:t>
      </w:r>
      <w:proofErr w:type="spellEnd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of</w:t>
      </w:r>
      <w:proofErr w:type="spellEnd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a PSU): Ч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астота, </w:t>
      </w:r>
      <w:r w:rsidR="00F761C5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при которой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длина волны равна четыре</w:t>
      </w:r>
      <w:r w:rsidR="00655C6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хкратной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длин</w:t>
      </w:r>
      <w:r w:rsidR="00655C6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е самой длиной стороны </w:t>
      </w:r>
      <w:r w:rsidR="00655C6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="00655C60" w:rsidRPr="00525433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.</w:t>
      </w:r>
    </w:p>
    <w:p w14:paraId="3EC8C363" w14:textId="249BBE87" w:rsidR="008436BC" w:rsidRPr="00525433" w:rsidRDefault="008436BC" w:rsidP="002F6B9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3.13</w:t>
      </w:r>
      <w:r w:rsidR="00CB17D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остаточное напряжение</w:t>
      </w:r>
      <w:r w:rsidR="002F6B95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(«</w:t>
      </w:r>
      <w:r w:rsidR="002F6B95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провал напряжения</w:t>
      </w:r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») (</w:t>
      </w:r>
      <w:proofErr w:type="spellStart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residual</w:t>
      </w:r>
      <w:proofErr w:type="spellEnd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voltage</w:t>
      </w:r>
      <w:proofErr w:type="spellEnd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): М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инимальное среднеквадратич</w:t>
      </w:r>
      <w:r w:rsidR="00C80263" w:rsidRPr="00525433">
        <w:rPr>
          <w:rFonts w:ascii="Arial" w:eastAsia="Times New Roman" w:hAnsi="Arial" w:cs="Arial"/>
          <w:sz w:val="24"/>
          <w:szCs w:val="24"/>
          <w:lang w:eastAsia="ru-RU"/>
        </w:rPr>
        <w:t>ное значение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напряжения, зарегистрированное во время провала напряжения или кратковременного прерывания</w:t>
      </w:r>
      <w:r w:rsidR="00C80263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DE6BFE1" w14:textId="578F978C" w:rsidR="008436BC" w:rsidRPr="00525433" w:rsidRDefault="002F6B95" w:rsidP="00655C60">
      <w:pPr>
        <w:spacing w:after="0" w:line="360" w:lineRule="auto"/>
        <w:ind w:firstLine="709"/>
        <w:jc w:val="both"/>
        <w:rPr>
          <w:rFonts w:ascii="Arial" w:eastAsia="Times New Roman" w:hAnsi="Arial" w:cs="Times New Roman"/>
          <w:bCs/>
          <w:snapToGrid w:val="0"/>
          <w:lang w:eastAsia="ru-RU"/>
        </w:rPr>
      </w:pPr>
      <w:bookmarkStart w:id="61" w:name="_Hlk198194642"/>
      <w:r w:rsidRPr="00525433">
        <w:rPr>
          <w:rFonts w:ascii="Arial" w:eastAsia="Calibri" w:hAnsi="Arial" w:cs="Arial"/>
          <w:spacing w:val="40"/>
        </w:rPr>
        <w:t>Примечание</w:t>
      </w:r>
      <w:r w:rsidRPr="00525433">
        <w:rPr>
          <w:rFonts w:ascii="Arial" w:eastAsia="Calibri" w:hAnsi="Arial" w:cs="Arial"/>
        </w:rPr>
        <w:t xml:space="preserve"> 1</w:t>
      </w:r>
      <w:r w:rsidRPr="00525433">
        <w:rPr>
          <w:rFonts w:ascii="Arial" w:hAnsi="Arial" w:cs="Arial"/>
          <w:lang w:eastAsia="ru-RU"/>
        </w:rPr>
        <w:t xml:space="preserve"> – </w:t>
      </w:r>
      <w:bookmarkEnd w:id="61"/>
      <w:r w:rsidR="008436BC" w:rsidRPr="00525433">
        <w:rPr>
          <w:rFonts w:ascii="Arial" w:eastAsia="Times New Roman" w:hAnsi="Arial" w:cs="Times New Roman"/>
          <w:bCs/>
          <w:snapToGrid w:val="0"/>
          <w:lang w:eastAsia="ru-RU"/>
        </w:rPr>
        <w:t xml:space="preserve">Остаточное напряжение может быть выражено как значение в вольтах, или </w:t>
      </w:r>
      <w:r w:rsidR="00655C60" w:rsidRPr="00525433">
        <w:rPr>
          <w:rFonts w:ascii="Arial" w:eastAsia="Times New Roman" w:hAnsi="Arial" w:cs="Times New Roman"/>
          <w:bCs/>
          <w:snapToGrid w:val="0"/>
          <w:lang w:eastAsia="ru-RU"/>
        </w:rPr>
        <w:t>в</w:t>
      </w:r>
      <w:r w:rsidR="008436BC" w:rsidRPr="00525433">
        <w:rPr>
          <w:rFonts w:ascii="Arial" w:eastAsia="Times New Roman" w:hAnsi="Arial" w:cs="Times New Roman"/>
          <w:bCs/>
          <w:snapToGrid w:val="0"/>
          <w:lang w:eastAsia="ru-RU"/>
        </w:rPr>
        <w:t xml:space="preserve"> процент</w:t>
      </w:r>
      <w:r w:rsidR="00655C60" w:rsidRPr="00525433">
        <w:rPr>
          <w:rFonts w:ascii="Arial" w:eastAsia="Times New Roman" w:hAnsi="Arial" w:cs="Times New Roman"/>
          <w:bCs/>
          <w:snapToGrid w:val="0"/>
          <w:lang w:eastAsia="ru-RU"/>
        </w:rPr>
        <w:t>ах,</w:t>
      </w:r>
      <w:r w:rsidR="008436BC" w:rsidRPr="00525433">
        <w:rPr>
          <w:rFonts w:ascii="Arial" w:eastAsia="Times New Roman" w:hAnsi="Arial" w:cs="Times New Roman"/>
          <w:bCs/>
          <w:snapToGrid w:val="0"/>
          <w:lang w:eastAsia="ru-RU"/>
        </w:rPr>
        <w:t xml:space="preserve"> или </w:t>
      </w:r>
      <w:r w:rsidR="00655C60" w:rsidRPr="00525433">
        <w:rPr>
          <w:rFonts w:ascii="Arial" w:eastAsia="Times New Roman" w:hAnsi="Arial" w:cs="Times New Roman"/>
          <w:bCs/>
          <w:snapToGrid w:val="0"/>
          <w:lang w:eastAsia="ru-RU"/>
        </w:rPr>
        <w:t xml:space="preserve">в относительных единицах </w:t>
      </w:r>
      <w:r w:rsidR="006544C0" w:rsidRPr="00525433">
        <w:rPr>
          <w:rFonts w:ascii="Arial" w:eastAsia="Times New Roman" w:hAnsi="Arial" w:cs="Times New Roman"/>
          <w:bCs/>
          <w:snapToGrid w:val="0"/>
          <w:lang w:eastAsia="ru-RU"/>
        </w:rPr>
        <w:t>измерения</w:t>
      </w:r>
      <w:r w:rsidR="008436BC" w:rsidRPr="00525433">
        <w:rPr>
          <w:rFonts w:ascii="Arial" w:eastAsia="Times New Roman" w:hAnsi="Arial" w:cs="Times New Roman"/>
          <w:bCs/>
          <w:snapToGrid w:val="0"/>
          <w:lang w:eastAsia="ru-RU"/>
        </w:rPr>
        <w:t xml:space="preserve"> </w:t>
      </w:r>
      <w:r w:rsidR="00655C60" w:rsidRPr="00525433">
        <w:rPr>
          <w:rFonts w:ascii="Arial" w:eastAsia="Times New Roman" w:hAnsi="Arial" w:cs="Times New Roman"/>
          <w:bCs/>
          <w:snapToGrid w:val="0"/>
          <w:lang w:eastAsia="ru-RU"/>
        </w:rPr>
        <w:t xml:space="preserve">по отношению к </w:t>
      </w:r>
      <w:r w:rsidR="008436BC" w:rsidRPr="00525433">
        <w:rPr>
          <w:rFonts w:ascii="Arial" w:eastAsia="Times New Roman" w:hAnsi="Arial" w:cs="Times New Roman"/>
          <w:bCs/>
          <w:snapToGrid w:val="0"/>
          <w:lang w:eastAsia="ru-RU"/>
        </w:rPr>
        <w:t>опорно</w:t>
      </w:r>
      <w:r w:rsidR="00655C60" w:rsidRPr="00525433">
        <w:rPr>
          <w:rFonts w:ascii="Arial" w:eastAsia="Times New Roman" w:hAnsi="Arial" w:cs="Times New Roman"/>
          <w:bCs/>
          <w:snapToGrid w:val="0"/>
          <w:lang w:eastAsia="ru-RU"/>
        </w:rPr>
        <w:t>му</w:t>
      </w:r>
      <w:r w:rsidR="008436BC" w:rsidRPr="00525433">
        <w:rPr>
          <w:rFonts w:ascii="Arial" w:eastAsia="Times New Roman" w:hAnsi="Arial" w:cs="Times New Roman"/>
          <w:bCs/>
          <w:snapToGrid w:val="0"/>
          <w:lang w:eastAsia="ru-RU"/>
        </w:rPr>
        <w:t xml:space="preserve"> напряжени</w:t>
      </w:r>
      <w:r w:rsidR="00463BDC" w:rsidRPr="00525433">
        <w:rPr>
          <w:rFonts w:ascii="Arial" w:eastAsia="Times New Roman" w:hAnsi="Arial" w:cs="Times New Roman"/>
          <w:bCs/>
          <w:snapToGrid w:val="0"/>
          <w:lang w:eastAsia="ru-RU"/>
        </w:rPr>
        <w:t>ю</w:t>
      </w:r>
      <w:r w:rsidR="008436BC" w:rsidRPr="00525433">
        <w:rPr>
          <w:rFonts w:ascii="Arial" w:eastAsia="Times New Roman" w:hAnsi="Arial" w:cs="Times New Roman"/>
          <w:bCs/>
          <w:snapToGrid w:val="0"/>
          <w:lang w:eastAsia="ru-RU"/>
        </w:rPr>
        <w:t>.</w:t>
      </w:r>
    </w:p>
    <w:p w14:paraId="3034EDFE" w14:textId="05E918CA" w:rsidR="008436BC" w:rsidRPr="00525433" w:rsidRDefault="008436BC" w:rsidP="002F6B95">
      <w:pPr>
        <w:spacing w:after="0" w:line="360" w:lineRule="auto"/>
        <w:ind w:firstLine="709"/>
        <w:jc w:val="both"/>
        <w:rPr>
          <w:sz w:val="24"/>
          <w:szCs w:val="24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3.14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2F6B95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т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иповое испытание</w:t>
      </w:r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type</w:t>
      </w:r>
      <w:proofErr w:type="spellEnd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test</w:t>
      </w:r>
      <w:proofErr w:type="spellEnd"/>
      <w:r w:rsidR="002F6B95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): И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спытание на соответствие, пров</w:t>
      </w:r>
      <w:r w:rsidR="002F6B95" w:rsidRPr="00525433">
        <w:rPr>
          <w:rFonts w:ascii="Arial" w:eastAsia="Times New Roman" w:hAnsi="Arial" w:cs="Arial"/>
          <w:sz w:val="24"/>
          <w:szCs w:val="24"/>
          <w:lang w:eastAsia="ru-RU"/>
        </w:rPr>
        <w:t>одимое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на одном или более изделиях, представляющих продукцию</w:t>
      </w:r>
      <w:r w:rsidR="00C80263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99AF433" w14:textId="63A4841B" w:rsidR="008436BC" w:rsidRPr="00525433" w:rsidRDefault="008436BC" w:rsidP="00DC6CB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[IEC 60050-151:2001, 151-16-16]</w:t>
      </w:r>
    </w:p>
    <w:bookmarkEnd w:id="33"/>
    <w:p w14:paraId="380D1A91" w14:textId="77777777" w:rsidR="008436BC" w:rsidRPr="00525433" w:rsidRDefault="008436BC" w:rsidP="00DC6CBD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7FE23D84" w14:textId="0601D504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62" w:name="_Hlk210231454"/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>4</w:t>
      </w:r>
      <w:r w:rsidR="00C81063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bookmarkStart w:id="63" w:name="_Hlk197804837"/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>Примен</w:t>
      </w:r>
      <w:r w:rsidR="00AE5351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>имость</w:t>
      </w:r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C81063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>испытаний</w:t>
      </w:r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F761C5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к </w:t>
      </w:r>
      <w:r w:rsidR="00AE5351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>различным конструктивным исполнениям</w:t>
      </w:r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AE5351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>PSU</w:t>
      </w:r>
      <w:bookmarkEnd w:id="63"/>
    </w:p>
    <w:p w14:paraId="60F69CDB" w14:textId="378BBD14" w:rsidR="002D0121" w:rsidRPr="00525433" w:rsidRDefault="00F761C5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Руководство </w:t>
      </w:r>
      <w:r w:rsidR="00AE5351" w:rsidRPr="00525433">
        <w:rPr>
          <w:rFonts w:ascii="Arial" w:eastAsia="Times New Roman" w:hAnsi="Arial" w:cs="Arial"/>
          <w:sz w:val="24"/>
          <w:szCs w:val="24"/>
          <w:lang w:eastAsia="ru-RU"/>
        </w:rPr>
        <w:t>по применимости испытаний приведено в п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>риложени</w:t>
      </w:r>
      <w:r w:rsidR="00AE5351" w:rsidRPr="0052543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А.</w:t>
      </w:r>
    </w:p>
    <w:bookmarkEnd w:id="62"/>
    <w:p w14:paraId="7A0846D9" w14:textId="77777777" w:rsidR="00603FC4" w:rsidRPr="00525433" w:rsidRDefault="00603FC4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670E25D4" w14:textId="70F7F36C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64" w:name="_Hlk210231576"/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>5</w:t>
      </w:r>
      <w:r w:rsidR="00C81063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bookmarkStart w:id="65" w:name="_Hlk197804849"/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>Общие требования и условия испытаний</w:t>
      </w:r>
      <w:bookmarkEnd w:id="65"/>
    </w:p>
    <w:p w14:paraId="14AFA347" w14:textId="77777777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5.1 </w:t>
      </w:r>
      <w:bookmarkStart w:id="66" w:name="_Hlk197804929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Общие требования</w:t>
      </w:r>
      <w:bookmarkEnd w:id="66"/>
    </w:p>
    <w:p w14:paraId="738B12C4" w14:textId="647075C7" w:rsidR="002D0121" w:rsidRPr="00525433" w:rsidRDefault="00C81063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Изготовитель </w:t>
      </w:r>
      <w:r w:rsidR="00AE5351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="00AE535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обязан предоставить информацию, </w:t>
      </w:r>
      <w:r w:rsidR="00AE535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касающуюся </w:t>
      </w:r>
      <w:r w:rsidR="001D37A6" w:rsidRPr="00525433">
        <w:rPr>
          <w:rFonts w:ascii="Arial" w:eastAsia="Times New Roman" w:hAnsi="Arial" w:cs="Arial"/>
          <w:sz w:val="24"/>
          <w:szCs w:val="24"/>
          <w:lang w:eastAsia="ru-RU"/>
        </w:rPr>
        <w:t>качества функционирования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37A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в отношении 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ЭМС, применения, </w:t>
      </w:r>
      <w:r w:rsidR="00AE5351" w:rsidRPr="00525433">
        <w:rPr>
          <w:rFonts w:ascii="Arial" w:eastAsia="Times New Roman" w:hAnsi="Arial" w:cs="Arial"/>
          <w:sz w:val="24"/>
          <w:szCs w:val="24"/>
          <w:lang w:eastAsia="ru-RU"/>
        </w:rPr>
        <w:t>пр</w:t>
      </w:r>
      <w:r w:rsidR="001D37A6" w:rsidRPr="00525433">
        <w:rPr>
          <w:rFonts w:ascii="Arial" w:eastAsia="Times New Roman" w:hAnsi="Arial" w:cs="Arial"/>
          <w:sz w:val="24"/>
          <w:szCs w:val="24"/>
          <w:lang w:eastAsia="ru-RU"/>
        </w:rPr>
        <w:t>именяемой</w:t>
      </w:r>
      <w:r w:rsidR="00AE535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окружающей </w:t>
      </w:r>
      <w:r w:rsidR="001D37A6" w:rsidRPr="00525433">
        <w:rPr>
          <w:rFonts w:ascii="Arial" w:eastAsia="Times New Roman" w:hAnsi="Arial" w:cs="Arial"/>
          <w:sz w:val="24"/>
          <w:szCs w:val="24"/>
          <w:lang w:eastAsia="ru-RU"/>
        </w:rPr>
        <w:t>обстановки</w:t>
      </w:r>
      <w:r w:rsidR="00AE535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рекомендаций по установке </w:t>
      </w:r>
      <w:r w:rsidR="00AE5351" w:rsidRPr="00525433">
        <w:rPr>
          <w:rFonts w:ascii="Arial" w:eastAsia="Times New Roman" w:hAnsi="Arial" w:cs="Arial"/>
          <w:sz w:val="24"/>
          <w:szCs w:val="24"/>
          <w:lang w:eastAsia="ru-RU"/>
        </w:rPr>
        <w:t>изделия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3026FF7" w14:textId="77777777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5.2 </w:t>
      </w:r>
      <w:bookmarkStart w:id="67" w:name="_Hlk197804942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Условия испытаний</w:t>
      </w:r>
      <w:bookmarkEnd w:id="67"/>
    </w:p>
    <w:p w14:paraId="368D7755" w14:textId="7DA80D38" w:rsidR="00361C15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Испытания </w:t>
      </w:r>
      <w:r w:rsidR="00023EA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следует проводить </w:t>
      </w:r>
      <w:r w:rsidR="00361C15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рекомендациями </w:t>
      </w:r>
      <w:r w:rsidR="00C81063" w:rsidRPr="00525433">
        <w:rPr>
          <w:rFonts w:ascii="Arial" w:eastAsia="Times New Roman" w:hAnsi="Arial" w:cs="Arial"/>
          <w:sz w:val="24"/>
          <w:szCs w:val="24"/>
          <w:lang w:eastAsia="ru-RU"/>
        </w:rPr>
        <w:t>изготовителя</w:t>
      </w:r>
      <w:r w:rsidR="00023EAB" w:rsidRPr="00525433">
        <w:rPr>
          <w:rFonts w:ascii="Arial" w:eastAsia="Times New Roman" w:hAnsi="Arial" w:cs="Arial"/>
          <w:sz w:val="24"/>
          <w:szCs w:val="24"/>
          <w:lang w:eastAsia="ru-RU"/>
        </w:rPr>
        <w:t>, указанными в инструкциях по установке (монтажу)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361C15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Не допускается никаких других </w:t>
      </w:r>
      <w:r w:rsidR="00023EAB" w:rsidRPr="00525433">
        <w:rPr>
          <w:rFonts w:ascii="Arial" w:eastAsia="Times New Roman" w:hAnsi="Arial" w:cs="Arial"/>
          <w:sz w:val="24"/>
          <w:szCs w:val="24"/>
          <w:lang w:eastAsia="ru-RU"/>
        </w:rPr>
        <w:t>соединений</w:t>
      </w:r>
      <w:r w:rsidR="00361C15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кроме </w:t>
      </w:r>
      <w:r w:rsidR="00023EA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тех, которые </w:t>
      </w:r>
      <w:r w:rsidR="00361C15" w:rsidRPr="00525433">
        <w:rPr>
          <w:rFonts w:ascii="Arial" w:eastAsia="Times New Roman" w:hAnsi="Arial" w:cs="Arial"/>
          <w:sz w:val="24"/>
          <w:szCs w:val="24"/>
          <w:lang w:eastAsia="ru-RU"/>
        </w:rPr>
        <w:t>указан</w:t>
      </w:r>
      <w:r w:rsidR="00023EAB" w:rsidRPr="00525433">
        <w:rPr>
          <w:rFonts w:ascii="Arial" w:eastAsia="Times New Roman" w:hAnsi="Arial" w:cs="Arial"/>
          <w:sz w:val="24"/>
          <w:szCs w:val="24"/>
          <w:lang w:eastAsia="ru-RU"/>
        </w:rPr>
        <w:t>ы изготовителем</w:t>
      </w:r>
      <w:r w:rsidR="00361C15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CB8A54B" w14:textId="2B3BAA27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Конфигурация, ориентация и условия электрических испытаний </w:t>
      </w:r>
      <w:r w:rsidR="00023EAB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должны </w:t>
      </w:r>
      <w:r w:rsidR="00023EAB" w:rsidRPr="00525433">
        <w:rPr>
          <w:rFonts w:ascii="Arial" w:eastAsia="Times New Roman" w:hAnsi="Arial" w:cs="Arial"/>
          <w:sz w:val="24"/>
          <w:szCs w:val="24"/>
          <w:lang w:eastAsia="ru-RU"/>
        </w:rPr>
        <w:t>соответствовать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наихудши</w:t>
      </w:r>
      <w:r w:rsidR="00023EAB" w:rsidRPr="00525433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услови</w:t>
      </w:r>
      <w:r w:rsidR="00023EAB" w:rsidRPr="00525433">
        <w:rPr>
          <w:rFonts w:ascii="Arial" w:eastAsia="Times New Roman" w:hAnsi="Arial" w:cs="Arial"/>
          <w:sz w:val="24"/>
          <w:szCs w:val="24"/>
          <w:lang w:eastAsia="ru-RU"/>
        </w:rPr>
        <w:t>ям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эксплуатации. В противном случае все измерения </w:t>
      </w:r>
      <w:r w:rsidR="00023EAB" w:rsidRPr="00525433">
        <w:rPr>
          <w:rFonts w:ascii="Arial" w:eastAsia="Times New Roman" w:hAnsi="Arial" w:cs="Arial"/>
          <w:sz w:val="24"/>
          <w:szCs w:val="24"/>
          <w:lang w:eastAsia="ru-RU"/>
        </w:rPr>
        <w:t>следует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23EAB" w:rsidRPr="00525433">
        <w:rPr>
          <w:rFonts w:ascii="Arial" w:eastAsia="Times New Roman" w:hAnsi="Arial" w:cs="Arial"/>
          <w:sz w:val="24"/>
          <w:szCs w:val="24"/>
          <w:lang w:eastAsia="ru-RU"/>
        </w:rPr>
        <w:t>проводить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при номинальном входном напряжении, полной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номинальной нагрузке и температуре окружающей среды от 15 </w:t>
      </w:r>
      <w:r w:rsidR="00C80263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°C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до 35 </w:t>
      </w:r>
      <w:bookmarkStart w:id="68" w:name="_Hlk215573130"/>
      <w:r w:rsidRPr="00525433">
        <w:rPr>
          <w:rFonts w:ascii="Arial" w:eastAsia="Times New Roman" w:hAnsi="Arial" w:cs="Arial"/>
          <w:sz w:val="24"/>
          <w:szCs w:val="24"/>
          <w:lang w:eastAsia="ru-RU"/>
        </w:rPr>
        <w:t>°C</w:t>
      </w:r>
      <w:bookmarkEnd w:id="68"/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023EAB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="00023EA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должен </w:t>
      </w:r>
      <w:r w:rsidR="00C80263" w:rsidRPr="00525433">
        <w:rPr>
          <w:rFonts w:ascii="Arial" w:eastAsia="Times New Roman" w:hAnsi="Arial" w:cs="Arial"/>
          <w:sz w:val="24"/>
          <w:szCs w:val="24"/>
          <w:lang w:eastAsia="ru-RU"/>
        </w:rPr>
        <w:t>иметь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нормальн</w:t>
      </w:r>
      <w:r w:rsidR="00C80263" w:rsidRPr="00525433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рабоч</w:t>
      </w:r>
      <w:r w:rsidR="00C80263" w:rsidRPr="00525433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температур</w:t>
      </w:r>
      <w:r w:rsidR="00C80263" w:rsidRPr="00525433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0D87109" w14:textId="4900D628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Предполагается, что нагрузка не создает </w:t>
      </w:r>
      <w:r w:rsidR="00023EA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никаких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электромагнитных </w:t>
      </w:r>
      <w:r w:rsidR="00023EAB" w:rsidRPr="00525433">
        <w:rPr>
          <w:rFonts w:ascii="Arial" w:eastAsia="Times New Roman" w:hAnsi="Arial" w:cs="Arial"/>
          <w:sz w:val="24"/>
          <w:szCs w:val="24"/>
          <w:lang w:eastAsia="ru-RU"/>
        </w:rPr>
        <w:t>возмущений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 Нагрузочные резисторы могут охлаждаться вентилятором или охлаждающей жидкостью.</w:t>
      </w:r>
    </w:p>
    <w:p w14:paraId="452DFE9A" w14:textId="4F91F839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Все испытания, указанные в настоящем </w:t>
      </w:r>
      <w:r w:rsidR="00023EAB" w:rsidRPr="00525433">
        <w:rPr>
          <w:rFonts w:ascii="Arial" w:eastAsia="Times New Roman" w:hAnsi="Arial" w:cs="Arial"/>
          <w:sz w:val="24"/>
          <w:szCs w:val="24"/>
          <w:lang w:eastAsia="ru-RU"/>
        </w:rPr>
        <w:t>стандарте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, являются только типовыми</w:t>
      </w:r>
      <w:r w:rsidR="00023EAB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1AFB2B9" w14:textId="51399570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Счита</w:t>
      </w:r>
      <w:r w:rsidR="00604D48" w:rsidRPr="00525433"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что </w:t>
      </w:r>
      <w:r w:rsidR="00604D4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="00604D4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соответствует требованиям, у</w:t>
      </w:r>
      <w:r w:rsidR="00604D48" w:rsidRPr="00525433">
        <w:rPr>
          <w:rFonts w:ascii="Arial" w:eastAsia="Times New Roman" w:hAnsi="Arial" w:cs="Arial"/>
          <w:sz w:val="24"/>
          <w:szCs w:val="24"/>
          <w:lang w:eastAsia="ru-RU"/>
        </w:rPr>
        <w:t>казанным в настоящем стандарте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если он соответствует </w:t>
      </w:r>
      <w:r w:rsidR="00604D4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установленным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функциональным </w:t>
      </w:r>
      <w:r w:rsidR="001D37A6" w:rsidRPr="00525433">
        <w:rPr>
          <w:rFonts w:ascii="Arial" w:eastAsia="Times New Roman" w:hAnsi="Arial" w:cs="Arial"/>
          <w:sz w:val="24"/>
          <w:szCs w:val="24"/>
          <w:lang w:eastAsia="ru-RU"/>
        </w:rPr>
        <w:t>требованиям и требованиям к качеству функционирования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04D48" w:rsidRPr="00525433">
        <w:rPr>
          <w:rFonts w:ascii="Arial" w:eastAsia="Times New Roman" w:hAnsi="Arial" w:cs="Arial"/>
          <w:sz w:val="24"/>
          <w:szCs w:val="24"/>
          <w:lang w:eastAsia="ru-RU"/>
        </w:rPr>
        <w:t>при применении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методов испытаний, указанных в настоящем </w:t>
      </w:r>
      <w:r w:rsidR="00604D48" w:rsidRPr="00525433">
        <w:rPr>
          <w:rFonts w:ascii="Arial" w:eastAsia="Times New Roman" w:hAnsi="Arial" w:cs="Arial"/>
          <w:sz w:val="24"/>
          <w:szCs w:val="24"/>
          <w:lang w:eastAsia="ru-RU"/>
        </w:rPr>
        <w:t>стандарте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C68278B" w14:textId="34C38EF4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Необходимо принять меры предосторожности, чтобы испытуемое оборудование (</w:t>
      </w:r>
      <w:r w:rsidR="00604D48" w:rsidRPr="00525433">
        <w:rPr>
          <w:rFonts w:ascii="Arial" w:eastAsia="Times New Roman" w:hAnsi="Arial" w:cs="Arial"/>
          <w:sz w:val="24"/>
          <w:szCs w:val="24"/>
          <w:lang w:val="en-US" w:eastAsia="ru-RU"/>
        </w:rPr>
        <w:t>EUT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) не стало опасным или небезопасным в результате испытаний на помехоустойчивость, указанных в настоящем</w:t>
      </w:r>
      <w:r w:rsidR="00604D4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стандарте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bookmarkEnd w:id="64"/>
    <w:p w14:paraId="26EF959B" w14:textId="77777777" w:rsidR="00603FC4" w:rsidRPr="00525433" w:rsidRDefault="00603FC4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76168756" w14:textId="5D660727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6 </w:t>
      </w:r>
      <w:bookmarkStart w:id="69" w:name="_Hlk197804966"/>
      <w:bookmarkStart w:id="70" w:name="_Hlk210231892"/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Требования </w:t>
      </w:r>
      <w:r w:rsidR="00723B79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к </w:t>
      </w:r>
      <w:r w:rsidR="001D37A6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>эмиссии</w:t>
      </w:r>
    </w:p>
    <w:bookmarkEnd w:id="69"/>
    <w:p w14:paraId="598D4B75" w14:textId="752E2644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6.1 </w:t>
      </w:r>
      <w:bookmarkStart w:id="71" w:name="_Hlk197804986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положения</w:t>
      </w:r>
      <w:bookmarkEnd w:id="71"/>
    </w:p>
    <w:p w14:paraId="10993521" w14:textId="0DFC0537" w:rsidR="002D0121" w:rsidRPr="00525433" w:rsidRDefault="00B76F09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Следует применять 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>известны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BE06B9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схемы размещения кабелей</w:t>
      </w:r>
      <w:r w:rsidR="00BE06B9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для данной области применения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при их наличии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При их отсутствии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схемы должны быть выбраны в соответствии с 6.3 и 6.4.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>хема</w:t>
      </w:r>
      <w:r w:rsidR="00BE06B9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размещения кабелей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используемая при проведении испытаний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испытания, должна быть указана в документации.</w:t>
      </w:r>
    </w:p>
    <w:p w14:paraId="4159B368" w14:textId="503C95DA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6.2 </w:t>
      </w:r>
      <w:bookmarkStart w:id="72" w:name="_Hlk197805006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Низкочастотные </w:t>
      </w:r>
      <w:r w:rsidR="00FA6DF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явления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(</w:t>
      </w:r>
      <w:r w:rsidR="00BE06B9" w:rsidRPr="00525433">
        <w:rPr>
          <w:rFonts w:ascii="Arial" w:eastAsia="Times New Roman" w:hAnsi="Arial" w:cs="Arial"/>
          <w:b/>
          <w:i/>
          <w:iCs/>
          <w:sz w:val="24"/>
          <w:szCs w:val="24"/>
          <w:lang w:val="en-US" w:eastAsia="ru-RU"/>
        </w:rPr>
        <w:t>f</w:t>
      </w:r>
      <w:r w:rsidR="0046619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≤</w:t>
      </w:r>
      <w:r w:rsidR="0046619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9 кГц; только вход переменного тока)</w:t>
      </w:r>
    </w:p>
    <w:p w14:paraId="437BD871" w14:textId="1E09B33E" w:rsidR="002D0121" w:rsidRPr="00525433" w:rsidRDefault="002D0121" w:rsidP="00C81063">
      <w:pPr>
        <w:pStyle w:val="a7"/>
        <w:numPr>
          <w:ilvl w:val="2"/>
          <w:numId w:val="18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73" w:name="_Hlk197805038"/>
      <w:bookmarkEnd w:id="72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Коммутационн</w:t>
      </w:r>
      <w:r w:rsidR="00FA6DF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ые провалы</w:t>
      </w:r>
    </w:p>
    <w:bookmarkEnd w:id="73"/>
    <w:p w14:paraId="729365F0" w14:textId="2001F98F" w:rsidR="002D0121" w:rsidRPr="00525433" w:rsidRDefault="00466199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FA6DF9" w:rsidRPr="00525433">
        <w:rPr>
          <w:rFonts w:ascii="Arial" w:eastAsia="Times New Roman" w:hAnsi="Arial" w:cs="Arial"/>
          <w:sz w:val="24"/>
          <w:szCs w:val="24"/>
          <w:lang w:eastAsia="ru-RU"/>
        </w:rPr>
        <w:t>настоящем пункте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рассматривают только</w:t>
      </w:r>
      <w:r w:rsidR="00FA6DF9" w:rsidRPr="00525433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</w:t>
      </w:r>
      <w:r w:rsidR="00FA6DF9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с коммутацией первичного тока. </w:t>
      </w:r>
      <w:r w:rsidR="00FA6DF9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="00FA6DF9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большой мощности, </w:t>
      </w:r>
      <w:r w:rsidR="00FA6DF9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спроектированные как преобразователи с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линейн</w:t>
      </w:r>
      <w:r w:rsidR="00FA6DF9" w:rsidRPr="00525433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коммут</w:t>
      </w:r>
      <w:r w:rsidR="00FA6DF9" w:rsidRPr="00525433">
        <w:rPr>
          <w:rFonts w:ascii="Arial" w:eastAsia="Times New Roman" w:hAnsi="Arial" w:cs="Arial"/>
          <w:sz w:val="24"/>
          <w:szCs w:val="24"/>
          <w:lang w:eastAsia="ru-RU"/>
        </w:rPr>
        <w:t>ацией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могут вызывать </w:t>
      </w:r>
      <w:r w:rsidR="00FA6DF9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провалы 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при подключении к источнику с высоким </w:t>
      </w:r>
      <w:r w:rsidR="00FA6DF9" w:rsidRPr="00525433">
        <w:rPr>
          <w:rFonts w:ascii="Arial" w:eastAsia="Times New Roman" w:hAnsi="Arial" w:cs="Arial"/>
          <w:sz w:val="24"/>
          <w:szCs w:val="24"/>
          <w:lang w:eastAsia="ru-RU"/>
        </w:rPr>
        <w:t>импедансом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. Измерения или расчеты не являются обязательными. Информация и рекомендации приведены в </w:t>
      </w:r>
      <w:r w:rsidR="00AD6914" w:rsidRPr="0052543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>риложении B.</w:t>
      </w:r>
    </w:p>
    <w:p w14:paraId="61E0CCCA" w14:textId="10938EC5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6.2.2 </w:t>
      </w:r>
      <w:bookmarkStart w:id="74" w:name="_Hlk197805067"/>
      <w:r w:rsidR="00FA6DF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Гармоники тока и </w:t>
      </w:r>
      <w:proofErr w:type="spellStart"/>
      <w:r w:rsidR="008978FB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инте</w:t>
      </w:r>
      <w:r w:rsidR="00FA6DF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ргармоники</w:t>
      </w:r>
      <w:bookmarkEnd w:id="74"/>
      <w:proofErr w:type="spellEnd"/>
    </w:p>
    <w:p w14:paraId="66391713" w14:textId="357CFD0C" w:rsidR="002D0121" w:rsidRPr="00525433" w:rsidRDefault="00FA6DF9" w:rsidP="00C8106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bookmarkStart w:id="75" w:name="_Hlk198196075"/>
      <w:r w:rsidRPr="00525433">
        <w:rPr>
          <w:rFonts w:ascii="Arial" w:hAnsi="Arial" w:cs="Arial"/>
          <w:sz w:val="24"/>
          <w:szCs w:val="24"/>
          <w:lang w:eastAsia="ru-RU"/>
        </w:rPr>
        <w:t xml:space="preserve">Нормы для </w:t>
      </w: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="002D0121" w:rsidRPr="00525433">
        <w:rPr>
          <w:rFonts w:ascii="Arial" w:hAnsi="Arial" w:cs="Arial"/>
          <w:sz w:val="24"/>
          <w:szCs w:val="24"/>
          <w:lang w:eastAsia="ru-RU"/>
        </w:rPr>
        <w:t xml:space="preserve">, подключенных к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сети электроснабжения</w:t>
      </w:r>
      <w:r w:rsidR="00BE7AA9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общего пользования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6358" w:rsidRPr="00525433">
        <w:rPr>
          <w:rFonts w:ascii="Arial" w:hAnsi="Arial" w:cs="Arial"/>
          <w:sz w:val="24"/>
          <w:szCs w:val="24"/>
          <w:lang w:eastAsia="ru-RU"/>
        </w:rPr>
        <w:t>при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 номинальн</w:t>
      </w:r>
      <w:r w:rsidR="00176358" w:rsidRPr="00525433">
        <w:rPr>
          <w:rFonts w:ascii="Arial" w:hAnsi="Arial" w:cs="Arial"/>
          <w:sz w:val="24"/>
          <w:szCs w:val="24"/>
          <w:lang w:eastAsia="ru-RU"/>
        </w:rPr>
        <w:t>ом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511E8" w:rsidRPr="00525433">
        <w:rPr>
          <w:rFonts w:ascii="Arial" w:hAnsi="Arial" w:cs="Arial"/>
          <w:sz w:val="24"/>
          <w:szCs w:val="24"/>
          <w:lang w:eastAsia="ru-RU"/>
        </w:rPr>
        <w:t>входно</w:t>
      </w:r>
      <w:r w:rsidR="00176358" w:rsidRPr="00525433">
        <w:rPr>
          <w:rFonts w:ascii="Arial" w:hAnsi="Arial" w:cs="Arial"/>
          <w:sz w:val="24"/>
          <w:szCs w:val="24"/>
          <w:lang w:eastAsia="ru-RU"/>
        </w:rPr>
        <w:t>м</w:t>
      </w:r>
      <w:r w:rsidR="00D511E8" w:rsidRPr="00525433">
        <w:rPr>
          <w:rFonts w:ascii="Arial" w:hAnsi="Arial" w:cs="Arial"/>
          <w:sz w:val="24"/>
          <w:szCs w:val="24"/>
          <w:lang w:eastAsia="ru-RU"/>
        </w:rPr>
        <w:t xml:space="preserve"> ток</w:t>
      </w:r>
      <w:r w:rsidR="00176358" w:rsidRPr="00525433">
        <w:rPr>
          <w:rFonts w:ascii="Arial" w:hAnsi="Arial" w:cs="Arial"/>
          <w:sz w:val="24"/>
          <w:szCs w:val="24"/>
          <w:lang w:eastAsia="ru-RU"/>
        </w:rPr>
        <w:t>е</w:t>
      </w:r>
      <w:r w:rsidR="00D511E8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6358" w:rsidRPr="00525433">
        <w:rPr>
          <w:rFonts w:ascii="Arial" w:hAnsi="Arial" w:cs="Arial"/>
          <w:sz w:val="24"/>
          <w:szCs w:val="24"/>
          <w:lang w:eastAsia="ru-RU"/>
        </w:rPr>
        <w:t xml:space="preserve">до </w:t>
      </w:r>
      <w:r w:rsidR="00D511E8" w:rsidRPr="00525433">
        <w:rPr>
          <w:rFonts w:ascii="Arial" w:hAnsi="Arial" w:cs="Arial"/>
          <w:sz w:val="24"/>
          <w:szCs w:val="24"/>
          <w:lang w:eastAsia="ru-RU"/>
        </w:rPr>
        <w:t>16</w:t>
      </w:r>
      <w:r w:rsidR="00BE7AA9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511E8" w:rsidRPr="00525433">
        <w:rPr>
          <w:rFonts w:ascii="Arial" w:hAnsi="Arial" w:cs="Arial"/>
          <w:sz w:val="24"/>
          <w:szCs w:val="24"/>
          <w:lang w:eastAsia="ru-RU"/>
        </w:rPr>
        <w:t>А включ</w:t>
      </w:r>
      <w:r w:rsidR="00463BDC" w:rsidRPr="00525433">
        <w:rPr>
          <w:rFonts w:ascii="Arial" w:hAnsi="Arial" w:cs="Arial"/>
          <w:sz w:val="24"/>
          <w:szCs w:val="24"/>
          <w:lang w:eastAsia="ru-RU"/>
        </w:rPr>
        <w:t>ительно</w:t>
      </w:r>
      <w:r w:rsidR="00BE7AA9" w:rsidRPr="00525433">
        <w:rPr>
          <w:rFonts w:ascii="Arial" w:hAnsi="Arial" w:cs="Arial"/>
          <w:sz w:val="24"/>
          <w:szCs w:val="24"/>
          <w:lang w:eastAsia="ru-RU"/>
        </w:rPr>
        <w:t>,</w:t>
      </w:r>
      <w:r w:rsidR="00D511E8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D0121" w:rsidRPr="00525433">
        <w:rPr>
          <w:rFonts w:ascii="Arial" w:hAnsi="Arial" w:cs="Arial"/>
          <w:sz w:val="24"/>
          <w:szCs w:val="24"/>
          <w:lang w:eastAsia="ru-RU"/>
        </w:rPr>
        <w:t>приведены в</w:t>
      </w:r>
      <w:r w:rsidR="00176358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1063" w:rsidRPr="00525433">
        <w:rPr>
          <w:rFonts w:ascii="Arial" w:hAnsi="Arial" w:cs="Arial"/>
          <w:sz w:val="24"/>
          <w:szCs w:val="24"/>
          <w:lang w:val="en-US" w:eastAsia="ru-RU"/>
        </w:rPr>
        <w:t>IEC</w:t>
      </w:r>
      <w:r w:rsidR="00BE7AA9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D0121" w:rsidRPr="00525433">
        <w:rPr>
          <w:rFonts w:ascii="Arial" w:hAnsi="Arial" w:cs="Arial"/>
          <w:sz w:val="24"/>
          <w:szCs w:val="24"/>
          <w:lang w:eastAsia="ru-RU"/>
        </w:rPr>
        <w:t xml:space="preserve">61000-3-2. </w:t>
      </w:r>
      <w:bookmarkEnd w:id="75"/>
      <w:r w:rsidR="00BE7AA9" w:rsidRPr="00525433">
        <w:rPr>
          <w:rFonts w:ascii="Arial" w:hAnsi="Arial" w:cs="Arial"/>
          <w:sz w:val="24"/>
          <w:szCs w:val="24"/>
          <w:lang w:eastAsia="ru-RU"/>
        </w:rPr>
        <w:t xml:space="preserve">Данное </w:t>
      </w:r>
      <w:r w:rsidR="002D0121" w:rsidRPr="00525433">
        <w:rPr>
          <w:rFonts w:ascii="Arial" w:hAnsi="Arial" w:cs="Arial"/>
          <w:sz w:val="24"/>
          <w:szCs w:val="24"/>
          <w:lang w:eastAsia="ru-RU"/>
        </w:rPr>
        <w:t>требование применимо к устройствам и компонентам</w:t>
      </w:r>
      <w:r w:rsidR="00BE7AA9" w:rsidRPr="00525433">
        <w:rPr>
          <w:rFonts w:ascii="Arial" w:hAnsi="Arial" w:cs="Arial"/>
          <w:sz w:val="24"/>
          <w:szCs w:val="24"/>
          <w:lang w:eastAsia="ru-RU"/>
        </w:rPr>
        <w:t>, рассматриваемым как устройства, входящи</w:t>
      </w:r>
      <w:r w:rsidR="00C80263" w:rsidRPr="00525433">
        <w:rPr>
          <w:rFonts w:ascii="Arial" w:hAnsi="Arial" w:cs="Arial"/>
          <w:sz w:val="24"/>
          <w:szCs w:val="24"/>
          <w:lang w:eastAsia="ru-RU"/>
        </w:rPr>
        <w:t>е</w:t>
      </w:r>
      <w:r w:rsidR="00BE7AA9" w:rsidRPr="00525433">
        <w:rPr>
          <w:rFonts w:ascii="Arial" w:hAnsi="Arial" w:cs="Arial"/>
          <w:sz w:val="24"/>
          <w:szCs w:val="24"/>
          <w:lang w:eastAsia="ru-RU"/>
        </w:rPr>
        <w:t xml:space="preserve"> в область применения</w:t>
      </w:r>
      <w:r w:rsidR="00D511E8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C81063" w:rsidRPr="00525433">
        <w:rPr>
          <w:rFonts w:ascii="Arial" w:hAnsi="Arial" w:cs="Arial"/>
          <w:sz w:val="24"/>
          <w:szCs w:val="24"/>
          <w:lang w:val="en-US" w:eastAsia="ru-RU"/>
        </w:rPr>
        <w:t>IEC</w:t>
      </w:r>
      <w:r w:rsidR="002D0121" w:rsidRPr="00525433">
        <w:rPr>
          <w:rFonts w:ascii="Arial" w:hAnsi="Arial" w:cs="Arial"/>
          <w:sz w:val="24"/>
          <w:szCs w:val="24"/>
          <w:lang w:eastAsia="ru-RU"/>
        </w:rPr>
        <w:t xml:space="preserve"> 61000-3-2.</w:t>
      </w:r>
    </w:p>
    <w:p w14:paraId="56CC1B8C" w14:textId="21C3B183" w:rsidR="002D0121" w:rsidRPr="00525433" w:rsidRDefault="00BE7AA9" w:rsidP="00C81063">
      <w:pPr>
        <w:spacing w:after="0" w:line="360" w:lineRule="auto"/>
        <w:ind w:firstLine="709"/>
        <w:jc w:val="both"/>
        <w:rPr>
          <w:rFonts w:ascii="Arial" w:hAnsi="Arial" w:cs="Arial"/>
          <w:bCs/>
          <w:snapToGrid w:val="0"/>
          <w:lang w:eastAsia="ru-RU"/>
        </w:rPr>
      </w:pPr>
      <w:r w:rsidRPr="00525433">
        <w:rPr>
          <w:rFonts w:ascii="Arial" w:eastAsia="Calibri" w:hAnsi="Arial" w:cs="Arial"/>
          <w:spacing w:val="40"/>
        </w:rPr>
        <w:t>Примечание</w:t>
      </w:r>
      <w:r w:rsidR="000559EA" w:rsidRPr="00525433">
        <w:rPr>
          <w:rFonts w:ascii="Arial" w:eastAsia="Calibri" w:hAnsi="Arial" w:cs="Arial"/>
          <w:spacing w:val="40"/>
        </w:rPr>
        <w:t xml:space="preserve"> </w:t>
      </w:r>
      <w:r w:rsidRPr="00525433">
        <w:rPr>
          <w:rFonts w:ascii="Arial" w:hAnsi="Arial" w:cs="Arial"/>
          <w:lang w:eastAsia="ru-RU"/>
        </w:rPr>
        <w:t xml:space="preserve">– </w:t>
      </w:r>
      <w:r w:rsidRPr="00525433">
        <w:rPr>
          <w:rFonts w:ascii="Arial" w:hAnsi="Arial" w:cs="Arial"/>
          <w:bCs/>
          <w:snapToGrid w:val="0"/>
          <w:lang w:eastAsia="ru-RU"/>
        </w:rPr>
        <w:t xml:space="preserve">Нормы </w:t>
      </w:r>
      <w:r w:rsidR="002D0121" w:rsidRPr="00525433">
        <w:rPr>
          <w:rFonts w:ascii="Arial" w:hAnsi="Arial" w:cs="Arial"/>
          <w:bCs/>
          <w:snapToGrid w:val="0"/>
          <w:lang w:eastAsia="ru-RU"/>
        </w:rPr>
        <w:t>гармонических</w:t>
      </w:r>
      <w:r w:rsidR="00D511E8" w:rsidRPr="00525433">
        <w:rPr>
          <w:rFonts w:ascii="Arial" w:hAnsi="Arial" w:cs="Arial"/>
          <w:bCs/>
          <w:snapToGrid w:val="0"/>
          <w:lang w:eastAsia="ru-RU"/>
        </w:rPr>
        <w:t xml:space="preserve"> </w:t>
      </w:r>
      <w:r w:rsidR="002D0121" w:rsidRPr="00525433">
        <w:rPr>
          <w:rFonts w:ascii="Arial" w:hAnsi="Arial" w:cs="Arial"/>
          <w:bCs/>
          <w:snapToGrid w:val="0"/>
          <w:lang w:eastAsia="ru-RU"/>
        </w:rPr>
        <w:t>ток</w:t>
      </w:r>
      <w:r w:rsidRPr="00525433">
        <w:rPr>
          <w:rFonts w:ascii="Arial" w:hAnsi="Arial" w:cs="Arial"/>
          <w:bCs/>
          <w:snapToGrid w:val="0"/>
          <w:lang w:eastAsia="ru-RU"/>
        </w:rPr>
        <w:t>ов</w:t>
      </w:r>
      <w:r w:rsidR="002D0121" w:rsidRPr="00525433">
        <w:rPr>
          <w:rFonts w:ascii="Arial" w:hAnsi="Arial" w:cs="Arial"/>
          <w:bCs/>
          <w:snapToGrid w:val="0"/>
          <w:lang w:eastAsia="ru-RU"/>
        </w:rPr>
        <w:t xml:space="preserve">, создаваемых оборудованием, подключенным к </w:t>
      </w:r>
      <w:r w:rsidRPr="00525433">
        <w:rPr>
          <w:rFonts w:ascii="Arial" w:eastAsia="Times New Roman" w:hAnsi="Arial" w:cs="Arial"/>
          <w:lang w:eastAsia="ru-RU"/>
        </w:rPr>
        <w:t>сети электроснабжения общего пользования</w:t>
      </w:r>
      <w:r w:rsidRPr="00525433">
        <w:rPr>
          <w:rFonts w:ascii="Arial" w:hAnsi="Arial" w:cs="Arial"/>
          <w:bCs/>
          <w:snapToGrid w:val="0"/>
          <w:lang w:eastAsia="ru-RU"/>
        </w:rPr>
        <w:t xml:space="preserve"> </w:t>
      </w:r>
      <w:r w:rsidR="002D0121" w:rsidRPr="00525433">
        <w:rPr>
          <w:rFonts w:ascii="Arial" w:hAnsi="Arial" w:cs="Arial"/>
          <w:bCs/>
          <w:snapToGrid w:val="0"/>
          <w:lang w:eastAsia="ru-RU"/>
        </w:rPr>
        <w:t>с входным током &gt;</w:t>
      </w:r>
      <w:r w:rsidR="00A95251">
        <w:rPr>
          <w:rFonts w:ascii="Arial" w:hAnsi="Arial" w:cs="Arial"/>
          <w:bCs/>
          <w:snapToGrid w:val="0"/>
          <w:lang w:eastAsia="ru-RU"/>
        </w:rPr>
        <w:t xml:space="preserve"> </w:t>
      </w:r>
      <w:r w:rsidR="002D0121" w:rsidRPr="00525433">
        <w:rPr>
          <w:rFonts w:ascii="Arial" w:hAnsi="Arial" w:cs="Arial"/>
          <w:bCs/>
          <w:snapToGrid w:val="0"/>
          <w:lang w:eastAsia="ru-RU"/>
        </w:rPr>
        <w:t>16 А и</w:t>
      </w:r>
      <w:r w:rsidR="00D511E8" w:rsidRPr="00525433">
        <w:rPr>
          <w:rFonts w:ascii="Arial" w:hAnsi="Arial" w:cs="Arial"/>
          <w:bCs/>
          <w:snapToGrid w:val="0"/>
          <w:lang w:eastAsia="ru-RU"/>
        </w:rPr>
        <w:t xml:space="preserve"> </w:t>
      </w:r>
      <w:r w:rsidR="002D0121" w:rsidRPr="00525433">
        <w:rPr>
          <w:rFonts w:ascii="Arial" w:hAnsi="Arial" w:cs="Arial"/>
          <w:bCs/>
          <w:snapToGrid w:val="0"/>
          <w:lang w:eastAsia="ru-RU"/>
        </w:rPr>
        <w:t>≤</w:t>
      </w:r>
      <w:r w:rsidR="00D511E8" w:rsidRPr="00525433">
        <w:rPr>
          <w:rFonts w:ascii="Arial" w:hAnsi="Arial" w:cs="Arial"/>
          <w:bCs/>
          <w:snapToGrid w:val="0"/>
          <w:lang w:eastAsia="ru-RU"/>
        </w:rPr>
        <w:t xml:space="preserve"> 75 А</w:t>
      </w:r>
      <w:r w:rsidR="00DE4D80" w:rsidRPr="00525433">
        <w:rPr>
          <w:rFonts w:ascii="Arial" w:hAnsi="Arial" w:cs="Arial"/>
          <w:bCs/>
          <w:snapToGrid w:val="0"/>
          <w:lang w:eastAsia="ru-RU"/>
        </w:rPr>
        <w:t>, включ</w:t>
      </w:r>
      <w:r w:rsidR="00CE24FD" w:rsidRPr="00525433">
        <w:rPr>
          <w:rFonts w:ascii="Arial" w:hAnsi="Arial" w:cs="Arial"/>
          <w:bCs/>
          <w:snapToGrid w:val="0"/>
          <w:lang w:eastAsia="ru-RU"/>
        </w:rPr>
        <w:t>ительно</w:t>
      </w:r>
      <w:r w:rsidR="00D511E8" w:rsidRPr="00525433">
        <w:rPr>
          <w:rFonts w:ascii="Arial" w:hAnsi="Arial" w:cs="Arial"/>
          <w:bCs/>
          <w:snapToGrid w:val="0"/>
          <w:lang w:eastAsia="ru-RU"/>
        </w:rPr>
        <w:t xml:space="preserve"> </w:t>
      </w:r>
      <w:r w:rsidRPr="00525433">
        <w:rPr>
          <w:rFonts w:ascii="Arial" w:hAnsi="Arial" w:cs="Arial"/>
          <w:bCs/>
          <w:snapToGrid w:val="0"/>
          <w:lang w:eastAsia="ru-RU"/>
        </w:rPr>
        <w:t>на</w:t>
      </w:r>
      <w:r w:rsidR="00D511E8" w:rsidRPr="00525433">
        <w:rPr>
          <w:rFonts w:ascii="Arial" w:hAnsi="Arial" w:cs="Arial"/>
          <w:bCs/>
          <w:snapToGrid w:val="0"/>
          <w:lang w:eastAsia="ru-RU"/>
        </w:rPr>
        <w:t xml:space="preserve"> фаз</w:t>
      </w:r>
      <w:r w:rsidRPr="00525433">
        <w:rPr>
          <w:rFonts w:ascii="Arial" w:hAnsi="Arial" w:cs="Arial"/>
          <w:bCs/>
          <w:snapToGrid w:val="0"/>
          <w:lang w:eastAsia="ru-RU"/>
        </w:rPr>
        <w:t>у,</w:t>
      </w:r>
      <w:r w:rsidR="00D511E8" w:rsidRPr="00525433">
        <w:rPr>
          <w:rFonts w:ascii="Arial" w:hAnsi="Arial" w:cs="Arial"/>
          <w:bCs/>
          <w:snapToGrid w:val="0"/>
          <w:lang w:eastAsia="ru-RU"/>
        </w:rPr>
        <w:t xml:space="preserve"> приведены в</w:t>
      </w:r>
      <w:r w:rsidR="002D0121" w:rsidRPr="00525433">
        <w:rPr>
          <w:rFonts w:ascii="Arial" w:hAnsi="Arial" w:cs="Arial"/>
          <w:bCs/>
          <w:snapToGrid w:val="0"/>
          <w:lang w:eastAsia="ru-RU"/>
        </w:rPr>
        <w:t xml:space="preserve"> </w:t>
      </w:r>
      <w:r w:rsidR="00C81063" w:rsidRPr="00525433">
        <w:rPr>
          <w:rFonts w:ascii="Arial" w:hAnsi="Arial" w:cs="Arial"/>
          <w:bCs/>
          <w:snapToGrid w:val="0"/>
          <w:lang w:val="en-US" w:eastAsia="ru-RU"/>
        </w:rPr>
        <w:t>IEC</w:t>
      </w:r>
      <w:r w:rsidR="002D0121" w:rsidRPr="00525433">
        <w:rPr>
          <w:rFonts w:ascii="Arial" w:hAnsi="Arial" w:cs="Arial"/>
          <w:bCs/>
          <w:snapToGrid w:val="0"/>
          <w:lang w:eastAsia="ru-RU"/>
        </w:rPr>
        <w:t xml:space="preserve"> 61000-3-12.</w:t>
      </w:r>
    </w:p>
    <w:p w14:paraId="15F27862" w14:textId="201B4DB5" w:rsidR="002D0121" w:rsidRPr="00525433" w:rsidRDefault="00974EDE" w:rsidP="00C8106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5433">
        <w:rPr>
          <w:rFonts w:ascii="Arial" w:hAnsi="Arial" w:cs="Arial"/>
          <w:sz w:val="24"/>
          <w:szCs w:val="24"/>
          <w:lang w:eastAsia="ru-RU"/>
        </w:rPr>
        <w:lastRenderedPageBreak/>
        <w:t>И</w:t>
      </w:r>
      <w:r w:rsidR="002D0121" w:rsidRPr="00525433">
        <w:rPr>
          <w:rFonts w:ascii="Arial" w:hAnsi="Arial" w:cs="Arial"/>
          <w:sz w:val="24"/>
          <w:szCs w:val="24"/>
          <w:lang w:eastAsia="ru-RU"/>
        </w:rPr>
        <w:t>змерения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 гармони</w:t>
      </w:r>
      <w:r w:rsidR="00BE7AA9" w:rsidRPr="00525433">
        <w:rPr>
          <w:rFonts w:ascii="Arial" w:hAnsi="Arial" w:cs="Arial"/>
          <w:sz w:val="24"/>
          <w:szCs w:val="24"/>
          <w:lang w:eastAsia="ru-RU"/>
        </w:rPr>
        <w:t>к</w:t>
      </w:r>
      <w:r w:rsidR="002D0121" w:rsidRPr="00525433">
        <w:rPr>
          <w:rFonts w:ascii="Arial" w:hAnsi="Arial" w:cs="Arial"/>
          <w:sz w:val="24"/>
          <w:szCs w:val="24"/>
          <w:lang w:eastAsia="ru-RU"/>
        </w:rPr>
        <w:t>, особенно</w:t>
      </w:r>
      <w:r w:rsidR="00BE7AA9" w:rsidRPr="00525433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 xml:space="preserve"> </w:t>
      </w:r>
      <w:r w:rsidR="00BE7AA9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D0121" w:rsidRPr="00525433">
        <w:rPr>
          <w:rFonts w:ascii="Arial" w:hAnsi="Arial" w:cs="Arial"/>
          <w:sz w:val="24"/>
          <w:szCs w:val="24"/>
          <w:lang w:eastAsia="ru-RU"/>
        </w:rPr>
        <w:t xml:space="preserve">чувствительны к </w:t>
      </w:r>
      <w:r w:rsidRPr="00525433">
        <w:rPr>
          <w:rFonts w:ascii="Arial" w:hAnsi="Arial" w:cs="Arial"/>
          <w:sz w:val="24"/>
          <w:szCs w:val="24"/>
          <w:lang w:eastAsia="ru-RU"/>
        </w:rPr>
        <w:t>напряжению</w:t>
      </w:r>
      <w:r w:rsidR="002D0121" w:rsidRPr="00525433">
        <w:rPr>
          <w:rFonts w:ascii="Arial" w:hAnsi="Arial" w:cs="Arial"/>
          <w:sz w:val="24"/>
          <w:szCs w:val="24"/>
          <w:lang w:eastAsia="ru-RU"/>
        </w:rPr>
        <w:t xml:space="preserve">. Во многих случаях </w:t>
      </w:r>
      <w:r w:rsidR="00BE7AA9" w:rsidRPr="00525433">
        <w:rPr>
          <w:rFonts w:ascii="Arial" w:eastAsia="Times New Roman" w:hAnsi="Arial" w:cs="Arial"/>
          <w:sz w:val="24"/>
          <w:szCs w:val="24"/>
          <w:lang w:eastAsia="ru-RU"/>
        </w:rPr>
        <w:t>сеть электроснабжения общего пользования</w:t>
      </w:r>
      <w:r w:rsidR="00BE7AA9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D0121" w:rsidRPr="00525433">
        <w:rPr>
          <w:rFonts w:ascii="Arial" w:hAnsi="Arial" w:cs="Arial"/>
          <w:sz w:val="24"/>
          <w:szCs w:val="24"/>
          <w:lang w:eastAsia="ru-RU"/>
        </w:rPr>
        <w:t xml:space="preserve">может оказаться неподходящим источником </w:t>
      </w:r>
      <w:r w:rsidR="00BE7AA9" w:rsidRPr="00525433">
        <w:rPr>
          <w:rFonts w:ascii="Arial" w:hAnsi="Arial" w:cs="Arial"/>
          <w:sz w:val="24"/>
          <w:szCs w:val="24"/>
          <w:lang w:eastAsia="ru-RU"/>
        </w:rPr>
        <w:t xml:space="preserve">электроснабжения </w:t>
      </w:r>
      <w:r w:rsidR="002D0121" w:rsidRPr="00525433">
        <w:rPr>
          <w:rFonts w:ascii="Arial" w:hAnsi="Arial" w:cs="Arial"/>
          <w:sz w:val="24"/>
          <w:szCs w:val="24"/>
          <w:lang w:eastAsia="ru-RU"/>
        </w:rPr>
        <w:t>для этой цели.</w:t>
      </w:r>
    </w:p>
    <w:p w14:paraId="14D29F71" w14:textId="31CF707A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Поэтому следует использ</w:t>
      </w:r>
      <w:r w:rsidR="00A95251">
        <w:rPr>
          <w:rFonts w:ascii="Arial" w:eastAsia="Times New Roman" w:hAnsi="Arial" w:cs="Arial"/>
          <w:sz w:val="24"/>
          <w:szCs w:val="24"/>
          <w:lang w:eastAsia="ru-RU"/>
        </w:rPr>
        <w:t>овать один из следующих методов:</w:t>
      </w:r>
    </w:p>
    <w:p w14:paraId="30D30E57" w14:textId="4750D51D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а) </w:t>
      </w:r>
      <w:r w:rsidR="00BE7AA9" w:rsidRPr="0052543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спользовани</w:t>
      </w:r>
      <w:r w:rsidR="00715617" w:rsidRPr="0052543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15617" w:rsidRPr="00525433">
        <w:rPr>
          <w:rFonts w:ascii="Arial" w:eastAsia="Times New Roman" w:hAnsi="Arial" w:cs="Arial"/>
          <w:sz w:val="24"/>
          <w:szCs w:val="24"/>
          <w:lang w:eastAsia="ru-RU"/>
        </w:rPr>
        <w:t>сети электроснабжения общего пользования</w:t>
      </w:r>
      <w:r w:rsidR="00715617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</w:t>
      </w:r>
      <w:r w:rsidR="008455F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IEC 61000-3-2 или IEC 61000-3-12</w:t>
      </w:r>
      <w:r w:rsidR="00715617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‒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15617" w:rsidRPr="00525433">
        <w:rPr>
          <w:rFonts w:ascii="Arial" w:eastAsia="Times New Roman" w:hAnsi="Arial" w:cs="Arial"/>
          <w:sz w:val="24"/>
          <w:szCs w:val="24"/>
          <w:lang w:eastAsia="ru-RU"/>
        </w:rPr>
        <w:t>при работе PSU с полной номинальной нагрузкой нормы для</w:t>
      </w:r>
      <w:r w:rsidR="00974EDE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гармоник </w:t>
      </w:r>
      <w:bookmarkStart w:id="76" w:name="_Hlk198195644"/>
      <w:r w:rsidR="00715617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PSU </w:t>
      </w:r>
      <w:bookmarkEnd w:id="76"/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должны </w:t>
      </w:r>
      <w:r w:rsidR="00715617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быть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соблюд</w:t>
      </w:r>
      <w:r w:rsidR="00715617" w:rsidRPr="00525433">
        <w:rPr>
          <w:rFonts w:ascii="Arial" w:eastAsia="Times New Roman" w:hAnsi="Arial" w:cs="Arial"/>
          <w:sz w:val="24"/>
          <w:szCs w:val="24"/>
          <w:lang w:eastAsia="ru-RU"/>
        </w:rPr>
        <w:t>ены;</w:t>
      </w:r>
    </w:p>
    <w:p w14:paraId="63438798" w14:textId="030C9194" w:rsidR="002D0121" w:rsidRPr="00525433" w:rsidRDefault="00C81063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val="en-US" w:eastAsia="ru-RU"/>
        </w:rPr>
        <w:t>b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gramStart"/>
      <w:r w:rsidR="00715617" w:rsidRPr="0052543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>спользовани</w:t>
      </w:r>
      <w:r w:rsidR="00715617" w:rsidRPr="00525433">
        <w:rPr>
          <w:rFonts w:ascii="Arial" w:eastAsia="Times New Roman" w:hAnsi="Arial" w:cs="Arial"/>
          <w:sz w:val="24"/>
          <w:szCs w:val="24"/>
          <w:lang w:eastAsia="ru-RU"/>
        </w:rPr>
        <w:t>е</w:t>
      </w:r>
      <w:proofErr w:type="gramEnd"/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15617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искусственного 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источника </w:t>
      </w:r>
      <w:r w:rsidR="00715617" w:rsidRPr="00525433">
        <w:rPr>
          <w:rFonts w:ascii="Arial" w:eastAsia="Times New Roman" w:hAnsi="Arial" w:cs="Arial"/>
          <w:sz w:val="24"/>
          <w:szCs w:val="24"/>
          <w:lang w:eastAsia="ru-RU"/>
        </w:rPr>
        <w:t>электроснабжения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</w:t>
      </w:r>
      <w:r w:rsidR="00175D28" w:rsidRPr="0052543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IEC 61000-3-2 или IEC 61000-3-12</w:t>
      </w:r>
      <w:r w:rsidR="00715617" w:rsidRPr="0052543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30B5C11D" w14:textId="181577CA" w:rsidR="002D0121" w:rsidRPr="00525433" w:rsidRDefault="00C81063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val="en-US" w:eastAsia="ru-RU"/>
        </w:rPr>
        <w:t>c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gramStart"/>
      <w:r w:rsidR="00D43F93" w:rsidRPr="00525433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>асчет</w:t>
      </w:r>
      <w:proofErr w:type="gramEnd"/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или моделирование в соответствии с IEC 61000-3-12:</w:t>
      </w:r>
    </w:p>
    <w:p w14:paraId="69FAF2ED" w14:textId="7CD01A25" w:rsidR="002D0121" w:rsidRPr="00525433" w:rsidRDefault="00603FC4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использование источника </w:t>
      </w:r>
      <w:r w:rsidR="00D43F93" w:rsidRPr="00525433">
        <w:rPr>
          <w:rFonts w:ascii="Arial" w:eastAsia="Times New Roman" w:hAnsi="Arial" w:cs="Arial"/>
          <w:sz w:val="24"/>
          <w:szCs w:val="24"/>
          <w:lang w:eastAsia="ru-RU"/>
        </w:rPr>
        <w:t>напряжения</w:t>
      </w:r>
      <w:r w:rsidR="00175D2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с 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>идеальной синусоид</w:t>
      </w:r>
      <w:r w:rsidR="00175D28" w:rsidRPr="00525433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AEEF11C" w14:textId="52D18E5B" w:rsidR="002D0121" w:rsidRPr="00525433" w:rsidRDefault="00603FC4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43F93" w:rsidRPr="00525433">
        <w:rPr>
          <w:rFonts w:ascii="Arial" w:eastAsia="Times New Roman" w:hAnsi="Arial" w:cs="Arial"/>
          <w:sz w:val="24"/>
          <w:szCs w:val="24"/>
          <w:lang w:eastAsia="ru-RU"/>
        </w:rPr>
        <w:t>учет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наихудш</w:t>
      </w:r>
      <w:r w:rsidR="00D43F93" w:rsidRPr="00525433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54E95" w:rsidRPr="00525433">
        <w:rPr>
          <w:rFonts w:ascii="Arial" w:eastAsia="Times New Roman" w:hAnsi="Arial" w:cs="Arial"/>
          <w:sz w:val="24"/>
          <w:szCs w:val="24"/>
          <w:lang w:eastAsia="ru-RU"/>
        </w:rPr>
        <w:t>внутреннего импеданса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43F93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PSU 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>в диапазоне</w:t>
      </w:r>
      <w:r w:rsidR="00554E95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>частот от</w:t>
      </w:r>
      <w:r w:rsidR="00554E95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частоты сети </w:t>
      </w:r>
      <w:r w:rsidR="00D43F93" w:rsidRPr="00525433">
        <w:rPr>
          <w:rFonts w:ascii="Arial" w:eastAsia="Times New Roman" w:hAnsi="Arial" w:cs="Arial"/>
          <w:sz w:val="24"/>
          <w:szCs w:val="24"/>
          <w:lang w:eastAsia="ru-RU"/>
        </w:rPr>
        <w:t>лини</w:t>
      </w:r>
      <w:r w:rsidR="00270249" w:rsidRPr="0052543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D43F93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>до 40-й гармоники.</w:t>
      </w:r>
    </w:p>
    <w:p w14:paraId="39A7DF20" w14:textId="6119DFB9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Рекомендации </w:t>
      </w:r>
      <w:r w:rsidR="00D43F93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приведены в </w:t>
      </w:r>
      <w:r w:rsidR="00C81063" w:rsidRPr="0052543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риложении C</w:t>
      </w:r>
      <w:r w:rsidR="008978FB" w:rsidRPr="00525433">
        <w:rPr>
          <w:sz w:val="24"/>
          <w:szCs w:val="24"/>
        </w:rPr>
        <w:t>.</w:t>
      </w:r>
      <w:r w:rsidR="00D43F93" w:rsidRPr="00525433">
        <w:rPr>
          <w:sz w:val="24"/>
          <w:szCs w:val="24"/>
        </w:rPr>
        <w:t xml:space="preserve"> </w:t>
      </w:r>
      <w:r w:rsidR="008978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При определенных условиях нагрузки могут возникать </w:t>
      </w:r>
      <w:proofErr w:type="spellStart"/>
      <w:r w:rsidR="008978FB" w:rsidRPr="00525433">
        <w:rPr>
          <w:rFonts w:ascii="Arial" w:eastAsia="Times New Roman" w:hAnsi="Arial" w:cs="Arial"/>
          <w:sz w:val="24"/>
          <w:szCs w:val="24"/>
          <w:lang w:eastAsia="ru-RU"/>
        </w:rPr>
        <w:t>интергармони</w:t>
      </w:r>
      <w:r w:rsidR="00D43F93" w:rsidRPr="00525433">
        <w:rPr>
          <w:rFonts w:ascii="Arial" w:eastAsia="Times New Roman" w:hAnsi="Arial" w:cs="Arial"/>
          <w:sz w:val="24"/>
          <w:szCs w:val="24"/>
          <w:lang w:eastAsia="ru-RU"/>
        </w:rPr>
        <w:t>ки</w:t>
      </w:r>
      <w:proofErr w:type="spellEnd"/>
      <w:r w:rsidR="008978FB" w:rsidRPr="00525433">
        <w:rPr>
          <w:rFonts w:ascii="Arial" w:eastAsia="Times New Roman" w:hAnsi="Arial" w:cs="Arial"/>
          <w:sz w:val="24"/>
          <w:szCs w:val="24"/>
          <w:lang w:eastAsia="ru-RU"/>
        </w:rPr>
        <w:t>, котор</w:t>
      </w:r>
      <w:r w:rsidR="00D43F93" w:rsidRPr="00525433">
        <w:rPr>
          <w:rFonts w:ascii="Arial" w:eastAsia="Times New Roman" w:hAnsi="Arial" w:cs="Arial"/>
          <w:sz w:val="24"/>
          <w:szCs w:val="24"/>
          <w:lang w:eastAsia="ru-RU"/>
        </w:rPr>
        <w:t>ые</w:t>
      </w:r>
      <w:r w:rsidR="008978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не мо</w:t>
      </w:r>
      <w:r w:rsidR="00D43F93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гут быть учтены в настоящем стандарте. </w:t>
      </w:r>
      <w:bookmarkStart w:id="77" w:name="_Hlk198196848"/>
      <w:r w:rsidR="00D43F93" w:rsidRPr="00525433">
        <w:rPr>
          <w:rFonts w:ascii="Arial" w:eastAsia="Times New Roman" w:hAnsi="Arial" w:cs="Arial"/>
          <w:sz w:val="24"/>
          <w:szCs w:val="24"/>
          <w:lang w:eastAsia="ru-RU"/>
        </w:rPr>
        <w:t>Данный аспект системы является ответственностью</w:t>
      </w:r>
      <w:r w:rsidR="008978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пользовател</w:t>
      </w:r>
      <w:r w:rsidR="00D341B2" w:rsidRPr="00525433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8978F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и/или </w:t>
      </w:r>
      <w:r w:rsidR="00D43F93" w:rsidRPr="00525433">
        <w:rPr>
          <w:rFonts w:ascii="Arial" w:eastAsia="Times New Roman" w:hAnsi="Arial" w:cs="Arial"/>
          <w:sz w:val="24"/>
          <w:szCs w:val="24"/>
          <w:lang w:eastAsia="ru-RU"/>
        </w:rPr>
        <w:t>установщика</w:t>
      </w:r>
      <w:bookmarkEnd w:id="77"/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AF3FB95" w14:textId="19D3FDFC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78" w:name="_Hlk197805099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6.2.3 Колебания напряжения и </w:t>
      </w:r>
      <w:r w:rsidR="003271CC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фликер</w:t>
      </w:r>
    </w:p>
    <w:bookmarkEnd w:id="78"/>
    <w:p w14:paraId="7C3372DA" w14:textId="2FEC3EF4" w:rsidR="002D0121" w:rsidRPr="00525433" w:rsidRDefault="00D43F93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hAnsi="Arial" w:cs="Arial"/>
          <w:sz w:val="24"/>
          <w:szCs w:val="24"/>
          <w:lang w:eastAsia="ru-RU"/>
        </w:rPr>
        <w:t xml:space="preserve">Нормы для </w:t>
      </w:r>
      <w:bookmarkStart w:id="79" w:name="_Hlk198196789"/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Pr="00525433">
        <w:rPr>
          <w:rFonts w:ascii="Arial" w:hAnsi="Arial" w:cs="Arial"/>
          <w:sz w:val="24"/>
          <w:szCs w:val="24"/>
          <w:lang w:eastAsia="ru-RU"/>
        </w:rPr>
        <w:t>,</w:t>
      </w:r>
      <w:bookmarkEnd w:id="79"/>
      <w:r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525433">
        <w:rPr>
          <w:rFonts w:ascii="Arial" w:hAnsi="Arial" w:cs="Arial"/>
          <w:sz w:val="24"/>
          <w:szCs w:val="24"/>
          <w:lang w:eastAsia="ru-RU"/>
        </w:rPr>
        <w:t>подключенных</w:t>
      </w:r>
      <w:proofErr w:type="gramEnd"/>
      <w:r w:rsidRPr="00525433">
        <w:rPr>
          <w:rFonts w:ascii="Arial" w:hAnsi="Arial" w:cs="Arial"/>
          <w:sz w:val="24"/>
          <w:szCs w:val="24"/>
          <w:lang w:eastAsia="ru-RU"/>
        </w:rPr>
        <w:t xml:space="preserve"> к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сети электроснабжения общего пользования</w:t>
      </w:r>
      <w:r w:rsidR="0017635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при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 номинальн</w:t>
      </w:r>
      <w:r w:rsidR="00176358" w:rsidRPr="00525433">
        <w:rPr>
          <w:rFonts w:ascii="Arial" w:hAnsi="Arial" w:cs="Arial"/>
          <w:sz w:val="24"/>
          <w:szCs w:val="24"/>
          <w:lang w:eastAsia="ru-RU"/>
        </w:rPr>
        <w:t>ом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 входно</w:t>
      </w:r>
      <w:r w:rsidR="00176358" w:rsidRPr="00525433">
        <w:rPr>
          <w:rFonts w:ascii="Arial" w:hAnsi="Arial" w:cs="Arial"/>
          <w:sz w:val="24"/>
          <w:szCs w:val="24"/>
          <w:lang w:eastAsia="ru-RU"/>
        </w:rPr>
        <w:t>м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 ток</w:t>
      </w:r>
      <w:r w:rsidR="00176358" w:rsidRPr="00525433">
        <w:rPr>
          <w:rFonts w:ascii="Arial" w:hAnsi="Arial" w:cs="Arial"/>
          <w:sz w:val="24"/>
          <w:szCs w:val="24"/>
          <w:lang w:eastAsia="ru-RU"/>
        </w:rPr>
        <w:t>е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 не более 16 А включ</w:t>
      </w:r>
      <w:r w:rsidR="00473682" w:rsidRPr="00525433">
        <w:rPr>
          <w:rFonts w:ascii="Arial" w:hAnsi="Arial" w:cs="Arial"/>
          <w:sz w:val="24"/>
          <w:szCs w:val="24"/>
          <w:lang w:eastAsia="ru-RU"/>
        </w:rPr>
        <w:t>ительно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, приведены в </w:t>
      </w:r>
      <w:r w:rsidR="00BD1607" w:rsidRPr="00525433">
        <w:rPr>
          <w:rFonts w:ascii="Arial" w:hAnsi="Arial" w:cs="Arial"/>
          <w:sz w:val="24"/>
          <w:szCs w:val="24"/>
          <w:lang w:eastAsia="ru-RU"/>
        </w:rPr>
        <w:br/>
      </w:r>
      <w:r w:rsidRPr="00525433">
        <w:rPr>
          <w:rFonts w:ascii="Arial" w:hAnsi="Arial" w:cs="Arial"/>
          <w:sz w:val="24"/>
          <w:szCs w:val="24"/>
          <w:lang w:val="en-US" w:eastAsia="ru-RU"/>
        </w:rPr>
        <w:t>IEC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 61000-3-</w:t>
      </w:r>
      <w:r w:rsidR="00176358" w:rsidRPr="00525433">
        <w:rPr>
          <w:rFonts w:ascii="Arial" w:hAnsi="Arial" w:cs="Arial"/>
          <w:sz w:val="24"/>
          <w:szCs w:val="24"/>
          <w:lang w:eastAsia="ru-RU"/>
        </w:rPr>
        <w:t>3</w:t>
      </w:r>
      <w:r w:rsidRPr="00525433">
        <w:rPr>
          <w:rFonts w:ascii="Arial" w:hAnsi="Arial" w:cs="Arial"/>
          <w:sz w:val="24"/>
          <w:szCs w:val="24"/>
          <w:lang w:eastAsia="ru-RU"/>
        </w:rPr>
        <w:t>.</w:t>
      </w:r>
      <w:r w:rsidR="00176358" w:rsidRPr="00525433">
        <w:rPr>
          <w:rFonts w:ascii="Arial" w:hAnsi="Arial" w:cs="Arial"/>
          <w:sz w:val="24"/>
          <w:szCs w:val="24"/>
          <w:lang w:eastAsia="ru-RU"/>
        </w:rPr>
        <w:t xml:space="preserve"> Данное</w:t>
      </w:r>
      <w:r w:rsidR="003271CC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требование применимо к устройствам и компонентам, </w:t>
      </w:r>
      <w:r w:rsidR="00176358" w:rsidRPr="00525433">
        <w:rPr>
          <w:rFonts w:ascii="Arial" w:hAnsi="Arial" w:cs="Arial"/>
          <w:sz w:val="24"/>
          <w:szCs w:val="24"/>
          <w:lang w:eastAsia="ru-RU"/>
        </w:rPr>
        <w:t>рассматриваемым как устройства, входящи</w:t>
      </w:r>
      <w:r w:rsidR="00D341B2" w:rsidRPr="00525433">
        <w:rPr>
          <w:rFonts w:ascii="Arial" w:hAnsi="Arial" w:cs="Arial"/>
          <w:sz w:val="24"/>
          <w:szCs w:val="24"/>
          <w:lang w:eastAsia="ru-RU"/>
        </w:rPr>
        <w:t>е</w:t>
      </w:r>
      <w:r w:rsidR="00176358" w:rsidRPr="00525433">
        <w:rPr>
          <w:rFonts w:ascii="Arial" w:hAnsi="Arial" w:cs="Arial"/>
          <w:sz w:val="24"/>
          <w:szCs w:val="24"/>
          <w:lang w:eastAsia="ru-RU"/>
        </w:rPr>
        <w:t xml:space="preserve"> в область применения </w:t>
      </w:r>
      <w:r w:rsidR="003271CC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IEC 61000-3-3, но оно не является обязательным для </w:t>
      </w:r>
      <w:r w:rsidR="0017635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="003271CC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используемых в странах, где </w:t>
      </w:r>
      <w:r w:rsidR="00176358" w:rsidRPr="00525433">
        <w:rPr>
          <w:rFonts w:ascii="Arial" w:eastAsia="Times New Roman" w:hAnsi="Arial" w:cs="Arial"/>
          <w:sz w:val="24"/>
          <w:szCs w:val="24"/>
          <w:lang w:eastAsia="ru-RU"/>
        </w:rPr>
        <w:t>отсутствуют</w:t>
      </w:r>
      <w:r w:rsidR="003271CC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нормативны</w:t>
      </w:r>
      <w:r w:rsidR="00176358" w:rsidRPr="0052543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3271CC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76358" w:rsidRPr="00525433">
        <w:rPr>
          <w:rFonts w:ascii="Arial" w:eastAsia="Times New Roman" w:hAnsi="Arial" w:cs="Arial"/>
          <w:sz w:val="24"/>
          <w:szCs w:val="24"/>
          <w:lang w:eastAsia="ru-RU"/>
        </w:rPr>
        <w:t>правила</w:t>
      </w:r>
      <w:r w:rsidR="003271CC" w:rsidRPr="00525433">
        <w:rPr>
          <w:rFonts w:ascii="Arial" w:eastAsia="Times New Roman" w:hAnsi="Arial" w:cs="Arial"/>
          <w:sz w:val="24"/>
          <w:szCs w:val="24"/>
          <w:lang w:eastAsia="ru-RU"/>
        </w:rPr>
        <w:t>, требующи</w:t>
      </w:r>
      <w:r w:rsidR="00176358" w:rsidRPr="0052543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3271CC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7635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соблюдения норм </w:t>
      </w:r>
      <w:r w:rsidR="003271CC" w:rsidRPr="00525433">
        <w:rPr>
          <w:rFonts w:ascii="Arial" w:eastAsia="Times New Roman" w:hAnsi="Arial" w:cs="Arial"/>
          <w:sz w:val="24"/>
          <w:szCs w:val="24"/>
          <w:lang w:eastAsia="ru-RU"/>
        </w:rPr>
        <w:t>колебаний напряжения и фликера.</w:t>
      </w:r>
    </w:p>
    <w:p w14:paraId="578D9496" w14:textId="2CF56361" w:rsidR="001E3009" w:rsidRPr="00525433" w:rsidRDefault="001E3009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Для </w:t>
      </w:r>
      <w:r w:rsidR="0017635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="00176358" w:rsidRPr="0052543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необходимы только измерения или расчеты </w:t>
      </w:r>
      <w:proofErr w:type="spellStart"/>
      <w:r w:rsidRPr="0052543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d</w:t>
      </w:r>
      <w:r w:rsidRPr="00525433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max</w:t>
      </w:r>
      <w:proofErr w:type="spellEnd"/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(максимального относительного изменения напряжения).</w:t>
      </w:r>
    </w:p>
    <w:p w14:paraId="4C370352" w14:textId="03B03595" w:rsidR="002D0121" w:rsidRPr="00525433" w:rsidRDefault="009401E9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Рекомендуется измер</w:t>
      </w:r>
      <w:r w:rsidR="00176358" w:rsidRPr="00525433">
        <w:rPr>
          <w:rFonts w:ascii="Arial" w:eastAsia="Times New Roman" w:hAnsi="Arial" w:cs="Arial"/>
          <w:sz w:val="24"/>
          <w:szCs w:val="24"/>
          <w:lang w:eastAsia="ru-RU"/>
        </w:rPr>
        <w:t>ить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амплитуду и длительность пускового тока и рассчитать среднеквадратичное значение в первый период после включения. Большинство </w:t>
      </w:r>
      <w:r w:rsidR="0017635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имеют </w:t>
      </w:r>
      <w:r w:rsidR="0017635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длительность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пусково</w:t>
      </w:r>
      <w:r w:rsidR="00176358" w:rsidRPr="00525433">
        <w:rPr>
          <w:rFonts w:ascii="Arial" w:eastAsia="Times New Roman" w:hAnsi="Arial" w:cs="Arial"/>
          <w:sz w:val="24"/>
          <w:szCs w:val="24"/>
          <w:lang w:eastAsia="ru-RU"/>
        </w:rPr>
        <w:t>го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ток</w:t>
      </w:r>
      <w:r w:rsidR="00176358" w:rsidRPr="0052543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менее 10 мс, что означает высокие пусковые токи </w:t>
      </w:r>
      <w:r w:rsidR="00176358" w:rsidRPr="00525433">
        <w:rPr>
          <w:rFonts w:ascii="Arial" w:eastAsia="Times New Roman" w:hAnsi="Arial" w:cs="Arial"/>
          <w:sz w:val="24"/>
          <w:szCs w:val="24"/>
          <w:lang w:eastAsia="ru-RU"/>
        </w:rPr>
        <w:t>продолжают находиться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ниже предел</w:t>
      </w:r>
      <w:r w:rsidR="00176358" w:rsidRPr="00525433">
        <w:rPr>
          <w:rFonts w:ascii="Arial" w:eastAsia="Times New Roman" w:hAnsi="Arial" w:cs="Arial"/>
          <w:sz w:val="24"/>
          <w:szCs w:val="24"/>
          <w:lang w:eastAsia="ru-RU"/>
        </w:rPr>
        <w:t>ьного значения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52543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d</w:t>
      </w:r>
      <w:r w:rsidRPr="00525433">
        <w:rPr>
          <w:rFonts w:ascii="Arial" w:eastAsia="Times New Roman" w:hAnsi="Arial" w:cs="Arial"/>
          <w:sz w:val="24"/>
          <w:szCs w:val="24"/>
          <w:vertAlign w:val="subscript"/>
          <w:lang w:eastAsia="ru-RU"/>
        </w:rPr>
        <w:t>max</w:t>
      </w:r>
      <w:proofErr w:type="spellEnd"/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954F0E0" w14:textId="5437F3D2" w:rsidR="009401E9" w:rsidRPr="00525433" w:rsidRDefault="002D0121" w:rsidP="0056533C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5433">
        <w:rPr>
          <w:rFonts w:ascii="Arial" w:hAnsi="Arial" w:cs="Arial"/>
          <w:sz w:val="24"/>
          <w:szCs w:val="24"/>
          <w:lang w:eastAsia="ru-RU"/>
        </w:rPr>
        <w:t xml:space="preserve">Колебания входного тока </w:t>
      </w:r>
      <w:bookmarkStart w:id="80" w:name="_Hlk198196881"/>
      <w:r w:rsidR="0017635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bookmarkEnd w:id="80"/>
      <w:r w:rsidRPr="00525433">
        <w:rPr>
          <w:rFonts w:ascii="Arial" w:hAnsi="Arial" w:cs="Arial"/>
          <w:sz w:val="24"/>
          <w:szCs w:val="24"/>
          <w:lang w:eastAsia="ru-RU"/>
        </w:rPr>
        <w:t xml:space="preserve"> могут быть вызваны изменяющейся во времени нагрузкой на </w:t>
      </w:r>
      <w:r w:rsidR="0017635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DE4D80" w:rsidRPr="00525433">
        <w:rPr>
          <w:rFonts w:ascii="Arial" w:eastAsia="Times New Roman" w:hAnsi="Arial" w:cs="Arial"/>
          <w:sz w:val="24"/>
          <w:szCs w:val="24"/>
          <w:lang w:eastAsia="ru-RU"/>
        </w:rPr>
        <w:t>Данный аспект системы является ответственностью пользовател</w:t>
      </w:r>
      <w:r w:rsidR="00D341B2" w:rsidRPr="00525433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="00DE4D8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и/или установщика</w:t>
      </w:r>
      <w:r w:rsidR="009401E9" w:rsidRPr="00525433">
        <w:rPr>
          <w:rFonts w:ascii="Arial" w:hAnsi="Arial" w:cs="Arial"/>
          <w:sz w:val="24"/>
          <w:szCs w:val="24"/>
          <w:lang w:eastAsia="ru-RU"/>
        </w:rPr>
        <w:t>.</w:t>
      </w:r>
    </w:p>
    <w:p w14:paraId="4154E0B9" w14:textId="53995137" w:rsidR="009401E9" w:rsidRPr="00525433" w:rsidRDefault="00DE4D80" w:rsidP="00C81063">
      <w:pPr>
        <w:spacing w:after="0" w:line="360" w:lineRule="auto"/>
        <w:ind w:firstLine="709"/>
        <w:jc w:val="both"/>
        <w:rPr>
          <w:rFonts w:ascii="Arial" w:hAnsi="Arial" w:cs="Arial"/>
          <w:bCs/>
          <w:snapToGrid w:val="0"/>
          <w:lang w:eastAsia="ru-RU"/>
        </w:rPr>
      </w:pPr>
      <w:r w:rsidRPr="00525433">
        <w:rPr>
          <w:rFonts w:ascii="Arial" w:eastAsia="Calibri" w:hAnsi="Arial" w:cs="Arial"/>
          <w:spacing w:val="40"/>
        </w:rPr>
        <w:lastRenderedPageBreak/>
        <w:t>Примечание</w:t>
      </w:r>
      <w:r w:rsidRPr="00525433">
        <w:rPr>
          <w:rFonts w:ascii="Arial" w:eastAsia="Calibri" w:hAnsi="Arial" w:cs="Arial"/>
        </w:rPr>
        <w:t xml:space="preserve"> </w:t>
      </w:r>
      <w:r w:rsidRPr="00525433">
        <w:rPr>
          <w:rFonts w:ascii="Arial" w:hAnsi="Arial" w:cs="Arial"/>
          <w:lang w:eastAsia="ru-RU"/>
        </w:rPr>
        <w:t xml:space="preserve">– </w:t>
      </w:r>
      <w:r w:rsidR="002D0121" w:rsidRPr="00525433">
        <w:rPr>
          <w:rFonts w:ascii="Arial" w:hAnsi="Arial" w:cs="Arial"/>
          <w:bCs/>
          <w:snapToGrid w:val="0"/>
          <w:lang w:eastAsia="ru-RU"/>
        </w:rPr>
        <w:t>Предел</w:t>
      </w:r>
      <w:r w:rsidRPr="00525433">
        <w:rPr>
          <w:rFonts w:ascii="Arial" w:hAnsi="Arial" w:cs="Arial"/>
          <w:bCs/>
          <w:snapToGrid w:val="0"/>
          <w:lang w:eastAsia="ru-RU"/>
        </w:rPr>
        <w:t>ьные значения</w:t>
      </w:r>
      <w:r w:rsidR="002D0121" w:rsidRPr="00525433">
        <w:rPr>
          <w:rFonts w:ascii="Arial" w:hAnsi="Arial" w:cs="Arial"/>
          <w:bCs/>
          <w:snapToGrid w:val="0"/>
          <w:lang w:eastAsia="ru-RU"/>
        </w:rPr>
        <w:t xml:space="preserve"> колебаний напряжения и </w:t>
      </w:r>
      <w:r w:rsidR="009401E9" w:rsidRPr="00525433">
        <w:rPr>
          <w:rFonts w:ascii="Arial" w:hAnsi="Arial" w:cs="Arial"/>
          <w:bCs/>
          <w:snapToGrid w:val="0"/>
          <w:lang w:eastAsia="ru-RU"/>
        </w:rPr>
        <w:t xml:space="preserve">фликера </w:t>
      </w:r>
      <w:r w:rsidR="002D0121" w:rsidRPr="00525433">
        <w:rPr>
          <w:rFonts w:ascii="Arial" w:hAnsi="Arial" w:cs="Arial"/>
          <w:bCs/>
          <w:snapToGrid w:val="0"/>
          <w:lang w:eastAsia="ru-RU"/>
        </w:rPr>
        <w:t xml:space="preserve">для </w:t>
      </w:r>
      <w:r w:rsidRPr="00525433"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  <w:t>PSU</w:t>
      </w:r>
      <w:r w:rsidR="002D0121" w:rsidRPr="00525433">
        <w:rPr>
          <w:rFonts w:ascii="Arial" w:hAnsi="Arial" w:cs="Arial"/>
          <w:bCs/>
          <w:snapToGrid w:val="0"/>
          <w:lang w:eastAsia="ru-RU"/>
        </w:rPr>
        <w:t xml:space="preserve">, подключенных к </w:t>
      </w:r>
      <w:r w:rsidRPr="00525433">
        <w:rPr>
          <w:rFonts w:ascii="Arial" w:eastAsia="Times New Roman" w:hAnsi="Arial" w:cs="Arial"/>
          <w:lang w:eastAsia="ru-RU"/>
        </w:rPr>
        <w:t>сети электроснабжения общего пользования</w:t>
      </w:r>
      <w:r w:rsidR="009401E9" w:rsidRPr="00525433">
        <w:rPr>
          <w:rFonts w:ascii="Arial" w:hAnsi="Arial" w:cs="Arial"/>
          <w:bCs/>
          <w:snapToGrid w:val="0"/>
          <w:lang w:eastAsia="ru-RU"/>
        </w:rPr>
        <w:t>, вплоть до номинального входного тока ≤</w:t>
      </w:r>
      <w:r w:rsidRPr="00525433">
        <w:rPr>
          <w:rFonts w:ascii="Arial" w:hAnsi="Arial" w:cs="Arial"/>
          <w:bCs/>
          <w:snapToGrid w:val="0"/>
          <w:lang w:eastAsia="ru-RU"/>
        </w:rPr>
        <w:t xml:space="preserve"> </w:t>
      </w:r>
      <w:r w:rsidR="009401E9" w:rsidRPr="00525433">
        <w:rPr>
          <w:rFonts w:ascii="Arial" w:hAnsi="Arial" w:cs="Arial"/>
          <w:bCs/>
          <w:snapToGrid w:val="0"/>
          <w:lang w:eastAsia="ru-RU"/>
        </w:rPr>
        <w:t>75 А</w:t>
      </w:r>
      <w:r w:rsidRPr="00525433">
        <w:rPr>
          <w:rFonts w:ascii="Arial" w:hAnsi="Arial" w:cs="Arial"/>
          <w:bCs/>
          <w:snapToGrid w:val="0"/>
          <w:lang w:eastAsia="ru-RU"/>
        </w:rPr>
        <w:t xml:space="preserve"> включ</w:t>
      </w:r>
      <w:r w:rsidR="00CE24FD" w:rsidRPr="00525433">
        <w:rPr>
          <w:rFonts w:ascii="Arial" w:hAnsi="Arial" w:cs="Arial"/>
          <w:bCs/>
          <w:snapToGrid w:val="0"/>
          <w:lang w:eastAsia="ru-RU"/>
        </w:rPr>
        <w:t>ительно</w:t>
      </w:r>
      <w:r w:rsidR="009401E9" w:rsidRPr="00525433">
        <w:rPr>
          <w:rFonts w:ascii="Arial" w:hAnsi="Arial" w:cs="Arial"/>
          <w:bCs/>
          <w:snapToGrid w:val="0"/>
          <w:lang w:eastAsia="ru-RU"/>
        </w:rPr>
        <w:t>, указаны в IEC 61000-3-11.</w:t>
      </w:r>
    </w:p>
    <w:p w14:paraId="1063BB4D" w14:textId="16B8967F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6.3 </w:t>
      </w:r>
      <w:bookmarkStart w:id="81" w:name="_Hlk197805132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Высокочастотн</w:t>
      </w:r>
      <w:r w:rsidR="0027024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кондуктивн</w:t>
      </w:r>
      <w:r w:rsidR="0027024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proofErr w:type="spellEnd"/>
      <w:r w:rsidR="0027024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эмиссия</w:t>
      </w:r>
      <w:r w:rsidR="00DE4D8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End w:id="81"/>
    </w:p>
    <w:p w14:paraId="112E9FC1" w14:textId="77777777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6.3.1 </w:t>
      </w:r>
      <w:bookmarkStart w:id="82" w:name="_Hlk197805151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положения</w:t>
      </w:r>
      <w:bookmarkEnd w:id="82"/>
    </w:p>
    <w:p w14:paraId="3075710E" w14:textId="54094393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Требуе</w:t>
      </w:r>
      <w:r w:rsidR="00DE4D80" w:rsidRPr="00525433">
        <w:rPr>
          <w:rFonts w:ascii="Arial" w:eastAsia="Times New Roman" w:hAnsi="Arial" w:cs="Arial"/>
          <w:sz w:val="24"/>
          <w:szCs w:val="24"/>
          <w:lang w:eastAsia="ru-RU"/>
        </w:rPr>
        <w:t>мая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искусственная сеть электро</w:t>
      </w:r>
      <w:r w:rsidR="00DE4D80" w:rsidRPr="00525433">
        <w:rPr>
          <w:rFonts w:ascii="Arial" w:eastAsia="Times New Roman" w:hAnsi="Arial" w:cs="Arial"/>
          <w:sz w:val="24"/>
          <w:szCs w:val="24"/>
          <w:lang w:eastAsia="ru-RU"/>
        </w:rPr>
        <w:t>снабжения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(AMN) определена в </w:t>
      </w:r>
      <w:r w:rsidR="007A4C86" w:rsidRPr="0052543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CISPR 16-1-2:2014</w:t>
      </w:r>
      <w:r w:rsidR="00DE4D80" w:rsidRPr="00525433">
        <w:rPr>
          <w:rFonts w:ascii="Arial" w:eastAsia="Times New Roman" w:hAnsi="Arial" w:cs="Arial"/>
          <w:sz w:val="24"/>
          <w:szCs w:val="24"/>
          <w:lang w:eastAsia="ru-RU"/>
        </w:rPr>
        <w:t>, 4.3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5BA2974" w14:textId="78012312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Измерения </w:t>
      </w:r>
      <w:r w:rsidR="00DE4D80" w:rsidRPr="00525433">
        <w:rPr>
          <w:rFonts w:ascii="Arial" w:eastAsia="Times New Roman" w:hAnsi="Arial" w:cs="Arial"/>
          <w:sz w:val="24"/>
          <w:szCs w:val="24"/>
          <w:lang w:eastAsia="ru-RU"/>
        </w:rPr>
        <w:t>следует проводить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методом CISPR 16-2-1.</w:t>
      </w:r>
    </w:p>
    <w:p w14:paraId="277BF913" w14:textId="2A8208D8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Ра</w:t>
      </w:r>
      <w:r w:rsidR="00DE4D8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змещение </w:t>
      </w:r>
      <w:r w:rsidR="00DE4D80" w:rsidRPr="00525433">
        <w:rPr>
          <w:rFonts w:ascii="Arial" w:eastAsia="Times New Roman" w:hAnsi="Arial" w:cs="Arial"/>
          <w:sz w:val="24"/>
          <w:szCs w:val="24"/>
          <w:lang w:val="en-US" w:eastAsia="ru-RU"/>
        </w:rPr>
        <w:t>EUT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 его подключение к </w:t>
      </w:r>
      <w:r w:rsidR="00DE4D8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AMN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определены в CISPR 16-2-1:2014</w:t>
      </w:r>
      <w:r w:rsidR="00C81063" w:rsidRPr="00525433">
        <w:rPr>
          <w:rFonts w:ascii="Arial" w:eastAsia="Times New Roman" w:hAnsi="Arial" w:cs="Arial"/>
          <w:sz w:val="24"/>
          <w:szCs w:val="24"/>
          <w:lang w:eastAsia="ru-RU"/>
        </w:rPr>
        <w:t>, 7.4.1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7FC3D8C" w14:textId="62FDC318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Другие публикации CISPR содержат дополнительные сведения об испытаниях, относящи</w:t>
      </w:r>
      <w:r w:rsidR="00DE4D80" w:rsidRPr="00525433">
        <w:rPr>
          <w:rFonts w:ascii="Arial" w:eastAsia="Times New Roman" w:hAnsi="Arial" w:cs="Arial"/>
          <w:sz w:val="24"/>
          <w:szCs w:val="24"/>
          <w:lang w:eastAsia="ru-RU"/>
        </w:rPr>
        <w:t>хся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к </w:t>
      </w:r>
      <w:proofErr w:type="gramStart"/>
      <w:r w:rsidRPr="00525433">
        <w:rPr>
          <w:rFonts w:ascii="Arial" w:eastAsia="Times New Roman" w:hAnsi="Arial" w:cs="Arial"/>
          <w:sz w:val="24"/>
          <w:szCs w:val="24"/>
          <w:lang w:eastAsia="ru-RU"/>
        </w:rPr>
        <w:t>конкретному</w:t>
      </w:r>
      <w:proofErr w:type="gramEnd"/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81063" w:rsidRPr="00525433">
        <w:rPr>
          <w:rFonts w:ascii="Arial" w:eastAsia="Times New Roman" w:hAnsi="Arial" w:cs="Arial"/>
          <w:sz w:val="24"/>
          <w:szCs w:val="24"/>
          <w:lang w:val="en-US" w:eastAsia="ru-RU"/>
        </w:rPr>
        <w:t>EUT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например, CISPR 11 для применения </w:t>
      </w:r>
      <w:r w:rsidR="00922CBC" w:rsidRPr="00525433">
        <w:rPr>
          <w:rFonts w:ascii="Arial" w:eastAsia="Times New Roman" w:hAnsi="Arial" w:cs="Arial"/>
          <w:sz w:val="24"/>
          <w:szCs w:val="24"/>
          <w:lang w:eastAsia="ru-RU"/>
        </w:rPr>
        <w:t>в промышленн</w:t>
      </w:r>
      <w:r w:rsidR="00096117" w:rsidRPr="00525433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922CBC" w:rsidRPr="00525433">
        <w:rPr>
          <w:rFonts w:ascii="Arial" w:eastAsia="Times New Roman" w:hAnsi="Arial" w:cs="Arial"/>
          <w:sz w:val="24"/>
          <w:szCs w:val="24"/>
          <w:lang w:eastAsia="ru-RU"/>
        </w:rPr>
        <w:t>, научн</w:t>
      </w:r>
      <w:r w:rsidR="00096117" w:rsidRPr="00525433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922CBC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 медицинск</w:t>
      </w:r>
      <w:r w:rsidR="00096117" w:rsidRPr="00525433">
        <w:rPr>
          <w:rFonts w:ascii="Arial" w:eastAsia="Times New Roman" w:hAnsi="Arial" w:cs="Arial"/>
          <w:sz w:val="24"/>
          <w:szCs w:val="24"/>
          <w:lang w:eastAsia="ru-RU"/>
        </w:rPr>
        <w:t>ом</w:t>
      </w:r>
      <w:r w:rsidR="0096617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оборудовани</w:t>
      </w:r>
      <w:r w:rsidR="00A95251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DE4D8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DE4D80" w:rsidRPr="00525433">
        <w:rPr>
          <w:rFonts w:ascii="Arial" w:eastAsia="Times New Roman" w:hAnsi="Arial" w:cs="Arial"/>
          <w:sz w:val="24"/>
          <w:szCs w:val="24"/>
          <w:lang w:val="en-US" w:eastAsia="ru-RU"/>
        </w:rPr>
        <w:t>ISM</w:t>
      </w:r>
      <w:r w:rsidR="00DE4D80" w:rsidRPr="0052543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 CISPR 22 для применения </w:t>
      </w:r>
      <w:r w:rsidR="00854841" w:rsidRPr="00525433">
        <w:rPr>
          <w:rFonts w:ascii="Arial" w:eastAsia="Times New Roman" w:hAnsi="Arial" w:cs="Arial"/>
          <w:sz w:val="24"/>
          <w:szCs w:val="24"/>
          <w:lang w:eastAsia="ru-RU"/>
        </w:rPr>
        <w:t>в оборудовани</w:t>
      </w:r>
      <w:r w:rsidR="00D341B2" w:rsidRPr="0052543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85484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информационных технологий</w:t>
      </w:r>
      <w:r w:rsidR="000559E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0559EA" w:rsidRPr="00525433">
        <w:rPr>
          <w:rFonts w:ascii="Arial" w:eastAsia="Times New Roman" w:hAnsi="Arial" w:cs="Arial"/>
          <w:sz w:val="24"/>
          <w:szCs w:val="24"/>
          <w:lang w:val="en-US" w:eastAsia="ru-RU"/>
        </w:rPr>
        <w:t>ITE</w:t>
      </w:r>
      <w:r w:rsidR="000559EA" w:rsidRPr="0052543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E1E0C3B" w14:textId="61198B10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6.3.2 </w:t>
      </w:r>
      <w:bookmarkStart w:id="83" w:name="_Hlk197805167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Высокочастотн</w:t>
      </w:r>
      <w:r w:rsidR="0027024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r w:rsidR="000559EA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кондуктивн</w:t>
      </w:r>
      <w:r w:rsidR="0027024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proofErr w:type="spellEnd"/>
      <w:r w:rsidR="0027024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эмиссия</w:t>
      </w:r>
      <w:r w:rsidR="000559EA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для входных портов питания</w:t>
      </w:r>
      <w:bookmarkEnd w:id="83"/>
    </w:p>
    <w:p w14:paraId="06E9D12B" w14:textId="07621E6D" w:rsidR="00096117" w:rsidRPr="00525433" w:rsidRDefault="00603FC4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4" w:name="_Hlk198149272"/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Сведения 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о портах </w:t>
      </w:r>
      <w:bookmarkEnd w:id="84"/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>входного</w:t>
      </w:r>
      <w:r w:rsidR="00193AC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электро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питания переменного тока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приведены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в таблице H.1.</w:t>
      </w:r>
    </w:p>
    <w:p w14:paraId="4112CACF" w14:textId="676FE38B" w:rsidR="002E2A71" w:rsidRPr="00525433" w:rsidRDefault="00603FC4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Сведения о портах 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входного </w:t>
      </w:r>
      <w:r w:rsidR="00193AC8" w:rsidRPr="00525433">
        <w:rPr>
          <w:rFonts w:ascii="Arial" w:eastAsia="Times New Roman" w:hAnsi="Arial" w:cs="Arial"/>
          <w:sz w:val="24"/>
          <w:szCs w:val="24"/>
          <w:lang w:eastAsia="ru-RU"/>
        </w:rPr>
        <w:t>электро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питания постоянного тока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приведены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в таблице H.2</w:t>
      </w:r>
    </w:p>
    <w:p w14:paraId="5C6397AF" w14:textId="34C7CFF9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6.3.3 </w:t>
      </w:r>
      <w:bookmarkStart w:id="85" w:name="_Hlk197805184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Высокочастотн</w:t>
      </w:r>
      <w:r w:rsidR="0027024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кондуктивн</w:t>
      </w:r>
      <w:r w:rsidR="0027024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proofErr w:type="spellEnd"/>
      <w:r w:rsidR="0027024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эмиссия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для выходных портов питания постоянного тока</w:t>
      </w:r>
    </w:p>
    <w:bookmarkEnd w:id="85"/>
    <w:p w14:paraId="7F402501" w14:textId="5BC14C12" w:rsidR="002D0121" w:rsidRPr="00525433" w:rsidRDefault="00603FC4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Сведения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о выходных портах постоянного тока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приведены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в таблице H.2.</w:t>
      </w:r>
    </w:p>
    <w:p w14:paraId="407AFB99" w14:textId="0D07AE27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6.4 </w:t>
      </w:r>
      <w:bookmarkStart w:id="86" w:name="_Hlk197805211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Высокочастотн</w:t>
      </w:r>
      <w:r w:rsidR="000559EA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ое </w:t>
      </w:r>
      <w:r w:rsidR="0027024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эмиссионное </w:t>
      </w:r>
      <w:r w:rsidR="000559EA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излучение </w:t>
      </w:r>
      <w:bookmarkEnd w:id="86"/>
    </w:p>
    <w:p w14:paraId="771A03B0" w14:textId="77777777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  <w:lang w:eastAsia="ru-RU"/>
        </w:rPr>
      </w:pPr>
      <w:r w:rsidRPr="00525433">
        <w:rPr>
          <w:rFonts w:ascii="Arial" w:hAnsi="Arial" w:cs="Arial"/>
          <w:b/>
          <w:bCs/>
          <w:sz w:val="24"/>
          <w:szCs w:val="24"/>
          <w:lang w:eastAsia="ru-RU"/>
        </w:rPr>
        <w:t xml:space="preserve">6.4.1 </w:t>
      </w:r>
      <w:bookmarkStart w:id="87" w:name="_Hlk197805343"/>
      <w:r w:rsidRPr="00525433">
        <w:rPr>
          <w:rFonts w:ascii="Arial" w:hAnsi="Arial" w:cs="Arial"/>
          <w:b/>
          <w:bCs/>
          <w:sz w:val="24"/>
          <w:szCs w:val="24"/>
          <w:lang w:eastAsia="ru-RU"/>
        </w:rPr>
        <w:t>Общие положения</w:t>
      </w:r>
      <w:bookmarkEnd w:id="87"/>
    </w:p>
    <w:p w14:paraId="450CD435" w14:textId="73425D7C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5433">
        <w:rPr>
          <w:rFonts w:ascii="Arial" w:hAnsi="Arial" w:cs="Arial"/>
          <w:sz w:val="24"/>
          <w:szCs w:val="24"/>
          <w:lang w:eastAsia="ru-RU"/>
        </w:rPr>
        <w:t xml:space="preserve">Измерения </w:t>
      </w:r>
      <w:r w:rsidR="000559EA" w:rsidRPr="00525433">
        <w:rPr>
          <w:rFonts w:ascii="Arial" w:hAnsi="Arial" w:cs="Arial"/>
          <w:sz w:val="24"/>
          <w:szCs w:val="24"/>
          <w:lang w:eastAsia="ru-RU"/>
        </w:rPr>
        <w:t>следует проводить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 в соответствии с эталонным методом </w:t>
      </w:r>
      <w:r w:rsidR="007A4C86" w:rsidRPr="00525433">
        <w:rPr>
          <w:rFonts w:ascii="Arial" w:hAnsi="Arial" w:cs="Arial"/>
          <w:sz w:val="24"/>
          <w:szCs w:val="24"/>
          <w:lang w:eastAsia="ru-RU"/>
        </w:rPr>
        <w:br/>
      </w:r>
      <w:r w:rsidRPr="00525433">
        <w:rPr>
          <w:rFonts w:ascii="Arial" w:hAnsi="Arial" w:cs="Arial"/>
          <w:sz w:val="24"/>
          <w:szCs w:val="24"/>
          <w:lang w:eastAsia="ru-RU"/>
        </w:rPr>
        <w:t>CISPR 16-2-3.</w:t>
      </w:r>
    </w:p>
    <w:p w14:paraId="5B45BA1C" w14:textId="65032FC0" w:rsidR="002D0121" w:rsidRPr="00525433" w:rsidRDefault="000559EA" w:rsidP="00C8106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525433">
        <w:rPr>
          <w:rFonts w:ascii="Arial" w:eastAsia="Calibri" w:hAnsi="Arial" w:cs="Arial"/>
          <w:spacing w:val="40"/>
        </w:rPr>
        <w:t>Примечание</w:t>
      </w:r>
      <w:r w:rsidRPr="00525433">
        <w:rPr>
          <w:rFonts w:ascii="Arial" w:eastAsia="Calibri" w:hAnsi="Arial" w:cs="Arial"/>
        </w:rPr>
        <w:t xml:space="preserve"> </w:t>
      </w:r>
      <w:r w:rsidRPr="00525433">
        <w:rPr>
          <w:rFonts w:ascii="Arial" w:hAnsi="Arial" w:cs="Arial"/>
          <w:lang w:eastAsia="ru-RU"/>
        </w:rPr>
        <w:t>–</w:t>
      </w:r>
      <w:r w:rsidR="002D0121" w:rsidRPr="00525433">
        <w:rPr>
          <w:rFonts w:ascii="Arial" w:hAnsi="Arial" w:cs="Arial"/>
          <w:bCs/>
          <w:snapToGrid w:val="0"/>
          <w:lang w:eastAsia="ru-RU"/>
        </w:rPr>
        <w:t xml:space="preserve"> Метод измерения</w:t>
      </w:r>
      <w:r w:rsidR="00473682" w:rsidRPr="00525433">
        <w:rPr>
          <w:rFonts w:ascii="Arial" w:hAnsi="Arial" w:cs="Arial"/>
          <w:bCs/>
          <w:snapToGrid w:val="0"/>
          <w:lang w:eastAsia="ru-RU"/>
        </w:rPr>
        <w:t>,</w:t>
      </w:r>
      <w:r w:rsidR="002D0121" w:rsidRPr="00525433">
        <w:rPr>
          <w:rFonts w:ascii="Arial" w:hAnsi="Arial" w:cs="Arial"/>
          <w:bCs/>
          <w:snapToGrid w:val="0"/>
          <w:lang w:eastAsia="ru-RU"/>
        </w:rPr>
        <w:t xml:space="preserve"> </w:t>
      </w:r>
      <w:r w:rsidRPr="00525433">
        <w:rPr>
          <w:rFonts w:ascii="Arial" w:hAnsi="Arial" w:cs="Arial"/>
          <w:bCs/>
          <w:snapToGrid w:val="0"/>
          <w:lang w:eastAsia="ru-RU"/>
        </w:rPr>
        <w:t xml:space="preserve">установленный в </w:t>
      </w:r>
      <w:r w:rsidR="002D0121" w:rsidRPr="00525433">
        <w:rPr>
          <w:rFonts w:ascii="Arial" w:hAnsi="Arial" w:cs="Arial"/>
          <w:bCs/>
          <w:snapToGrid w:val="0"/>
          <w:lang w:eastAsia="ru-RU"/>
        </w:rPr>
        <w:t>CISPR 16-2-2 является заменой, применимой только для диапазона частот от 30 до 300 МГц.</w:t>
      </w:r>
      <w:r w:rsidRPr="00525433">
        <w:rPr>
          <w:rFonts w:ascii="Arial" w:hAnsi="Arial" w:cs="Arial"/>
          <w:bCs/>
          <w:snapToGrid w:val="0"/>
          <w:lang w:eastAsia="ru-RU"/>
        </w:rPr>
        <w:t xml:space="preserve"> </w:t>
      </w:r>
      <w:r w:rsidR="00C81063" w:rsidRPr="00525433">
        <w:rPr>
          <w:rFonts w:ascii="Arial" w:hAnsi="Arial" w:cs="Arial"/>
          <w:lang w:eastAsia="ru-RU"/>
        </w:rPr>
        <w:t xml:space="preserve">Нормы </w:t>
      </w:r>
      <w:r w:rsidR="002D0121" w:rsidRPr="00525433">
        <w:rPr>
          <w:rFonts w:ascii="Arial" w:hAnsi="Arial" w:cs="Arial"/>
          <w:lang w:eastAsia="ru-RU"/>
        </w:rPr>
        <w:t>указаны в таблице H.3.</w:t>
      </w:r>
    </w:p>
    <w:p w14:paraId="639050D2" w14:textId="38A898F8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6.4.2 </w:t>
      </w:r>
      <w:bookmarkStart w:id="88" w:name="_Hlk197805361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Измерени</w:t>
      </w:r>
      <w:r w:rsidR="0056533C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0559EA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излучаемых </w:t>
      </w:r>
      <w:bookmarkEnd w:id="88"/>
      <w:r w:rsidR="0027024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помех</w:t>
      </w:r>
    </w:p>
    <w:p w14:paraId="57EBE7BC" w14:textId="02723D0A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Испытания на </w:t>
      </w:r>
      <w:r w:rsidR="00971EC6" w:rsidRPr="00525433">
        <w:rPr>
          <w:rFonts w:ascii="Arial" w:eastAsia="Times New Roman" w:hAnsi="Arial" w:cs="Arial"/>
          <w:sz w:val="24"/>
          <w:szCs w:val="24"/>
          <w:lang w:eastAsia="ru-RU"/>
        </w:rPr>
        <w:t>излучаемые</w:t>
      </w:r>
      <w:r w:rsidR="00270249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1EC6" w:rsidRPr="00525433">
        <w:rPr>
          <w:rFonts w:ascii="Arial" w:eastAsia="Times New Roman" w:hAnsi="Arial" w:cs="Arial"/>
          <w:sz w:val="24"/>
          <w:szCs w:val="24"/>
          <w:lang w:eastAsia="ru-RU"/>
        </w:rPr>
        <w:t>помех</w:t>
      </w:r>
      <w:r w:rsidR="00270249" w:rsidRPr="0052543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971EC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следует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проводить в соответствии с </w:t>
      </w:r>
      <w:r w:rsidR="007A4C86" w:rsidRPr="0052543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CISPR 16-2-3.</w:t>
      </w:r>
    </w:p>
    <w:p w14:paraId="1025F4E3" w14:textId="2C799733" w:rsidR="002D0121" w:rsidRPr="00525433" w:rsidRDefault="0033515B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>абели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нагрузки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неизвестной длины должны быть расположены горизонтально, на равном расстоянии друг от друга и иметь длину 1 м.</w:t>
      </w:r>
    </w:p>
    <w:p w14:paraId="288366E4" w14:textId="4A794A59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Сетевой кабель прокладыва</w:t>
      </w:r>
      <w:r w:rsidR="00971EC6" w:rsidRPr="00525433"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на расстоянии 1 м по горизонтали и затем на расстоянии 0,8 м по вертикали </w:t>
      </w:r>
      <w:r w:rsidR="00971EC6" w:rsidRPr="00525433">
        <w:rPr>
          <w:rFonts w:ascii="Arial" w:eastAsia="Times New Roman" w:hAnsi="Arial" w:cs="Arial"/>
          <w:sz w:val="24"/>
          <w:szCs w:val="24"/>
          <w:lang w:eastAsia="ru-RU"/>
        </w:rPr>
        <w:t>до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земли, где </w:t>
      </w:r>
      <w:r w:rsidR="00971EC6" w:rsidRPr="00525433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подключа</w:t>
      </w:r>
      <w:r w:rsidR="00971EC6" w:rsidRPr="00525433"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к источнику </w:t>
      </w:r>
      <w:r w:rsidR="00971EC6" w:rsidRPr="0052543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электроснабжения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71EC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Применяют неэкранированные к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абели, если только </w:t>
      </w:r>
      <w:r w:rsidR="00971EC6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="00971EC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не поставляется с экранированным кабелем.</w:t>
      </w:r>
    </w:p>
    <w:p w14:paraId="5C9D51B8" w14:textId="68310D0C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Люб</w:t>
      </w:r>
      <w:r w:rsidR="00971EC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ое другое размещение кабелей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должн</w:t>
      </w:r>
      <w:r w:rsidR="00971EC6" w:rsidRPr="0052543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быть обоснован</w:t>
      </w:r>
      <w:r w:rsidR="00971EC6" w:rsidRPr="0052543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="00971EC6" w:rsidRPr="00525433">
        <w:rPr>
          <w:rFonts w:ascii="Arial" w:eastAsia="Times New Roman" w:hAnsi="Arial" w:cs="Arial"/>
          <w:sz w:val="24"/>
          <w:szCs w:val="24"/>
          <w:lang w:eastAsia="ru-RU"/>
        </w:rPr>
        <w:t>разъяснено в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документации.</w:t>
      </w:r>
    </w:p>
    <w:p w14:paraId="1A80CA8A" w14:textId="3BCB6113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Расстояние между антенной и </w:t>
      </w:r>
      <w:bookmarkStart w:id="89" w:name="_Hlk198199226"/>
      <w:r w:rsidR="00971EC6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bookmarkEnd w:id="89"/>
      <w:r w:rsidR="00971EC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должно составлять 10 м, если применяют </w:t>
      </w:r>
      <w:r w:rsidR="00971EC6" w:rsidRPr="00525433">
        <w:rPr>
          <w:rFonts w:ascii="Arial" w:eastAsia="Times New Roman" w:hAnsi="Arial" w:cs="Arial"/>
          <w:sz w:val="24"/>
          <w:szCs w:val="24"/>
          <w:lang w:eastAsia="ru-RU"/>
        </w:rPr>
        <w:t>нормы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, указанные в таблице H.3.</w:t>
      </w:r>
    </w:p>
    <w:p w14:paraId="59E6CD7F" w14:textId="7A570177" w:rsidR="002D0121" w:rsidRPr="00525433" w:rsidRDefault="00971EC6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Измерения можно проводить на 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расстоянии 3 м с использованием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норм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>, увеличенных на 10 дБ.</w:t>
      </w:r>
    </w:p>
    <w:p w14:paraId="2420E7EE" w14:textId="341BFEA1" w:rsidR="002D0121" w:rsidRPr="00525433" w:rsidRDefault="00971EC6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Измерения можно проводить на расстоянии 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30 м с использованием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норм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>, уменьшенных на 10 дБ.</w:t>
      </w:r>
    </w:p>
    <w:p w14:paraId="4262E378" w14:textId="763B2484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6.4.3 </w:t>
      </w:r>
      <w:bookmarkStart w:id="90" w:name="_Hlk197805531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Измерение мощности </w:t>
      </w:r>
      <w:r w:rsidR="00D96F0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помех</w:t>
      </w:r>
      <w:r w:rsidR="00971EC6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End w:id="90"/>
    </w:p>
    <w:p w14:paraId="6FA880AF" w14:textId="213F69A9" w:rsidR="002D0121" w:rsidRPr="00525433" w:rsidRDefault="002D0121" w:rsidP="00694B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  <w:lang w:eastAsia="ru-RU"/>
        </w:rPr>
        <w:t xml:space="preserve">Измерительный приемник должен </w:t>
      </w:r>
      <w:r w:rsidR="00694B5A" w:rsidRPr="00525433">
        <w:rPr>
          <w:rFonts w:ascii="Arial" w:hAnsi="Arial" w:cs="Arial"/>
          <w:sz w:val="24"/>
          <w:szCs w:val="24"/>
          <w:lang w:eastAsia="ru-RU"/>
        </w:rPr>
        <w:t xml:space="preserve">соответствовать требованиям CISPR 16-2-2 и </w:t>
      </w:r>
      <w:r w:rsidRPr="00525433">
        <w:rPr>
          <w:rFonts w:ascii="Arial" w:hAnsi="Arial" w:cs="Arial"/>
          <w:sz w:val="24"/>
          <w:szCs w:val="24"/>
          <w:lang w:eastAsia="ru-RU"/>
        </w:rPr>
        <w:t>иметь квазипиковый детектор</w:t>
      </w:r>
      <w:r w:rsidR="00694B5A" w:rsidRPr="00525433">
        <w:rPr>
          <w:rFonts w:ascii="Arial" w:hAnsi="Arial" w:cs="Arial"/>
          <w:sz w:val="24"/>
          <w:szCs w:val="24"/>
          <w:lang w:eastAsia="ru-RU"/>
        </w:rPr>
        <w:t>.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 Поглощающи</w:t>
      </w:r>
      <w:r w:rsidR="0056533C" w:rsidRPr="00525433">
        <w:rPr>
          <w:rFonts w:ascii="Arial" w:hAnsi="Arial" w:cs="Arial"/>
          <w:sz w:val="24"/>
          <w:szCs w:val="24"/>
          <w:lang w:eastAsia="ru-RU"/>
        </w:rPr>
        <w:t>е клещи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 должн</w:t>
      </w:r>
      <w:r w:rsidR="0056533C" w:rsidRPr="00525433">
        <w:rPr>
          <w:rFonts w:ascii="Arial" w:hAnsi="Arial" w:cs="Arial"/>
          <w:sz w:val="24"/>
          <w:szCs w:val="24"/>
          <w:lang w:eastAsia="ru-RU"/>
        </w:rPr>
        <w:t>ы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 быть спроектирован</w:t>
      </w:r>
      <w:r w:rsidR="0056533C" w:rsidRPr="00525433">
        <w:rPr>
          <w:rFonts w:ascii="Arial" w:hAnsi="Arial" w:cs="Arial"/>
          <w:sz w:val="24"/>
          <w:szCs w:val="24"/>
          <w:lang w:eastAsia="ru-RU"/>
        </w:rPr>
        <w:t>ы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 и откалиброван</w:t>
      </w:r>
      <w:r w:rsidR="0056533C" w:rsidRPr="00525433">
        <w:rPr>
          <w:rFonts w:ascii="Arial" w:hAnsi="Arial" w:cs="Arial"/>
          <w:sz w:val="24"/>
          <w:szCs w:val="24"/>
          <w:lang w:eastAsia="ru-RU"/>
        </w:rPr>
        <w:t>ы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 в соответствии с CISPR 16-1-3.</w:t>
      </w:r>
    </w:p>
    <w:p w14:paraId="2E5D9D88" w14:textId="1496861A" w:rsidR="002D0121" w:rsidRPr="00525433" w:rsidRDefault="00694B5A" w:rsidP="00694B5A">
      <w:pPr>
        <w:spacing w:after="0" w:line="360" w:lineRule="auto"/>
        <w:ind w:firstLine="709"/>
        <w:jc w:val="both"/>
        <w:rPr>
          <w:rFonts w:ascii="Arial" w:hAnsi="Arial" w:cs="Arial"/>
          <w:bCs/>
          <w:snapToGrid w:val="0"/>
          <w:lang w:eastAsia="ru-RU"/>
        </w:rPr>
      </w:pPr>
      <w:bookmarkStart w:id="91" w:name="_Hlk198204767"/>
      <w:r w:rsidRPr="00525433">
        <w:rPr>
          <w:rFonts w:ascii="Arial" w:eastAsia="Calibri" w:hAnsi="Arial" w:cs="Arial"/>
          <w:spacing w:val="40"/>
        </w:rPr>
        <w:t>Примечание</w:t>
      </w:r>
      <w:r w:rsidRPr="00525433">
        <w:rPr>
          <w:rFonts w:ascii="Arial" w:eastAsia="Calibri" w:hAnsi="Arial" w:cs="Arial"/>
        </w:rPr>
        <w:t xml:space="preserve"> </w:t>
      </w:r>
      <w:r w:rsidRPr="00525433">
        <w:rPr>
          <w:rFonts w:ascii="Arial" w:hAnsi="Arial" w:cs="Arial"/>
          <w:lang w:eastAsia="ru-RU"/>
        </w:rPr>
        <w:t>–</w:t>
      </w:r>
      <w:bookmarkEnd w:id="91"/>
      <w:r w:rsidR="002D0121" w:rsidRPr="00525433">
        <w:rPr>
          <w:rFonts w:ascii="Arial" w:hAnsi="Arial" w:cs="Arial"/>
          <w:bCs/>
          <w:snapToGrid w:val="0"/>
          <w:lang w:eastAsia="ru-RU"/>
        </w:rPr>
        <w:t xml:space="preserve"> </w:t>
      </w:r>
      <w:r w:rsidR="0056533C" w:rsidRPr="00525433">
        <w:rPr>
          <w:rFonts w:ascii="Arial" w:hAnsi="Arial" w:cs="Arial"/>
          <w:bCs/>
          <w:snapToGrid w:val="0"/>
          <w:lang w:eastAsia="ru-RU"/>
        </w:rPr>
        <w:t>Клещи</w:t>
      </w:r>
      <w:r w:rsidR="002D0121" w:rsidRPr="00525433">
        <w:rPr>
          <w:rFonts w:ascii="Arial" w:hAnsi="Arial" w:cs="Arial"/>
          <w:bCs/>
          <w:snapToGrid w:val="0"/>
          <w:lang w:eastAsia="ru-RU"/>
        </w:rPr>
        <w:t xml:space="preserve"> обычно </w:t>
      </w:r>
      <w:r w:rsidRPr="00525433">
        <w:rPr>
          <w:rFonts w:ascii="Arial" w:hAnsi="Arial" w:cs="Arial"/>
          <w:bCs/>
          <w:snapToGrid w:val="0"/>
          <w:lang w:eastAsia="ru-RU"/>
        </w:rPr>
        <w:t xml:space="preserve">применяют при </w:t>
      </w:r>
      <w:r w:rsidR="002D0121" w:rsidRPr="00525433">
        <w:rPr>
          <w:rFonts w:ascii="Arial" w:hAnsi="Arial" w:cs="Arial"/>
          <w:bCs/>
          <w:snapToGrid w:val="0"/>
          <w:lang w:eastAsia="ru-RU"/>
        </w:rPr>
        <w:t>измерени</w:t>
      </w:r>
      <w:r w:rsidRPr="00525433">
        <w:rPr>
          <w:rFonts w:ascii="Arial" w:hAnsi="Arial" w:cs="Arial"/>
          <w:bCs/>
          <w:snapToGrid w:val="0"/>
          <w:lang w:eastAsia="ru-RU"/>
        </w:rPr>
        <w:t>и</w:t>
      </w:r>
      <w:r w:rsidR="002D0121" w:rsidRPr="00525433">
        <w:rPr>
          <w:rFonts w:ascii="Arial" w:hAnsi="Arial" w:cs="Arial"/>
          <w:bCs/>
          <w:snapToGrid w:val="0"/>
          <w:lang w:eastAsia="ru-RU"/>
        </w:rPr>
        <w:t xml:space="preserve"> излучаемого поля на расстоянии 10 м.</w:t>
      </w:r>
    </w:p>
    <w:p w14:paraId="08602416" w14:textId="5D6B8F61" w:rsidR="002D0121" w:rsidRPr="00525433" w:rsidRDefault="00694B5A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Измерительная установка 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 порядок проведения измерений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приведены на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рисунке 2.</w:t>
      </w:r>
    </w:p>
    <w:p w14:paraId="38B38175" w14:textId="03A6433D" w:rsidR="002D0121" w:rsidRPr="00525433" w:rsidRDefault="00694B5A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 испытываемый кабель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следует разместить на </w:t>
      </w:r>
      <w:r w:rsidR="002D0121" w:rsidRPr="00525433">
        <w:rPr>
          <w:rFonts w:ascii="Arial" w:eastAsia="Times New Roman" w:hAnsi="Arial" w:cs="Arial"/>
          <w:sz w:val="24"/>
          <w:szCs w:val="24"/>
          <w:lang w:eastAsia="ru-RU"/>
        </w:rPr>
        <w:t>неметаллической опоре высотой 0,8 м и на расстоянии не менее 0,8 м от всех других металлических предметов.</w:t>
      </w:r>
    </w:p>
    <w:p w14:paraId="418C6843" w14:textId="5B788C27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Испытуемый кабель растягива</w:t>
      </w:r>
      <w:r w:rsidR="00694B5A" w:rsidRPr="00525433"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по прямой линии на длину не менее 5 м на неметаллической опоре, позволяющей перемещать поглощающи</w:t>
      </w:r>
      <w:r w:rsidR="00A51408" w:rsidRPr="00525433">
        <w:rPr>
          <w:rFonts w:ascii="Arial" w:eastAsia="Times New Roman" w:hAnsi="Arial" w:cs="Arial"/>
          <w:sz w:val="24"/>
          <w:szCs w:val="24"/>
          <w:lang w:eastAsia="ru-RU"/>
        </w:rPr>
        <w:t>е клещи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вдоль испытываемого кабеля. </w:t>
      </w:r>
      <w:r w:rsidR="00A51408" w:rsidRPr="00525433">
        <w:rPr>
          <w:rFonts w:ascii="Arial" w:eastAsia="Times New Roman" w:hAnsi="Arial" w:cs="Arial"/>
          <w:sz w:val="24"/>
          <w:szCs w:val="24"/>
          <w:lang w:eastAsia="ru-RU"/>
        </w:rPr>
        <w:t>Клещи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должн</w:t>
      </w:r>
      <w:r w:rsidR="00A51408" w:rsidRPr="00525433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94B5A" w:rsidRPr="00525433">
        <w:rPr>
          <w:rFonts w:ascii="Arial" w:eastAsia="Times New Roman" w:hAnsi="Arial" w:cs="Arial"/>
          <w:sz w:val="24"/>
          <w:szCs w:val="24"/>
          <w:lang w:eastAsia="ru-RU"/>
        </w:rPr>
        <w:t>размещ</w:t>
      </w:r>
      <w:r w:rsidR="00A51408" w:rsidRPr="00525433">
        <w:rPr>
          <w:rFonts w:ascii="Arial" w:eastAsia="Times New Roman" w:hAnsi="Arial" w:cs="Arial"/>
          <w:sz w:val="24"/>
          <w:szCs w:val="24"/>
          <w:lang w:eastAsia="ru-RU"/>
        </w:rPr>
        <w:t>аться</w:t>
      </w:r>
      <w:r w:rsidR="00083A8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вокруг кабеля в правильно</w:t>
      </w:r>
      <w:r w:rsidR="00083A88" w:rsidRPr="00525433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83A88" w:rsidRPr="00525433">
        <w:rPr>
          <w:rFonts w:ascii="Arial" w:eastAsia="Times New Roman" w:hAnsi="Arial" w:cs="Arial"/>
          <w:sz w:val="24"/>
          <w:szCs w:val="24"/>
          <w:lang w:eastAsia="ru-RU"/>
        </w:rPr>
        <w:t>положении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(датчик тока</w:t>
      </w:r>
      <w:r w:rsidR="00083A8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94B5A" w:rsidRPr="00525433">
        <w:rPr>
          <w:rFonts w:ascii="Arial" w:eastAsia="Times New Roman" w:hAnsi="Arial" w:cs="Arial"/>
          <w:sz w:val="24"/>
          <w:szCs w:val="24"/>
          <w:lang w:eastAsia="ru-RU"/>
        </w:rPr>
        <w:t>на боковой стороне</w:t>
      </w:r>
      <w:r w:rsidR="00083A8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94B5A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14:paraId="103C72A5" w14:textId="1C0D61C9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Все остальные кабели </w:t>
      </w:r>
      <w:r w:rsidR="00083A8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отсоединяют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(если корректная работа оборудования может быть обеспечена без</w:t>
      </w:r>
      <w:r w:rsidR="00083A8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этих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кабелей)</w:t>
      </w:r>
      <w:r w:rsidR="00694B5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или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оснащают поглощающими ферритовыми трубками (зажимами) </w:t>
      </w:r>
      <w:r w:rsidR="00083A8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рядом с </w:t>
      </w:r>
      <w:r w:rsidR="00FF41A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8D25D97" w14:textId="513A1525" w:rsidR="002D0121" w:rsidRPr="00525433" w:rsidRDefault="002D0121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Каждый кабель </w:t>
      </w:r>
      <w:r w:rsidR="00FF41A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="00FF41A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должен быть испытан поочеред</w:t>
      </w:r>
      <w:r w:rsidR="00FF41A0" w:rsidRPr="00525433">
        <w:rPr>
          <w:rFonts w:ascii="Arial" w:eastAsia="Times New Roman" w:hAnsi="Arial" w:cs="Arial"/>
          <w:sz w:val="24"/>
          <w:szCs w:val="24"/>
          <w:lang w:eastAsia="ru-RU"/>
        </w:rPr>
        <w:t>но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 Кабели длиной более 5 м испытывают, как описано выше, с</w:t>
      </w:r>
      <w:r w:rsidR="00DF026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использованием</w:t>
      </w:r>
      <w:r w:rsidR="00FF41A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размещенного в испытательной установке кабеля длиной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5 м. Ра</w:t>
      </w:r>
      <w:r w:rsidR="00FF41A0" w:rsidRPr="00525433">
        <w:rPr>
          <w:rFonts w:ascii="Arial" w:eastAsia="Times New Roman" w:hAnsi="Arial" w:cs="Arial"/>
          <w:sz w:val="24"/>
          <w:szCs w:val="24"/>
          <w:lang w:eastAsia="ru-RU"/>
        </w:rPr>
        <w:t>змещение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F026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остаточной длины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кабеля не имеет решающего значения.</w:t>
      </w:r>
    </w:p>
    <w:p w14:paraId="04DA0AC8" w14:textId="22E8A86B" w:rsidR="00147DE6" w:rsidRPr="00525433" w:rsidRDefault="00147DE6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Кабели, длина которых при нормальном применении ограничена 5 м, испытывают</w:t>
      </w:r>
      <w:r w:rsidR="00D341B2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5140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способом, </w:t>
      </w:r>
      <w:r w:rsidR="00D341B2" w:rsidRPr="00525433">
        <w:rPr>
          <w:rFonts w:ascii="Arial" w:eastAsia="Times New Roman" w:hAnsi="Arial" w:cs="Arial"/>
          <w:sz w:val="24"/>
          <w:szCs w:val="24"/>
          <w:lang w:eastAsia="ru-RU"/>
        </w:rPr>
        <w:t>указанным ниже.</w:t>
      </w:r>
    </w:p>
    <w:p w14:paraId="03493F90" w14:textId="3C4A1305" w:rsidR="00147DE6" w:rsidRPr="00525433" w:rsidRDefault="00147DE6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Кабели с ограниченной длиной</w:t>
      </w:r>
      <w:r w:rsidR="00FF41A0" w:rsidRPr="0052543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2C181FED" w14:textId="3A6B7413" w:rsidR="00147DE6" w:rsidRPr="00A95251" w:rsidRDefault="00603FC4" w:rsidP="00C81063">
      <w:pPr>
        <w:pStyle w:val="a7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525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="00147DE6" w:rsidRPr="00A95251">
        <w:rPr>
          <w:rFonts w:ascii="Arial" w:eastAsia="Times New Roman" w:hAnsi="Arial" w:cs="Arial"/>
          <w:sz w:val="24"/>
          <w:szCs w:val="24"/>
          <w:lang w:eastAsia="ru-RU"/>
        </w:rPr>
        <w:t>≤</w:t>
      </w:r>
      <w:r w:rsidR="00FF41A0" w:rsidRPr="00A9525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7DE6" w:rsidRPr="00A95251">
        <w:rPr>
          <w:rFonts w:ascii="Arial" w:eastAsia="Times New Roman" w:hAnsi="Arial" w:cs="Arial"/>
          <w:sz w:val="24"/>
          <w:szCs w:val="24"/>
          <w:lang w:eastAsia="ru-RU"/>
        </w:rPr>
        <w:t xml:space="preserve">0,25 м </w:t>
      </w:r>
      <w:r w:rsidR="00FF41A0" w:rsidRPr="00A95251">
        <w:rPr>
          <w:rFonts w:ascii="Arial" w:eastAsia="Times New Roman" w:hAnsi="Arial" w:cs="Arial"/>
          <w:sz w:val="24"/>
          <w:szCs w:val="24"/>
          <w:lang w:eastAsia="ru-RU"/>
        </w:rPr>
        <w:t xml:space="preserve">‒ </w:t>
      </w:r>
      <w:r w:rsidR="00147DE6" w:rsidRPr="00A95251">
        <w:rPr>
          <w:rFonts w:ascii="Arial" w:eastAsia="Times New Roman" w:hAnsi="Arial" w:cs="Arial"/>
          <w:sz w:val="24"/>
          <w:szCs w:val="24"/>
          <w:lang w:eastAsia="ru-RU"/>
        </w:rPr>
        <w:t>не измеряют;</w:t>
      </w:r>
    </w:p>
    <w:p w14:paraId="348DA2CE" w14:textId="60FC48A1" w:rsidR="00147DE6" w:rsidRPr="00A95251" w:rsidRDefault="00603FC4" w:rsidP="00C81063">
      <w:pPr>
        <w:pStyle w:val="a7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5251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147DE6" w:rsidRPr="00A95251">
        <w:rPr>
          <w:rFonts w:ascii="Arial" w:eastAsia="Times New Roman" w:hAnsi="Arial" w:cs="Arial"/>
          <w:sz w:val="24"/>
          <w:szCs w:val="24"/>
          <w:lang w:eastAsia="ru-RU"/>
        </w:rPr>
        <w:t>&lt;</w:t>
      </w:r>
      <w:r w:rsidR="00FF41A0" w:rsidRPr="00A9525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7DE6" w:rsidRPr="00A9525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s</w:t>
      </w:r>
      <w:r w:rsidR="00147DE6" w:rsidRPr="00A9525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F41A0" w:rsidRPr="00A95251">
        <w:rPr>
          <w:rFonts w:ascii="Arial" w:eastAsia="Times New Roman" w:hAnsi="Arial" w:cs="Arial"/>
          <w:sz w:val="24"/>
          <w:szCs w:val="24"/>
          <w:lang w:eastAsia="ru-RU"/>
        </w:rPr>
        <w:t xml:space="preserve">‒ </w:t>
      </w:r>
      <w:r w:rsidR="00147DE6" w:rsidRPr="00A95251">
        <w:rPr>
          <w:rFonts w:ascii="Arial" w:eastAsia="Times New Roman" w:hAnsi="Arial" w:cs="Arial"/>
          <w:sz w:val="24"/>
          <w:szCs w:val="24"/>
          <w:lang w:eastAsia="ru-RU"/>
        </w:rPr>
        <w:t xml:space="preserve">удлиняют до </w:t>
      </w:r>
      <w:r w:rsidR="00FF41A0" w:rsidRPr="00A95251">
        <w:rPr>
          <w:rFonts w:ascii="Arial" w:eastAsia="Times New Roman" w:hAnsi="Arial" w:cs="Arial"/>
          <w:sz w:val="24"/>
          <w:szCs w:val="24"/>
          <w:lang w:eastAsia="ru-RU"/>
        </w:rPr>
        <w:t xml:space="preserve">размера </w:t>
      </w:r>
      <w:r w:rsidR="00147DE6" w:rsidRPr="00A9525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s</w:t>
      </w:r>
      <w:r w:rsidR="00147DE6" w:rsidRPr="00A95251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460E965" w14:textId="03736BFC" w:rsidR="00147DE6" w:rsidRPr="00A95251" w:rsidRDefault="00603FC4" w:rsidP="00C8106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95251">
        <w:rPr>
          <w:rFonts w:ascii="Arial" w:eastAsia="Arial" w:hAnsi="Arial" w:cs="Arial"/>
          <w:bCs/>
          <w:sz w:val="20"/>
          <w:szCs w:val="20"/>
        </w:rPr>
        <w:t>-</w:t>
      </w:r>
      <w:r w:rsidR="00077D70" w:rsidRPr="00A95251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A95251">
        <w:rPr>
          <w:rFonts w:ascii="Arial" w:eastAsia="Arial" w:hAnsi="Arial" w:cs="Arial"/>
          <w:bCs/>
          <w:sz w:val="20"/>
          <w:szCs w:val="20"/>
        </w:rPr>
        <w:t xml:space="preserve"> </w:t>
      </w:r>
      <w:r w:rsidR="00FF41A0" w:rsidRPr="00A95251">
        <w:rPr>
          <w:rFonts w:ascii="Arial" w:eastAsia="Arial" w:hAnsi="Arial" w:cs="Arial"/>
          <w:bCs/>
          <w:sz w:val="20"/>
          <w:szCs w:val="20"/>
        </w:rPr>
        <w:t xml:space="preserve">&gt; </w:t>
      </w:r>
      <w:r w:rsidR="00147DE6" w:rsidRPr="00A95251">
        <w:rPr>
          <w:rFonts w:ascii="Arial" w:eastAsia="Times New Roman" w:hAnsi="Arial" w:cs="Arial"/>
          <w:sz w:val="24"/>
          <w:szCs w:val="24"/>
          <w:lang w:eastAsia="ru-RU"/>
        </w:rPr>
        <w:t xml:space="preserve">s </w:t>
      </w:r>
      <w:r w:rsidR="00077D70" w:rsidRPr="00A95251">
        <w:rPr>
          <w:rFonts w:ascii="Arial" w:eastAsia="Times New Roman" w:hAnsi="Arial" w:cs="Arial"/>
          <w:sz w:val="24"/>
          <w:szCs w:val="24"/>
          <w:lang w:eastAsia="ru-RU"/>
        </w:rPr>
        <w:t xml:space="preserve">‒ </w:t>
      </w:r>
      <w:r w:rsidR="00147DE6" w:rsidRPr="00A95251">
        <w:rPr>
          <w:rFonts w:ascii="Arial" w:eastAsia="Times New Roman" w:hAnsi="Arial" w:cs="Arial"/>
          <w:sz w:val="24"/>
          <w:szCs w:val="24"/>
          <w:lang w:eastAsia="ru-RU"/>
        </w:rPr>
        <w:t>измеряют по всей длине;</w:t>
      </w:r>
    </w:p>
    <w:p w14:paraId="1B4465F6" w14:textId="3C326355" w:rsidR="00147DE6" w:rsidRPr="00525433" w:rsidRDefault="00D341B2" w:rsidP="00D341B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147DE6" w:rsidRPr="00525433">
        <w:rPr>
          <w:rFonts w:ascii="Arial" w:eastAsia="Times New Roman" w:hAnsi="Arial" w:cs="Arial"/>
          <w:sz w:val="24"/>
          <w:szCs w:val="24"/>
          <w:lang w:eastAsia="ru-RU"/>
        </w:rPr>
        <w:t>де</w:t>
      </w:r>
      <w:r w:rsidR="00077D7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7DE6" w:rsidRPr="00525433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s</w:t>
      </w:r>
      <w:r w:rsidR="00147DE6" w:rsidRPr="0052543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 xml:space="preserve"> </w:t>
      </w:r>
      <w:r w:rsidR="00147DE6" w:rsidRPr="00525433">
        <w:rPr>
          <w:rFonts w:ascii="Arial" w:eastAsia="Times New Roman" w:hAnsi="Arial" w:cs="Arial"/>
          <w:sz w:val="24"/>
          <w:szCs w:val="24"/>
          <w:lang w:eastAsia="ru-RU"/>
        </w:rPr>
        <w:t>– удвоенная длина зажима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ACB8144" w14:textId="3BC94744" w:rsidR="00147DE6" w:rsidRPr="00525433" w:rsidRDefault="00A51408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Клещи</w:t>
      </w:r>
      <w:r w:rsidR="00147DE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перемеща</w:t>
      </w:r>
      <w:r w:rsidR="00077D70" w:rsidRPr="00525433"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="00147DE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вдоль испытуемого кабеля, начиная с ближайшего к </w:t>
      </w:r>
      <w:r w:rsidR="00077D70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="00077D7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конца</w:t>
      </w:r>
      <w:r w:rsidR="00147DE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 до максимального расстояния 5 м. Максимальное </w:t>
      </w:r>
      <w:r w:rsidR="000924CF" w:rsidRPr="00525433">
        <w:rPr>
          <w:rFonts w:ascii="Arial" w:eastAsia="Times New Roman" w:hAnsi="Arial" w:cs="Arial"/>
          <w:sz w:val="24"/>
          <w:szCs w:val="24"/>
          <w:lang w:eastAsia="ru-RU"/>
        </w:rPr>
        <w:t>значение</w:t>
      </w:r>
      <w:r w:rsidR="00147DE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преобразуется в </w:t>
      </w:r>
      <w:r w:rsidR="000924C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мощность </w:t>
      </w:r>
      <w:r w:rsidR="00077D70" w:rsidRPr="00525433">
        <w:rPr>
          <w:rFonts w:ascii="Arial" w:eastAsia="Times New Roman" w:hAnsi="Arial" w:cs="Arial"/>
          <w:sz w:val="24"/>
          <w:szCs w:val="24"/>
          <w:lang w:eastAsia="ru-RU"/>
        </w:rPr>
        <w:t>помехи</w:t>
      </w:r>
      <w:r w:rsidR="00147DE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с использованием калибровочного</w:t>
      </w:r>
      <w:r w:rsidR="000924C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7DE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коэффициента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клещей</w:t>
      </w:r>
      <w:r w:rsidR="00147DE6" w:rsidRPr="00525433">
        <w:rPr>
          <w:rFonts w:ascii="Arial" w:eastAsia="Times New Roman" w:hAnsi="Arial" w:cs="Arial"/>
          <w:sz w:val="24"/>
          <w:szCs w:val="24"/>
          <w:lang w:eastAsia="ru-RU"/>
        </w:rPr>
        <w:t>. Необходимое смещение составляет от нуля до половины длины волны измеренной</w:t>
      </w:r>
      <w:r w:rsidR="000924C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7DE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частоты. Все </w:t>
      </w:r>
      <w:r w:rsidR="000924CF" w:rsidRPr="00525433">
        <w:rPr>
          <w:rFonts w:ascii="Arial" w:eastAsia="Times New Roman" w:hAnsi="Arial" w:cs="Arial"/>
          <w:sz w:val="24"/>
          <w:szCs w:val="24"/>
          <w:lang w:eastAsia="ru-RU"/>
        </w:rPr>
        <w:t>максимальные значения</w:t>
      </w:r>
      <w:r w:rsidR="00147DE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должны быть ниже </w:t>
      </w:r>
      <w:r w:rsidR="00077D70" w:rsidRPr="00525433">
        <w:rPr>
          <w:rFonts w:ascii="Arial" w:eastAsia="Times New Roman" w:hAnsi="Arial" w:cs="Arial"/>
          <w:sz w:val="24"/>
          <w:szCs w:val="24"/>
          <w:lang w:eastAsia="ru-RU"/>
        </w:rPr>
        <w:t>норм</w:t>
      </w:r>
      <w:r w:rsidR="00147DE6" w:rsidRPr="00525433">
        <w:rPr>
          <w:rFonts w:ascii="Arial" w:eastAsia="Times New Roman" w:hAnsi="Arial" w:cs="Arial"/>
          <w:sz w:val="24"/>
          <w:szCs w:val="24"/>
          <w:lang w:eastAsia="ru-RU"/>
        </w:rPr>
        <w:t>, указанных в таблице H.3.</w:t>
      </w:r>
    </w:p>
    <w:p w14:paraId="045D6FC6" w14:textId="61964E97" w:rsidR="000924CF" w:rsidRPr="00525433" w:rsidRDefault="00077D70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Нормы</w:t>
      </w:r>
      <w:r w:rsidR="000924C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мощности </w:t>
      </w:r>
      <w:r w:rsidR="00270249" w:rsidRPr="00525433">
        <w:rPr>
          <w:rFonts w:ascii="Arial" w:eastAsia="Times New Roman" w:hAnsi="Arial" w:cs="Arial"/>
          <w:sz w:val="24"/>
          <w:szCs w:val="24"/>
          <w:lang w:eastAsia="ru-RU"/>
        </w:rPr>
        <w:t>помех</w:t>
      </w:r>
      <w:r w:rsidR="000924C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для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соответствующих </w:t>
      </w:r>
      <w:r w:rsidR="000924CF" w:rsidRPr="00525433">
        <w:rPr>
          <w:rFonts w:ascii="Arial" w:eastAsia="Times New Roman" w:hAnsi="Arial" w:cs="Arial"/>
          <w:sz w:val="24"/>
          <w:szCs w:val="24"/>
          <w:lang w:eastAsia="ru-RU"/>
        </w:rPr>
        <w:t>частот приведены в таблице H.4.</w:t>
      </w:r>
    </w:p>
    <w:p w14:paraId="6458297C" w14:textId="33D54AB6" w:rsidR="00603FC4" w:rsidRPr="00525433" w:rsidRDefault="00A51408" w:rsidP="003A4578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5E19E745" wp14:editId="5E8F2041">
            <wp:extent cx="6172200" cy="27527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ECC07" w14:textId="5F2EEA2F" w:rsidR="001D4AB0" w:rsidRPr="00525433" w:rsidRDefault="001D4AB0" w:rsidP="009E0E6B">
      <w:pPr>
        <w:spacing w:after="0" w:line="360" w:lineRule="auto"/>
        <w:jc w:val="center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525433">
        <w:rPr>
          <w:rFonts w:ascii="Arial" w:eastAsia="Times New Roman" w:hAnsi="Arial" w:cs="Arial"/>
          <w:sz w:val="20"/>
          <w:szCs w:val="20"/>
          <w:lang w:val="en-US" w:eastAsia="ru-RU"/>
        </w:rPr>
        <w:t>EUT</w:t>
      </w:r>
      <w:r w:rsidRPr="00525433">
        <w:rPr>
          <w:rFonts w:ascii="Arial" w:eastAsia="Times New Roman" w:hAnsi="Arial" w:cs="Arial"/>
          <w:sz w:val="20"/>
          <w:szCs w:val="20"/>
          <w:lang w:eastAsia="ru-RU"/>
        </w:rPr>
        <w:t xml:space="preserve"> ‒ испытуемое оборудование;</w:t>
      </w:r>
      <w:r w:rsidR="003A4578" w:rsidRPr="00525433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0"/>
          <w:szCs w:val="20"/>
          <w:lang w:val="en-US" w:eastAsia="ru-RU"/>
        </w:rPr>
        <w:t>AE</w:t>
      </w:r>
      <w:r w:rsidRPr="00525433">
        <w:rPr>
          <w:rFonts w:ascii="Arial" w:eastAsia="Times New Roman" w:hAnsi="Arial" w:cs="Arial"/>
          <w:sz w:val="20"/>
          <w:szCs w:val="20"/>
          <w:lang w:eastAsia="ru-RU"/>
        </w:rPr>
        <w:t xml:space="preserve"> ‒ вспомогательное оборудование; </w:t>
      </w:r>
      <w:r w:rsidRPr="00525433">
        <w:rPr>
          <w:rFonts w:ascii="Arial" w:eastAsia="Times New Roman" w:hAnsi="Arial" w:cs="Arial"/>
          <w:bCs/>
          <w:sz w:val="20"/>
          <w:szCs w:val="20"/>
          <w:lang w:val="en-US" w:eastAsia="ru-RU"/>
        </w:rPr>
        <w:t>FT</w:t>
      </w:r>
      <w:r w:rsidRPr="00525433">
        <w:rPr>
          <w:rFonts w:ascii="Arial" w:eastAsia="Times New Roman" w:hAnsi="Arial" w:cs="Arial"/>
          <w:bCs/>
          <w:sz w:val="20"/>
          <w:szCs w:val="20"/>
          <w:lang w:eastAsia="ru-RU"/>
        </w:rPr>
        <w:t>‒ ферритовая трубка (того же типа, что и погл</w:t>
      </w:r>
      <w:r w:rsidR="00D341B2" w:rsidRPr="00525433">
        <w:rPr>
          <w:rFonts w:ascii="Arial" w:eastAsia="Times New Roman" w:hAnsi="Arial" w:cs="Arial"/>
          <w:bCs/>
          <w:sz w:val="20"/>
          <w:szCs w:val="20"/>
          <w:lang w:eastAsia="ru-RU"/>
        </w:rPr>
        <w:t>о</w:t>
      </w:r>
      <w:r w:rsidRPr="00525433">
        <w:rPr>
          <w:rFonts w:ascii="Arial" w:eastAsia="Times New Roman" w:hAnsi="Arial" w:cs="Arial"/>
          <w:bCs/>
          <w:sz w:val="20"/>
          <w:szCs w:val="20"/>
          <w:lang w:eastAsia="ru-RU"/>
        </w:rPr>
        <w:t>щающий зажим);</w:t>
      </w:r>
      <w:r w:rsidR="003A4578" w:rsidRPr="00525433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Pr="00525433">
        <w:rPr>
          <w:rFonts w:ascii="Arial" w:eastAsia="Times New Roman" w:hAnsi="Arial" w:cs="Arial"/>
          <w:bCs/>
          <w:sz w:val="20"/>
          <w:szCs w:val="20"/>
          <w:lang w:val="en-US" w:eastAsia="ru-RU"/>
        </w:rPr>
        <w:t>FT</w:t>
      </w:r>
      <w:r w:rsidRPr="00525433">
        <w:rPr>
          <w:rFonts w:ascii="Arial" w:eastAsia="Times New Roman" w:hAnsi="Arial" w:cs="Arial"/>
          <w:bCs/>
          <w:sz w:val="20"/>
          <w:szCs w:val="20"/>
          <w:lang w:eastAsia="ru-RU"/>
        </w:rPr>
        <w:t>*‒</w:t>
      </w:r>
      <w:r w:rsidRPr="00525433">
        <w:rPr>
          <w:rFonts w:ascii="Arial" w:hAnsi="Arial" w:cs="Arial"/>
          <w:sz w:val="20"/>
          <w:szCs w:val="20"/>
        </w:rPr>
        <w:t xml:space="preserve"> дополнительн</w:t>
      </w:r>
      <w:r w:rsidR="003A4578" w:rsidRPr="00525433">
        <w:rPr>
          <w:rFonts w:ascii="Arial" w:hAnsi="Arial" w:cs="Arial"/>
          <w:sz w:val="20"/>
          <w:szCs w:val="20"/>
        </w:rPr>
        <w:t>ая</w:t>
      </w:r>
      <w:r w:rsidRPr="00525433">
        <w:rPr>
          <w:rFonts w:ascii="Arial" w:hAnsi="Arial" w:cs="Arial"/>
          <w:sz w:val="20"/>
          <w:szCs w:val="20"/>
        </w:rPr>
        <w:t xml:space="preserve"> к </w:t>
      </w:r>
      <w:r w:rsidRPr="00525433">
        <w:rPr>
          <w:rFonts w:ascii="Arial" w:eastAsia="Times New Roman" w:hAnsi="Arial" w:cs="Arial"/>
          <w:bCs/>
          <w:sz w:val="20"/>
          <w:szCs w:val="20"/>
          <w:lang w:eastAsia="ru-RU"/>
        </w:rPr>
        <w:t>FT, для дополнительной развязки AE</w:t>
      </w:r>
      <w:r w:rsidRPr="00525433">
        <w:rPr>
          <w:rFonts w:ascii="Arial" w:eastAsia="Times New Roman" w:hAnsi="Arial" w:cs="Arial"/>
          <w:bCs/>
          <w:i/>
          <w:iCs/>
          <w:sz w:val="20"/>
          <w:szCs w:val="20"/>
          <w:lang w:eastAsia="ru-RU"/>
        </w:rPr>
        <w:t xml:space="preserve">, </w:t>
      </w:r>
      <w:r w:rsidRPr="00525433">
        <w:rPr>
          <w:rFonts w:ascii="Arial" w:eastAsia="Times New Roman" w:hAnsi="Arial" w:cs="Arial"/>
          <w:bCs/>
          <w:sz w:val="20"/>
          <w:szCs w:val="20"/>
          <w:lang w:eastAsia="ru-RU"/>
        </w:rPr>
        <w:t>при необходимости</w:t>
      </w:r>
    </w:p>
    <w:p w14:paraId="1D9FE8EB" w14:textId="370136FD" w:rsidR="001A487F" w:rsidRPr="00525433" w:rsidRDefault="001A487F" w:rsidP="00603FC4">
      <w:pPr>
        <w:widowControl w:val="0"/>
        <w:spacing w:after="0" w:line="36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Рисунок 2 – Испытательная установка для измерения мощности </w:t>
      </w:r>
      <w:r w:rsidR="00270249" w:rsidRPr="00525433">
        <w:rPr>
          <w:rFonts w:ascii="Arial" w:eastAsia="Times New Roman" w:hAnsi="Arial" w:cs="Arial"/>
          <w:sz w:val="24"/>
          <w:szCs w:val="24"/>
          <w:lang w:eastAsia="ru-RU"/>
        </w:rPr>
        <w:t>помех</w:t>
      </w:r>
    </w:p>
    <w:p w14:paraId="44A75A08" w14:textId="77777777" w:rsidR="009E0E6B" w:rsidRPr="00525433" w:rsidRDefault="009E0E6B" w:rsidP="00603FC4">
      <w:pPr>
        <w:widowControl w:val="0"/>
        <w:spacing w:after="0" w:line="36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7DA61A2" w14:textId="09660358" w:rsidR="00837A4F" w:rsidRPr="00525433" w:rsidRDefault="00837A4F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6.4.4 </w:t>
      </w:r>
      <w:bookmarkStart w:id="92" w:name="_Hlk197805571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Ограничения </w:t>
      </w:r>
      <w:r w:rsidR="00CB5CC3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на применяемость 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измерения мощности </w:t>
      </w:r>
      <w:r w:rsidR="003A4578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создаваемых помех</w:t>
      </w:r>
    </w:p>
    <w:bookmarkEnd w:id="92"/>
    <w:p w14:paraId="5C96EB0F" w14:textId="0C549296" w:rsidR="00837A4F" w:rsidRPr="00525433" w:rsidRDefault="00837A4F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Измерение мощности </w:t>
      </w:r>
      <w:r w:rsidR="003A4578" w:rsidRPr="00525433">
        <w:rPr>
          <w:rFonts w:ascii="Arial" w:eastAsia="Times New Roman" w:hAnsi="Arial" w:cs="Arial"/>
          <w:sz w:val="24"/>
          <w:szCs w:val="24"/>
          <w:lang w:eastAsia="ru-RU"/>
        </w:rPr>
        <w:t>помех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может быть использовано вместо </w:t>
      </w:r>
      <w:r w:rsidR="003A457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измерения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напряженности излучаемого поля с ограничением, </w:t>
      </w:r>
      <w:r w:rsidR="00CB5CC3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устанавливающим,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что длина </w:t>
      </w:r>
      <w:r w:rsidR="00CB5CC3" w:rsidRPr="00525433">
        <w:rPr>
          <w:rFonts w:ascii="Arial" w:eastAsia="Times New Roman" w:hAnsi="Arial" w:cs="Arial"/>
          <w:sz w:val="24"/>
          <w:szCs w:val="24"/>
          <w:lang w:eastAsia="ru-RU"/>
        </w:rPr>
        <w:t>наибольшей с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тороны </w:t>
      </w:r>
      <w:r w:rsidR="00491295" w:rsidRPr="00525433">
        <w:rPr>
          <w:rFonts w:ascii="Arial" w:eastAsia="Times New Roman" w:hAnsi="Arial" w:cs="Arial"/>
          <w:sz w:val="24"/>
          <w:szCs w:val="24"/>
          <w:lang w:eastAsia="ru-RU"/>
        </w:rPr>
        <w:t>корпуса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A457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="003A457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не должна превышать </w:t>
      </w:r>
      <w:r w:rsidR="00270249" w:rsidRPr="00525433">
        <w:rPr>
          <w:rFonts w:ascii="Arial" w:eastAsia="Times New Roman" w:hAnsi="Arial" w:cs="Arial"/>
          <w:sz w:val="24"/>
          <w:szCs w:val="24"/>
          <w:lang w:eastAsia="ru-RU"/>
        </w:rPr>
        <w:t>λ</w:t>
      </w:r>
      <w:r w:rsidR="00491295" w:rsidRPr="00525433">
        <w:rPr>
          <w:rFonts w:ascii="Arial" w:eastAsia="Times New Roman" w:hAnsi="Arial" w:cs="Arial"/>
          <w:sz w:val="24"/>
          <w:szCs w:val="24"/>
          <w:lang w:eastAsia="ru-RU"/>
        </w:rPr>
        <w:t>/4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A457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самой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выс</w:t>
      </w:r>
      <w:r w:rsidR="003A4578" w:rsidRPr="00525433">
        <w:rPr>
          <w:rFonts w:ascii="Arial" w:eastAsia="Times New Roman" w:hAnsi="Arial" w:cs="Arial"/>
          <w:sz w:val="24"/>
          <w:szCs w:val="24"/>
          <w:lang w:eastAsia="ru-RU"/>
        </w:rPr>
        <w:t>окой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измеренной частоты (</w:t>
      </w:r>
      <w:r w:rsidR="00491295" w:rsidRPr="00525433">
        <w:rPr>
          <w:rFonts w:ascii="Arial" w:eastAsia="Times New Roman" w:hAnsi="Arial" w:cs="Arial"/>
          <w:sz w:val="24"/>
          <w:szCs w:val="24"/>
          <w:lang w:eastAsia="ru-RU"/>
        </w:rPr>
        <w:t>в соответствии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CISPR 16-1)</w:t>
      </w:r>
      <w:r w:rsidR="00A13EAA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263E83E" w14:textId="4C668E54" w:rsidR="00837A4F" w:rsidRPr="00525433" w:rsidRDefault="00837A4F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Большинство </w:t>
      </w:r>
      <w:r w:rsidR="003A457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="003A457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не </w:t>
      </w:r>
      <w:r w:rsidR="00C434A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излучают </w:t>
      </w:r>
      <w:r w:rsidR="003A4578" w:rsidRPr="00525433">
        <w:rPr>
          <w:rFonts w:ascii="Arial" w:eastAsia="Times New Roman" w:hAnsi="Arial" w:cs="Arial"/>
          <w:sz w:val="24"/>
          <w:szCs w:val="24"/>
          <w:lang w:eastAsia="ru-RU"/>
        </w:rPr>
        <w:t>помех</w:t>
      </w:r>
      <w:r w:rsidR="00C434A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с частотой</w:t>
      </w:r>
      <w:r w:rsidR="00A13EAA" w:rsidRPr="0052543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C434A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превы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ш</w:t>
      </w:r>
      <w:r w:rsidR="00C434AB" w:rsidRPr="00525433">
        <w:rPr>
          <w:rFonts w:ascii="Arial" w:eastAsia="Times New Roman" w:hAnsi="Arial" w:cs="Arial"/>
          <w:sz w:val="24"/>
          <w:szCs w:val="24"/>
          <w:lang w:eastAsia="ru-RU"/>
        </w:rPr>
        <w:t>ающей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434A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эту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критическ</w:t>
      </w:r>
      <w:r w:rsidR="00C434AB" w:rsidRPr="00525433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частот</w:t>
      </w:r>
      <w:r w:rsidR="00C434AB" w:rsidRPr="00525433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(расчет критической частоты </w:t>
      </w:r>
      <w:r w:rsidR="003A4578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="003A457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434AB" w:rsidRPr="00525433">
        <w:rPr>
          <w:rFonts w:ascii="Arial" w:eastAsia="Times New Roman" w:hAnsi="Arial" w:cs="Arial"/>
          <w:sz w:val="24"/>
          <w:szCs w:val="24"/>
          <w:lang w:eastAsia="ru-RU"/>
        </w:rPr>
        <w:t>приведен в п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риложение E)</w:t>
      </w:r>
      <w:r w:rsidR="00C434AB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5064B2B" w14:textId="74199821" w:rsidR="00837A4F" w:rsidRPr="00525433" w:rsidRDefault="00837A4F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Некоторые </w:t>
      </w:r>
      <w:bookmarkStart w:id="93" w:name="_Hlk198202135"/>
      <w:r w:rsidR="00C434AB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bookmarkEnd w:id="93"/>
      <w:r w:rsidR="00C434A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могут </w:t>
      </w:r>
      <w:r w:rsidR="00C434AB" w:rsidRPr="00525433">
        <w:rPr>
          <w:rFonts w:ascii="Arial" w:eastAsia="Times New Roman" w:hAnsi="Arial" w:cs="Arial"/>
          <w:sz w:val="24"/>
          <w:szCs w:val="24"/>
          <w:lang w:eastAsia="ru-RU"/>
        </w:rPr>
        <w:t>излучать помехи с частотой, превышающей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критическ</w:t>
      </w:r>
      <w:r w:rsidR="00C434AB" w:rsidRPr="00525433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="00270249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частоту.</w:t>
      </w:r>
      <w:r w:rsidR="00C434A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Это особенно актуально, когда используют </w:t>
      </w:r>
      <w:r w:rsidR="003E70B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логические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схемы с тактовой частотой выше 1 МГц.</w:t>
      </w:r>
    </w:p>
    <w:p w14:paraId="6D4E5143" w14:textId="1686A141" w:rsidR="003E70B0" w:rsidRPr="00525433" w:rsidRDefault="003E70B0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Поэтому применение метода измерения высокочастотной </w:t>
      </w:r>
      <w:r w:rsidR="00C434A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мощности помех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огранич</w:t>
      </w:r>
      <w:r w:rsidR="00C434AB" w:rsidRPr="00525433">
        <w:rPr>
          <w:rFonts w:ascii="Arial" w:eastAsia="Times New Roman" w:hAnsi="Arial" w:cs="Arial"/>
          <w:sz w:val="24"/>
          <w:szCs w:val="24"/>
          <w:lang w:eastAsia="ru-RU"/>
        </w:rPr>
        <w:t>ено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94" w:name="_Hlk198202942"/>
      <w:r w:rsidR="00C434AB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bookmarkEnd w:id="94"/>
      <w:r w:rsidR="00C434A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без </w:t>
      </w:r>
      <w:r w:rsidR="00C434A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применения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экранированных кабелей, а также:</w:t>
      </w:r>
    </w:p>
    <w:p w14:paraId="6DAF0AA0" w14:textId="6CDCF92D" w:rsidR="003E70B0" w:rsidRPr="00525433" w:rsidRDefault="00BF63CF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E70B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 длиной </w:t>
      </w:r>
      <w:r w:rsidR="009E622D" w:rsidRPr="00525433">
        <w:rPr>
          <w:rFonts w:ascii="Arial" w:eastAsia="Times New Roman" w:hAnsi="Arial" w:cs="Arial"/>
          <w:sz w:val="24"/>
          <w:szCs w:val="24"/>
          <w:lang w:eastAsia="ru-RU"/>
        </w:rPr>
        <w:t>наибольшей</w:t>
      </w:r>
      <w:r w:rsidR="003E70B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стороны </w:t>
      </w:r>
      <w:r w:rsidR="009E622D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корпуса </w:t>
      </w:r>
      <w:r w:rsidR="003E70B0" w:rsidRPr="00525433">
        <w:rPr>
          <w:rFonts w:ascii="Arial" w:eastAsia="Times New Roman" w:hAnsi="Arial" w:cs="Arial"/>
          <w:sz w:val="24"/>
          <w:szCs w:val="24"/>
          <w:lang w:eastAsia="ru-RU"/>
        </w:rPr>
        <w:t>менее</w:t>
      </w:r>
      <w:r w:rsidR="007A6BD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101F" w:rsidRPr="00525433">
        <w:rPr>
          <w:rFonts w:ascii="Arial" w:eastAsia="Times New Roman" w:hAnsi="Arial" w:cs="Arial"/>
          <w:sz w:val="24"/>
          <w:szCs w:val="24"/>
          <w:lang w:val="en-US" w:eastAsia="ru-RU"/>
        </w:rPr>
        <w:t>λ</w:t>
      </w:r>
      <w:r w:rsidR="003E70B0" w:rsidRPr="00525433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/</w:t>
      </w:r>
      <w:r w:rsidR="003E70B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4 </w:t>
      </w:r>
      <w:r w:rsidR="00C434AB" w:rsidRPr="00525433">
        <w:rPr>
          <w:rFonts w:ascii="Arial" w:eastAsia="Times New Roman" w:hAnsi="Arial" w:cs="Arial"/>
          <w:sz w:val="24"/>
          <w:szCs w:val="24"/>
          <w:lang w:eastAsia="ru-RU"/>
        </w:rPr>
        <w:t>самой высокой</w:t>
      </w:r>
      <w:r w:rsidR="003E70B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измеренной частоты;</w:t>
      </w:r>
    </w:p>
    <w:p w14:paraId="0DC73824" w14:textId="147FD0C5" w:rsidR="003E70B0" w:rsidRPr="00525433" w:rsidRDefault="00BF63CF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3E70B0" w:rsidRPr="00525433">
        <w:rPr>
          <w:rFonts w:ascii="Arial" w:eastAsia="Times New Roman" w:hAnsi="Arial" w:cs="Arial"/>
          <w:sz w:val="24"/>
          <w:szCs w:val="24"/>
          <w:lang w:eastAsia="ru-RU"/>
        </w:rPr>
        <w:t>с тактовой частотой менее 1 МГц;</w:t>
      </w:r>
    </w:p>
    <w:p w14:paraId="2EC183F6" w14:textId="156F095B" w:rsidR="003E70B0" w:rsidRPr="00525433" w:rsidRDefault="00BF63CF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5E6F49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 количеством выходов </w:t>
      </w:r>
      <w:r w:rsidR="003E70B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менее </w:t>
      </w:r>
      <w:r w:rsidR="005E6F49" w:rsidRPr="00525433">
        <w:rPr>
          <w:rFonts w:ascii="Arial" w:eastAsia="Times New Roman" w:hAnsi="Arial" w:cs="Arial"/>
          <w:sz w:val="24"/>
          <w:szCs w:val="24"/>
          <w:lang w:eastAsia="ru-RU"/>
        </w:rPr>
        <w:t>пяти;</w:t>
      </w:r>
    </w:p>
    <w:p w14:paraId="2CFDE40D" w14:textId="22568ED1" w:rsidR="003E70B0" w:rsidRPr="00525433" w:rsidRDefault="00BF63CF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5E6F49" w:rsidRPr="00525433">
        <w:rPr>
          <w:rFonts w:ascii="Arial" w:eastAsia="Times New Roman" w:hAnsi="Arial" w:cs="Arial"/>
          <w:sz w:val="24"/>
          <w:szCs w:val="24"/>
          <w:lang w:eastAsia="ru-RU"/>
        </w:rPr>
        <w:t>диаметр выводов которых, конструктивно позволяет применить при испытании</w:t>
      </w:r>
      <w:r w:rsidR="003E70B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A6BDA" w:rsidRPr="00525433">
        <w:rPr>
          <w:rFonts w:ascii="Arial" w:eastAsia="Times New Roman" w:hAnsi="Arial" w:cs="Arial"/>
          <w:sz w:val="24"/>
          <w:szCs w:val="24"/>
          <w:lang w:eastAsia="ru-RU"/>
        </w:rPr>
        <w:t>поглощающ</w:t>
      </w:r>
      <w:r w:rsidR="005E6F49" w:rsidRPr="0052543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9E622D" w:rsidRPr="00525433">
        <w:rPr>
          <w:rFonts w:ascii="Arial" w:eastAsia="Times New Roman" w:hAnsi="Arial" w:cs="Arial"/>
          <w:sz w:val="24"/>
          <w:szCs w:val="24"/>
          <w:lang w:eastAsia="ru-RU"/>
        </w:rPr>
        <w:t>е клещи</w:t>
      </w:r>
      <w:r w:rsidR="005E6F49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bookmarkEnd w:id="70"/>
    <w:p w14:paraId="4A6A08DA" w14:textId="77777777" w:rsidR="00A51408" w:rsidRPr="00525433" w:rsidRDefault="00A51408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4DF1FE96" w14:textId="189FED94" w:rsidR="007A6BDA" w:rsidRPr="00525433" w:rsidRDefault="007A6BDA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>7</w:t>
      </w:r>
      <w:bookmarkStart w:id="95" w:name="_Hlk197805919"/>
      <w:r w:rsidR="005E6F49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bookmarkStart w:id="96" w:name="_Hlk210233246"/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Требования </w:t>
      </w:r>
      <w:r w:rsidR="00163F19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>к</w:t>
      </w:r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помехоустойчивости</w:t>
      </w:r>
      <w:bookmarkEnd w:id="95"/>
    </w:p>
    <w:p w14:paraId="14CD8AF5" w14:textId="6BE794BA" w:rsidR="007A6BDA" w:rsidRPr="00525433" w:rsidRDefault="007A6BDA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7.1</w:t>
      </w:r>
      <w:r w:rsidR="005E6F4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bookmarkStart w:id="97" w:name="_Hlk197805930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Критерии </w:t>
      </w:r>
      <w:r w:rsidR="0027024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качества функционирования</w:t>
      </w:r>
      <w:bookmarkEnd w:id="97"/>
    </w:p>
    <w:p w14:paraId="6AA79CCA" w14:textId="2CF72B13" w:rsidR="007B05B2" w:rsidRPr="00525433" w:rsidRDefault="007A6BDA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Критерии </w:t>
      </w:r>
      <w:r w:rsidR="00270249" w:rsidRPr="00525433">
        <w:rPr>
          <w:rFonts w:ascii="Arial" w:eastAsia="Times New Roman" w:hAnsi="Arial" w:cs="Arial"/>
          <w:sz w:val="24"/>
          <w:szCs w:val="24"/>
          <w:lang w:eastAsia="ru-RU"/>
        </w:rPr>
        <w:t>качества функционирования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(см. таблицу 1) </w:t>
      </w:r>
      <w:r w:rsidR="005E6F49" w:rsidRPr="00525433">
        <w:rPr>
          <w:rFonts w:ascii="Arial" w:eastAsia="Times New Roman" w:hAnsi="Arial" w:cs="Arial"/>
          <w:sz w:val="24"/>
          <w:szCs w:val="24"/>
          <w:lang w:eastAsia="ru-RU"/>
        </w:rPr>
        <w:t>следует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использовать</w:t>
      </w:r>
      <w:r w:rsidR="005E6F49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для проверки </w:t>
      </w:r>
      <w:r w:rsidR="00D5690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способности </w:t>
      </w:r>
      <w:r w:rsidR="00D5690B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="00D5690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выдерживать воздействие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внешн</w:t>
      </w:r>
      <w:r w:rsidR="00D5690B" w:rsidRPr="00525433">
        <w:rPr>
          <w:rFonts w:ascii="Arial" w:eastAsia="Times New Roman" w:hAnsi="Arial" w:cs="Arial"/>
          <w:sz w:val="24"/>
          <w:szCs w:val="24"/>
          <w:lang w:eastAsia="ru-RU"/>
        </w:rPr>
        <w:t>их помех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17CE712" w14:textId="006559E1" w:rsidR="007A6BDA" w:rsidRPr="00525433" w:rsidRDefault="007A6BDA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С точки зрения ЭМС любой процесс, включа</w:t>
      </w:r>
      <w:r w:rsidR="00D5690B" w:rsidRPr="00525433">
        <w:rPr>
          <w:rFonts w:ascii="Arial" w:eastAsia="Times New Roman" w:hAnsi="Arial" w:cs="Arial"/>
          <w:sz w:val="24"/>
          <w:szCs w:val="24"/>
          <w:lang w:eastAsia="ru-RU"/>
        </w:rPr>
        <w:t>ющий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5690B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должен работать </w:t>
      </w:r>
      <w:r w:rsidR="00D5690B" w:rsidRPr="00525433">
        <w:rPr>
          <w:rFonts w:ascii="Arial" w:eastAsia="Times New Roman" w:hAnsi="Arial" w:cs="Arial"/>
          <w:sz w:val="24"/>
          <w:szCs w:val="24"/>
          <w:lang w:eastAsia="ru-RU"/>
        </w:rPr>
        <w:t>в соответствии с его предназначением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B16F68A" w14:textId="38338A5D" w:rsidR="007A6BDA" w:rsidRPr="00525433" w:rsidRDefault="007A6BDA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Если в результате испытаний, </w:t>
      </w:r>
      <w:r w:rsidR="00D5690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установленных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в настоящем </w:t>
      </w:r>
      <w:r w:rsidR="00D5690B" w:rsidRPr="00525433">
        <w:rPr>
          <w:rFonts w:ascii="Arial" w:eastAsia="Times New Roman" w:hAnsi="Arial" w:cs="Arial"/>
          <w:sz w:val="24"/>
          <w:szCs w:val="24"/>
          <w:lang w:eastAsia="ru-RU"/>
        </w:rPr>
        <w:t>стандарте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D5690B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становится опасным или небезопасным, то </w:t>
      </w:r>
      <w:r w:rsidR="00D5690B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="00D5690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счита</w:t>
      </w:r>
      <w:r w:rsidR="00D5690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ют не выдержавшим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испытание.</w:t>
      </w:r>
    </w:p>
    <w:p w14:paraId="5D97C57B" w14:textId="5237762C" w:rsidR="007B05B2" w:rsidRPr="00525433" w:rsidRDefault="007B05B2" w:rsidP="00A13EA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pacing w:val="40"/>
          <w:sz w:val="24"/>
          <w:szCs w:val="24"/>
          <w:lang w:eastAsia="ru-RU"/>
        </w:rPr>
        <w:t>Таблица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1 – Критерии подтверждения </w:t>
      </w:r>
      <w:r w:rsidR="00270249" w:rsidRPr="00525433">
        <w:rPr>
          <w:rFonts w:ascii="Arial" w:eastAsia="Times New Roman" w:hAnsi="Arial" w:cs="Arial"/>
          <w:sz w:val="24"/>
          <w:szCs w:val="24"/>
          <w:lang w:eastAsia="ru-RU"/>
        </w:rPr>
        <w:t>качества функционирования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5690B"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="00D5690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70249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в 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отношени</w:t>
      </w:r>
      <w:r w:rsidR="00270249" w:rsidRPr="0052543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5690B" w:rsidRPr="00525433">
        <w:rPr>
          <w:rFonts w:ascii="Arial" w:eastAsia="Times New Roman" w:hAnsi="Arial" w:cs="Arial"/>
          <w:sz w:val="24"/>
          <w:szCs w:val="24"/>
          <w:lang w:eastAsia="ru-RU"/>
        </w:rPr>
        <w:t>электромагнитны</w:t>
      </w:r>
      <w:r w:rsidR="00270249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х </w:t>
      </w:r>
      <w:r w:rsidR="00D5690B" w:rsidRPr="00525433">
        <w:rPr>
          <w:rFonts w:ascii="Arial" w:eastAsia="Times New Roman" w:hAnsi="Arial" w:cs="Arial"/>
          <w:sz w:val="24"/>
          <w:szCs w:val="24"/>
          <w:lang w:eastAsia="ru-RU"/>
        </w:rPr>
        <w:t>помех</w:t>
      </w:r>
    </w:p>
    <w:tbl>
      <w:tblPr>
        <w:tblStyle w:val="ae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4285"/>
        <w:gridCol w:w="3544"/>
      </w:tblGrid>
      <w:tr w:rsidR="00525433" w:rsidRPr="00525433" w14:paraId="7184EA3B" w14:textId="77777777" w:rsidTr="00570503">
        <w:tc>
          <w:tcPr>
            <w:tcW w:w="2122" w:type="dxa"/>
            <w:tcBorders>
              <w:bottom w:val="double" w:sz="4" w:space="0" w:color="auto"/>
            </w:tcBorders>
          </w:tcPr>
          <w:p w14:paraId="47B9CA80" w14:textId="1EB9B703" w:rsidR="008F2316" w:rsidRPr="00525433" w:rsidRDefault="008F2316" w:rsidP="009E0E6B">
            <w:pPr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98" w:name="_Hlk198204344"/>
            <w:r w:rsidRPr="00525433">
              <w:rPr>
                <w:rFonts w:ascii="Arial" w:eastAsia="Arial" w:hAnsi="Arial" w:cs="Arial"/>
              </w:rPr>
              <w:t xml:space="preserve">Критерии </w:t>
            </w:r>
            <w:r w:rsidR="00270249" w:rsidRPr="00525433">
              <w:rPr>
                <w:rFonts w:ascii="Arial" w:eastAsia="Times New Roman" w:hAnsi="Arial" w:cs="Arial"/>
                <w:lang w:eastAsia="ru-RU"/>
              </w:rPr>
              <w:t xml:space="preserve">качества функционирования </w:t>
            </w:r>
          </w:p>
        </w:tc>
        <w:tc>
          <w:tcPr>
            <w:tcW w:w="4285" w:type="dxa"/>
            <w:tcBorders>
              <w:bottom w:val="double" w:sz="4" w:space="0" w:color="auto"/>
            </w:tcBorders>
          </w:tcPr>
          <w:p w14:paraId="3D9A7128" w14:textId="7F68D969" w:rsidR="008F2316" w:rsidRPr="00525433" w:rsidRDefault="008F2316" w:rsidP="009E0E6B">
            <w:pPr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25433">
              <w:rPr>
                <w:rFonts w:ascii="Arial" w:eastAsia="Arial MT" w:hAnsi="Arial" w:cs="Arial"/>
              </w:rPr>
              <w:t xml:space="preserve">Основные </w:t>
            </w:r>
            <w:r w:rsidR="0027519C" w:rsidRPr="00525433">
              <w:rPr>
                <w:rFonts w:ascii="Arial" w:eastAsia="Arial MT" w:hAnsi="Arial" w:cs="Arial"/>
              </w:rPr>
              <w:t>требования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68F3F182" w14:textId="41E2C63A" w:rsidR="008F2316" w:rsidRPr="00525433" w:rsidRDefault="008F2316" w:rsidP="009E0E6B">
            <w:pPr>
              <w:spacing w:line="276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525433">
              <w:rPr>
                <w:rFonts w:ascii="Arial" w:hAnsi="Arial" w:cs="Arial"/>
              </w:rPr>
              <w:t>Замечания</w:t>
            </w:r>
          </w:p>
        </w:tc>
      </w:tr>
      <w:bookmarkEnd w:id="98"/>
      <w:tr w:rsidR="00525433" w:rsidRPr="00525433" w14:paraId="6827D2B0" w14:textId="77777777" w:rsidTr="00570503">
        <w:trPr>
          <w:trHeight w:val="1116"/>
        </w:trPr>
        <w:tc>
          <w:tcPr>
            <w:tcW w:w="2122" w:type="dxa"/>
            <w:tcBorders>
              <w:top w:val="double" w:sz="4" w:space="0" w:color="auto"/>
              <w:bottom w:val="single" w:sz="4" w:space="0" w:color="auto"/>
            </w:tcBorders>
          </w:tcPr>
          <w:p w14:paraId="131AC9C1" w14:textId="3392A6BE" w:rsidR="008F2316" w:rsidRPr="00525433" w:rsidRDefault="008F2316" w:rsidP="009E0E6B">
            <w:pPr>
              <w:spacing w:line="276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525433">
              <w:rPr>
                <w:rFonts w:ascii="Arial" w:eastAsia="Times New Roman" w:hAnsi="Arial" w:cs="Arial"/>
                <w:lang w:val="en-US" w:eastAsia="ru-RU"/>
              </w:rPr>
              <w:t>A</w:t>
            </w:r>
          </w:p>
        </w:tc>
        <w:tc>
          <w:tcPr>
            <w:tcW w:w="4285" w:type="dxa"/>
            <w:tcBorders>
              <w:top w:val="double" w:sz="4" w:space="0" w:color="auto"/>
              <w:bottom w:val="single" w:sz="4" w:space="0" w:color="auto"/>
            </w:tcBorders>
          </w:tcPr>
          <w:p w14:paraId="05BAAF62" w14:textId="2BD00763" w:rsidR="008F2316" w:rsidRPr="00525433" w:rsidRDefault="008F2316" w:rsidP="009E0E6B">
            <w:pPr>
              <w:widowControl w:val="0"/>
              <w:autoSpaceDE w:val="0"/>
              <w:autoSpaceDN w:val="0"/>
              <w:spacing w:line="276" w:lineRule="auto"/>
              <w:ind w:left="146"/>
              <w:rPr>
                <w:rFonts w:ascii="Arial" w:eastAsia="Times New Roman" w:hAnsi="Arial" w:cs="Arial"/>
                <w:lang w:eastAsia="ru-RU"/>
              </w:rPr>
            </w:pPr>
            <w:r w:rsidRPr="00525433">
              <w:rPr>
                <w:rFonts w:ascii="Arial" w:eastAsia="Arial MT" w:hAnsi="Arial" w:cs="Arial"/>
              </w:rPr>
              <w:t>Отсутствие потери функциональности или снижени</w:t>
            </w:r>
            <w:r w:rsidR="0027519C" w:rsidRPr="00525433">
              <w:rPr>
                <w:rFonts w:ascii="Arial" w:eastAsia="Arial MT" w:hAnsi="Arial" w:cs="Arial"/>
              </w:rPr>
              <w:t>е</w:t>
            </w:r>
            <w:r w:rsidRPr="00525433">
              <w:rPr>
                <w:rFonts w:ascii="Arial" w:eastAsia="Arial MT" w:hAnsi="Arial" w:cs="Arial"/>
              </w:rPr>
              <w:t xml:space="preserve"> </w:t>
            </w:r>
            <w:r w:rsidR="0027519C" w:rsidRPr="00525433">
              <w:rPr>
                <w:rFonts w:ascii="Arial" w:eastAsia="Times New Roman" w:hAnsi="Arial" w:cs="Arial"/>
                <w:lang w:eastAsia="ru-RU"/>
              </w:rPr>
              <w:t>качества функционирования</w:t>
            </w:r>
            <w:r w:rsidRPr="00525433">
              <w:rPr>
                <w:rFonts w:ascii="Arial" w:eastAsia="Arial MT" w:hAnsi="Arial" w:cs="Arial"/>
              </w:rPr>
              <w:t xml:space="preserve"> во время и после испытания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4" w:space="0" w:color="auto"/>
            </w:tcBorders>
          </w:tcPr>
          <w:p w14:paraId="65E6F3E7" w14:textId="2D671E20" w:rsidR="008F2316" w:rsidRPr="00525433" w:rsidRDefault="008F2316" w:rsidP="009E0E6B">
            <w:pPr>
              <w:spacing w:line="276" w:lineRule="auto"/>
              <w:ind w:left="146"/>
              <w:rPr>
                <w:rFonts w:ascii="Arial" w:eastAsia="Times New Roman" w:hAnsi="Arial" w:cs="Arial"/>
                <w:lang w:eastAsia="ru-RU"/>
              </w:rPr>
            </w:pPr>
            <w:r w:rsidRPr="00525433">
              <w:rPr>
                <w:rFonts w:ascii="Arial" w:hAnsi="Arial" w:cs="Arial"/>
              </w:rPr>
              <w:t>Работает по назначению в пределах заданного допускаемого отклонения</w:t>
            </w:r>
          </w:p>
        </w:tc>
      </w:tr>
      <w:tr w:rsidR="00525433" w:rsidRPr="00525433" w14:paraId="2D9F1C69" w14:textId="77777777" w:rsidTr="00570503">
        <w:trPr>
          <w:trHeight w:val="1539"/>
        </w:trPr>
        <w:tc>
          <w:tcPr>
            <w:tcW w:w="2122" w:type="dxa"/>
          </w:tcPr>
          <w:p w14:paraId="4B84AC36" w14:textId="05897582" w:rsidR="00A13EAA" w:rsidRPr="00525433" w:rsidRDefault="00A13EAA" w:rsidP="009E0E6B">
            <w:pPr>
              <w:spacing w:line="276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525433">
              <w:rPr>
                <w:rFonts w:ascii="Arial" w:eastAsia="Times New Roman" w:hAnsi="Arial" w:cs="Arial"/>
                <w:lang w:val="en-US" w:eastAsia="ru-RU"/>
              </w:rPr>
              <w:t>B</w:t>
            </w:r>
          </w:p>
        </w:tc>
        <w:tc>
          <w:tcPr>
            <w:tcW w:w="4285" w:type="dxa"/>
          </w:tcPr>
          <w:p w14:paraId="056DAA76" w14:textId="77777777" w:rsidR="00A13EAA" w:rsidRPr="00525433" w:rsidRDefault="00A13EAA" w:rsidP="009E0E6B">
            <w:pPr>
              <w:widowControl w:val="0"/>
              <w:autoSpaceDE w:val="0"/>
              <w:autoSpaceDN w:val="0"/>
              <w:spacing w:line="276" w:lineRule="auto"/>
              <w:ind w:left="146"/>
              <w:rPr>
                <w:rFonts w:ascii="Arial" w:eastAsia="Arial MT" w:hAnsi="Arial" w:cs="Arial"/>
              </w:rPr>
            </w:pPr>
            <w:r w:rsidRPr="00525433">
              <w:rPr>
                <w:rFonts w:ascii="Arial" w:eastAsia="Arial MT" w:hAnsi="Arial" w:cs="Arial"/>
              </w:rPr>
              <w:t xml:space="preserve">Временная потеря функциональности или снижение </w:t>
            </w:r>
            <w:r w:rsidRPr="00525433">
              <w:rPr>
                <w:rFonts w:ascii="Arial" w:eastAsia="Times New Roman" w:hAnsi="Arial" w:cs="Arial"/>
                <w:lang w:eastAsia="ru-RU"/>
              </w:rPr>
              <w:t>качества функционирования</w:t>
            </w:r>
            <w:r w:rsidRPr="00525433">
              <w:rPr>
                <w:rFonts w:ascii="Arial" w:eastAsia="Arial MT" w:hAnsi="Arial" w:cs="Arial"/>
              </w:rPr>
              <w:t xml:space="preserve"> во время испытания. </w:t>
            </w:r>
          </w:p>
          <w:p w14:paraId="3BCF6DAE" w14:textId="5B31271D" w:rsidR="00A13EAA" w:rsidRPr="00525433" w:rsidRDefault="00A13EAA" w:rsidP="009E0E6B">
            <w:pPr>
              <w:widowControl w:val="0"/>
              <w:autoSpaceDE w:val="0"/>
              <w:autoSpaceDN w:val="0"/>
              <w:spacing w:line="276" w:lineRule="auto"/>
              <w:ind w:left="146"/>
              <w:rPr>
                <w:rFonts w:ascii="Arial" w:eastAsia="Arial MT" w:hAnsi="Arial" w:cs="Arial"/>
              </w:rPr>
            </w:pPr>
            <w:r w:rsidRPr="00525433">
              <w:rPr>
                <w:rFonts w:ascii="Arial" w:hAnsi="Arial" w:cs="Arial"/>
              </w:rPr>
              <w:t>Самовосстановление</w:t>
            </w:r>
          </w:p>
        </w:tc>
        <w:tc>
          <w:tcPr>
            <w:tcW w:w="3544" w:type="dxa"/>
          </w:tcPr>
          <w:p w14:paraId="1FAF92CA" w14:textId="166C8E4C" w:rsidR="00A13EAA" w:rsidRPr="00525433" w:rsidRDefault="00A13EAA" w:rsidP="009E0E6B">
            <w:pPr>
              <w:spacing w:line="276" w:lineRule="auto"/>
              <w:ind w:left="146"/>
              <w:rPr>
                <w:rFonts w:ascii="Arial" w:hAnsi="Arial" w:cs="Arial"/>
              </w:rPr>
            </w:pPr>
            <w:r w:rsidRPr="00525433">
              <w:rPr>
                <w:rFonts w:ascii="Arial" w:eastAsia="Arial MT" w:hAnsi="Arial" w:cs="Arial"/>
              </w:rPr>
              <w:t xml:space="preserve">Снижение </w:t>
            </w:r>
            <w:r w:rsidRPr="00525433">
              <w:rPr>
                <w:rFonts w:ascii="Arial" w:eastAsia="Times New Roman" w:hAnsi="Arial" w:cs="Arial"/>
                <w:lang w:eastAsia="ru-RU"/>
              </w:rPr>
              <w:t>качества функционирования</w:t>
            </w:r>
            <w:r w:rsidRPr="00525433">
              <w:rPr>
                <w:rFonts w:ascii="Arial" w:eastAsia="Arial MT" w:hAnsi="Arial" w:cs="Arial"/>
              </w:rPr>
              <w:t xml:space="preserve"> должно быть указано изготовителем. После испытания </w:t>
            </w:r>
            <w:r w:rsidRPr="00525433">
              <w:rPr>
                <w:rFonts w:ascii="Arial" w:eastAsia="Times New Roman" w:hAnsi="Arial" w:cs="Arial"/>
                <w:bCs/>
                <w:lang w:eastAsia="ru-RU"/>
              </w:rPr>
              <w:t>PSU</w:t>
            </w:r>
            <w:r w:rsidRPr="00525433">
              <w:rPr>
                <w:rFonts w:ascii="Arial" w:eastAsia="Arial MT" w:hAnsi="Arial" w:cs="Arial"/>
              </w:rPr>
              <w:t xml:space="preserve"> должен продолжать работать по назначению</w:t>
            </w:r>
          </w:p>
        </w:tc>
      </w:tr>
      <w:tr w:rsidR="00525433" w:rsidRPr="00525433" w14:paraId="17F632A8" w14:textId="77777777" w:rsidTr="00570503">
        <w:tc>
          <w:tcPr>
            <w:tcW w:w="2122" w:type="dxa"/>
          </w:tcPr>
          <w:p w14:paraId="1E5B8BB9" w14:textId="3923038B" w:rsidR="008F2316" w:rsidRPr="00525433" w:rsidRDefault="008F2316" w:rsidP="009E0E6B">
            <w:pPr>
              <w:spacing w:line="276" w:lineRule="auto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 w:rsidRPr="00525433">
              <w:rPr>
                <w:rFonts w:ascii="Arial" w:eastAsia="Times New Roman" w:hAnsi="Arial" w:cs="Arial"/>
                <w:lang w:val="en-US" w:eastAsia="ru-RU"/>
              </w:rPr>
              <w:t>C</w:t>
            </w:r>
          </w:p>
        </w:tc>
        <w:tc>
          <w:tcPr>
            <w:tcW w:w="4285" w:type="dxa"/>
          </w:tcPr>
          <w:p w14:paraId="3719C9E8" w14:textId="0F89BEF3" w:rsidR="008F2316" w:rsidRPr="00525433" w:rsidRDefault="008F2316" w:rsidP="009E0E6B">
            <w:pPr>
              <w:spacing w:line="276" w:lineRule="auto"/>
              <w:ind w:left="146"/>
              <w:rPr>
                <w:rFonts w:ascii="Arial" w:eastAsia="Times New Roman" w:hAnsi="Arial" w:cs="Arial"/>
                <w:lang w:eastAsia="ru-RU"/>
              </w:rPr>
            </w:pPr>
            <w:r w:rsidRPr="00525433">
              <w:rPr>
                <w:rFonts w:ascii="Arial" w:eastAsia="Times New Roman" w:hAnsi="Arial" w:cs="Arial"/>
                <w:lang w:eastAsia="ru-RU"/>
              </w:rPr>
              <w:t xml:space="preserve">Потеря функциональности или снижение </w:t>
            </w:r>
            <w:r w:rsidR="0027519C" w:rsidRPr="00525433">
              <w:rPr>
                <w:rFonts w:ascii="Arial" w:eastAsia="Times New Roman" w:hAnsi="Arial" w:cs="Arial"/>
                <w:lang w:eastAsia="ru-RU"/>
              </w:rPr>
              <w:t>качества функционирования.</w:t>
            </w:r>
            <w:r w:rsidR="009E0E6B" w:rsidRPr="00525433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9E4A36" w:rsidRPr="00525433">
              <w:rPr>
                <w:rFonts w:ascii="Arial" w:eastAsia="Times New Roman" w:hAnsi="Arial" w:cs="Arial"/>
                <w:lang w:eastAsia="ru-RU"/>
              </w:rPr>
              <w:t>Без самовосстановления.</w:t>
            </w:r>
          </w:p>
          <w:p w14:paraId="390BF247" w14:textId="64410125" w:rsidR="008F2316" w:rsidRPr="00525433" w:rsidRDefault="009E4A36" w:rsidP="009E0E6B">
            <w:pPr>
              <w:spacing w:line="276" w:lineRule="auto"/>
              <w:ind w:left="146"/>
              <w:rPr>
                <w:rFonts w:ascii="Arial" w:eastAsia="Times New Roman" w:hAnsi="Arial" w:cs="Arial"/>
                <w:lang w:eastAsia="ru-RU"/>
              </w:rPr>
            </w:pPr>
            <w:r w:rsidRPr="00525433">
              <w:rPr>
                <w:rFonts w:ascii="Arial" w:eastAsia="Times New Roman" w:hAnsi="Arial" w:cs="Arial"/>
                <w:lang w:eastAsia="ru-RU"/>
              </w:rPr>
              <w:t>П</w:t>
            </w:r>
            <w:r w:rsidR="008F2316" w:rsidRPr="00525433">
              <w:rPr>
                <w:rFonts w:ascii="Arial" w:eastAsia="Times New Roman" w:hAnsi="Arial" w:cs="Arial"/>
                <w:lang w:eastAsia="ru-RU"/>
              </w:rPr>
              <w:t>оврежден</w:t>
            </w:r>
            <w:r w:rsidRPr="00525433">
              <w:rPr>
                <w:rFonts w:ascii="Arial" w:eastAsia="Times New Roman" w:hAnsi="Arial" w:cs="Arial"/>
                <w:lang w:eastAsia="ru-RU"/>
              </w:rPr>
              <w:t>ия отсутствуют</w:t>
            </w:r>
          </w:p>
        </w:tc>
        <w:tc>
          <w:tcPr>
            <w:tcW w:w="3544" w:type="dxa"/>
          </w:tcPr>
          <w:p w14:paraId="1A5A5EDE" w14:textId="7755B398" w:rsidR="008F2316" w:rsidRPr="00525433" w:rsidRDefault="008F2316" w:rsidP="009E0E6B">
            <w:pPr>
              <w:spacing w:line="276" w:lineRule="auto"/>
              <w:ind w:left="146"/>
              <w:rPr>
                <w:rFonts w:ascii="Arial" w:eastAsia="Times New Roman" w:hAnsi="Arial" w:cs="Arial"/>
                <w:lang w:eastAsia="ru-RU"/>
              </w:rPr>
            </w:pPr>
            <w:r w:rsidRPr="00525433">
              <w:rPr>
                <w:rFonts w:ascii="Arial" w:hAnsi="Arial" w:cs="Arial"/>
              </w:rPr>
              <w:t>Разрешены любые условия для сброса, включая отключение</w:t>
            </w:r>
          </w:p>
        </w:tc>
      </w:tr>
    </w:tbl>
    <w:p w14:paraId="0D7D1B6A" w14:textId="77777777" w:rsidR="00570503" w:rsidRPr="00525433" w:rsidRDefault="00570503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51217F79" w14:textId="6DE649F4" w:rsidR="000E76AB" w:rsidRPr="00525433" w:rsidRDefault="000E76AB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Критерии </w:t>
      </w:r>
      <w:r w:rsidR="0027519C" w:rsidRPr="00525433">
        <w:rPr>
          <w:rFonts w:ascii="Arial" w:eastAsia="Times New Roman" w:hAnsi="Arial" w:cs="Arial"/>
          <w:sz w:val="24"/>
          <w:szCs w:val="24"/>
          <w:lang w:eastAsia="ru-RU"/>
        </w:rPr>
        <w:t>качества функционирования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, указанные в таблицах 2–9, рассматривают как минимальные требования.</w:t>
      </w:r>
    </w:p>
    <w:p w14:paraId="7D4E195F" w14:textId="1C12EF3A" w:rsidR="000E76AB" w:rsidRPr="00525433" w:rsidRDefault="009E4A36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В п</w:t>
      </w:r>
      <w:r w:rsidR="000E76AB" w:rsidRPr="00525433">
        <w:rPr>
          <w:rFonts w:ascii="Arial" w:eastAsia="Times New Roman" w:hAnsi="Arial" w:cs="Arial"/>
          <w:sz w:val="24"/>
          <w:szCs w:val="24"/>
          <w:lang w:eastAsia="ru-RU"/>
        </w:rPr>
        <w:t>риложени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0E76A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D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приведена информация, относящаяся к </w:t>
      </w:r>
      <w:r w:rsidR="000E76AB" w:rsidRPr="00525433">
        <w:rPr>
          <w:rFonts w:ascii="Arial" w:eastAsia="Times New Roman" w:hAnsi="Arial" w:cs="Arial"/>
          <w:sz w:val="24"/>
          <w:szCs w:val="24"/>
          <w:lang w:eastAsia="ru-RU"/>
        </w:rPr>
        <w:t>преобразовател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ям</w:t>
      </w:r>
      <w:r w:rsidR="000E76A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постоянного тока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в постоянный ток.</w:t>
      </w:r>
    </w:p>
    <w:p w14:paraId="7E179D6C" w14:textId="3E2AA8E6" w:rsidR="000E76AB" w:rsidRPr="00525433" w:rsidRDefault="000E76AB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7.2 </w:t>
      </w:r>
      <w:bookmarkStart w:id="99" w:name="_Hlk197806026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Основные требования к помехоустойчивости, высокочастотн</w:t>
      </w:r>
      <w:r w:rsidR="00E02127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ы</w:t>
      </w:r>
      <w:r w:rsidR="009E4A36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E4A36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помехи</w:t>
      </w:r>
      <w:bookmarkEnd w:id="99"/>
    </w:p>
    <w:p w14:paraId="5DA34128" w14:textId="77777777" w:rsidR="000E76AB" w:rsidRPr="00525433" w:rsidRDefault="000E76AB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7.2.1 </w:t>
      </w:r>
      <w:bookmarkStart w:id="100" w:name="_Hlk197806119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положения</w:t>
      </w:r>
      <w:bookmarkEnd w:id="100"/>
    </w:p>
    <w:p w14:paraId="503CC01A" w14:textId="761CD382" w:rsidR="000E76AB" w:rsidRPr="00525433" w:rsidRDefault="009E4A36" w:rsidP="00C81063">
      <w:pPr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 w:rsidRPr="00525433">
        <w:rPr>
          <w:rFonts w:ascii="Arial" w:hAnsi="Arial" w:cs="Arial"/>
          <w:sz w:val="24"/>
          <w:szCs w:val="24"/>
          <w:lang w:eastAsia="ru-RU"/>
        </w:rPr>
        <w:t xml:space="preserve">Испытательные уровни </w:t>
      </w:r>
      <w:r w:rsidR="000E76AB" w:rsidRPr="00525433">
        <w:rPr>
          <w:rFonts w:ascii="Arial" w:hAnsi="Arial" w:cs="Arial"/>
          <w:sz w:val="24"/>
          <w:szCs w:val="24"/>
          <w:lang w:eastAsia="ru-RU"/>
        </w:rPr>
        <w:t xml:space="preserve">приведены в таблицах 2–9, </w:t>
      </w:r>
      <w:r w:rsidRPr="00525433">
        <w:rPr>
          <w:rFonts w:ascii="Arial" w:hAnsi="Arial" w:cs="Arial"/>
          <w:sz w:val="24"/>
          <w:szCs w:val="24"/>
          <w:lang w:eastAsia="ru-RU"/>
        </w:rPr>
        <w:t xml:space="preserve">применяемые испытательные установки </w:t>
      </w:r>
      <w:r w:rsidR="000E76AB" w:rsidRPr="00525433">
        <w:rPr>
          <w:rFonts w:ascii="Arial" w:hAnsi="Arial" w:cs="Arial"/>
          <w:sz w:val="24"/>
          <w:szCs w:val="24"/>
          <w:lang w:eastAsia="ru-RU"/>
        </w:rPr>
        <w:t>соответству</w:t>
      </w:r>
      <w:r w:rsidR="00590D10" w:rsidRPr="00525433">
        <w:rPr>
          <w:rFonts w:ascii="Arial" w:hAnsi="Arial" w:cs="Arial"/>
          <w:sz w:val="24"/>
          <w:szCs w:val="24"/>
          <w:lang w:eastAsia="ru-RU"/>
        </w:rPr>
        <w:t>ют</w:t>
      </w:r>
      <w:r w:rsidR="009E622D" w:rsidRPr="00525433">
        <w:rPr>
          <w:rFonts w:ascii="Arial" w:hAnsi="Arial" w:cs="Arial"/>
          <w:sz w:val="24"/>
          <w:szCs w:val="24"/>
          <w:lang w:eastAsia="ru-RU"/>
        </w:rPr>
        <w:t xml:space="preserve"> требованиям,</w:t>
      </w:r>
      <w:r w:rsidR="00590D10" w:rsidRPr="00525433">
        <w:rPr>
          <w:rFonts w:ascii="Arial" w:hAnsi="Arial" w:cs="Arial"/>
          <w:sz w:val="24"/>
          <w:szCs w:val="24"/>
          <w:lang w:eastAsia="ru-RU"/>
        </w:rPr>
        <w:t xml:space="preserve"> установленным в </w:t>
      </w:r>
      <w:r w:rsidR="000E76AB" w:rsidRPr="00525433">
        <w:rPr>
          <w:rFonts w:ascii="Arial" w:hAnsi="Arial" w:cs="Arial"/>
          <w:sz w:val="24"/>
          <w:szCs w:val="24"/>
          <w:lang w:eastAsia="ru-RU"/>
        </w:rPr>
        <w:t>базовы</w:t>
      </w:r>
      <w:r w:rsidR="00590D10" w:rsidRPr="00525433">
        <w:rPr>
          <w:rFonts w:ascii="Arial" w:hAnsi="Arial" w:cs="Arial"/>
          <w:sz w:val="24"/>
          <w:szCs w:val="24"/>
          <w:lang w:eastAsia="ru-RU"/>
        </w:rPr>
        <w:t>х</w:t>
      </w:r>
      <w:r w:rsidR="000E76AB" w:rsidRPr="00525433">
        <w:rPr>
          <w:rFonts w:ascii="Arial" w:hAnsi="Arial" w:cs="Arial"/>
          <w:sz w:val="24"/>
          <w:szCs w:val="24"/>
          <w:lang w:eastAsia="ru-RU"/>
        </w:rPr>
        <w:t xml:space="preserve"> стандарта</w:t>
      </w:r>
      <w:r w:rsidR="00590D10" w:rsidRPr="00525433">
        <w:rPr>
          <w:rFonts w:ascii="Arial" w:hAnsi="Arial" w:cs="Arial"/>
          <w:sz w:val="24"/>
          <w:szCs w:val="24"/>
          <w:lang w:eastAsia="ru-RU"/>
        </w:rPr>
        <w:t>х</w:t>
      </w:r>
      <w:r w:rsidR="000E76AB" w:rsidRPr="00525433">
        <w:rPr>
          <w:rFonts w:ascii="Arial" w:hAnsi="Arial" w:cs="Arial"/>
          <w:lang w:eastAsia="ru-RU"/>
        </w:rPr>
        <w:t>.</w:t>
      </w:r>
    </w:p>
    <w:p w14:paraId="45A28774" w14:textId="241CA0C6" w:rsidR="000E76AB" w:rsidRPr="00525433" w:rsidRDefault="00590D10" w:rsidP="00C81063">
      <w:pPr>
        <w:spacing w:after="0" w:line="360" w:lineRule="auto"/>
        <w:ind w:firstLine="709"/>
        <w:jc w:val="both"/>
        <w:rPr>
          <w:rFonts w:ascii="Arial" w:hAnsi="Arial" w:cs="Arial"/>
          <w:bCs/>
          <w:snapToGrid w:val="0"/>
          <w:lang w:eastAsia="ru-RU"/>
        </w:rPr>
      </w:pPr>
      <w:bookmarkStart w:id="101" w:name="_Hlk198211818"/>
      <w:r w:rsidRPr="00525433">
        <w:rPr>
          <w:rFonts w:ascii="Arial" w:eastAsia="Calibri" w:hAnsi="Arial" w:cs="Arial"/>
          <w:spacing w:val="40"/>
        </w:rPr>
        <w:t>Примечание</w:t>
      </w:r>
      <w:r w:rsidRPr="00525433">
        <w:rPr>
          <w:rFonts w:ascii="Arial" w:eastAsia="Calibri" w:hAnsi="Arial" w:cs="Arial"/>
        </w:rPr>
        <w:t xml:space="preserve"> </w:t>
      </w:r>
      <w:r w:rsidRPr="00525433">
        <w:rPr>
          <w:rFonts w:ascii="Arial" w:hAnsi="Arial" w:cs="Arial"/>
          <w:lang w:eastAsia="ru-RU"/>
        </w:rPr>
        <w:t>–</w:t>
      </w:r>
      <w:r w:rsidR="006B17E8" w:rsidRPr="00525433">
        <w:rPr>
          <w:rFonts w:ascii="Arial" w:hAnsi="Arial" w:cs="Arial"/>
          <w:bCs/>
          <w:snapToGrid w:val="0"/>
          <w:lang w:eastAsia="ru-RU"/>
        </w:rPr>
        <w:t xml:space="preserve"> </w:t>
      </w:r>
      <w:bookmarkEnd w:id="101"/>
      <w:r w:rsidRPr="00525433">
        <w:rPr>
          <w:rFonts w:ascii="Arial" w:hAnsi="Arial" w:cs="Arial"/>
          <w:bCs/>
          <w:snapToGrid w:val="0"/>
          <w:lang w:eastAsia="ru-RU"/>
        </w:rPr>
        <w:t xml:space="preserve">Отношение </w:t>
      </w:r>
      <w:proofErr w:type="spellStart"/>
      <w:r w:rsidR="000E76AB" w:rsidRPr="00525433">
        <w:rPr>
          <w:rFonts w:ascii="Arial" w:hAnsi="Arial" w:cs="Arial"/>
          <w:bCs/>
          <w:i/>
          <w:iCs/>
          <w:snapToGrid w:val="0"/>
          <w:lang w:eastAsia="ru-RU"/>
        </w:rPr>
        <w:t>T</w:t>
      </w:r>
      <w:r w:rsidR="000E76AB" w:rsidRPr="00525433">
        <w:rPr>
          <w:rFonts w:ascii="Arial" w:hAnsi="Arial" w:cs="Arial"/>
          <w:bCs/>
          <w:snapToGrid w:val="0"/>
          <w:vertAlign w:val="subscript"/>
          <w:lang w:eastAsia="ru-RU"/>
        </w:rPr>
        <w:t>r</w:t>
      </w:r>
      <w:proofErr w:type="spellEnd"/>
      <w:r w:rsidR="000E76AB" w:rsidRPr="00525433">
        <w:rPr>
          <w:rFonts w:ascii="Arial" w:hAnsi="Arial" w:cs="Arial"/>
          <w:bCs/>
          <w:snapToGrid w:val="0"/>
          <w:lang w:eastAsia="ru-RU"/>
        </w:rPr>
        <w:t>/</w:t>
      </w:r>
      <w:proofErr w:type="spellStart"/>
      <w:r w:rsidR="000E76AB" w:rsidRPr="00525433">
        <w:rPr>
          <w:rFonts w:ascii="Arial" w:hAnsi="Arial" w:cs="Arial"/>
          <w:bCs/>
          <w:i/>
          <w:iCs/>
          <w:snapToGrid w:val="0"/>
          <w:lang w:eastAsia="ru-RU"/>
        </w:rPr>
        <w:t>T</w:t>
      </w:r>
      <w:r w:rsidR="000E76AB" w:rsidRPr="00525433">
        <w:rPr>
          <w:rFonts w:ascii="Arial" w:hAnsi="Arial" w:cs="Arial"/>
          <w:bCs/>
          <w:snapToGrid w:val="0"/>
          <w:vertAlign w:val="subscript"/>
          <w:lang w:eastAsia="ru-RU"/>
        </w:rPr>
        <w:t>h</w:t>
      </w:r>
      <w:proofErr w:type="spellEnd"/>
      <w:r w:rsidR="000E76AB" w:rsidRPr="00525433">
        <w:rPr>
          <w:rFonts w:ascii="Arial" w:hAnsi="Arial" w:cs="Arial"/>
          <w:bCs/>
          <w:snapToGrid w:val="0"/>
          <w:lang w:eastAsia="ru-RU"/>
        </w:rPr>
        <w:t xml:space="preserve"> </w:t>
      </w:r>
      <w:r w:rsidRPr="00525433">
        <w:rPr>
          <w:rFonts w:ascii="Arial" w:hAnsi="Arial" w:cs="Arial"/>
          <w:bCs/>
          <w:snapToGrid w:val="0"/>
          <w:lang w:eastAsia="ru-RU"/>
        </w:rPr>
        <w:t>представляет собой со</w:t>
      </w:r>
      <w:r w:rsidR="000E76AB" w:rsidRPr="00525433">
        <w:rPr>
          <w:rFonts w:ascii="Arial" w:hAnsi="Arial" w:cs="Arial"/>
          <w:bCs/>
          <w:snapToGrid w:val="0"/>
          <w:lang w:eastAsia="ru-RU"/>
        </w:rPr>
        <w:t>отно</w:t>
      </w:r>
      <w:r w:rsidRPr="00525433">
        <w:rPr>
          <w:rFonts w:ascii="Arial" w:hAnsi="Arial" w:cs="Arial"/>
          <w:bCs/>
          <w:snapToGrid w:val="0"/>
          <w:lang w:eastAsia="ru-RU"/>
        </w:rPr>
        <w:t xml:space="preserve">шение </w:t>
      </w:r>
      <w:r w:rsidR="000E76AB" w:rsidRPr="00525433">
        <w:rPr>
          <w:rFonts w:ascii="Arial" w:hAnsi="Arial" w:cs="Arial"/>
          <w:bCs/>
          <w:snapToGrid w:val="0"/>
          <w:lang w:eastAsia="ru-RU"/>
        </w:rPr>
        <w:t xml:space="preserve">времени нарастания и длительности импульса (значение 50 %), как </w:t>
      </w:r>
      <w:r w:rsidRPr="00525433">
        <w:rPr>
          <w:rFonts w:ascii="Arial" w:hAnsi="Arial" w:cs="Arial"/>
          <w:bCs/>
          <w:snapToGrid w:val="0"/>
          <w:lang w:eastAsia="ru-RU"/>
        </w:rPr>
        <w:t>установлено в</w:t>
      </w:r>
      <w:r w:rsidR="000E76AB" w:rsidRPr="00525433">
        <w:rPr>
          <w:rFonts w:ascii="Arial" w:hAnsi="Arial" w:cs="Arial"/>
          <w:bCs/>
          <w:snapToGrid w:val="0"/>
          <w:lang w:eastAsia="ru-RU"/>
        </w:rPr>
        <w:t xml:space="preserve"> IEC 61000-4-4.</w:t>
      </w:r>
    </w:p>
    <w:p w14:paraId="0C6D6F4B" w14:textId="2CD5CF05" w:rsidR="00590D10" w:rsidRPr="00525433" w:rsidRDefault="00590D10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При проведении испытаний на устойчивость к импульсным перенапряжениям устройства с входным портом питания постоянного тока, предназначенные для использования с адаптером питания переменного/постоянного тока, следует испытывать на входе питания переменного тока адаптера питания переменного/постоянного тока, указанного изготовителем.</w:t>
      </w:r>
    </w:p>
    <w:p w14:paraId="53A591FD" w14:textId="4D2BF94E" w:rsidR="00590D10" w:rsidRPr="00525433" w:rsidRDefault="000E76AB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7.2.2 </w:t>
      </w:r>
      <w:bookmarkStart w:id="102" w:name="_Hlk197806136"/>
      <w:r w:rsidR="00590D1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Уровень помехоу</w:t>
      </w:r>
      <w:r w:rsidR="009C621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стойчивост</w:t>
      </w:r>
      <w:r w:rsidR="00590D1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и</w:t>
      </w:r>
      <w:r w:rsidR="009C621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90D1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для</w:t>
      </w:r>
      <w:r w:rsidR="009C621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жилых</w:t>
      </w:r>
      <w:r w:rsidR="00DE4FC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  <w:r w:rsidR="00590D1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C621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коммерческих</w:t>
      </w:r>
      <w:r w:rsidR="00590D1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окружающих </w:t>
      </w:r>
      <w:r w:rsidR="0027519C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обстановок</w:t>
      </w:r>
      <w:r w:rsidR="00590D1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C621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 </w:t>
      </w:r>
      <w:r w:rsidR="00590D1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окружающих </w:t>
      </w:r>
      <w:r w:rsidR="0027519C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обстановок</w:t>
      </w:r>
      <w:r w:rsidR="00590D1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BF63CF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малых </w:t>
      </w:r>
      <w:r w:rsidR="009C621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про</w:t>
      </w:r>
      <w:r w:rsidR="00DE4FC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мыш</w:t>
      </w:r>
      <w:r w:rsidR="00D02CC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л</w:t>
      </w:r>
      <w:r w:rsidR="00DE4FC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енных</w:t>
      </w:r>
      <w:r w:rsidR="009C621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90D1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объектов</w:t>
      </w:r>
      <w:r w:rsidR="009C621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End w:id="102"/>
    </w:p>
    <w:p w14:paraId="1A1BD0DD" w14:textId="5963DE63" w:rsidR="00195E73" w:rsidRPr="00525433" w:rsidRDefault="00195E73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Испытательные у</w:t>
      </w:r>
      <w:r w:rsidR="000E76A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ровни применяют к </w:t>
      </w: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="000E76AB" w:rsidRPr="00525433">
        <w:rPr>
          <w:rFonts w:ascii="Arial" w:eastAsia="Times New Roman" w:hAnsi="Arial" w:cs="Arial"/>
          <w:sz w:val="24"/>
          <w:szCs w:val="24"/>
          <w:lang w:eastAsia="ru-RU"/>
        </w:rPr>
        <w:t>, предназначенным для использования в жил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ых</w:t>
      </w:r>
      <w:r w:rsidR="004216E9" w:rsidRPr="0052543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0E76A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коммерческ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их окружающих </w:t>
      </w:r>
      <w:r w:rsidR="0027519C" w:rsidRPr="00525433">
        <w:rPr>
          <w:rFonts w:ascii="Arial" w:eastAsia="Times New Roman" w:hAnsi="Arial" w:cs="Arial"/>
          <w:sz w:val="24"/>
          <w:szCs w:val="24"/>
          <w:lang w:eastAsia="ru-RU"/>
        </w:rPr>
        <w:t>обстановках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E76A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или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окружающ</w:t>
      </w:r>
      <w:r w:rsidR="004B59C6" w:rsidRPr="00525433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7519C" w:rsidRPr="00525433">
        <w:rPr>
          <w:rFonts w:ascii="Arial" w:eastAsia="Times New Roman" w:hAnsi="Arial" w:cs="Arial"/>
          <w:sz w:val="24"/>
          <w:szCs w:val="24"/>
          <w:lang w:eastAsia="ru-RU"/>
        </w:rPr>
        <w:t>обстановк</w:t>
      </w:r>
      <w:r w:rsidR="004B59C6" w:rsidRPr="00525433">
        <w:rPr>
          <w:rFonts w:ascii="Arial" w:eastAsia="Times New Roman" w:hAnsi="Arial" w:cs="Arial"/>
          <w:sz w:val="24"/>
          <w:szCs w:val="24"/>
          <w:lang w:eastAsia="ru-RU"/>
        </w:rPr>
        <w:t>ах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малых </w:t>
      </w:r>
      <w:r w:rsidR="00946630" w:rsidRPr="00525433">
        <w:rPr>
          <w:rFonts w:ascii="Arial" w:eastAsia="Times New Roman" w:hAnsi="Arial" w:cs="Arial"/>
          <w:sz w:val="24"/>
          <w:szCs w:val="24"/>
          <w:lang w:eastAsia="ru-RU"/>
        </w:rPr>
        <w:t>про</w:t>
      </w:r>
      <w:r w:rsidR="004216E9" w:rsidRPr="00525433">
        <w:rPr>
          <w:rFonts w:ascii="Arial" w:eastAsia="Times New Roman" w:hAnsi="Arial" w:cs="Arial"/>
          <w:sz w:val="24"/>
          <w:szCs w:val="24"/>
          <w:lang w:eastAsia="ru-RU"/>
        </w:rPr>
        <w:t>мышленных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объектов:</w:t>
      </w:r>
    </w:p>
    <w:p w14:paraId="3B6417FA" w14:textId="49BF101C" w:rsidR="00195E73" w:rsidRPr="00525433" w:rsidRDefault="00195E73" w:rsidP="00195E7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- окружающая </w:t>
      </w:r>
      <w:r w:rsidR="0027519C" w:rsidRPr="00525433">
        <w:rPr>
          <w:rFonts w:ascii="Arial" w:eastAsia="Times New Roman" w:hAnsi="Arial" w:cs="Arial"/>
          <w:sz w:val="24"/>
          <w:szCs w:val="24"/>
          <w:lang w:eastAsia="ru-RU"/>
        </w:rPr>
        <w:t>обстановка</w:t>
      </w:r>
      <w:r w:rsidR="00E02127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входящая в область применения </w:t>
      </w:r>
      <w:r w:rsidR="00E02127" w:rsidRPr="00525433">
        <w:rPr>
          <w:rFonts w:ascii="Arial" w:eastAsia="Times New Roman" w:hAnsi="Arial" w:cs="Arial"/>
          <w:sz w:val="24"/>
          <w:szCs w:val="24"/>
          <w:lang w:eastAsia="ru-RU"/>
        </w:rPr>
        <w:t>IEC 61000-6-1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E229628" w14:textId="643B2FCD" w:rsidR="00E02127" w:rsidRPr="00525433" w:rsidRDefault="00195E73" w:rsidP="00195E7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3" w:name="_Hlk198207072"/>
      <w:r w:rsidRPr="00525433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BF63C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</w:t>
      </w:r>
      <w:r w:rsidR="00946630" w:rsidRPr="00525433">
        <w:rPr>
          <w:rFonts w:ascii="Arial" w:eastAsia="Times New Roman" w:hAnsi="Arial" w:cs="Arial"/>
          <w:sz w:val="24"/>
          <w:szCs w:val="24"/>
          <w:lang w:eastAsia="ru-RU"/>
        </w:rPr>
        <w:t>римеры</w:t>
      </w:r>
      <w:r w:rsidR="00E02127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ра</w:t>
      </w:r>
      <w:r w:rsidR="00F05FB7" w:rsidRPr="00525433">
        <w:rPr>
          <w:rFonts w:ascii="Arial" w:eastAsia="Times New Roman" w:hAnsi="Arial" w:cs="Arial"/>
          <w:sz w:val="24"/>
          <w:szCs w:val="24"/>
          <w:lang w:eastAsia="ru-RU"/>
        </w:rPr>
        <w:t>змещений</w:t>
      </w:r>
      <w:r w:rsidR="00E02127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входящих в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такую</w:t>
      </w:r>
      <w:r w:rsidR="00E02127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окружающую </w:t>
      </w:r>
      <w:r w:rsidR="0027519C" w:rsidRPr="00525433">
        <w:rPr>
          <w:rFonts w:ascii="Arial" w:eastAsia="Times New Roman" w:hAnsi="Arial" w:cs="Arial"/>
          <w:sz w:val="24"/>
          <w:szCs w:val="24"/>
          <w:lang w:eastAsia="ru-RU"/>
        </w:rPr>
        <w:t>обстановку</w:t>
      </w:r>
      <w:r w:rsidR="00E02127" w:rsidRPr="00525433">
        <w:rPr>
          <w:rFonts w:ascii="Arial" w:eastAsia="Times New Roman" w:hAnsi="Arial" w:cs="Arial"/>
          <w:sz w:val="24"/>
          <w:szCs w:val="24"/>
          <w:lang w:eastAsia="ru-RU"/>
        </w:rPr>
        <w:t>, приведен</w:t>
      </w:r>
      <w:r w:rsidR="00946630" w:rsidRPr="00525433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E02127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="00BF63CF" w:rsidRPr="0052543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E02127" w:rsidRPr="00525433">
        <w:rPr>
          <w:rFonts w:ascii="Arial" w:eastAsia="Times New Roman" w:hAnsi="Arial" w:cs="Arial"/>
          <w:sz w:val="24"/>
          <w:szCs w:val="24"/>
          <w:lang w:eastAsia="ru-RU"/>
        </w:rPr>
        <w:t>риложении G.</w:t>
      </w:r>
    </w:p>
    <w:bookmarkEnd w:id="103"/>
    <w:p w14:paraId="6F7D8598" w14:textId="77777777" w:rsidR="00570503" w:rsidRPr="00525433" w:rsidRDefault="00570503">
      <w:pPr>
        <w:rPr>
          <w:rFonts w:ascii="Arial" w:hAnsi="Arial" w:cs="Arial"/>
          <w:spacing w:val="40"/>
          <w:sz w:val="24"/>
          <w:szCs w:val="24"/>
        </w:rPr>
      </w:pPr>
      <w:r w:rsidRPr="00525433">
        <w:rPr>
          <w:rFonts w:ascii="Arial" w:hAnsi="Arial" w:cs="Arial"/>
          <w:spacing w:val="40"/>
          <w:sz w:val="24"/>
          <w:szCs w:val="24"/>
        </w:rPr>
        <w:br w:type="page"/>
      </w:r>
    </w:p>
    <w:p w14:paraId="1AA19E29" w14:textId="7C2D4358" w:rsidR="006167D9" w:rsidRPr="00525433" w:rsidRDefault="006167D9" w:rsidP="00B42C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pacing w:val="40"/>
          <w:sz w:val="24"/>
          <w:szCs w:val="24"/>
        </w:rPr>
        <w:lastRenderedPageBreak/>
        <w:t>Таблица</w:t>
      </w:r>
      <w:r w:rsidR="003B44F6" w:rsidRPr="00525433">
        <w:rPr>
          <w:rFonts w:ascii="Arial" w:hAnsi="Arial" w:cs="Arial"/>
          <w:spacing w:val="40"/>
          <w:sz w:val="24"/>
          <w:szCs w:val="24"/>
        </w:rPr>
        <w:t xml:space="preserve"> </w:t>
      </w:r>
      <w:r w:rsidRPr="00525433">
        <w:rPr>
          <w:rFonts w:ascii="Arial" w:hAnsi="Arial" w:cs="Arial"/>
          <w:sz w:val="24"/>
          <w:szCs w:val="24"/>
        </w:rPr>
        <w:t xml:space="preserve">2 – Помехоустойчивость. Порт </w:t>
      </w:r>
      <w:r w:rsidR="0096748A" w:rsidRPr="00525433">
        <w:rPr>
          <w:rFonts w:ascii="Arial" w:hAnsi="Arial" w:cs="Arial"/>
          <w:sz w:val="24"/>
          <w:szCs w:val="24"/>
        </w:rPr>
        <w:t>оболочки</w:t>
      </w:r>
      <w:r w:rsidRPr="00525433">
        <w:rPr>
          <w:rFonts w:ascii="Arial" w:hAnsi="Arial" w:cs="Arial"/>
          <w:sz w:val="24"/>
          <w:szCs w:val="24"/>
        </w:rPr>
        <w:t xml:space="preserve">. </w:t>
      </w:r>
      <w:bookmarkStart w:id="104" w:name="_Hlk215584523"/>
      <w:r w:rsidRPr="00525433">
        <w:rPr>
          <w:rFonts w:ascii="Arial" w:hAnsi="Arial" w:cs="Arial"/>
          <w:sz w:val="24"/>
          <w:szCs w:val="24"/>
        </w:rPr>
        <w:t>Жил</w:t>
      </w:r>
      <w:r w:rsidR="007F1897" w:rsidRPr="00525433">
        <w:rPr>
          <w:rFonts w:ascii="Arial" w:hAnsi="Arial" w:cs="Arial"/>
          <w:sz w:val="24"/>
          <w:szCs w:val="24"/>
        </w:rPr>
        <w:t>ая,</w:t>
      </w:r>
      <w:r w:rsidR="00195E73" w:rsidRPr="00525433">
        <w:rPr>
          <w:rFonts w:ascii="Arial" w:hAnsi="Arial" w:cs="Arial"/>
          <w:sz w:val="24"/>
          <w:szCs w:val="24"/>
        </w:rPr>
        <w:t xml:space="preserve"> </w:t>
      </w:r>
      <w:r w:rsidRPr="00525433">
        <w:rPr>
          <w:rFonts w:ascii="Arial" w:hAnsi="Arial" w:cs="Arial"/>
          <w:sz w:val="24"/>
          <w:szCs w:val="24"/>
        </w:rPr>
        <w:t>коммерческ</w:t>
      </w:r>
      <w:r w:rsidR="007F1897" w:rsidRPr="00525433">
        <w:rPr>
          <w:rFonts w:ascii="Arial" w:hAnsi="Arial" w:cs="Arial"/>
          <w:sz w:val="24"/>
          <w:szCs w:val="24"/>
        </w:rPr>
        <w:t>ая</w:t>
      </w:r>
      <w:r w:rsidRPr="00525433">
        <w:rPr>
          <w:rFonts w:ascii="Arial" w:hAnsi="Arial" w:cs="Arial"/>
          <w:sz w:val="24"/>
          <w:szCs w:val="24"/>
        </w:rPr>
        <w:t xml:space="preserve"> </w:t>
      </w:r>
      <w:r w:rsidR="00195E73" w:rsidRPr="00525433">
        <w:rPr>
          <w:rFonts w:ascii="Arial" w:hAnsi="Arial" w:cs="Arial"/>
          <w:sz w:val="24"/>
          <w:szCs w:val="24"/>
        </w:rPr>
        <w:t>окружающ</w:t>
      </w:r>
      <w:r w:rsidR="007F1897" w:rsidRPr="00525433">
        <w:rPr>
          <w:rFonts w:ascii="Arial" w:hAnsi="Arial" w:cs="Arial"/>
          <w:sz w:val="24"/>
          <w:szCs w:val="24"/>
        </w:rPr>
        <w:t>ая</w:t>
      </w:r>
      <w:r w:rsidR="00195E73" w:rsidRPr="00525433">
        <w:rPr>
          <w:rFonts w:ascii="Arial" w:hAnsi="Arial" w:cs="Arial"/>
          <w:sz w:val="24"/>
          <w:szCs w:val="24"/>
        </w:rPr>
        <w:t xml:space="preserve"> </w:t>
      </w:r>
      <w:r w:rsidR="0027519C" w:rsidRPr="00525433">
        <w:rPr>
          <w:rFonts w:ascii="Arial" w:hAnsi="Arial" w:cs="Arial"/>
          <w:sz w:val="24"/>
          <w:szCs w:val="24"/>
        </w:rPr>
        <w:t>обстановк</w:t>
      </w:r>
      <w:r w:rsidR="007F1897" w:rsidRPr="00525433">
        <w:rPr>
          <w:rFonts w:ascii="Arial" w:hAnsi="Arial" w:cs="Arial"/>
          <w:sz w:val="24"/>
          <w:szCs w:val="24"/>
        </w:rPr>
        <w:t>а</w:t>
      </w:r>
      <w:r w:rsidRPr="00525433">
        <w:rPr>
          <w:rFonts w:ascii="Arial" w:hAnsi="Arial" w:cs="Arial"/>
          <w:sz w:val="24"/>
          <w:szCs w:val="24"/>
        </w:rPr>
        <w:t xml:space="preserve"> и </w:t>
      </w:r>
      <w:r w:rsidR="00195E73" w:rsidRPr="00525433">
        <w:rPr>
          <w:rFonts w:ascii="Arial" w:hAnsi="Arial" w:cs="Arial"/>
          <w:sz w:val="24"/>
          <w:szCs w:val="24"/>
        </w:rPr>
        <w:t>окружающ</w:t>
      </w:r>
      <w:r w:rsidR="007F1897" w:rsidRPr="00525433">
        <w:rPr>
          <w:rFonts w:ascii="Arial" w:hAnsi="Arial" w:cs="Arial"/>
          <w:sz w:val="24"/>
          <w:szCs w:val="24"/>
        </w:rPr>
        <w:t>ая</w:t>
      </w:r>
      <w:r w:rsidR="00195E73" w:rsidRPr="00525433">
        <w:rPr>
          <w:rFonts w:ascii="Arial" w:hAnsi="Arial" w:cs="Arial"/>
          <w:sz w:val="24"/>
          <w:szCs w:val="24"/>
        </w:rPr>
        <w:t xml:space="preserve"> </w:t>
      </w:r>
      <w:r w:rsidR="004B59C6" w:rsidRPr="00525433">
        <w:rPr>
          <w:rFonts w:ascii="Arial" w:hAnsi="Arial" w:cs="Arial"/>
          <w:sz w:val="24"/>
          <w:szCs w:val="24"/>
        </w:rPr>
        <w:t>обстановк</w:t>
      </w:r>
      <w:r w:rsidR="007F1897" w:rsidRPr="00525433">
        <w:rPr>
          <w:rFonts w:ascii="Arial" w:hAnsi="Arial" w:cs="Arial"/>
          <w:sz w:val="24"/>
          <w:szCs w:val="24"/>
        </w:rPr>
        <w:t>а</w:t>
      </w:r>
      <w:r w:rsidR="00195E73" w:rsidRPr="00525433">
        <w:rPr>
          <w:rFonts w:ascii="Arial" w:hAnsi="Arial" w:cs="Arial"/>
          <w:sz w:val="24"/>
          <w:szCs w:val="24"/>
        </w:rPr>
        <w:t xml:space="preserve"> </w:t>
      </w:r>
      <w:r w:rsidR="00BF63CF" w:rsidRPr="00525433">
        <w:rPr>
          <w:rFonts w:ascii="Arial" w:hAnsi="Arial" w:cs="Arial"/>
          <w:sz w:val="24"/>
          <w:szCs w:val="24"/>
        </w:rPr>
        <w:t>малы</w:t>
      </w:r>
      <w:r w:rsidR="00195E73" w:rsidRPr="00525433">
        <w:rPr>
          <w:rFonts w:ascii="Arial" w:hAnsi="Arial" w:cs="Arial"/>
          <w:sz w:val="24"/>
          <w:szCs w:val="24"/>
        </w:rPr>
        <w:t>х</w:t>
      </w:r>
      <w:r w:rsidR="00BF63CF" w:rsidRPr="00525433">
        <w:rPr>
          <w:rFonts w:ascii="Arial" w:hAnsi="Arial" w:cs="Arial"/>
          <w:sz w:val="24"/>
          <w:szCs w:val="24"/>
        </w:rPr>
        <w:t xml:space="preserve"> </w:t>
      </w:r>
      <w:bookmarkStart w:id="105" w:name="_Hlk215585464"/>
      <w:r w:rsidRPr="00525433">
        <w:rPr>
          <w:rFonts w:ascii="Arial" w:hAnsi="Arial" w:cs="Arial"/>
          <w:sz w:val="24"/>
          <w:szCs w:val="24"/>
        </w:rPr>
        <w:t>про</w:t>
      </w:r>
      <w:r w:rsidR="004216E9" w:rsidRPr="00525433">
        <w:rPr>
          <w:rFonts w:ascii="Arial" w:hAnsi="Arial" w:cs="Arial"/>
          <w:sz w:val="24"/>
          <w:szCs w:val="24"/>
        </w:rPr>
        <w:t>мышленных</w:t>
      </w:r>
      <w:r w:rsidR="00195E73" w:rsidRPr="00525433">
        <w:rPr>
          <w:rFonts w:ascii="Arial" w:hAnsi="Arial" w:cs="Arial"/>
          <w:sz w:val="24"/>
          <w:szCs w:val="24"/>
        </w:rPr>
        <w:t xml:space="preserve"> объектов</w:t>
      </w:r>
      <w:bookmarkEnd w:id="104"/>
      <w:bookmarkEnd w:id="105"/>
    </w:p>
    <w:tbl>
      <w:tblPr>
        <w:tblStyle w:val="ae"/>
        <w:tblW w:w="993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810"/>
        <w:gridCol w:w="1559"/>
        <w:gridCol w:w="1134"/>
        <w:gridCol w:w="993"/>
        <w:gridCol w:w="1076"/>
        <w:gridCol w:w="1050"/>
        <w:gridCol w:w="1716"/>
      </w:tblGrid>
      <w:tr w:rsidR="00525433" w:rsidRPr="00525433" w14:paraId="7232F896" w14:textId="77777777" w:rsidTr="008913F3">
        <w:tc>
          <w:tcPr>
            <w:tcW w:w="595" w:type="dxa"/>
            <w:tcBorders>
              <w:bottom w:val="double" w:sz="4" w:space="0" w:color="auto"/>
            </w:tcBorders>
          </w:tcPr>
          <w:p w14:paraId="406EE8D4" w14:textId="26654D42" w:rsidR="004B59C6" w:rsidRPr="00525433" w:rsidRDefault="004B59C6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Испы-тание</w:t>
            </w:r>
            <w:proofErr w:type="spellEnd"/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79E6EABF" w14:textId="24BFEC6C" w:rsidR="004B59C6" w:rsidRPr="00525433" w:rsidRDefault="008913F3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Воздействующий ф</w:t>
            </w:r>
            <w:r w:rsidR="004B59C6"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актор окружающей </w:t>
            </w:r>
            <w:r w:rsidR="00A460AF"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обстановки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2AC8AA82" w14:textId="0CDD830E" w:rsidR="004B59C6" w:rsidRPr="00525433" w:rsidRDefault="004B59C6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Проверяемый параметр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7B3488B" w14:textId="77777777" w:rsidR="004B59C6" w:rsidRPr="00525433" w:rsidRDefault="004B59C6" w:rsidP="00570503">
            <w:pPr>
              <w:widowControl w:val="0"/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Требования к </w:t>
            </w:r>
          </w:p>
          <w:p w14:paraId="6F420049" w14:textId="4B431617" w:rsidR="004B59C6" w:rsidRPr="00525433" w:rsidRDefault="004B59C6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испытанию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211E029" w14:textId="43CCB4BB" w:rsidR="004B59C6" w:rsidRPr="00525433" w:rsidRDefault="004B59C6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12D1779D" w14:textId="332AEF8F" w:rsidR="004B59C6" w:rsidRPr="00525433" w:rsidRDefault="004B59C6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Основной стандарт</w:t>
            </w: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08E67909" w14:textId="0142E185" w:rsidR="004B59C6" w:rsidRPr="00525433" w:rsidRDefault="004B59C6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Замечания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0CBE0E30" w14:textId="61EE4CA9" w:rsidR="004B59C6" w:rsidRPr="00525433" w:rsidRDefault="004B59C6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Критерий качества функционирования</w:t>
            </w:r>
          </w:p>
        </w:tc>
      </w:tr>
      <w:tr w:rsidR="00525433" w:rsidRPr="00525433" w14:paraId="3AFDB31F" w14:textId="77777777" w:rsidTr="008913F3">
        <w:tc>
          <w:tcPr>
            <w:tcW w:w="595" w:type="dxa"/>
            <w:vMerge w:val="restart"/>
            <w:tcBorders>
              <w:top w:val="double" w:sz="4" w:space="0" w:color="auto"/>
            </w:tcBorders>
          </w:tcPr>
          <w:p w14:paraId="287798B1" w14:textId="1718C8EC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2-1</w:t>
            </w:r>
          </w:p>
        </w:tc>
        <w:tc>
          <w:tcPr>
            <w:tcW w:w="1810" w:type="dxa"/>
            <w:vMerge w:val="restart"/>
            <w:tcBorders>
              <w:top w:val="double" w:sz="4" w:space="0" w:color="auto"/>
            </w:tcBorders>
          </w:tcPr>
          <w:p w14:paraId="0F297E11" w14:textId="0956A209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Электростатический разряд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14:paraId="45D61BC1" w14:textId="2CC7E94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Контактный разряд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41F3A330" w14:textId="7ACFE35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±4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3AC84DBE" w14:textId="72356135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кВ</w:t>
            </w:r>
          </w:p>
        </w:tc>
        <w:tc>
          <w:tcPr>
            <w:tcW w:w="1076" w:type="dxa"/>
            <w:vMerge w:val="restart"/>
            <w:tcBorders>
              <w:top w:val="double" w:sz="4" w:space="0" w:color="auto"/>
            </w:tcBorders>
          </w:tcPr>
          <w:p w14:paraId="315B3BAE" w14:textId="51BC29C0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IEC 61000-4-2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</w:tcBorders>
          </w:tcPr>
          <w:p w14:paraId="140D4AE5" w14:textId="2898AEB9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16" w:type="dxa"/>
            <w:vMerge w:val="restart"/>
            <w:tcBorders>
              <w:top w:val="double" w:sz="4" w:space="0" w:color="auto"/>
            </w:tcBorders>
          </w:tcPr>
          <w:p w14:paraId="5CFEEE02" w14:textId="0473CA06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525433" w:rsidRPr="00525433" w14:paraId="49D2AF5F" w14:textId="77777777" w:rsidTr="008913F3">
        <w:tc>
          <w:tcPr>
            <w:tcW w:w="595" w:type="dxa"/>
            <w:vMerge/>
          </w:tcPr>
          <w:p w14:paraId="080611AA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</w:tcPr>
          <w:p w14:paraId="6BE05523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82F0A44" w14:textId="03313551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Воздушный разряд</w:t>
            </w:r>
          </w:p>
        </w:tc>
        <w:tc>
          <w:tcPr>
            <w:tcW w:w="1134" w:type="dxa"/>
          </w:tcPr>
          <w:p w14:paraId="5FA99191" w14:textId="145188AE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±8</w:t>
            </w:r>
          </w:p>
        </w:tc>
        <w:tc>
          <w:tcPr>
            <w:tcW w:w="993" w:type="dxa"/>
          </w:tcPr>
          <w:p w14:paraId="074250BB" w14:textId="5E35DF4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кВ</w:t>
            </w:r>
          </w:p>
        </w:tc>
        <w:tc>
          <w:tcPr>
            <w:tcW w:w="1076" w:type="dxa"/>
            <w:vMerge/>
          </w:tcPr>
          <w:p w14:paraId="161FBC60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5A8A6951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716" w:type="dxa"/>
            <w:vMerge/>
          </w:tcPr>
          <w:p w14:paraId="0AF73C58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2A544A94" w14:textId="77777777" w:rsidTr="008913F3">
        <w:tc>
          <w:tcPr>
            <w:tcW w:w="595" w:type="dxa"/>
            <w:vMerge w:val="restart"/>
          </w:tcPr>
          <w:p w14:paraId="31CD716C" w14:textId="69A6263E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2-2</w:t>
            </w:r>
          </w:p>
        </w:tc>
        <w:tc>
          <w:tcPr>
            <w:tcW w:w="1810" w:type="dxa"/>
            <w:vMerge w:val="restart"/>
          </w:tcPr>
          <w:p w14:paraId="0313323A" w14:textId="16F5294B" w:rsidR="0033493E" w:rsidRPr="00525433" w:rsidRDefault="0033493E" w:rsidP="00570503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Радиочастотное электромагнитное поле</w:t>
            </w:r>
            <w:r w:rsidR="008913F3" w:rsidRPr="00525433">
              <w:rPr>
                <w:rFonts w:ascii="Arial" w:eastAsia="MS Mincho" w:hAnsi="Arial" w:cs="Arial"/>
                <w:sz w:val="18"/>
                <w:szCs w:val="18"/>
              </w:rPr>
              <w:t>.</w:t>
            </w:r>
          </w:p>
          <w:p w14:paraId="318508D0" w14:textId="127A8BB4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Амплитудно- модулированный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7AFDF77" w14:textId="0B4C33F5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Частота</w:t>
            </w:r>
          </w:p>
        </w:tc>
        <w:tc>
          <w:tcPr>
            <w:tcW w:w="1134" w:type="dxa"/>
          </w:tcPr>
          <w:p w14:paraId="111CB226" w14:textId="03FE330A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80‒1000</w:t>
            </w:r>
          </w:p>
        </w:tc>
        <w:tc>
          <w:tcPr>
            <w:tcW w:w="993" w:type="dxa"/>
          </w:tcPr>
          <w:p w14:paraId="14EB0E16" w14:textId="3644EF9B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МГц</w:t>
            </w:r>
          </w:p>
        </w:tc>
        <w:tc>
          <w:tcPr>
            <w:tcW w:w="1076" w:type="dxa"/>
            <w:vMerge w:val="restart"/>
          </w:tcPr>
          <w:p w14:paraId="188810E6" w14:textId="5533A2A6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IEC 61000-4-3</w:t>
            </w:r>
          </w:p>
        </w:tc>
        <w:tc>
          <w:tcPr>
            <w:tcW w:w="1050" w:type="dxa"/>
            <w:vMerge w:val="restart"/>
          </w:tcPr>
          <w:p w14:paraId="1DD89628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  <w:p w14:paraId="36FD1628" w14:textId="19054FDB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716" w:type="dxa"/>
            <w:vMerge w:val="restart"/>
          </w:tcPr>
          <w:p w14:paraId="2647C4C4" w14:textId="7BD5376E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525433" w:rsidRPr="00525433" w14:paraId="2BDCAF98" w14:textId="77777777" w:rsidTr="008913F3">
        <w:tc>
          <w:tcPr>
            <w:tcW w:w="595" w:type="dxa"/>
            <w:vMerge/>
          </w:tcPr>
          <w:p w14:paraId="048E7C46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</w:tcPr>
          <w:p w14:paraId="6942478B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EBF8F97" w14:textId="7FCE1E66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Напряженность электрического поля</w:t>
            </w:r>
          </w:p>
        </w:tc>
        <w:tc>
          <w:tcPr>
            <w:tcW w:w="1134" w:type="dxa"/>
          </w:tcPr>
          <w:p w14:paraId="05F46382" w14:textId="0CB9EAE3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0B9A28EE" w14:textId="1A62D2DC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В/м</w:t>
            </w:r>
          </w:p>
        </w:tc>
        <w:tc>
          <w:tcPr>
            <w:tcW w:w="1076" w:type="dxa"/>
            <w:vMerge/>
          </w:tcPr>
          <w:p w14:paraId="3420D681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6AD1D480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716" w:type="dxa"/>
            <w:vMerge/>
          </w:tcPr>
          <w:p w14:paraId="0ED210D7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6727E1FE" w14:textId="77777777" w:rsidTr="00570503">
        <w:tc>
          <w:tcPr>
            <w:tcW w:w="595" w:type="dxa"/>
            <w:vMerge/>
            <w:tcBorders>
              <w:bottom w:val="single" w:sz="4" w:space="0" w:color="auto"/>
            </w:tcBorders>
          </w:tcPr>
          <w:p w14:paraId="2B0D985E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  <w:tcBorders>
              <w:bottom w:val="single" w:sz="4" w:space="0" w:color="auto"/>
            </w:tcBorders>
          </w:tcPr>
          <w:p w14:paraId="439B08F8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DB3DC20" w14:textId="25CC5EDB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АМ 1 кГц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107CC8" w14:textId="12024969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B8FF798" w14:textId="7CC70939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76" w:type="dxa"/>
            <w:vMerge/>
            <w:tcBorders>
              <w:bottom w:val="single" w:sz="4" w:space="0" w:color="auto"/>
            </w:tcBorders>
          </w:tcPr>
          <w:p w14:paraId="3D1A747C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</w:tcPr>
          <w:p w14:paraId="3AF392F6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716" w:type="dxa"/>
            <w:vMerge/>
            <w:tcBorders>
              <w:bottom w:val="single" w:sz="4" w:space="0" w:color="auto"/>
            </w:tcBorders>
          </w:tcPr>
          <w:p w14:paraId="2D59C002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743CC0B6" w14:textId="77777777" w:rsidTr="008913F3">
        <w:tc>
          <w:tcPr>
            <w:tcW w:w="595" w:type="dxa"/>
            <w:vMerge w:val="restart"/>
          </w:tcPr>
          <w:p w14:paraId="7EBDCC28" w14:textId="178E56D0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2-3</w:t>
            </w:r>
          </w:p>
        </w:tc>
        <w:tc>
          <w:tcPr>
            <w:tcW w:w="1810" w:type="dxa"/>
            <w:vMerge w:val="restart"/>
          </w:tcPr>
          <w:p w14:paraId="02464010" w14:textId="563DF0EB" w:rsidR="0033493E" w:rsidRPr="00525433" w:rsidRDefault="0033493E" w:rsidP="00570503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Радиочастотное электромагнитное поле</w:t>
            </w:r>
            <w:r w:rsidR="008913F3" w:rsidRPr="00525433">
              <w:rPr>
                <w:rFonts w:ascii="Arial" w:eastAsia="MS Mincho" w:hAnsi="Arial" w:cs="Arial"/>
                <w:sz w:val="18"/>
                <w:szCs w:val="18"/>
              </w:rPr>
              <w:t>.</w:t>
            </w:r>
          </w:p>
          <w:p w14:paraId="524E03CE" w14:textId="5C146281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Амплитудно- модулированный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5F4D79F" w14:textId="33C54188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Частота</w:t>
            </w:r>
          </w:p>
        </w:tc>
        <w:tc>
          <w:tcPr>
            <w:tcW w:w="1134" w:type="dxa"/>
          </w:tcPr>
          <w:p w14:paraId="6D00A3CF" w14:textId="63BE3039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1,4</w:t>
            </w:r>
            <w:r w:rsidRPr="00525433">
              <w:rPr>
                <w:rFonts w:ascii="Arial" w:hAnsi="Arial" w:cs="Arial"/>
                <w:sz w:val="20"/>
                <w:szCs w:val="20"/>
              </w:rPr>
              <w:t>‒</w:t>
            </w: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</w:tcPr>
          <w:p w14:paraId="4C992D1E" w14:textId="674FFE8F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ГГц</w:t>
            </w:r>
          </w:p>
        </w:tc>
        <w:tc>
          <w:tcPr>
            <w:tcW w:w="1076" w:type="dxa"/>
            <w:vMerge w:val="restart"/>
          </w:tcPr>
          <w:p w14:paraId="2B64A78C" w14:textId="722E30A1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IEC 61000-4-3</w:t>
            </w:r>
          </w:p>
        </w:tc>
        <w:tc>
          <w:tcPr>
            <w:tcW w:w="1050" w:type="dxa"/>
            <w:vMerge w:val="restart"/>
          </w:tcPr>
          <w:p w14:paraId="1D54D748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  <w:p w14:paraId="4F7C82EB" w14:textId="5AD394A9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716" w:type="dxa"/>
            <w:vMerge w:val="restart"/>
          </w:tcPr>
          <w:p w14:paraId="76B76223" w14:textId="01FAF762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525433" w:rsidRPr="00525433" w14:paraId="40789AC4" w14:textId="77777777" w:rsidTr="008913F3">
        <w:tc>
          <w:tcPr>
            <w:tcW w:w="595" w:type="dxa"/>
            <w:vMerge/>
          </w:tcPr>
          <w:p w14:paraId="46E3003B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</w:tcPr>
          <w:p w14:paraId="0D8CB685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A42D30C" w14:textId="28D670EF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Напряженность электрического поля</w:t>
            </w:r>
          </w:p>
        </w:tc>
        <w:tc>
          <w:tcPr>
            <w:tcW w:w="1134" w:type="dxa"/>
          </w:tcPr>
          <w:p w14:paraId="20A75F2F" w14:textId="2B627AE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</w:tcPr>
          <w:p w14:paraId="4FFB5029" w14:textId="70207112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В/м</w:t>
            </w:r>
          </w:p>
        </w:tc>
        <w:tc>
          <w:tcPr>
            <w:tcW w:w="1076" w:type="dxa"/>
            <w:vMerge/>
          </w:tcPr>
          <w:p w14:paraId="773F16AC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4A55C643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716" w:type="dxa"/>
            <w:vMerge/>
          </w:tcPr>
          <w:p w14:paraId="57A3C2E4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6C605014" w14:textId="77777777" w:rsidTr="008913F3">
        <w:tc>
          <w:tcPr>
            <w:tcW w:w="595" w:type="dxa"/>
            <w:vMerge/>
          </w:tcPr>
          <w:p w14:paraId="4CFCEB30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</w:tcPr>
          <w:p w14:paraId="1DD77717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E008159" w14:textId="2C5FBD2B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АМ 1 кГц</w:t>
            </w:r>
          </w:p>
        </w:tc>
        <w:tc>
          <w:tcPr>
            <w:tcW w:w="1134" w:type="dxa"/>
          </w:tcPr>
          <w:p w14:paraId="246F24ED" w14:textId="7C11C3FC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93" w:type="dxa"/>
          </w:tcPr>
          <w:p w14:paraId="56E859A9" w14:textId="279EA598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76" w:type="dxa"/>
            <w:vMerge/>
          </w:tcPr>
          <w:p w14:paraId="2AC47FC3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4F662DBC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716" w:type="dxa"/>
            <w:vMerge/>
          </w:tcPr>
          <w:p w14:paraId="1DF57398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60FBE0AD" w14:textId="77777777" w:rsidTr="00570503"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14:paraId="59BA0AD0" w14:textId="1236E20A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2-4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</w:tcBorders>
          </w:tcPr>
          <w:p w14:paraId="516C3484" w14:textId="21505CF0" w:rsidR="0033493E" w:rsidRPr="00525433" w:rsidRDefault="0033493E" w:rsidP="00570503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Радиочастотное электромагнитное поле</w:t>
            </w:r>
            <w:r w:rsidR="008913F3" w:rsidRPr="00525433">
              <w:rPr>
                <w:rFonts w:ascii="Arial" w:eastAsia="MS Mincho" w:hAnsi="Arial" w:cs="Arial"/>
                <w:sz w:val="18"/>
                <w:szCs w:val="18"/>
              </w:rPr>
              <w:t>.</w:t>
            </w:r>
          </w:p>
          <w:p w14:paraId="513DC1C7" w14:textId="3F277BAD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Амплитудно- модулированный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3FBE91" w14:textId="3BF6A106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Частота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D7EA143" w14:textId="2DB2D4C9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2‒</w:t>
            </w: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525433">
              <w:rPr>
                <w:rFonts w:ascii="Arial" w:hAnsi="Arial" w:cs="Arial"/>
                <w:sz w:val="20"/>
                <w:szCs w:val="20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DFD3FFC" w14:textId="35FB761E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ГГц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</w:tcBorders>
          </w:tcPr>
          <w:p w14:paraId="278C8CAD" w14:textId="2EF326F6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IEC 61000-4-3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</w:tcBorders>
          </w:tcPr>
          <w:p w14:paraId="7DE7D920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  <w:p w14:paraId="55FD9280" w14:textId="428195BD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</w:tcBorders>
          </w:tcPr>
          <w:p w14:paraId="7BEA278A" w14:textId="005A49E8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525433" w:rsidRPr="00525433" w14:paraId="03CD8CF4" w14:textId="77777777" w:rsidTr="008913F3">
        <w:tc>
          <w:tcPr>
            <w:tcW w:w="595" w:type="dxa"/>
            <w:vMerge/>
          </w:tcPr>
          <w:p w14:paraId="709AF255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</w:tcPr>
          <w:p w14:paraId="034FA4EA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764634" w14:textId="3E7BA39D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20"/>
              </w:rPr>
              <w:t>Напряженность электрического поля</w:t>
            </w:r>
          </w:p>
        </w:tc>
        <w:tc>
          <w:tcPr>
            <w:tcW w:w="1134" w:type="dxa"/>
          </w:tcPr>
          <w:p w14:paraId="516FFE47" w14:textId="49E7FC2D" w:rsidR="0033493E" w:rsidRPr="00525433" w:rsidRDefault="004B59C6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507ABBEA" w14:textId="0AEF3578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В/м</w:t>
            </w:r>
          </w:p>
        </w:tc>
        <w:tc>
          <w:tcPr>
            <w:tcW w:w="1076" w:type="dxa"/>
            <w:vMerge/>
          </w:tcPr>
          <w:p w14:paraId="0F87DCD9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6A302654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716" w:type="dxa"/>
            <w:vMerge/>
          </w:tcPr>
          <w:p w14:paraId="543B58E1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7815F39B" w14:textId="77777777" w:rsidTr="008913F3">
        <w:tc>
          <w:tcPr>
            <w:tcW w:w="595" w:type="dxa"/>
            <w:vMerge/>
          </w:tcPr>
          <w:p w14:paraId="340AF325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</w:tcPr>
          <w:p w14:paraId="231E90B5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6A2476B" w14:textId="557E957B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20"/>
              </w:rPr>
              <w:t>АМ 1 кГц</w:t>
            </w:r>
          </w:p>
        </w:tc>
        <w:tc>
          <w:tcPr>
            <w:tcW w:w="1134" w:type="dxa"/>
          </w:tcPr>
          <w:p w14:paraId="7A9AC1A3" w14:textId="3F0A284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93" w:type="dxa"/>
          </w:tcPr>
          <w:p w14:paraId="1E038E64" w14:textId="15E2E489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76" w:type="dxa"/>
            <w:vMerge/>
          </w:tcPr>
          <w:p w14:paraId="097A55B1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35362617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716" w:type="dxa"/>
            <w:vMerge/>
          </w:tcPr>
          <w:p w14:paraId="7960226F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2A3BF2F7" w14:textId="77777777" w:rsidTr="008913F3">
        <w:tc>
          <w:tcPr>
            <w:tcW w:w="595" w:type="dxa"/>
            <w:vMerge w:val="restart"/>
          </w:tcPr>
          <w:p w14:paraId="39E73D51" w14:textId="29580E4D" w:rsidR="008913F3" w:rsidRPr="00525433" w:rsidRDefault="008913F3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2-5</w:t>
            </w:r>
          </w:p>
        </w:tc>
        <w:tc>
          <w:tcPr>
            <w:tcW w:w="1810" w:type="dxa"/>
            <w:vMerge w:val="restart"/>
          </w:tcPr>
          <w:p w14:paraId="7728188D" w14:textId="3E5F0263" w:rsidR="008913F3" w:rsidRPr="00525433" w:rsidRDefault="008913F3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20"/>
              </w:rPr>
              <w:t>Устойчивость к магнитному полю промышленной частоты</w:t>
            </w:r>
          </w:p>
        </w:tc>
        <w:tc>
          <w:tcPr>
            <w:tcW w:w="1559" w:type="dxa"/>
            <w:vMerge w:val="restart"/>
          </w:tcPr>
          <w:p w14:paraId="5842C80A" w14:textId="294CEC45" w:rsidR="008913F3" w:rsidRPr="00525433" w:rsidRDefault="008913F3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20"/>
              </w:rPr>
              <w:t>Магнитное поле на промышленных частотах</w:t>
            </w:r>
          </w:p>
        </w:tc>
        <w:tc>
          <w:tcPr>
            <w:tcW w:w="1134" w:type="dxa"/>
          </w:tcPr>
          <w:p w14:paraId="15011A5A" w14:textId="17B81D01" w:rsidR="008913F3" w:rsidRPr="00525433" w:rsidRDefault="008913F3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50, 60</w:t>
            </w:r>
          </w:p>
        </w:tc>
        <w:tc>
          <w:tcPr>
            <w:tcW w:w="993" w:type="dxa"/>
          </w:tcPr>
          <w:p w14:paraId="665CA5B1" w14:textId="3BF9E23A" w:rsidR="008913F3" w:rsidRPr="00525433" w:rsidRDefault="008913F3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Гц</w:t>
            </w:r>
          </w:p>
        </w:tc>
        <w:tc>
          <w:tcPr>
            <w:tcW w:w="1076" w:type="dxa"/>
            <w:vMerge w:val="restart"/>
          </w:tcPr>
          <w:p w14:paraId="0B4D5D95" w14:textId="43C8E052" w:rsidR="008913F3" w:rsidRPr="00525433" w:rsidRDefault="008913F3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IEC 61000-4-8</w:t>
            </w:r>
          </w:p>
        </w:tc>
        <w:tc>
          <w:tcPr>
            <w:tcW w:w="1050" w:type="dxa"/>
            <w:vMerge w:val="restart"/>
          </w:tcPr>
          <w:p w14:paraId="320BCE48" w14:textId="73D21966" w:rsidR="008913F3" w:rsidRPr="00525433" w:rsidRDefault="008913F3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е</w:t>
            </w:r>
          </w:p>
        </w:tc>
        <w:tc>
          <w:tcPr>
            <w:tcW w:w="1716" w:type="dxa"/>
            <w:vMerge w:val="restart"/>
          </w:tcPr>
          <w:p w14:paraId="09F57FFE" w14:textId="12C1A898" w:rsidR="008913F3" w:rsidRPr="00525433" w:rsidRDefault="008913F3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525433" w:rsidRPr="00525433" w14:paraId="6D9331EA" w14:textId="77777777" w:rsidTr="008913F3">
        <w:tc>
          <w:tcPr>
            <w:tcW w:w="595" w:type="dxa"/>
            <w:vMerge/>
          </w:tcPr>
          <w:p w14:paraId="58E4B057" w14:textId="77777777" w:rsidR="008913F3" w:rsidRPr="00525433" w:rsidRDefault="008913F3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1810" w:type="dxa"/>
            <w:vMerge/>
          </w:tcPr>
          <w:p w14:paraId="584DE5CD" w14:textId="77777777" w:rsidR="008913F3" w:rsidRPr="00525433" w:rsidRDefault="008913F3" w:rsidP="005705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14:paraId="3F75CE67" w14:textId="230A1671" w:rsidR="008913F3" w:rsidRPr="00525433" w:rsidRDefault="008913F3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57C1299" w14:textId="4AE4CA34" w:rsidR="008913F3" w:rsidRPr="00525433" w:rsidRDefault="008913F3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23E22E82" w14:textId="06AA8C35" w:rsidR="008913F3" w:rsidRPr="00525433" w:rsidRDefault="008913F3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А/м</w:t>
            </w:r>
          </w:p>
        </w:tc>
        <w:tc>
          <w:tcPr>
            <w:tcW w:w="1076" w:type="dxa"/>
            <w:vMerge/>
            <w:vAlign w:val="center"/>
          </w:tcPr>
          <w:p w14:paraId="371EEA2C" w14:textId="77777777" w:rsidR="008913F3" w:rsidRPr="00525433" w:rsidRDefault="008913F3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380A759F" w14:textId="77777777" w:rsidR="008913F3" w:rsidRPr="00525433" w:rsidRDefault="008913F3" w:rsidP="005705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</w:tcPr>
          <w:p w14:paraId="044F3439" w14:textId="77777777" w:rsidR="008913F3" w:rsidRPr="00525433" w:rsidRDefault="008913F3" w:rsidP="0057050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25433" w:rsidRPr="00525433" w14:paraId="3E49D97A" w14:textId="77777777" w:rsidTr="00570503">
        <w:trPr>
          <w:trHeight w:val="1401"/>
        </w:trPr>
        <w:tc>
          <w:tcPr>
            <w:tcW w:w="9933" w:type="dxa"/>
            <w:gridSpan w:val="8"/>
          </w:tcPr>
          <w:p w14:paraId="41E96FC5" w14:textId="1D5FF50D" w:rsidR="009E622D" w:rsidRPr="00525433" w:rsidRDefault="009E622D" w:rsidP="005705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gramEnd"/>
            <w:r w:rsidRPr="00525433">
              <w:rPr>
                <w:rFonts w:ascii="Arial" w:hAnsi="Arial" w:cs="Arial"/>
                <w:sz w:val="18"/>
                <w:szCs w:val="18"/>
              </w:rPr>
              <w:t xml:space="preserve"> В случае </w:t>
            </w:r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PSU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с открытым каркасом испытание на электростатический разряд нецелесообразно, поэтому нет необходимости проводить данное испытание.</w:t>
            </w:r>
          </w:p>
          <w:p w14:paraId="04BE9C44" w14:textId="77777777" w:rsidR="009E622D" w:rsidRPr="00525433" w:rsidRDefault="009E622D" w:rsidP="0057050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  Уровень не соответствует полю, излучаемому приемопередатчиком в непосредственной близости от </w:t>
            </w:r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PSU</w:t>
            </w:r>
            <w:r w:rsidRPr="00525433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ru-RU"/>
              </w:rPr>
              <w:t>.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F7D956D" w14:textId="77777777" w:rsidR="009E622D" w:rsidRPr="00525433" w:rsidRDefault="009E622D" w:rsidP="005705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c</w:t>
            </w:r>
            <w:r w:rsidRPr="005254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525433">
              <w:rPr>
                <w:rFonts w:ascii="Arial" w:hAnsi="Arial" w:cs="Arial"/>
                <w:sz w:val="18"/>
                <w:szCs w:val="18"/>
              </w:rPr>
              <w:t>Установленный испытательный уровень соответствует среднеквадратичному значению немодулированной несущей.</w:t>
            </w:r>
          </w:p>
          <w:p w14:paraId="3AF403FD" w14:textId="2FDA3D55" w:rsidR="009E622D" w:rsidRPr="00525433" w:rsidRDefault="009E622D" w:rsidP="0057050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e</w:t>
            </w:r>
            <w:r w:rsidRPr="005254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 Испытание необходимо только в том случае, если используются компоненты, чувствительные к магнитному полю.</w:t>
            </w:r>
          </w:p>
        </w:tc>
      </w:tr>
    </w:tbl>
    <w:p w14:paraId="66C70590" w14:textId="52C4044D" w:rsidR="00570503" w:rsidRPr="00525433" w:rsidRDefault="00570503">
      <w:pPr>
        <w:rPr>
          <w:rFonts w:ascii="Arial" w:hAnsi="Arial" w:cs="Arial"/>
          <w:spacing w:val="40"/>
          <w:sz w:val="24"/>
          <w:szCs w:val="24"/>
        </w:rPr>
      </w:pPr>
    </w:p>
    <w:p w14:paraId="44E5D6EA" w14:textId="77777777" w:rsidR="00570503" w:rsidRPr="00525433" w:rsidRDefault="00570503">
      <w:pPr>
        <w:rPr>
          <w:rFonts w:ascii="Arial" w:hAnsi="Arial" w:cs="Arial"/>
          <w:spacing w:val="40"/>
          <w:sz w:val="24"/>
          <w:szCs w:val="24"/>
        </w:rPr>
      </w:pPr>
      <w:r w:rsidRPr="00525433">
        <w:rPr>
          <w:rFonts w:ascii="Arial" w:hAnsi="Arial" w:cs="Arial"/>
          <w:spacing w:val="40"/>
          <w:sz w:val="24"/>
          <w:szCs w:val="24"/>
        </w:rPr>
        <w:br w:type="page"/>
      </w:r>
    </w:p>
    <w:p w14:paraId="3EF5C96B" w14:textId="7D37F536" w:rsidR="006167D9" w:rsidRPr="00525433" w:rsidRDefault="006167D9" w:rsidP="005705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pacing w:val="40"/>
          <w:sz w:val="24"/>
          <w:szCs w:val="24"/>
        </w:rPr>
        <w:lastRenderedPageBreak/>
        <w:t>Таблица</w:t>
      </w:r>
      <w:r w:rsidRPr="00525433">
        <w:rPr>
          <w:rFonts w:ascii="Arial" w:hAnsi="Arial" w:cs="Arial"/>
          <w:spacing w:val="20"/>
          <w:sz w:val="24"/>
          <w:szCs w:val="24"/>
        </w:rPr>
        <w:t xml:space="preserve"> </w:t>
      </w:r>
      <w:r w:rsidR="00397628" w:rsidRPr="00525433">
        <w:rPr>
          <w:rFonts w:ascii="Arial" w:hAnsi="Arial" w:cs="Arial"/>
          <w:sz w:val="24"/>
          <w:szCs w:val="24"/>
        </w:rPr>
        <w:t>3</w:t>
      </w:r>
      <w:r w:rsidRPr="00525433">
        <w:rPr>
          <w:rFonts w:ascii="Arial" w:hAnsi="Arial" w:cs="Arial"/>
          <w:sz w:val="24"/>
          <w:szCs w:val="24"/>
        </w:rPr>
        <w:t xml:space="preserve"> – Помехоустойчивость. Порт </w:t>
      </w:r>
      <w:r w:rsidR="000F2C52" w:rsidRPr="00525433">
        <w:rPr>
          <w:rFonts w:ascii="Arial" w:hAnsi="Arial" w:cs="Arial"/>
          <w:sz w:val="24"/>
          <w:szCs w:val="24"/>
        </w:rPr>
        <w:t xml:space="preserve">для </w:t>
      </w:r>
      <w:r w:rsidR="00635B6C" w:rsidRPr="00525433">
        <w:rPr>
          <w:rFonts w:ascii="Arial" w:hAnsi="Arial" w:cs="Arial"/>
          <w:sz w:val="24"/>
          <w:szCs w:val="24"/>
        </w:rPr>
        <w:t>сигнальн</w:t>
      </w:r>
      <w:r w:rsidR="000F2C52" w:rsidRPr="00525433">
        <w:rPr>
          <w:rFonts w:ascii="Arial" w:hAnsi="Arial" w:cs="Arial"/>
          <w:sz w:val="24"/>
          <w:szCs w:val="24"/>
        </w:rPr>
        <w:t>ых</w:t>
      </w:r>
      <w:r w:rsidR="00635B6C" w:rsidRPr="00525433">
        <w:rPr>
          <w:rFonts w:ascii="Arial" w:hAnsi="Arial" w:cs="Arial"/>
          <w:sz w:val="24"/>
          <w:szCs w:val="24"/>
        </w:rPr>
        <w:t xml:space="preserve"> </w:t>
      </w:r>
      <w:r w:rsidR="00042AFE" w:rsidRPr="00525433">
        <w:rPr>
          <w:rFonts w:ascii="Arial" w:hAnsi="Arial" w:cs="Arial"/>
          <w:sz w:val="24"/>
          <w:szCs w:val="24"/>
        </w:rPr>
        <w:t>лини</w:t>
      </w:r>
      <w:r w:rsidR="000F2C52" w:rsidRPr="00525433">
        <w:rPr>
          <w:rFonts w:ascii="Arial" w:hAnsi="Arial" w:cs="Arial"/>
          <w:sz w:val="24"/>
          <w:szCs w:val="24"/>
        </w:rPr>
        <w:t>й и линий управления</w:t>
      </w:r>
      <w:r w:rsidRPr="00525433">
        <w:rPr>
          <w:rFonts w:ascii="Arial" w:hAnsi="Arial" w:cs="Arial"/>
          <w:sz w:val="24"/>
          <w:szCs w:val="24"/>
        </w:rPr>
        <w:t xml:space="preserve">. </w:t>
      </w:r>
      <w:bookmarkStart w:id="106" w:name="_Hlk198206324"/>
      <w:r w:rsidR="007F1897" w:rsidRPr="00525433">
        <w:rPr>
          <w:rFonts w:ascii="Arial" w:hAnsi="Arial" w:cs="Arial"/>
          <w:sz w:val="24"/>
          <w:szCs w:val="24"/>
        </w:rPr>
        <w:t xml:space="preserve">Жилая, коммерческая окружающая обстановка и окружающая обстановка малых </w:t>
      </w:r>
      <w:r w:rsidR="004216E9" w:rsidRPr="00525433">
        <w:rPr>
          <w:rFonts w:ascii="Arial" w:hAnsi="Arial" w:cs="Arial"/>
          <w:sz w:val="24"/>
          <w:szCs w:val="24"/>
        </w:rPr>
        <w:t>промышленных объектов</w:t>
      </w:r>
    </w:p>
    <w:tbl>
      <w:tblPr>
        <w:tblStyle w:val="ae"/>
        <w:tblW w:w="99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6"/>
        <w:gridCol w:w="1637"/>
        <w:gridCol w:w="1301"/>
        <w:gridCol w:w="1130"/>
        <w:gridCol w:w="989"/>
        <w:gridCol w:w="1239"/>
        <w:gridCol w:w="1130"/>
        <w:gridCol w:w="1831"/>
        <w:gridCol w:w="29"/>
      </w:tblGrid>
      <w:tr w:rsidR="00C53BA4" w:rsidRPr="00525433" w14:paraId="372089C5" w14:textId="77777777" w:rsidTr="009E622D">
        <w:trPr>
          <w:gridAfter w:val="1"/>
          <w:wAfter w:w="29" w:type="dxa"/>
        </w:trPr>
        <w:tc>
          <w:tcPr>
            <w:tcW w:w="626" w:type="dxa"/>
            <w:tcBorders>
              <w:bottom w:val="double" w:sz="4" w:space="0" w:color="auto"/>
            </w:tcBorders>
          </w:tcPr>
          <w:bookmarkEnd w:id="106"/>
          <w:p w14:paraId="569CAF38" w14:textId="5B612FC6" w:rsidR="004B59C6" w:rsidRPr="00525433" w:rsidRDefault="004B59C6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Испы-тание</w:t>
            </w:r>
            <w:proofErr w:type="spellEnd"/>
          </w:p>
        </w:tc>
        <w:tc>
          <w:tcPr>
            <w:tcW w:w="1637" w:type="dxa"/>
            <w:tcBorders>
              <w:bottom w:val="single" w:sz="4" w:space="0" w:color="auto"/>
            </w:tcBorders>
          </w:tcPr>
          <w:p w14:paraId="53FAD66D" w14:textId="3283B188" w:rsidR="004B59C6" w:rsidRPr="00525433" w:rsidRDefault="008913F3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Воздействующий фактор окружающей обстановки</w:t>
            </w:r>
          </w:p>
        </w:tc>
        <w:tc>
          <w:tcPr>
            <w:tcW w:w="1301" w:type="dxa"/>
            <w:tcBorders>
              <w:bottom w:val="double" w:sz="4" w:space="0" w:color="auto"/>
            </w:tcBorders>
          </w:tcPr>
          <w:p w14:paraId="590100B1" w14:textId="1631F3C7" w:rsidR="004B59C6" w:rsidRPr="00525433" w:rsidRDefault="004B59C6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Проверяемый параметр 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65E7DCFE" w14:textId="77777777" w:rsidR="004B59C6" w:rsidRPr="00525433" w:rsidRDefault="004B59C6" w:rsidP="00570503">
            <w:pPr>
              <w:widowControl w:val="0"/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Требования к </w:t>
            </w:r>
          </w:p>
          <w:p w14:paraId="16847220" w14:textId="0B15E9BF" w:rsidR="004B59C6" w:rsidRPr="00525433" w:rsidRDefault="004B59C6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испытанию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721AF7B6" w14:textId="55C071FF" w:rsidR="004B59C6" w:rsidRPr="00525433" w:rsidRDefault="004B59C6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239" w:type="dxa"/>
            <w:tcBorders>
              <w:bottom w:val="single" w:sz="4" w:space="0" w:color="auto"/>
            </w:tcBorders>
          </w:tcPr>
          <w:p w14:paraId="0F9DE2E7" w14:textId="490A320D" w:rsidR="004B59C6" w:rsidRPr="00525433" w:rsidRDefault="004B59C6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Основной стандарт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37166D0B" w14:textId="4F3A298B" w:rsidR="004B59C6" w:rsidRPr="00525433" w:rsidRDefault="004B59C6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Замечания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72621084" w14:textId="359713B2" w:rsidR="004B59C6" w:rsidRPr="00525433" w:rsidRDefault="004B59C6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Критерий качества функционирования</w:t>
            </w:r>
          </w:p>
        </w:tc>
      </w:tr>
      <w:tr w:rsidR="00C53BA4" w:rsidRPr="00525433" w14:paraId="1AEE7A6E" w14:textId="77777777" w:rsidTr="009E622D">
        <w:trPr>
          <w:gridAfter w:val="1"/>
          <w:wAfter w:w="29" w:type="dxa"/>
        </w:trPr>
        <w:tc>
          <w:tcPr>
            <w:tcW w:w="626" w:type="dxa"/>
            <w:vMerge w:val="restart"/>
            <w:tcBorders>
              <w:top w:val="double" w:sz="4" w:space="0" w:color="auto"/>
            </w:tcBorders>
          </w:tcPr>
          <w:p w14:paraId="7652211B" w14:textId="1FBAD63E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3-1</w:t>
            </w:r>
          </w:p>
        </w:tc>
        <w:tc>
          <w:tcPr>
            <w:tcW w:w="1637" w:type="dxa"/>
            <w:vMerge w:val="restart"/>
            <w:tcBorders>
              <w:top w:val="double" w:sz="4" w:space="0" w:color="auto"/>
            </w:tcBorders>
          </w:tcPr>
          <w:p w14:paraId="47CD0125" w14:textId="20E687CA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Быстрые переходные процессы</w:t>
            </w:r>
          </w:p>
        </w:tc>
        <w:tc>
          <w:tcPr>
            <w:tcW w:w="1301" w:type="dxa"/>
            <w:tcBorders>
              <w:top w:val="double" w:sz="4" w:space="0" w:color="auto"/>
              <w:bottom w:val="single" w:sz="4" w:space="0" w:color="auto"/>
            </w:tcBorders>
          </w:tcPr>
          <w:p w14:paraId="1EB1B77E" w14:textId="1AC63AC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Пиковое напряжение между линией и землей</w:t>
            </w:r>
          </w:p>
        </w:tc>
        <w:tc>
          <w:tcPr>
            <w:tcW w:w="1130" w:type="dxa"/>
            <w:tcBorders>
              <w:top w:val="double" w:sz="4" w:space="0" w:color="auto"/>
            </w:tcBorders>
          </w:tcPr>
          <w:p w14:paraId="22D92874" w14:textId="6B3F3F8C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±0,5</w:t>
            </w:r>
          </w:p>
        </w:tc>
        <w:tc>
          <w:tcPr>
            <w:tcW w:w="989" w:type="dxa"/>
            <w:tcBorders>
              <w:top w:val="double" w:sz="4" w:space="0" w:color="auto"/>
            </w:tcBorders>
          </w:tcPr>
          <w:p w14:paraId="7FF1AF25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кВ</w:t>
            </w:r>
          </w:p>
        </w:tc>
        <w:tc>
          <w:tcPr>
            <w:tcW w:w="1239" w:type="dxa"/>
            <w:vMerge w:val="restart"/>
            <w:tcBorders>
              <w:top w:val="double" w:sz="4" w:space="0" w:color="auto"/>
            </w:tcBorders>
          </w:tcPr>
          <w:p w14:paraId="2725BE58" w14:textId="77B44835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IEC 61000-4</w:t>
            </w:r>
            <w:r w:rsidR="009E622D" w:rsidRPr="005254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5433"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1130" w:type="dxa"/>
            <w:vMerge w:val="restart"/>
            <w:tcBorders>
              <w:top w:val="double" w:sz="4" w:space="0" w:color="auto"/>
            </w:tcBorders>
          </w:tcPr>
          <w:p w14:paraId="77496EB3" w14:textId="4A22D4F8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</w:p>
          <w:p w14:paraId="038A0C65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040F35" w14:textId="57FD7D2F" w:rsidR="0033493E" w:rsidRPr="00525433" w:rsidRDefault="004B59C6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И</w:t>
            </w:r>
            <w:r w:rsidR="0033493E" w:rsidRPr="00525433">
              <w:rPr>
                <w:rFonts w:ascii="Arial" w:hAnsi="Arial" w:cs="Arial"/>
                <w:sz w:val="18"/>
                <w:szCs w:val="18"/>
              </w:rPr>
              <w:t xml:space="preserve">спользуют емкостные клещи </w:t>
            </w:r>
            <w:r w:rsidRPr="00525433">
              <w:rPr>
                <w:rFonts w:ascii="Arial" w:hAnsi="Arial" w:cs="Arial"/>
                <w:sz w:val="18"/>
                <w:szCs w:val="18"/>
              </w:rPr>
              <w:t>с</w:t>
            </w:r>
            <w:r w:rsidR="0033493E" w:rsidRPr="00525433">
              <w:rPr>
                <w:rFonts w:ascii="Arial" w:hAnsi="Arial" w:cs="Arial"/>
                <w:sz w:val="18"/>
                <w:szCs w:val="18"/>
              </w:rPr>
              <w:t>вязи</w:t>
            </w:r>
          </w:p>
        </w:tc>
        <w:tc>
          <w:tcPr>
            <w:tcW w:w="1831" w:type="dxa"/>
            <w:vMerge w:val="restart"/>
            <w:tcBorders>
              <w:top w:val="double" w:sz="4" w:space="0" w:color="auto"/>
            </w:tcBorders>
          </w:tcPr>
          <w:p w14:paraId="2CC84AE8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C53BA4" w:rsidRPr="00525433" w14:paraId="18A6B8EE" w14:textId="77777777" w:rsidTr="009E622D">
        <w:trPr>
          <w:gridAfter w:val="1"/>
          <w:wAfter w:w="29" w:type="dxa"/>
        </w:trPr>
        <w:tc>
          <w:tcPr>
            <w:tcW w:w="626" w:type="dxa"/>
            <w:vMerge/>
          </w:tcPr>
          <w:p w14:paraId="30B0C6B2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</w:tcPr>
          <w:p w14:paraId="08C3655F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14:paraId="4B14A4A9" w14:textId="6EB34805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r</w:t>
            </w:r>
            <w:proofErr w:type="spellEnd"/>
            <w:r w:rsidRPr="00525433">
              <w:rPr>
                <w:rFonts w:ascii="Arial" w:eastAsia="MS Mincho" w:hAnsi="Arial" w:cs="Arial"/>
                <w:sz w:val="18"/>
                <w:szCs w:val="18"/>
              </w:rPr>
              <w:t>/</w:t>
            </w: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h</w:t>
            </w:r>
            <w:proofErr w:type="spellEnd"/>
          </w:p>
        </w:tc>
        <w:tc>
          <w:tcPr>
            <w:tcW w:w="1130" w:type="dxa"/>
          </w:tcPr>
          <w:p w14:paraId="71FDB53E" w14:textId="4CE3D5A2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5/50</w:t>
            </w:r>
          </w:p>
        </w:tc>
        <w:tc>
          <w:tcPr>
            <w:tcW w:w="989" w:type="dxa"/>
          </w:tcPr>
          <w:p w14:paraId="2D1F012A" w14:textId="77A6CCE8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433">
              <w:rPr>
                <w:rFonts w:ascii="Arial" w:hAnsi="Arial" w:cs="Arial"/>
                <w:sz w:val="20"/>
                <w:szCs w:val="20"/>
              </w:rPr>
              <w:t>нс</w:t>
            </w:r>
            <w:proofErr w:type="spellEnd"/>
          </w:p>
        </w:tc>
        <w:tc>
          <w:tcPr>
            <w:tcW w:w="1239" w:type="dxa"/>
            <w:vMerge/>
          </w:tcPr>
          <w:p w14:paraId="197C62A1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14:paraId="53E08112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14:paraId="66C46D6C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BA4" w:rsidRPr="00525433" w14:paraId="4AF997AE" w14:textId="77777777" w:rsidTr="009E622D">
        <w:trPr>
          <w:gridAfter w:val="1"/>
          <w:wAfter w:w="29" w:type="dxa"/>
        </w:trPr>
        <w:tc>
          <w:tcPr>
            <w:tcW w:w="626" w:type="dxa"/>
            <w:vMerge/>
          </w:tcPr>
          <w:p w14:paraId="49DB80C3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</w:tcPr>
          <w:p w14:paraId="04E79887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</w:tcPr>
          <w:p w14:paraId="43D324CC" w14:textId="759ADA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Частота повторения</w:t>
            </w:r>
          </w:p>
        </w:tc>
        <w:tc>
          <w:tcPr>
            <w:tcW w:w="1130" w:type="dxa"/>
          </w:tcPr>
          <w:p w14:paraId="163770F7" w14:textId="2D7E6081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89" w:type="dxa"/>
          </w:tcPr>
          <w:p w14:paraId="67F578D0" w14:textId="0D6D02AD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кГц</w:t>
            </w:r>
          </w:p>
        </w:tc>
        <w:tc>
          <w:tcPr>
            <w:tcW w:w="1239" w:type="dxa"/>
            <w:vMerge/>
          </w:tcPr>
          <w:p w14:paraId="4F28AF89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14:paraId="66E2EACA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14:paraId="2A564749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BA4" w:rsidRPr="00525433" w14:paraId="031A167D" w14:textId="77777777" w:rsidTr="009E622D">
        <w:trPr>
          <w:gridAfter w:val="1"/>
          <w:wAfter w:w="29" w:type="dxa"/>
        </w:trPr>
        <w:tc>
          <w:tcPr>
            <w:tcW w:w="626" w:type="dxa"/>
            <w:vMerge w:val="restart"/>
          </w:tcPr>
          <w:p w14:paraId="643CD815" w14:textId="3BE9611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3-2</w:t>
            </w:r>
          </w:p>
        </w:tc>
        <w:tc>
          <w:tcPr>
            <w:tcW w:w="1637" w:type="dxa"/>
            <w:vMerge w:val="restart"/>
          </w:tcPr>
          <w:p w14:paraId="0D3A90B9" w14:textId="54E9A7F0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Непрерывное радиочастотное воздействие</w:t>
            </w:r>
          </w:p>
        </w:tc>
        <w:tc>
          <w:tcPr>
            <w:tcW w:w="1301" w:type="dxa"/>
            <w:tcBorders>
              <w:bottom w:val="single" w:sz="4" w:space="0" w:color="auto"/>
            </w:tcBorders>
          </w:tcPr>
          <w:p w14:paraId="1ACEBCAF" w14:textId="0038829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Частота</w:t>
            </w:r>
          </w:p>
        </w:tc>
        <w:tc>
          <w:tcPr>
            <w:tcW w:w="1130" w:type="dxa"/>
          </w:tcPr>
          <w:p w14:paraId="08295740" w14:textId="6837B6F3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0,15‒80</w:t>
            </w:r>
          </w:p>
        </w:tc>
        <w:tc>
          <w:tcPr>
            <w:tcW w:w="989" w:type="dxa"/>
          </w:tcPr>
          <w:p w14:paraId="3504E547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МГц</w:t>
            </w:r>
          </w:p>
        </w:tc>
        <w:tc>
          <w:tcPr>
            <w:tcW w:w="1239" w:type="dxa"/>
            <w:vMerge w:val="restart"/>
          </w:tcPr>
          <w:p w14:paraId="0666C293" w14:textId="5A431F86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IEC 61000-4</w:t>
            </w:r>
            <w:r w:rsidR="009E622D" w:rsidRPr="005254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25433">
              <w:rPr>
                <w:rFonts w:ascii="Arial" w:hAnsi="Arial" w:cs="Arial"/>
                <w:sz w:val="20"/>
                <w:szCs w:val="20"/>
              </w:rPr>
              <w:t>-6</w:t>
            </w:r>
          </w:p>
        </w:tc>
        <w:tc>
          <w:tcPr>
            <w:tcW w:w="1130" w:type="dxa"/>
            <w:vMerge w:val="restart"/>
          </w:tcPr>
          <w:p w14:paraId="3E3CA556" w14:textId="47D63468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31" w:type="dxa"/>
            <w:vMerge w:val="restart"/>
          </w:tcPr>
          <w:p w14:paraId="379FA8C3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C53BA4" w:rsidRPr="00525433" w14:paraId="597C606E" w14:textId="77777777" w:rsidTr="009E622D">
        <w:trPr>
          <w:gridAfter w:val="1"/>
          <w:wAfter w:w="29" w:type="dxa"/>
        </w:trPr>
        <w:tc>
          <w:tcPr>
            <w:tcW w:w="626" w:type="dxa"/>
            <w:vMerge/>
          </w:tcPr>
          <w:p w14:paraId="1ADD5E21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</w:tcPr>
          <w:p w14:paraId="3970CB9E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03CA6" w14:textId="15BC9BB4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Амплитуда</w:t>
            </w:r>
          </w:p>
        </w:tc>
        <w:tc>
          <w:tcPr>
            <w:tcW w:w="1130" w:type="dxa"/>
            <w:vAlign w:val="center"/>
          </w:tcPr>
          <w:p w14:paraId="36637463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89" w:type="dxa"/>
            <w:vAlign w:val="center"/>
          </w:tcPr>
          <w:p w14:paraId="2074C9C4" w14:textId="46F2C421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239" w:type="dxa"/>
            <w:vMerge/>
          </w:tcPr>
          <w:p w14:paraId="3B6D28D7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14:paraId="65C48244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14:paraId="3EC65374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BA4" w:rsidRPr="00525433" w14:paraId="45BDF2F6" w14:textId="77777777" w:rsidTr="009E622D">
        <w:trPr>
          <w:gridAfter w:val="1"/>
          <w:wAfter w:w="29" w:type="dxa"/>
        </w:trPr>
        <w:tc>
          <w:tcPr>
            <w:tcW w:w="626" w:type="dxa"/>
            <w:vMerge/>
          </w:tcPr>
          <w:p w14:paraId="138C4D41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vMerge/>
          </w:tcPr>
          <w:p w14:paraId="087C82AB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vAlign w:val="center"/>
          </w:tcPr>
          <w:p w14:paraId="2BAD9B9C" w14:textId="540A862A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АМ (1 кГц)</w:t>
            </w:r>
          </w:p>
        </w:tc>
        <w:tc>
          <w:tcPr>
            <w:tcW w:w="1130" w:type="dxa"/>
            <w:vAlign w:val="center"/>
          </w:tcPr>
          <w:p w14:paraId="3E378012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89" w:type="dxa"/>
            <w:vAlign w:val="center"/>
          </w:tcPr>
          <w:p w14:paraId="7239088E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39" w:type="dxa"/>
            <w:vMerge/>
          </w:tcPr>
          <w:p w14:paraId="110A1D82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14:paraId="4C1AC9AF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vMerge/>
          </w:tcPr>
          <w:p w14:paraId="3AB82706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4F6" w:rsidRPr="00525433" w14:paraId="67519ABA" w14:textId="77777777" w:rsidTr="009E622D">
        <w:tc>
          <w:tcPr>
            <w:tcW w:w="9907" w:type="dxa"/>
            <w:gridSpan w:val="9"/>
          </w:tcPr>
          <w:p w14:paraId="5D4803EB" w14:textId="77777777" w:rsidR="000F2C52" w:rsidRPr="00525433" w:rsidRDefault="000F2C52" w:rsidP="005705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  <w:r w:rsidRPr="005254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Применяют только для портов, длина подключаемых кабелей которых в соответствии с техническими документами на </w:t>
            </w:r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PSU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конкретного типа может превышать 3 м.</w:t>
            </w:r>
          </w:p>
          <w:p w14:paraId="5848437B" w14:textId="5DE2B509" w:rsidR="003B44F6" w:rsidRPr="00525433" w:rsidRDefault="003B44F6" w:rsidP="005705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Установленный испытательный уровень соответствует среднеквадратичному значению немодулированной несущей.</w:t>
            </w:r>
          </w:p>
        </w:tc>
      </w:tr>
    </w:tbl>
    <w:p w14:paraId="2B5D7C0E" w14:textId="01C29EFD" w:rsidR="00CA2735" w:rsidRPr="00525433" w:rsidRDefault="00CA2735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Требования, приведенные в таблице 4, не применяются к</w:t>
      </w:r>
      <w:r w:rsidR="00B7541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порт</w:t>
      </w:r>
      <w:r w:rsidR="00397628" w:rsidRPr="00525433">
        <w:rPr>
          <w:rFonts w:ascii="Arial" w:eastAsia="Times New Roman" w:hAnsi="Arial" w:cs="Arial"/>
          <w:sz w:val="24"/>
          <w:szCs w:val="24"/>
          <w:lang w:eastAsia="ru-RU"/>
        </w:rPr>
        <w:t>у входного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питания постоянного тока, </w:t>
      </w:r>
      <w:r w:rsidR="00B75410" w:rsidRPr="00525433">
        <w:rPr>
          <w:rFonts w:ascii="Arial" w:eastAsia="Times New Roman" w:hAnsi="Arial" w:cs="Arial"/>
          <w:sz w:val="24"/>
          <w:szCs w:val="24"/>
          <w:lang w:eastAsia="ru-RU"/>
        </w:rPr>
        <w:t>предназначенн</w:t>
      </w:r>
      <w:r w:rsidR="00397628" w:rsidRPr="00525433">
        <w:rPr>
          <w:rFonts w:ascii="Arial" w:eastAsia="Times New Roman" w:hAnsi="Arial" w:cs="Arial"/>
          <w:sz w:val="24"/>
          <w:szCs w:val="24"/>
          <w:lang w:eastAsia="ru-RU"/>
        </w:rPr>
        <w:t>ого</w:t>
      </w:r>
      <w:r w:rsidR="00B7541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для подключения батарей или аккумуляторных батарей, которые при заряде </w:t>
      </w:r>
      <w:r w:rsidR="00112E16" w:rsidRPr="00525433">
        <w:rPr>
          <w:rFonts w:ascii="Arial" w:eastAsia="Times New Roman" w:hAnsi="Arial" w:cs="Arial"/>
          <w:sz w:val="24"/>
          <w:szCs w:val="24"/>
          <w:lang w:eastAsia="ru-RU"/>
        </w:rPr>
        <w:t>следует</w:t>
      </w:r>
      <w:r w:rsidR="00B7541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изъят</w:t>
      </w:r>
      <w:r w:rsidR="00112E1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ь </w:t>
      </w:r>
      <w:r w:rsidR="00B75410" w:rsidRPr="00525433">
        <w:rPr>
          <w:rFonts w:ascii="Arial" w:eastAsia="Times New Roman" w:hAnsi="Arial" w:cs="Arial"/>
          <w:sz w:val="24"/>
          <w:szCs w:val="24"/>
          <w:lang w:eastAsia="ru-RU"/>
        </w:rPr>
        <w:t>из корпуса или отсоедин</w:t>
      </w:r>
      <w:r w:rsidR="00112E16" w:rsidRPr="00525433">
        <w:rPr>
          <w:rFonts w:ascii="Arial" w:eastAsia="Times New Roman" w:hAnsi="Arial" w:cs="Arial"/>
          <w:sz w:val="24"/>
          <w:szCs w:val="24"/>
          <w:lang w:eastAsia="ru-RU"/>
        </w:rPr>
        <w:t>ить</w:t>
      </w:r>
      <w:r w:rsidR="00B75410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FFEC8C9" w14:textId="3384F03E" w:rsidR="00CA2735" w:rsidRPr="00525433" w:rsidRDefault="00CA2735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Указанные </w:t>
      </w:r>
      <w:r w:rsidR="00042AFE" w:rsidRPr="00525433">
        <w:rPr>
          <w:rFonts w:ascii="Arial" w:eastAsia="Times New Roman" w:hAnsi="Arial" w:cs="Arial"/>
          <w:sz w:val="24"/>
          <w:szCs w:val="24"/>
          <w:lang w:eastAsia="ru-RU"/>
        </w:rPr>
        <w:t>нормы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могут быть недостаточными для некоторых специальных применений, см. </w:t>
      </w:r>
      <w:r w:rsidR="00FA63E7" w:rsidRPr="0052543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риложение D.</w:t>
      </w:r>
    </w:p>
    <w:p w14:paraId="6C441714" w14:textId="77777777" w:rsidR="00570503" w:rsidRPr="00525433" w:rsidRDefault="00570503" w:rsidP="00B42C89">
      <w:pPr>
        <w:spacing w:after="0" w:line="360" w:lineRule="auto"/>
        <w:jc w:val="both"/>
        <w:rPr>
          <w:rFonts w:ascii="Arial" w:hAnsi="Arial" w:cs="Arial"/>
          <w:spacing w:val="40"/>
          <w:sz w:val="24"/>
          <w:szCs w:val="24"/>
        </w:rPr>
      </w:pPr>
      <w:bookmarkStart w:id="107" w:name="_Hlk211967788"/>
    </w:p>
    <w:p w14:paraId="0E5FD17D" w14:textId="407299C9" w:rsidR="00397628" w:rsidRPr="00525433" w:rsidRDefault="00397628" w:rsidP="00B42C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pacing w:val="40"/>
          <w:sz w:val="24"/>
          <w:szCs w:val="24"/>
        </w:rPr>
        <w:t>Таблица</w:t>
      </w:r>
      <w:r w:rsidRPr="00525433">
        <w:rPr>
          <w:rFonts w:ascii="Arial" w:hAnsi="Arial" w:cs="Arial"/>
          <w:spacing w:val="20"/>
          <w:sz w:val="24"/>
          <w:szCs w:val="24"/>
        </w:rPr>
        <w:t xml:space="preserve"> 4</w:t>
      </w:r>
      <w:bookmarkEnd w:id="107"/>
      <w:r w:rsidRPr="00525433">
        <w:rPr>
          <w:rFonts w:ascii="Arial" w:hAnsi="Arial" w:cs="Arial"/>
          <w:sz w:val="24"/>
          <w:szCs w:val="24"/>
        </w:rPr>
        <w:t xml:space="preserve"> – Помехоустойчивость. Порт входного и выходного питания постоянного тока. </w:t>
      </w:r>
      <w:r w:rsidR="007F1897" w:rsidRPr="00525433">
        <w:rPr>
          <w:rFonts w:ascii="Arial" w:hAnsi="Arial" w:cs="Arial"/>
          <w:sz w:val="24"/>
          <w:szCs w:val="24"/>
        </w:rPr>
        <w:t xml:space="preserve">Жилая, коммерческая окружающая обстановка и окружающая обстановка малых </w:t>
      </w:r>
      <w:r w:rsidR="004216E9" w:rsidRPr="00525433">
        <w:rPr>
          <w:rFonts w:ascii="Arial" w:hAnsi="Arial" w:cs="Arial"/>
          <w:sz w:val="24"/>
          <w:szCs w:val="24"/>
        </w:rPr>
        <w:t>промышленных объектов</w:t>
      </w:r>
    </w:p>
    <w:tbl>
      <w:tblPr>
        <w:tblStyle w:val="ae"/>
        <w:tblW w:w="1005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1647"/>
        <w:gridCol w:w="1291"/>
        <w:gridCol w:w="1121"/>
        <w:gridCol w:w="1019"/>
        <w:gridCol w:w="1568"/>
        <w:gridCol w:w="13"/>
        <w:gridCol w:w="1042"/>
        <w:gridCol w:w="21"/>
        <w:gridCol w:w="1707"/>
      </w:tblGrid>
      <w:tr w:rsidR="00525433" w:rsidRPr="00525433" w14:paraId="6CBD3063" w14:textId="77777777" w:rsidTr="00570503">
        <w:tc>
          <w:tcPr>
            <w:tcW w:w="630" w:type="dxa"/>
            <w:tcBorders>
              <w:bottom w:val="double" w:sz="4" w:space="0" w:color="auto"/>
            </w:tcBorders>
          </w:tcPr>
          <w:p w14:paraId="25557125" w14:textId="1019D86A" w:rsidR="008214DA" w:rsidRPr="00525433" w:rsidRDefault="008214DA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Испы-тание</w:t>
            </w:r>
            <w:proofErr w:type="spellEnd"/>
            <w:proofErr w:type="gramEnd"/>
          </w:p>
        </w:tc>
        <w:tc>
          <w:tcPr>
            <w:tcW w:w="1647" w:type="dxa"/>
            <w:tcBorders>
              <w:bottom w:val="single" w:sz="4" w:space="0" w:color="auto"/>
            </w:tcBorders>
          </w:tcPr>
          <w:p w14:paraId="59E26D55" w14:textId="731A3D89" w:rsidR="008214DA" w:rsidRPr="00525433" w:rsidRDefault="008913F3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Воздействующий фактор окружающей обстановки</w:t>
            </w:r>
          </w:p>
        </w:tc>
        <w:tc>
          <w:tcPr>
            <w:tcW w:w="1291" w:type="dxa"/>
            <w:tcBorders>
              <w:bottom w:val="double" w:sz="4" w:space="0" w:color="auto"/>
            </w:tcBorders>
          </w:tcPr>
          <w:p w14:paraId="5E894E5D" w14:textId="32C946B9" w:rsidR="008214DA" w:rsidRPr="00525433" w:rsidRDefault="008214DA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Проверяемый параметр 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2F2933FE" w14:textId="77777777" w:rsidR="008214DA" w:rsidRPr="00525433" w:rsidRDefault="008214DA" w:rsidP="00570503">
            <w:pPr>
              <w:widowControl w:val="0"/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Требования к </w:t>
            </w:r>
          </w:p>
          <w:p w14:paraId="5490229F" w14:textId="5ABC6679" w:rsidR="008214DA" w:rsidRPr="00525433" w:rsidRDefault="008214DA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испытанию</w:t>
            </w: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388D09A0" w14:textId="7DE0092A" w:rsidR="008214DA" w:rsidRPr="00525433" w:rsidRDefault="008214DA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14:paraId="15B70D21" w14:textId="4297DC20" w:rsidR="008214DA" w:rsidRPr="00525433" w:rsidRDefault="008214DA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Основной стандарт</w:t>
            </w:r>
          </w:p>
        </w:tc>
        <w:tc>
          <w:tcPr>
            <w:tcW w:w="1055" w:type="dxa"/>
            <w:gridSpan w:val="2"/>
            <w:tcBorders>
              <w:bottom w:val="single" w:sz="4" w:space="0" w:color="auto"/>
            </w:tcBorders>
          </w:tcPr>
          <w:p w14:paraId="2A7F61D6" w14:textId="1B3CE1EE" w:rsidR="008214DA" w:rsidRPr="00525433" w:rsidRDefault="008214DA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Замечания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</w:tcPr>
          <w:p w14:paraId="73D92714" w14:textId="5DCD971B" w:rsidR="008214DA" w:rsidRPr="00525433" w:rsidRDefault="008214DA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Критерий качества функционирования</w:t>
            </w:r>
          </w:p>
        </w:tc>
      </w:tr>
      <w:tr w:rsidR="00525433" w:rsidRPr="00525433" w14:paraId="73E01498" w14:textId="77777777" w:rsidTr="00570503">
        <w:tc>
          <w:tcPr>
            <w:tcW w:w="630" w:type="dxa"/>
            <w:vMerge w:val="restart"/>
            <w:tcBorders>
              <w:top w:val="double" w:sz="4" w:space="0" w:color="auto"/>
            </w:tcBorders>
          </w:tcPr>
          <w:p w14:paraId="30F62533" w14:textId="73C2ED56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4-1</w:t>
            </w:r>
          </w:p>
        </w:tc>
        <w:tc>
          <w:tcPr>
            <w:tcW w:w="1647" w:type="dxa"/>
            <w:vMerge w:val="restart"/>
            <w:tcBorders>
              <w:top w:val="double" w:sz="4" w:space="0" w:color="auto"/>
            </w:tcBorders>
          </w:tcPr>
          <w:p w14:paraId="6DFDEA45" w14:textId="545A172B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Быстрые переходные процессы</w:t>
            </w:r>
          </w:p>
        </w:tc>
        <w:tc>
          <w:tcPr>
            <w:tcW w:w="1291" w:type="dxa"/>
            <w:tcBorders>
              <w:top w:val="double" w:sz="4" w:space="0" w:color="auto"/>
              <w:bottom w:val="single" w:sz="4" w:space="0" w:color="auto"/>
            </w:tcBorders>
          </w:tcPr>
          <w:p w14:paraId="4111439D" w14:textId="38668718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Пиковое напряжение между линией и землей</w:t>
            </w:r>
          </w:p>
        </w:tc>
        <w:tc>
          <w:tcPr>
            <w:tcW w:w="1121" w:type="dxa"/>
            <w:tcBorders>
              <w:top w:val="double" w:sz="4" w:space="0" w:color="auto"/>
            </w:tcBorders>
          </w:tcPr>
          <w:p w14:paraId="4E5BC343" w14:textId="15DC4CAB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±0,5</w:t>
            </w:r>
          </w:p>
        </w:tc>
        <w:tc>
          <w:tcPr>
            <w:tcW w:w="1019" w:type="dxa"/>
            <w:tcBorders>
              <w:top w:val="double" w:sz="4" w:space="0" w:color="auto"/>
            </w:tcBorders>
          </w:tcPr>
          <w:p w14:paraId="315ECA64" w14:textId="5C24DCD2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кВ</w:t>
            </w:r>
          </w:p>
        </w:tc>
        <w:tc>
          <w:tcPr>
            <w:tcW w:w="1568" w:type="dxa"/>
            <w:vMerge w:val="restart"/>
            <w:tcBorders>
              <w:top w:val="double" w:sz="4" w:space="0" w:color="auto"/>
            </w:tcBorders>
          </w:tcPr>
          <w:p w14:paraId="088E71CD" w14:textId="2D5E386B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IEC 61000-4-4</w:t>
            </w:r>
          </w:p>
        </w:tc>
        <w:tc>
          <w:tcPr>
            <w:tcW w:w="1055" w:type="dxa"/>
            <w:gridSpan w:val="2"/>
            <w:vMerge w:val="restart"/>
            <w:tcBorders>
              <w:top w:val="double" w:sz="4" w:space="0" w:color="auto"/>
            </w:tcBorders>
          </w:tcPr>
          <w:p w14:paraId="5BB06CA9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28" w:type="dxa"/>
            <w:gridSpan w:val="2"/>
            <w:vMerge w:val="restart"/>
            <w:tcBorders>
              <w:top w:val="double" w:sz="4" w:space="0" w:color="auto"/>
            </w:tcBorders>
          </w:tcPr>
          <w:p w14:paraId="1A456929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525433" w:rsidRPr="00525433" w14:paraId="3C1BEC04" w14:textId="77777777" w:rsidTr="00570503">
        <w:tc>
          <w:tcPr>
            <w:tcW w:w="630" w:type="dxa"/>
            <w:vMerge/>
          </w:tcPr>
          <w:p w14:paraId="56815092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14:paraId="39FCCDBA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14:paraId="326D267F" w14:textId="157D39C0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r</w:t>
            </w:r>
            <w:proofErr w:type="spellEnd"/>
            <w:r w:rsidRPr="00525433">
              <w:rPr>
                <w:rFonts w:ascii="Arial" w:eastAsia="MS Mincho" w:hAnsi="Arial" w:cs="Arial"/>
                <w:sz w:val="18"/>
                <w:szCs w:val="18"/>
              </w:rPr>
              <w:t>/</w:t>
            </w: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h</w:t>
            </w:r>
            <w:proofErr w:type="spellEnd"/>
          </w:p>
        </w:tc>
        <w:tc>
          <w:tcPr>
            <w:tcW w:w="1121" w:type="dxa"/>
          </w:tcPr>
          <w:p w14:paraId="206AAC62" w14:textId="3F75E9FA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5/50</w:t>
            </w:r>
          </w:p>
        </w:tc>
        <w:tc>
          <w:tcPr>
            <w:tcW w:w="1019" w:type="dxa"/>
          </w:tcPr>
          <w:p w14:paraId="3763E1B3" w14:textId="0D3852A9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433">
              <w:rPr>
                <w:rFonts w:ascii="Arial" w:hAnsi="Arial" w:cs="Arial"/>
                <w:sz w:val="20"/>
                <w:szCs w:val="20"/>
              </w:rPr>
              <w:t>нс</w:t>
            </w:r>
            <w:proofErr w:type="spellEnd"/>
          </w:p>
        </w:tc>
        <w:tc>
          <w:tcPr>
            <w:tcW w:w="1568" w:type="dxa"/>
            <w:vMerge/>
          </w:tcPr>
          <w:p w14:paraId="0DD66F6A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vMerge/>
          </w:tcPr>
          <w:p w14:paraId="767CF1BF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728" w:type="dxa"/>
            <w:gridSpan w:val="2"/>
            <w:vMerge/>
          </w:tcPr>
          <w:p w14:paraId="32532E17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3980CF98" w14:textId="77777777" w:rsidTr="00570503">
        <w:tc>
          <w:tcPr>
            <w:tcW w:w="630" w:type="dxa"/>
            <w:vMerge/>
          </w:tcPr>
          <w:p w14:paraId="76830F17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14:paraId="1CE6D992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14:paraId="5F358563" w14:textId="7E296EB5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Частота повторения</w:t>
            </w:r>
          </w:p>
        </w:tc>
        <w:tc>
          <w:tcPr>
            <w:tcW w:w="1121" w:type="dxa"/>
          </w:tcPr>
          <w:p w14:paraId="234B0E85" w14:textId="2CD79B34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19" w:type="dxa"/>
          </w:tcPr>
          <w:p w14:paraId="1178B8D8" w14:textId="43D807D3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кГц</w:t>
            </w:r>
          </w:p>
        </w:tc>
        <w:tc>
          <w:tcPr>
            <w:tcW w:w="1568" w:type="dxa"/>
            <w:vMerge/>
          </w:tcPr>
          <w:p w14:paraId="5F57F69B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gridSpan w:val="2"/>
            <w:vMerge/>
          </w:tcPr>
          <w:p w14:paraId="4C9C84BB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728" w:type="dxa"/>
            <w:gridSpan w:val="2"/>
            <w:vMerge/>
          </w:tcPr>
          <w:p w14:paraId="2B9CCD68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57701149" w14:textId="77777777" w:rsidTr="00570503">
        <w:tc>
          <w:tcPr>
            <w:tcW w:w="630" w:type="dxa"/>
            <w:vMerge w:val="restart"/>
          </w:tcPr>
          <w:p w14:paraId="1DA8D8A1" w14:textId="6A032154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4-2</w:t>
            </w:r>
          </w:p>
        </w:tc>
        <w:tc>
          <w:tcPr>
            <w:tcW w:w="1647" w:type="dxa"/>
            <w:vMerge w:val="restart"/>
          </w:tcPr>
          <w:p w14:paraId="718B6D3B" w14:textId="248C5305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Выбросы напряжения (перенапряжение)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0CEA5AFC" w14:textId="2A60B44D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r</w:t>
            </w:r>
            <w:proofErr w:type="spellEnd"/>
            <w:r w:rsidRPr="00525433">
              <w:rPr>
                <w:rFonts w:ascii="Arial" w:eastAsia="MS Mincho" w:hAnsi="Arial" w:cs="Arial"/>
                <w:sz w:val="18"/>
                <w:szCs w:val="18"/>
              </w:rPr>
              <w:t>/</w:t>
            </w: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h</w:t>
            </w:r>
            <w:proofErr w:type="spellEnd"/>
          </w:p>
        </w:tc>
        <w:tc>
          <w:tcPr>
            <w:tcW w:w="1121" w:type="dxa"/>
          </w:tcPr>
          <w:p w14:paraId="15B1346A" w14:textId="188FCA92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1,2/50</w:t>
            </w:r>
          </w:p>
        </w:tc>
        <w:tc>
          <w:tcPr>
            <w:tcW w:w="1019" w:type="dxa"/>
          </w:tcPr>
          <w:p w14:paraId="4A348932" w14:textId="10F51996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мкс</w:t>
            </w:r>
          </w:p>
        </w:tc>
        <w:tc>
          <w:tcPr>
            <w:tcW w:w="1581" w:type="dxa"/>
            <w:gridSpan w:val="2"/>
            <w:vMerge w:val="restart"/>
          </w:tcPr>
          <w:p w14:paraId="37F1578A" w14:textId="27D9F95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IEC 61000-4-5</w:t>
            </w:r>
          </w:p>
        </w:tc>
        <w:tc>
          <w:tcPr>
            <w:tcW w:w="1063" w:type="dxa"/>
            <w:gridSpan w:val="2"/>
            <w:vMerge w:val="restart"/>
          </w:tcPr>
          <w:p w14:paraId="5750C718" w14:textId="77777777" w:rsidR="003B44F6" w:rsidRPr="00525433" w:rsidRDefault="003B44F6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F3DF5F" w14:textId="77777777" w:rsidR="003B44F6" w:rsidRPr="00525433" w:rsidRDefault="003B44F6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4B1156" w14:textId="50F2D576" w:rsidR="0033493E" w:rsidRPr="00525433" w:rsidRDefault="003B44F6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707" w:type="dxa"/>
            <w:vMerge w:val="restart"/>
          </w:tcPr>
          <w:p w14:paraId="67E5014F" w14:textId="32E81374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525433" w:rsidRPr="00525433" w14:paraId="3A22C48B" w14:textId="77777777" w:rsidTr="00570503">
        <w:tc>
          <w:tcPr>
            <w:tcW w:w="630" w:type="dxa"/>
            <w:vMerge/>
          </w:tcPr>
          <w:p w14:paraId="0153F258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vMerge/>
          </w:tcPr>
          <w:p w14:paraId="0C84BEC3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</w:tcPr>
          <w:p w14:paraId="5B96F96F" w14:textId="0820ED06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Пиковое напряжение между линией и землей</w:t>
            </w:r>
          </w:p>
        </w:tc>
        <w:tc>
          <w:tcPr>
            <w:tcW w:w="1121" w:type="dxa"/>
          </w:tcPr>
          <w:p w14:paraId="49EBFE50" w14:textId="0E685FFB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± 0,5</w:t>
            </w:r>
          </w:p>
        </w:tc>
        <w:tc>
          <w:tcPr>
            <w:tcW w:w="1019" w:type="dxa"/>
          </w:tcPr>
          <w:p w14:paraId="7D882344" w14:textId="59826964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кВ</w:t>
            </w:r>
          </w:p>
        </w:tc>
        <w:tc>
          <w:tcPr>
            <w:tcW w:w="1581" w:type="dxa"/>
            <w:gridSpan w:val="2"/>
            <w:vMerge/>
          </w:tcPr>
          <w:p w14:paraId="6ABDF098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vMerge/>
          </w:tcPr>
          <w:p w14:paraId="13C3F207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707" w:type="dxa"/>
            <w:vMerge/>
          </w:tcPr>
          <w:p w14:paraId="5F28C537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AC9575" w14:textId="3B2F9935" w:rsidR="00570503" w:rsidRPr="00525433" w:rsidRDefault="00570503">
      <w:pPr>
        <w:rPr>
          <w:rFonts w:ascii="Arial" w:hAnsi="Arial" w:cs="Arial"/>
          <w:i/>
        </w:rPr>
      </w:pPr>
      <w:r w:rsidRPr="00525433">
        <w:rPr>
          <w:rFonts w:ascii="Arial" w:hAnsi="Arial" w:cs="Arial"/>
          <w:i/>
        </w:rPr>
        <w:lastRenderedPageBreak/>
        <w:t>Окончание таблицы 4</w:t>
      </w:r>
    </w:p>
    <w:tbl>
      <w:tblPr>
        <w:tblStyle w:val="ae"/>
        <w:tblW w:w="1005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1647"/>
        <w:gridCol w:w="1291"/>
        <w:gridCol w:w="1121"/>
        <w:gridCol w:w="1019"/>
        <w:gridCol w:w="1568"/>
        <w:gridCol w:w="13"/>
        <w:gridCol w:w="1042"/>
        <w:gridCol w:w="21"/>
        <w:gridCol w:w="1707"/>
      </w:tblGrid>
      <w:tr w:rsidR="00525433" w:rsidRPr="00525433" w14:paraId="6D85A59E" w14:textId="77777777" w:rsidTr="00570503">
        <w:tc>
          <w:tcPr>
            <w:tcW w:w="630" w:type="dxa"/>
            <w:tcBorders>
              <w:bottom w:val="double" w:sz="4" w:space="0" w:color="auto"/>
            </w:tcBorders>
          </w:tcPr>
          <w:p w14:paraId="63F6997A" w14:textId="77777777" w:rsidR="00570503" w:rsidRPr="00525433" w:rsidRDefault="00570503" w:rsidP="008B3DF5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Испы-тание</w:t>
            </w:r>
            <w:proofErr w:type="spellEnd"/>
            <w:proofErr w:type="gramEnd"/>
          </w:p>
        </w:tc>
        <w:tc>
          <w:tcPr>
            <w:tcW w:w="1647" w:type="dxa"/>
            <w:tcBorders>
              <w:bottom w:val="double" w:sz="4" w:space="0" w:color="auto"/>
            </w:tcBorders>
          </w:tcPr>
          <w:p w14:paraId="066ABDAF" w14:textId="77777777" w:rsidR="00570503" w:rsidRPr="00525433" w:rsidRDefault="00570503" w:rsidP="008B3DF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Воздействующий фактор окружающей обстановки</w:t>
            </w:r>
          </w:p>
        </w:tc>
        <w:tc>
          <w:tcPr>
            <w:tcW w:w="1291" w:type="dxa"/>
            <w:tcBorders>
              <w:bottom w:val="double" w:sz="4" w:space="0" w:color="auto"/>
            </w:tcBorders>
          </w:tcPr>
          <w:p w14:paraId="47FB8651" w14:textId="77777777" w:rsidR="00570503" w:rsidRPr="00525433" w:rsidRDefault="00570503" w:rsidP="008B3DF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Проверяемый параметр </w:t>
            </w:r>
          </w:p>
        </w:tc>
        <w:tc>
          <w:tcPr>
            <w:tcW w:w="1121" w:type="dxa"/>
            <w:tcBorders>
              <w:bottom w:val="double" w:sz="4" w:space="0" w:color="auto"/>
            </w:tcBorders>
          </w:tcPr>
          <w:p w14:paraId="175C9D8E" w14:textId="77777777" w:rsidR="00570503" w:rsidRPr="00525433" w:rsidRDefault="00570503" w:rsidP="008B3DF5">
            <w:pPr>
              <w:widowControl w:val="0"/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Требования </w:t>
            </w:r>
            <w:proofErr w:type="gramStart"/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к</w:t>
            </w:r>
            <w:proofErr w:type="gramEnd"/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 </w:t>
            </w:r>
          </w:p>
          <w:p w14:paraId="5715190A" w14:textId="77777777" w:rsidR="00570503" w:rsidRPr="00525433" w:rsidRDefault="00570503" w:rsidP="008B3DF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испытанию</w:t>
            </w:r>
          </w:p>
        </w:tc>
        <w:tc>
          <w:tcPr>
            <w:tcW w:w="1019" w:type="dxa"/>
            <w:tcBorders>
              <w:bottom w:val="double" w:sz="4" w:space="0" w:color="auto"/>
            </w:tcBorders>
          </w:tcPr>
          <w:p w14:paraId="5F6E8746" w14:textId="77777777" w:rsidR="00570503" w:rsidRPr="00525433" w:rsidRDefault="00570503" w:rsidP="008B3DF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568" w:type="dxa"/>
            <w:tcBorders>
              <w:bottom w:val="double" w:sz="4" w:space="0" w:color="auto"/>
            </w:tcBorders>
          </w:tcPr>
          <w:p w14:paraId="2E485ED3" w14:textId="77777777" w:rsidR="00570503" w:rsidRPr="00525433" w:rsidRDefault="00570503" w:rsidP="008B3DF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Основной стандарт</w:t>
            </w:r>
          </w:p>
        </w:tc>
        <w:tc>
          <w:tcPr>
            <w:tcW w:w="1055" w:type="dxa"/>
            <w:gridSpan w:val="2"/>
            <w:tcBorders>
              <w:bottom w:val="double" w:sz="4" w:space="0" w:color="auto"/>
            </w:tcBorders>
          </w:tcPr>
          <w:p w14:paraId="296A88B0" w14:textId="77777777" w:rsidR="00570503" w:rsidRPr="00525433" w:rsidRDefault="00570503" w:rsidP="008B3DF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Замечания</w:t>
            </w:r>
          </w:p>
        </w:tc>
        <w:tc>
          <w:tcPr>
            <w:tcW w:w="1728" w:type="dxa"/>
            <w:gridSpan w:val="2"/>
            <w:tcBorders>
              <w:bottom w:val="double" w:sz="4" w:space="0" w:color="auto"/>
            </w:tcBorders>
          </w:tcPr>
          <w:p w14:paraId="770A9F13" w14:textId="77777777" w:rsidR="00570503" w:rsidRPr="00525433" w:rsidRDefault="00570503" w:rsidP="008B3DF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Критерий качества функционирования</w:t>
            </w:r>
          </w:p>
        </w:tc>
      </w:tr>
      <w:tr w:rsidR="00525433" w:rsidRPr="00525433" w14:paraId="0C602146" w14:textId="77777777" w:rsidTr="00570503">
        <w:tc>
          <w:tcPr>
            <w:tcW w:w="630" w:type="dxa"/>
            <w:tcBorders>
              <w:top w:val="double" w:sz="4" w:space="0" w:color="auto"/>
            </w:tcBorders>
          </w:tcPr>
          <w:p w14:paraId="62DAE21C" w14:textId="10092939" w:rsidR="0033493E" w:rsidRPr="00525433" w:rsidRDefault="00A95251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4-2</w:t>
            </w:r>
          </w:p>
        </w:tc>
        <w:tc>
          <w:tcPr>
            <w:tcW w:w="1647" w:type="dxa"/>
            <w:tcBorders>
              <w:top w:val="double" w:sz="4" w:space="0" w:color="auto"/>
            </w:tcBorders>
          </w:tcPr>
          <w:p w14:paraId="02212F4E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double" w:sz="4" w:space="0" w:color="auto"/>
              <w:bottom w:val="single" w:sz="4" w:space="0" w:color="auto"/>
            </w:tcBorders>
          </w:tcPr>
          <w:p w14:paraId="4E2082BA" w14:textId="77690B28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Пиковое напряжение между линией и линией</w:t>
            </w:r>
          </w:p>
        </w:tc>
        <w:tc>
          <w:tcPr>
            <w:tcW w:w="1121" w:type="dxa"/>
            <w:tcBorders>
              <w:top w:val="double" w:sz="4" w:space="0" w:color="auto"/>
            </w:tcBorders>
          </w:tcPr>
          <w:p w14:paraId="5043E6AC" w14:textId="38FFCF0E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± 0,5</w:t>
            </w:r>
          </w:p>
        </w:tc>
        <w:tc>
          <w:tcPr>
            <w:tcW w:w="1019" w:type="dxa"/>
            <w:tcBorders>
              <w:top w:val="double" w:sz="4" w:space="0" w:color="auto"/>
            </w:tcBorders>
          </w:tcPr>
          <w:p w14:paraId="57F541CE" w14:textId="36E5F35F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кВ</w:t>
            </w:r>
          </w:p>
        </w:tc>
        <w:tc>
          <w:tcPr>
            <w:tcW w:w="1581" w:type="dxa"/>
            <w:gridSpan w:val="2"/>
            <w:tcBorders>
              <w:top w:val="double" w:sz="4" w:space="0" w:color="auto"/>
            </w:tcBorders>
          </w:tcPr>
          <w:p w14:paraId="76EA5632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  <w:gridSpan w:val="2"/>
            <w:tcBorders>
              <w:top w:val="double" w:sz="4" w:space="0" w:color="auto"/>
            </w:tcBorders>
          </w:tcPr>
          <w:p w14:paraId="16F9BE9E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707" w:type="dxa"/>
            <w:tcBorders>
              <w:top w:val="double" w:sz="4" w:space="0" w:color="auto"/>
            </w:tcBorders>
          </w:tcPr>
          <w:p w14:paraId="06127005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0A917AA1" w14:textId="77777777" w:rsidTr="00570503">
        <w:tc>
          <w:tcPr>
            <w:tcW w:w="630" w:type="dxa"/>
            <w:vMerge w:val="restart"/>
          </w:tcPr>
          <w:p w14:paraId="5EE92968" w14:textId="6AE2E781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4-3</w:t>
            </w:r>
          </w:p>
        </w:tc>
        <w:tc>
          <w:tcPr>
            <w:tcW w:w="1647" w:type="dxa"/>
            <w:vMerge w:val="restart"/>
          </w:tcPr>
          <w:p w14:paraId="31E676B7" w14:textId="4689E4F9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Непрерывное радиочастотное воздействие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71650E96" w14:textId="3CBD7D68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Частота</w:t>
            </w:r>
          </w:p>
        </w:tc>
        <w:tc>
          <w:tcPr>
            <w:tcW w:w="1121" w:type="dxa"/>
          </w:tcPr>
          <w:p w14:paraId="4CED94F7" w14:textId="4159C923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0,15‒80</w:t>
            </w:r>
          </w:p>
        </w:tc>
        <w:tc>
          <w:tcPr>
            <w:tcW w:w="1019" w:type="dxa"/>
          </w:tcPr>
          <w:p w14:paraId="5178A6F7" w14:textId="23D477C0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МГц</w:t>
            </w:r>
          </w:p>
        </w:tc>
        <w:tc>
          <w:tcPr>
            <w:tcW w:w="1581" w:type="dxa"/>
            <w:gridSpan w:val="2"/>
            <w:vMerge w:val="restart"/>
          </w:tcPr>
          <w:p w14:paraId="468FFAA2" w14:textId="47707343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IEC 61000-4-6</w:t>
            </w:r>
          </w:p>
        </w:tc>
        <w:tc>
          <w:tcPr>
            <w:tcW w:w="1063" w:type="dxa"/>
            <w:gridSpan w:val="2"/>
            <w:vMerge w:val="restart"/>
          </w:tcPr>
          <w:p w14:paraId="354E8776" w14:textId="27FC73BE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r w:rsidR="008214DA"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, </w:t>
            </w: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  <w:r w:rsidR="008214DA"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, </w:t>
            </w: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707" w:type="dxa"/>
            <w:vMerge w:val="restart"/>
          </w:tcPr>
          <w:p w14:paraId="20AF926F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525433" w:rsidRPr="00525433" w14:paraId="630D7B85" w14:textId="77777777" w:rsidTr="00570503">
        <w:tc>
          <w:tcPr>
            <w:tcW w:w="630" w:type="dxa"/>
            <w:vMerge/>
            <w:vAlign w:val="center"/>
          </w:tcPr>
          <w:p w14:paraId="6EB9A51D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vMerge/>
          </w:tcPr>
          <w:p w14:paraId="63004A8F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394810" w14:textId="0702F1ED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20"/>
              </w:rPr>
              <w:t>Амплитуда</w:t>
            </w:r>
          </w:p>
        </w:tc>
        <w:tc>
          <w:tcPr>
            <w:tcW w:w="1121" w:type="dxa"/>
            <w:vAlign w:val="center"/>
          </w:tcPr>
          <w:p w14:paraId="398E47CF" w14:textId="30B59309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19" w:type="dxa"/>
            <w:vAlign w:val="center"/>
          </w:tcPr>
          <w:p w14:paraId="22659A4E" w14:textId="008D3C42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581" w:type="dxa"/>
            <w:gridSpan w:val="2"/>
            <w:vMerge/>
            <w:vAlign w:val="center"/>
          </w:tcPr>
          <w:p w14:paraId="2EDD6E77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vMerge/>
          </w:tcPr>
          <w:p w14:paraId="7FE393AF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7" w:type="dxa"/>
            <w:vMerge/>
          </w:tcPr>
          <w:p w14:paraId="58A59337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5433" w:rsidRPr="00525433" w14:paraId="7F0ABCB4" w14:textId="77777777" w:rsidTr="00570503">
        <w:tc>
          <w:tcPr>
            <w:tcW w:w="630" w:type="dxa"/>
            <w:vMerge/>
          </w:tcPr>
          <w:p w14:paraId="1508AABD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vMerge/>
          </w:tcPr>
          <w:p w14:paraId="088AC4B1" w14:textId="77777777" w:rsidR="0033493E" w:rsidRPr="00525433" w:rsidRDefault="0033493E" w:rsidP="00570503">
            <w:pPr>
              <w:spacing w:line="276" w:lineRule="auto"/>
            </w:pPr>
          </w:p>
        </w:tc>
        <w:tc>
          <w:tcPr>
            <w:tcW w:w="1291" w:type="dxa"/>
            <w:tcBorders>
              <w:top w:val="single" w:sz="4" w:space="0" w:color="auto"/>
            </w:tcBorders>
            <w:vAlign w:val="center"/>
          </w:tcPr>
          <w:p w14:paraId="4EA87E56" w14:textId="228290C1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20"/>
              </w:rPr>
              <w:t>АМ (1 кГц)</w:t>
            </w:r>
          </w:p>
        </w:tc>
        <w:tc>
          <w:tcPr>
            <w:tcW w:w="1121" w:type="dxa"/>
            <w:vAlign w:val="center"/>
          </w:tcPr>
          <w:p w14:paraId="31038063" w14:textId="5B515DED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19" w:type="dxa"/>
            <w:vAlign w:val="center"/>
          </w:tcPr>
          <w:p w14:paraId="6E6112F4" w14:textId="5285C690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81" w:type="dxa"/>
            <w:gridSpan w:val="2"/>
            <w:vMerge/>
            <w:vAlign w:val="center"/>
          </w:tcPr>
          <w:p w14:paraId="1D21154D" w14:textId="77777777" w:rsidR="0033493E" w:rsidRPr="00525433" w:rsidRDefault="0033493E" w:rsidP="00570503">
            <w:pPr>
              <w:spacing w:line="276" w:lineRule="auto"/>
            </w:pPr>
          </w:p>
        </w:tc>
        <w:tc>
          <w:tcPr>
            <w:tcW w:w="1063" w:type="dxa"/>
            <w:gridSpan w:val="2"/>
            <w:vMerge/>
          </w:tcPr>
          <w:p w14:paraId="193AEBCA" w14:textId="77777777" w:rsidR="0033493E" w:rsidRPr="00525433" w:rsidRDefault="0033493E" w:rsidP="00570503">
            <w:pPr>
              <w:spacing w:line="276" w:lineRule="auto"/>
            </w:pPr>
          </w:p>
        </w:tc>
        <w:tc>
          <w:tcPr>
            <w:tcW w:w="1707" w:type="dxa"/>
            <w:vMerge/>
          </w:tcPr>
          <w:p w14:paraId="04745C6F" w14:textId="77777777" w:rsidR="0033493E" w:rsidRPr="00525433" w:rsidRDefault="0033493E" w:rsidP="00570503">
            <w:pPr>
              <w:spacing w:line="276" w:lineRule="auto"/>
            </w:pPr>
          </w:p>
        </w:tc>
      </w:tr>
      <w:tr w:rsidR="00525433" w:rsidRPr="00525433" w14:paraId="7268C68E" w14:textId="77777777" w:rsidTr="00042AFE">
        <w:tc>
          <w:tcPr>
            <w:tcW w:w="10059" w:type="dxa"/>
            <w:gridSpan w:val="10"/>
          </w:tcPr>
          <w:p w14:paraId="59F62FF0" w14:textId="478D3F77" w:rsidR="00397628" w:rsidRPr="00525433" w:rsidRDefault="00397628" w:rsidP="005705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511B" w:rsidRPr="00525433">
              <w:rPr>
                <w:rFonts w:ascii="Arial" w:hAnsi="Arial" w:cs="Arial"/>
                <w:sz w:val="18"/>
                <w:szCs w:val="18"/>
              </w:rPr>
              <w:t xml:space="preserve">Применяют только для входного порта питания постоянного тока, длина подключаемых кабелей которого в соответствии с техническими документами на </w:t>
            </w:r>
            <w:r w:rsidR="00F05FB7"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PSU</w:t>
            </w:r>
            <w:r w:rsidR="0065511B" w:rsidRPr="00525433">
              <w:rPr>
                <w:rFonts w:ascii="Arial" w:hAnsi="Arial" w:cs="Arial"/>
                <w:sz w:val="18"/>
                <w:szCs w:val="18"/>
              </w:rPr>
              <w:t xml:space="preserve"> конкретного типа может превышать 10 м.</w:t>
            </w:r>
          </w:p>
          <w:p w14:paraId="5499EF6A" w14:textId="224D39F6" w:rsidR="00397628" w:rsidRPr="00525433" w:rsidRDefault="00397628" w:rsidP="005705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Pr="005254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65511B" w:rsidRPr="00525433">
              <w:rPr>
                <w:rFonts w:ascii="Arial" w:hAnsi="Arial" w:cs="Arial"/>
                <w:sz w:val="18"/>
                <w:szCs w:val="18"/>
              </w:rPr>
              <w:t xml:space="preserve">Применяют только для портов, длина подключаемых кабелей которых в соответствии с техническими документами на </w:t>
            </w:r>
            <w:r w:rsidR="00F05FB7"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PSU</w:t>
            </w:r>
            <w:r w:rsidR="00F05FB7" w:rsidRPr="005254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511B" w:rsidRPr="00525433">
              <w:rPr>
                <w:rFonts w:ascii="Arial" w:hAnsi="Arial" w:cs="Arial"/>
                <w:sz w:val="18"/>
                <w:szCs w:val="18"/>
              </w:rPr>
              <w:t>конкретного типа может превышать 3 м.</w:t>
            </w:r>
          </w:p>
          <w:p w14:paraId="1E09A0C1" w14:textId="3CCCE846" w:rsidR="00397628" w:rsidRPr="00525433" w:rsidRDefault="00397628" w:rsidP="00570503">
            <w:pPr>
              <w:spacing w:line="276" w:lineRule="auto"/>
              <w:jc w:val="both"/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c</w:t>
            </w:r>
            <w:r w:rsidRPr="005254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525433">
              <w:rPr>
                <w:rFonts w:ascii="Arial" w:hAnsi="Arial" w:cs="Arial"/>
                <w:sz w:val="18"/>
                <w:szCs w:val="18"/>
              </w:rPr>
              <w:t>Установленный испытательный уровень соответствует среднеквадратичному значению немодулированной несущей</w:t>
            </w:r>
            <w:r w:rsidR="008214DA" w:rsidRPr="005254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3A1DFCDE" w14:textId="77777777" w:rsidR="003B44F6" w:rsidRPr="00525433" w:rsidRDefault="003B44F6" w:rsidP="00570503">
      <w:pPr>
        <w:spacing w:after="0" w:line="360" w:lineRule="auto"/>
        <w:jc w:val="both"/>
        <w:rPr>
          <w:rFonts w:ascii="Arial" w:hAnsi="Arial" w:cs="Arial"/>
          <w:spacing w:val="40"/>
          <w:sz w:val="24"/>
          <w:szCs w:val="24"/>
        </w:rPr>
      </w:pPr>
    </w:p>
    <w:p w14:paraId="23A245C7" w14:textId="6C6C92A5" w:rsidR="00CA2735" w:rsidRPr="00525433" w:rsidRDefault="00ED3498" w:rsidP="00B42C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pacing w:val="40"/>
          <w:sz w:val="24"/>
          <w:szCs w:val="24"/>
        </w:rPr>
        <w:t>Таблица</w:t>
      </w:r>
      <w:r w:rsidRPr="00525433">
        <w:rPr>
          <w:rFonts w:ascii="Arial" w:hAnsi="Arial" w:cs="Arial"/>
          <w:spacing w:val="20"/>
          <w:sz w:val="24"/>
          <w:szCs w:val="24"/>
        </w:rPr>
        <w:t xml:space="preserve"> 5</w:t>
      </w:r>
      <w:r w:rsidRPr="00525433">
        <w:rPr>
          <w:rFonts w:ascii="Arial" w:hAnsi="Arial" w:cs="Arial"/>
          <w:sz w:val="24"/>
          <w:szCs w:val="24"/>
        </w:rPr>
        <w:t xml:space="preserve"> – Помехоустойчивость. Порт</w:t>
      </w:r>
      <w:r w:rsidR="000F2C52" w:rsidRPr="00525433">
        <w:rPr>
          <w:rFonts w:ascii="Arial" w:hAnsi="Arial" w:cs="Arial"/>
          <w:sz w:val="24"/>
          <w:szCs w:val="24"/>
        </w:rPr>
        <w:t>ы</w:t>
      </w:r>
      <w:r w:rsidRPr="00525433">
        <w:rPr>
          <w:rFonts w:ascii="Arial" w:hAnsi="Arial" w:cs="Arial"/>
          <w:sz w:val="24"/>
          <w:szCs w:val="24"/>
        </w:rPr>
        <w:t xml:space="preserve"> входного питания переменного тока. </w:t>
      </w:r>
      <w:r w:rsidR="007F1897" w:rsidRPr="00525433">
        <w:rPr>
          <w:rFonts w:ascii="Arial" w:hAnsi="Arial" w:cs="Arial"/>
          <w:sz w:val="24"/>
          <w:szCs w:val="24"/>
        </w:rPr>
        <w:t xml:space="preserve">Жилая, коммерческая окружающая обстановка и окружающая обстановка малых </w:t>
      </w:r>
      <w:r w:rsidR="004216E9" w:rsidRPr="00525433">
        <w:rPr>
          <w:rFonts w:ascii="Arial" w:hAnsi="Arial" w:cs="Arial"/>
          <w:sz w:val="24"/>
          <w:szCs w:val="24"/>
        </w:rPr>
        <w:t>промышленных объектов</w:t>
      </w:r>
    </w:p>
    <w:tbl>
      <w:tblPr>
        <w:tblStyle w:val="ae"/>
        <w:tblW w:w="1005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4"/>
        <w:gridCol w:w="1707"/>
        <w:gridCol w:w="7"/>
        <w:gridCol w:w="1486"/>
        <w:gridCol w:w="1144"/>
        <w:gridCol w:w="1023"/>
        <w:gridCol w:w="1162"/>
        <w:gridCol w:w="1158"/>
        <w:gridCol w:w="1728"/>
      </w:tblGrid>
      <w:tr w:rsidR="00525433" w:rsidRPr="00525433" w14:paraId="36148324" w14:textId="77777777" w:rsidTr="009E622D">
        <w:tc>
          <w:tcPr>
            <w:tcW w:w="644" w:type="dxa"/>
            <w:tcBorders>
              <w:bottom w:val="double" w:sz="4" w:space="0" w:color="auto"/>
            </w:tcBorders>
          </w:tcPr>
          <w:p w14:paraId="1A0D7EF5" w14:textId="522249C4" w:rsidR="008214DA" w:rsidRPr="00525433" w:rsidRDefault="008214DA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Испы-тание</w:t>
            </w:r>
            <w:proofErr w:type="spellEnd"/>
          </w:p>
        </w:tc>
        <w:tc>
          <w:tcPr>
            <w:tcW w:w="1714" w:type="dxa"/>
            <w:gridSpan w:val="2"/>
            <w:tcBorders>
              <w:bottom w:val="single" w:sz="4" w:space="0" w:color="auto"/>
            </w:tcBorders>
          </w:tcPr>
          <w:p w14:paraId="12CC404B" w14:textId="754B0705" w:rsidR="008214DA" w:rsidRPr="00525433" w:rsidRDefault="003B44F6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Воздействующий фактор окружающей обстановки</w:t>
            </w:r>
          </w:p>
        </w:tc>
        <w:tc>
          <w:tcPr>
            <w:tcW w:w="1486" w:type="dxa"/>
            <w:tcBorders>
              <w:bottom w:val="double" w:sz="4" w:space="0" w:color="auto"/>
            </w:tcBorders>
          </w:tcPr>
          <w:p w14:paraId="40CB3511" w14:textId="08EA7CD8" w:rsidR="008214DA" w:rsidRPr="00525433" w:rsidRDefault="008214DA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Проверяемый параметр 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14:paraId="4BA27B53" w14:textId="77777777" w:rsidR="008214DA" w:rsidRPr="00525433" w:rsidRDefault="008214DA" w:rsidP="00570503">
            <w:pPr>
              <w:widowControl w:val="0"/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Требования к </w:t>
            </w:r>
          </w:p>
          <w:p w14:paraId="4EBFB361" w14:textId="3361FBA7" w:rsidR="008214DA" w:rsidRPr="00525433" w:rsidRDefault="008214DA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испытанию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2B5160CA" w14:textId="08DBB15C" w:rsidR="008214DA" w:rsidRPr="00525433" w:rsidRDefault="008214DA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14:paraId="6BFAE2F9" w14:textId="1A32CDC5" w:rsidR="008214DA" w:rsidRPr="00525433" w:rsidRDefault="008214DA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Основной стандарт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14:paraId="12E25023" w14:textId="443F5FDC" w:rsidR="008214DA" w:rsidRPr="00525433" w:rsidRDefault="008214DA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Замечания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0F2914ED" w14:textId="04C2B0A8" w:rsidR="008214DA" w:rsidRPr="00525433" w:rsidRDefault="008214DA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Критерий качества функционирования</w:t>
            </w:r>
          </w:p>
        </w:tc>
      </w:tr>
      <w:tr w:rsidR="00525433" w:rsidRPr="00525433" w14:paraId="19A4ED93" w14:textId="77777777" w:rsidTr="009E622D">
        <w:tc>
          <w:tcPr>
            <w:tcW w:w="644" w:type="dxa"/>
            <w:vMerge w:val="restart"/>
            <w:tcBorders>
              <w:top w:val="double" w:sz="4" w:space="0" w:color="auto"/>
            </w:tcBorders>
          </w:tcPr>
          <w:p w14:paraId="4BF7DB03" w14:textId="73900069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5-1</w:t>
            </w:r>
          </w:p>
        </w:tc>
        <w:tc>
          <w:tcPr>
            <w:tcW w:w="1714" w:type="dxa"/>
            <w:gridSpan w:val="2"/>
            <w:vMerge w:val="restart"/>
            <w:tcBorders>
              <w:top w:val="double" w:sz="4" w:space="0" w:color="auto"/>
            </w:tcBorders>
          </w:tcPr>
          <w:p w14:paraId="7E99E13F" w14:textId="730E239A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Быстрые переходные процессы</w:t>
            </w:r>
          </w:p>
        </w:tc>
        <w:tc>
          <w:tcPr>
            <w:tcW w:w="1486" w:type="dxa"/>
            <w:tcBorders>
              <w:top w:val="double" w:sz="4" w:space="0" w:color="auto"/>
              <w:bottom w:val="single" w:sz="4" w:space="0" w:color="auto"/>
            </w:tcBorders>
          </w:tcPr>
          <w:p w14:paraId="706321F3" w14:textId="35B45B84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Пиковое напряжение между линией и землей</w:t>
            </w:r>
          </w:p>
        </w:tc>
        <w:tc>
          <w:tcPr>
            <w:tcW w:w="1144" w:type="dxa"/>
            <w:tcBorders>
              <w:top w:val="double" w:sz="4" w:space="0" w:color="auto"/>
            </w:tcBorders>
          </w:tcPr>
          <w:p w14:paraId="261A4F0E" w14:textId="7A1FA1C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±1</w:t>
            </w:r>
          </w:p>
        </w:tc>
        <w:tc>
          <w:tcPr>
            <w:tcW w:w="1023" w:type="dxa"/>
            <w:tcBorders>
              <w:top w:val="double" w:sz="4" w:space="0" w:color="auto"/>
            </w:tcBorders>
          </w:tcPr>
          <w:p w14:paraId="5A579597" w14:textId="4E85EA8B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кВ</w:t>
            </w:r>
          </w:p>
        </w:tc>
        <w:tc>
          <w:tcPr>
            <w:tcW w:w="1162" w:type="dxa"/>
            <w:vMerge w:val="restart"/>
            <w:tcBorders>
              <w:top w:val="double" w:sz="4" w:space="0" w:color="auto"/>
            </w:tcBorders>
          </w:tcPr>
          <w:p w14:paraId="7F02A0CA" w14:textId="44D0B73F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IEC 61000</w:t>
            </w:r>
            <w:r w:rsidR="000F2C52" w:rsidRPr="0052543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525433">
              <w:rPr>
                <w:rFonts w:ascii="Arial" w:hAnsi="Arial" w:cs="Arial"/>
                <w:sz w:val="18"/>
                <w:szCs w:val="18"/>
              </w:rPr>
              <w:t>4-4</w:t>
            </w:r>
          </w:p>
        </w:tc>
        <w:tc>
          <w:tcPr>
            <w:tcW w:w="1158" w:type="dxa"/>
            <w:vMerge w:val="restart"/>
            <w:tcBorders>
              <w:top w:val="double" w:sz="4" w:space="0" w:color="auto"/>
            </w:tcBorders>
          </w:tcPr>
          <w:p w14:paraId="22DF551A" w14:textId="189BECD1" w:rsidR="0033493E" w:rsidRPr="00525433" w:rsidRDefault="003B44F6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728" w:type="dxa"/>
            <w:vMerge w:val="restart"/>
            <w:tcBorders>
              <w:top w:val="double" w:sz="4" w:space="0" w:color="auto"/>
            </w:tcBorders>
          </w:tcPr>
          <w:p w14:paraId="6CD099B0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525433" w:rsidRPr="00525433" w14:paraId="6889292C" w14:textId="77777777" w:rsidTr="009E622D">
        <w:tc>
          <w:tcPr>
            <w:tcW w:w="644" w:type="dxa"/>
            <w:vMerge/>
          </w:tcPr>
          <w:p w14:paraId="2587AACC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gridSpan w:val="2"/>
            <w:vMerge/>
          </w:tcPr>
          <w:p w14:paraId="60B00B08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5CA41137" w14:textId="0182FDBE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r</w:t>
            </w:r>
            <w:proofErr w:type="spellEnd"/>
            <w:r w:rsidRPr="00525433">
              <w:rPr>
                <w:rFonts w:ascii="Arial" w:eastAsia="MS Mincho" w:hAnsi="Arial" w:cs="Arial"/>
                <w:sz w:val="18"/>
                <w:szCs w:val="18"/>
              </w:rPr>
              <w:t>/</w:t>
            </w: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h</w:t>
            </w:r>
            <w:proofErr w:type="spellEnd"/>
          </w:p>
        </w:tc>
        <w:tc>
          <w:tcPr>
            <w:tcW w:w="1144" w:type="dxa"/>
          </w:tcPr>
          <w:p w14:paraId="1D35469F" w14:textId="0283ADF1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5/50</w:t>
            </w:r>
          </w:p>
        </w:tc>
        <w:tc>
          <w:tcPr>
            <w:tcW w:w="1023" w:type="dxa"/>
          </w:tcPr>
          <w:p w14:paraId="1FE2FADC" w14:textId="10B4A90E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433">
              <w:rPr>
                <w:rFonts w:ascii="Arial" w:hAnsi="Arial" w:cs="Arial"/>
                <w:sz w:val="20"/>
                <w:szCs w:val="20"/>
              </w:rPr>
              <w:t>нс</w:t>
            </w:r>
            <w:proofErr w:type="spellEnd"/>
          </w:p>
        </w:tc>
        <w:tc>
          <w:tcPr>
            <w:tcW w:w="1162" w:type="dxa"/>
            <w:vMerge/>
          </w:tcPr>
          <w:p w14:paraId="61BE8D21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14:paraId="66392891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14:paraId="39D62D00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7A901EF8" w14:textId="77777777" w:rsidTr="00570503">
        <w:tc>
          <w:tcPr>
            <w:tcW w:w="644" w:type="dxa"/>
            <w:vMerge/>
            <w:tcBorders>
              <w:bottom w:val="single" w:sz="4" w:space="0" w:color="auto"/>
            </w:tcBorders>
          </w:tcPr>
          <w:p w14:paraId="673AE4F6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gridSpan w:val="2"/>
            <w:vMerge/>
            <w:tcBorders>
              <w:bottom w:val="single" w:sz="4" w:space="0" w:color="auto"/>
            </w:tcBorders>
          </w:tcPr>
          <w:p w14:paraId="596E92EC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p w14:paraId="0207549C" w14:textId="3F83470D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Частота повторения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14:paraId="6E459539" w14:textId="39DAEDCC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7E7AA085" w14:textId="48E4DBEB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кГц</w:t>
            </w:r>
          </w:p>
        </w:tc>
        <w:tc>
          <w:tcPr>
            <w:tcW w:w="1162" w:type="dxa"/>
            <w:vMerge/>
            <w:tcBorders>
              <w:bottom w:val="single" w:sz="4" w:space="0" w:color="auto"/>
            </w:tcBorders>
          </w:tcPr>
          <w:p w14:paraId="416D05FA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vMerge/>
            <w:tcBorders>
              <w:bottom w:val="single" w:sz="4" w:space="0" w:color="auto"/>
            </w:tcBorders>
          </w:tcPr>
          <w:p w14:paraId="0E8B24CF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bottom w:val="single" w:sz="4" w:space="0" w:color="auto"/>
            </w:tcBorders>
          </w:tcPr>
          <w:p w14:paraId="0B0FDCA3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208A3025" w14:textId="77777777" w:rsidTr="00570503">
        <w:tc>
          <w:tcPr>
            <w:tcW w:w="644" w:type="dxa"/>
            <w:vMerge w:val="restart"/>
            <w:tcBorders>
              <w:top w:val="single" w:sz="4" w:space="0" w:color="auto"/>
            </w:tcBorders>
          </w:tcPr>
          <w:p w14:paraId="0601146C" w14:textId="43408290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5-2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</w:tcBorders>
          </w:tcPr>
          <w:p w14:paraId="72791E51" w14:textId="61EB2C3E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Выбросы напряжения (перенапряжение)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8CF446" w14:textId="1498F3AE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r</w:t>
            </w:r>
            <w:proofErr w:type="spellEnd"/>
            <w:r w:rsidRPr="00525433">
              <w:rPr>
                <w:rFonts w:ascii="Arial" w:eastAsia="MS Mincho" w:hAnsi="Arial" w:cs="Arial"/>
                <w:sz w:val="18"/>
                <w:szCs w:val="18"/>
              </w:rPr>
              <w:t>/</w:t>
            </w: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h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</w:tcBorders>
          </w:tcPr>
          <w:p w14:paraId="5983FC2B" w14:textId="08210632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1,2/50 (8/20</w:t>
            </w:r>
            <w:r w:rsidR="008214DA" w:rsidRPr="0052543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376DD630" w14:textId="7D317EFC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мкс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</w:tcBorders>
          </w:tcPr>
          <w:p w14:paraId="2F81CE62" w14:textId="3D3A7C59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IEC 61000-4-5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</w:tcBorders>
          </w:tcPr>
          <w:p w14:paraId="5BC362C2" w14:textId="6452A2AB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525433">
              <w:rPr>
                <w:rFonts w:ascii="Arial" w:hAnsi="Arial" w:cs="Arial"/>
                <w:vertAlign w:val="superscript"/>
                <w:lang w:val="en-US"/>
              </w:rPr>
              <w:t>a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</w:tcBorders>
          </w:tcPr>
          <w:p w14:paraId="71B0A3D6" w14:textId="561DADB0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</w:tc>
      </w:tr>
      <w:tr w:rsidR="00525433" w:rsidRPr="00525433" w14:paraId="7FD1C1EF" w14:textId="77777777" w:rsidTr="009E622D">
        <w:tc>
          <w:tcPr>
            <w:tcW w:w="644" w:type="dxa"/>
            <w:vMerge/>
          </w:tcPr>
          <w:p w14:paraId="7065C864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</w:tcPr>
          <w:p w14:paraId="0BC59313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A8055D" w14:textId="1DE56D33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Пиковое напряжение между линией и землей</w:t>
            </w:r>
          </w:p>
        </w:tc>
        <w:tc>
          <w:tcPr>
            <w:tcW w:w="1144" w:type="dxa"/>
          </w:tcPr>
          <w:p w14:paraId="09E282E0" w14:textId="23F13A01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±2</w:t>
            </w:r>
          </w:p>
        </w:tc>
        <w:tc>
          <w:tcPr>
            <w:tcW w:w="1023" w:type="dxa"/>
          </w:tcPr>
          <w:p w14:paraId="51C386CB" w14:textId="5F112628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кВ</w:t>
            </w:r>
          </w:p>
        </w:tc>
        <w:tc>
          <w:tcPr>
            <w:tcW w:w="1162" w:type="dxa"/>
            <w:vMerge/>
          </w:tcPr>
          <w:p w14:paraId="5516F528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6CC7F072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28" w:type="dxa"/>
            <w:vMerge/>
          </w:tcPr>
          <w:p w14:paraId="4D603B5A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372DA969" w14:textId="77777777" w:rsidTr="009E622D">
        <w:tc>
          <w:tcPr>
            <w:tcW w:w="644" w:type="dxa"/>
            <w:vMerge/>
          </w:tcPr>
          <w:p w14:paraId="2D09F0A7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</w:tcPr>
          <w:p w14:paraId="7161EFD6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3AD549" w14:textId="24E5BBFC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Пиковое напряжение между линией и линией</w:t>
            </w:r>
          </w:p>
        </w:tc>
        <w:tc>
          <w:tcPr>
            <w:tcW w:w="1144" w:type="dxa"/>
          </w:tcPr>
          <w:p w14:paraId="4D1524C4" w14:textId="16E87FA4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±1</w:t>
            </w:r>
          </w:p>
        </w:tc>
        <w:tc>
          <w:tcPr>
            <w:tcW w:w="1023" w:type="dxa"/>
          </w:tcPr>
          <w:p w14:paraId="3F30457A" w14:textId="5259164B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кВ</w:t>
            </w:r>
          </w:p>
        </w:tc>
        <w:tc>
          <w:tcPr>
            <w:tcW w:w="1162" w:type="dxa"/>
            <w:vMerge/>
          </w:tcPr>
          <w:p w14:paraId="39E61DBB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14:paraId="4C0F628E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28" w:type="dxa"/>
            <w:vMerge/>
          </w:tcPr>
          <w:p w14:paraId="0544B057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3E26010B" w14:textId="77777777" w:rsidTr="009E622D">
        <w:tc>
          <w:tcPr>
            <w:tcW w:w="644" w:type="dxa"/>
            <w:vMerge w:val="restart"/>
          </w:tcPr>
          <w:p w14:paraId="6DC8F6A3" w14:textId="7FB3A463" w:rsidR="00CA70BD" w:rsidRPr="00525433" w:rsidRDefault="00CA70BD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5-3</w:t>
            </w:r>
          </w:p>
        </w:tc>
        <w:tc>
          <w:tcPr>
            <w:tcW w:w="1707" w:type="dxa"/>
            <w:vMerge w:val="restart"/>
          </w:tcPr>
          <w:p w14:paraId="152DA6D1" w14:textId="77777777" w:rsidR="00CA70BD" w:rsidRPr="00525433" w:rsidRDefault="00CA70BD" w:rsidP="00570503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Провалы</w:t>
            </w:r>
          </w:p>
          <w:p w14:paraId="51AAAEB8" w14:textId="13655B59" w:rsidR="00CA70BD" w:rsidRPr="00525433" w:rsidRDefault="00CA70BD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напряжения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</w:tcPr>
          <w:p w14:paraId="1BFDAB14" w14:textId="44F6EC28" w:rsidR="00CA70BD" w:rsidRPr="00525433" w:rsidRDefault="00CA70BD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Остаточное напряжение</w:t>
            </w:r>
          </w:p>
        </w:tc>
        <w:tc>
          <w:tcPr>
            <w:tcW w:w="1144" w:type="dxa"/>
          </w:tcPr>
          <w:p w14:paraId="34942515" w14:textId="77777777" w:rsidR="00CA70BD" w:rsidRPr="00525433" w:rsidRDefault="00CA70BD" w:rsidP="005705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  <w:p w14:paraId="325F6A66" w14:textId="71C5FFF9" w:rsidR="00CA70BD" w:rsidRPr="00525433" w:rsidRDefault="003B44F6" w:rsidP="005705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 xml:space="preserve"> в </w:t>
            </w:r>
            <w:r w:rsidR="00CA70BD" w:rsidRPr="00525433">
              <w:rPr>
                <w:rFonts w:ascii="Arial" w:hAnsi="Arial" w:cs="Arial"/>
                <w:sz w:val="18"/>
                <w:szCs w:val="18"/>
              </w:rPr>
              <w:t>течение</w:t>
            </w:r>
          </w:p>
          <w:p w14:paraId="6D98D6C2" w14:textId="1181A7BF" w:rsidR="00CA70BD" w:rsidRPr="00525433" w:rsidRDefault="00CA70BD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0,5 цикла</w:t>
            </w:r>
          </w:p>
        </w:tc>
        <w:tc>
          <w:tcPr>
            <w:tcW w:w="1023" w:type="dxa"/>
          </w:tcPr>
          <w:p w14:paraId="1B73CF08" w14:textId="0FB79777" w:rsidR="00CA70BD" w:rsidRPr="00525433" w:rsidRDefault="00CA70BD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1162" w:type="dxa"/>
            <w:vMerge w:val="restart"/>
          </w:tcPr>
          <w:p w14:paraId="029BA1C5" w14:textId="1D253F07" w:rsidR="00CA70BD" w:rsidRPr="00525433" w:rsidRDefault="00CA70BD" w:rsidP="005705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IEC 61000-4-</w:t>
            </w:r>
            <w:r w:rsidRPr="00525433"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1158" w:type="dxa"/>
          </w:tcPr>
          <w:p w14:paraId="51117CD7" w14:textId="7B4A31AD" w:rsidR="00CA70BD" w:rsidRPr="00525433" w:rsidRDefault="003B44F6" w:rsidP="005705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728" w:type="dxa"/>
          </w:tcPr>
          <w:p w14:paraId="26EF1C86" w14:textId="3D261CAC" w:rsidR="00CA70BD" w:rsidRPr="00525433" w:rsidRDefault="00CA70BD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</w:tc>
      </w:tr>
      <w:tr w:rsidR="00525433" w:rsidRPr="00525433" w14:paraId="31A20E20" w14:textId="77777777" w:rsidTr="009E622D">
        <w:tc>
          <w:tcPr>
            <w:tcW w:w="644" w:type="dxa"/>
            <w:vMerge/>
          </w:tcPr>
          <w:p w14:paraId="5302DDF5" w14:textId="77777777" w:rsidR="00CA70BD" w:rsidRPr="00525433" w:rsidRDefault="00CA70BD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</w:tcPr>
          <w:p w14:paraId="3009ED7A" w14:textId="77777777" w:rsidR="00CA70BD" w:rsidRPr="00525433" w:rsidRDefault="00CA70BD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E82343" w14:textId="419503E7" w:rsidR="00CA70BD" w:rsidRPr="00525433" w:rsidRDefault="00CA70BD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Остаточное напряжение</w:t>
            </w:r>
          </w:p>
        </w:tc>
        <w:tc>
          <w:tcPr>
            <w:tcW w:w="1144" w:type="dxa"/>
          </w:tcPr>
          <w:p w14:paraId="29AACD86" w14:textId="77777777" w:rsidR="00CA70BD" w:rsidRPr="00525433" w:rsidRDefault="00CA70BD" w:rsidP="0057050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  <w:p w14:paraId="6F9D6ED2" w14:textId="3284C014" w:rsidR="00CA70BD" w:rsidRPr="00525433" w:rsidRDefault="003B44F6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в</w:t>
            </w:r>
            <w:r w:rsidR="00CA70BD" w:rsidRPr="00525433">
              <w:rPr>
                <w:rFonts w:ascii="Arial" w:hAnsi="Arial" w:cs="Arial"/>
                <w:sz w:val="18"/>
                <w:szCs w:val="18"/>
              </w:rPr>
              <w:t xml:space="preserve"> течение</w:t>
            </w:r>
            <w:r w:rsidR="00CA70BD" w:rsidRPr="0052543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CA70BD" w:rsidRPr="00525433">
              <w:rPr>
                <w:rFonts w:ascii="Arial" w:hAnsi="Arial" w:cs="Arial"/>
                <w:sz w:val="18"/>
                <w:szCs w:val="18"/>
              </w:rPr>
              <w:t>одного цикла</w:t>
            </w:r>
          </w:p>
        </w:tc>
        <w:tc>
          <w:tcPr>
            <w:tcW w:w="1023" w:type="dxa"/>
          </w:tcPr>
          <w:p w14:paraId="05B151F3" w14:textId="45428A10" w:rsidR="00CA70BD" w:rsidRPr="00525433" w:rsidRDefault="00CA70BD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1162" w:type="dxa"/>
            <w:vMerge/>
          </w:tcPr>
          <w:p w14:paraId="7EA17ADD" w14:textId="77777777" w:rsidR="00CA70BD" w:rsidRPr="00525433" w:rsidRDefault="00CA70BD" w:rsidP="005705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8" w:type="dxa"/>
          </w:tcPr>
          <w:p w14:paraId="13F37B35" w14:textId="6860A25F" w:rsidR="00CA70BD" w:rsidRPr="00525433" w:rsidRDefault="003B44F6" w:rsidP="005705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728" w:type="dxa"/>
          </w:tcPr>
          <w:p w14:paraId="7ECA4ABC" w14:textId="7A26C713" w:rsidR="00CA70BD" w:rsidRPr="00525433" w:rsidRDefault="00CA70BD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</w:tc>
      </w:tr>
    </w:tbl>
    <w:p w14:paraId="51547E0F" w14:textId="77777777" w:rsidR="00570503" w:rsidRPr="00525433" w:rsidRDefault="00570503">
      <w:r w:rsidRPr="00525433">
        <w:br w:type="page"/>
      </w:r>
    </w:p>
    <w:p w14:paraId="70FBD169" w14:textId="4BA4A8FD" w:rsidR="00570503" w:rsidRPr="00525433" w:rsidRDefault="00570503" w:rsidP="00570503">
      <w:pPr>
        <w:rPr>
          <w:rFonts w:ascii="Arial" w:hAnsi="Arial" w:cs="Arial"/>
          <w:i/>
        </w:rPr>
      </w:pPr>
      <w:r w:rsidRPr="00525433">
        <w:rPr>
          <w:rFonts w:ascii="Arial" w:hAnsi="Arial" w:cs="Arial"/>
          <w:i/>
        </w:rPr>
        <w:lastRenderedPageBreak/>
        <w:t>Окончание таблицы 5</w:t>
      </w:r>
    </w:p>
    <w:tbl>
      <w:tblPr>
        <w:tblStyle w:val="ae"/>
        <w:tblW w:w="1005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44"/>
        <w:gridCol w:w="1707"/>
        <w:gridCol w:w="7"/>
        <w:gridCol w:w="1486"/>
        <w:gridCol w:w="1144"/>
        <w:gridCol w:w="1023"/>
        <w:gridCol w:w="1162"/>
        <w:gridCol w:w="1158"/>
        <w:gridCol w:w="1728"/>
      </w:tblGrid>
      <w:tr w:rsidR="00525433" w:rsidRPr="00525433" w14:paraId="3374B111" w14:textId="77777777" w:rsidTr="00570503">
        <w:tc>
          <w:tcPr>
            <w:tcW w:w="644" w:type="dxa"/>
            <w:tcBorders>
              <w:bottom w:val="double" w:sz="4" w:space="0" w:color="auto"/>
            </w:tcBorders>
          </w:tcPr>
          <w:p w14:paraId="462591A4" w14:textId="77777777" w:rsidR="00570503" w:rsidRPr="00525433" w:rsidRDefault="00570503" w:rsidP="008B3DF5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Испы-тание</w:t>
            </w:r>
            <w:proofErr w:type="spellEnd"/>
            <w:proofErr w:type="gramEnd"/>
          </w:p>
        </w:tc>
        <w:tc>
          <w:tcPr>
            <w:tcW w:w="1714" w:type="dxa"/>
            <w:gridSpan w:val="2"/>
            <w:tcBorders>
              <w:bottom w:val="double" w:sz="4" w:space="0" w:color="auto"/>
            </w:tcBorders>
          </w:tcPr>
          <w:p w14:paraId="2A511B3E" w14:textId="77777777" w:rsidR="00570503" w:rsidRPr="00525433" w:rsidRDefault="00570503" w:rsidP="008B3DF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Воздействующий фактор окружающей обстановки</w:t>
            </w:r>
          </w:p>
        </w:tc>
        <w:tc>
          <w:tcPr>
            <w:tcW w:w="1486" w:type="dxa"/>
            <w:tcBorders>
              <w:bottom w:val="double" w:sz="4" w:space="0" w:color="auto"/>
            </w:tcBorders>
          </w:tcPr>
          <w:p w14:paraId="048EEB20" w14:textId="77777777" w:rsidR="00570503" w:rsidRPr="00525433" w:rsidRDefault="00570503" w:rsidP="008B3DF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Проверяемый параметр </w:t>
            </w:r>
          </w:p>
        </w:tc>
        <w:tc>
          <w:tcPr>
            <w:tcW w:w="1144" w:type="dxa"/>
            <w:tcBorders>
              <w:bottom w:val="double" w:sz="4" w:space="0" w:color="auto"/>
            </w:tcBorders>
          </w:tcPr>
          <w:p w14:paraId="79DED6AE" w14:textId="77777777" w:rsidR="00570503" w:rsidRPr="00525433" w:rsidRDefault="00570503" w:rsidP="008B3DF5">
            <w:pPr>
              <w:widowControl w:val="0"/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Требования </w:t>
            </w:r>
            <w:proofErr w:type="gramStart"/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к</w:t>
            </w:r>
            <w:proofErr w:type="gramEnd"/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 </w:t>
            </w:r>
          </w:p>
          <w:p w14:paraId="74DEC9EB" w14:textId="77777777" w:rsidR="00570503" w:rsidRPr="00525433" w:rsidRDefault="00570503" w:rsidP="008B3DF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испытанию</w:t>
            </w:r>
          </w:p>
        </w:tc>
        <w:tc>
          <w:tcPr>
            <w:tcW w:w="1023" w:type="dxa"/>
            <w:tcBorders>
              <w:bottom w:val="double" w:sz="4" w:space="0" w:color="auto"/>
            </w:tcBorders>
          </w:tcPr>
          <w:p w14:paraId="21F52E30" w14:textId="77777777" w:rsidR="00570503" w:rsidRPr="00525433" w:rsidRDefault="00570503" w:rsidP="008B3DF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162" w:type="dxa"/>
            <w:tcBorders>
              <w:bottom w:val="double" w:sz="4" w:space="0" w:color="auto"/>
            </w:tcBorders>
          </w:tcPr>
          <w:p w14:paraId="55F9BDFB" w14:textId="77777777" w:rsidR="00570503" w:rsidRPr="00525433" w:rsidRDefault="00570503" w:rsidP="008B3DF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Основной стандарт</w:t>
            </w:r>
          </w:p>
        </w:tc>
        <w:tc>
          <w:tcPr>
            <w:tcW w:w="1158" w:type="dxa"/>
            <w:tcBorders>
              <w:bottom w:val="double" w:sz="4" w:space="0" w:color="auto"/>
            </w:tcBorders>
          </w:tcPr>
          <w:p w14:paraId="68FA1827" w14:textId="77777777" w:rsidR="00570503" w:rsidRPr="00525433" w:rsidRDefault="00570503" w:rsidP="008B3DF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Замечания</w:t>
            </w:r>
          </w:p>
        </w:tc>
        <w:tc>
          <w:tcPr>
            <w:tcW w:w="1728" w:type="dxa"/>
            <w:tcBorders>
              <w:bottom w:val="double" w:sz="4" w:space="0" w:color="auto"/>
            </w:tcBorders>
          </w:tcPr>
          <w:p w14:paraId="5D7D856E" w14:textId="77777777" w:rsidR="00570503" w:rsidRPr="00525433" w:rsidRDefault="00570503" w:rsidP="008B3DF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Критерий качества функционирования</w:t>
            </w:r>
          </w:p>
        </w:tc>
      </w:tr>
      <w:tr w:rsidR="00525433" w:rsidRPr="00525433" w14:paraId="1FCA3666" w14:textId="77777777" w:rsidTr="00570503">
        <w:tc>
          <w:tcPr>
            <w:tcW w:w="644" w:type="dxa"/>
            <w:tcBorders>
              <w:top w:val="double" w:sz="4" w:space="0" w:color="auto"/>
            </w:tcBorders>
          </w:tcPr>
          <w:p w14:paraId="3104B6F8" w14:textId="7AF9EC8B" w:rsidR="0033493E" w:rsidRPr="00525433" w:rsidRDefault="00A95251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5-3</w:t>
            </w:r>
          </w:p>
        </w:tc>
        <w:tc>
          <w:tcPr>
            <w:tcW w:w="1707" w:type="dxa"/>
            <w:tcBorders>
              <w:top w:val="double" w:sz="4" w:space="0" w:color="auto"/>
            </w:tcBorders>
          </w:tcPr>
          <w:p w14:paraId="1CEC1DAA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double" w:sz="4" w:space="0" w:color="auto"/>
            </w:tcBorders>
          </w:tcPr>
          <w:p w14:paraId="293AC6DF" w14:textId="43966DAD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Остаточное напряжение</w:t>
            </w:r>
          </w:p>
        </w:tc>
        <w:tc>
          <w:tcPr>
            <w:tcW w:w="1144" w:type="dxa"/>
            <w:tcBorders>
              <w:top w:val="double" w:sz="4" w:space="0" w:color="auto"/>
            </w:tcBorders>
          </w:tcPr>
          <w:p w14:paraId="70A89CAB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70</w:t>
            </w:r>
          </w:p>
          <w:p w14:paraId="3DD75254" w14:textId="32B93860" w:rsidR="0033493E" w:rsidRPr="00525433" w:rsidRDefault="003B44F6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в</w:t>
            </w:r>
            <w:r w:rsidR="00CA70BD" w:rsidRPr="00525433">
              <w:rPr>
                <w:rFonts w:ascii="Arial" w:hAnsi="Arial" w:cs="Arial"/>
                <w:sz w:val="20"/>
                <w:szCs w:val="20"/>
              </w:rPr>
              <w:t xml:space="preserve"> течение</w:t>
            </w:r>
            <w:r w:rsidR="0033493E" w:rsidRPr="00525433">
              <w:rPr>
                <w:rFonts w:ascii="Arial" w:hAnsi="Arial" w:cs="Arial"/>
                <w:sz w:val="20"/>
                <w:szCs w:val="20"/>
              </w:rPr>
              <w:t xml:space="preserve"> 25/30</w:t>
            </w:r>
          </w:p>
          <w:p w14:paraId="22CD84B9" w14:textId="7C9151EB" w:rsidR="0033493E" w:rsidRPr="00525433" w:rsidRDefault="00CA70BD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циклов</w:t>
            </w:r>
            <w:r w:rsidR="0033493E" w:rsidRPr="00525433">
              <w:rPr>
                <w:rFonts w:ascii="Arial" w:hAnsi="Arial" w:cs="Arial"/>
                <w:sz w:val="20"/>
                <w:szCs w:val="20"/>
              </w:rPr>
              <w:t xml:space="preserve"> при частоте </w:t>
            </w:r>
          </w:p>
          <w:p w14:paraId="4EEC10C2" w14:textId="1C812DFA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50/60 Гц</w:t>
            </w:r>
          </w:p>
        </w:tc>
        <w:tc>
          <w:tcPr>
            <w:tcW w:w="1023" w:type="dxa"/>
            <w:tcBorders>
              <w:top w:val="double" w:sz="4" w:space="0" w:color="auto"/>
            </w:tcBorders>
          </w:tcPr>
          <w:p w14:paraId="514BC1B6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62" w:type="dxa"/>
            <w:tcBorders>
              <w:top w:val="double" w:sz="4" w:space="0" w:color="auto"/>
            </w:tcBorders>
          </w:tcPr>
          <w:p w14:paraId="625337C9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8" w:type="dxa"/>
            <w:tcBorders>
              <w:top w:val="double" w:sz="4" w:space="0" w:color="auto"/>
            </w:tcBorders>
          </w:tcPr>
          <w:p w14:paraId="2D8FFD9A" w14:textId="754D9A51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525433">
              <w:rPr>
                <w:rFonts w:ascii="Arial" w:hAnsi="Arial" w:cs="Arial"/>
                <w:vertAlign w:val="superscript"/>
                <w:lang w:val="en-US"/>
              </w:rPr>
              <w:t>c</w:t>
            </w:r>
          </w:p>
        </w:tc>
        <w:tc>
          <w:tcPr>
            <w:tcW w:w="1728" w:type="dxa"/>
            <w:tcBorders>
              <w:top w:val="double" w:sz="4" w:space="0" w:color="auto"/>
            </w:tcBorders>
          </w:tcPr>
          <w:p w14:paraId="0800BFC9" w14:textId="3CB026E1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</w:tr>
      <w:tr w:rsidR="00525433" w:rsidRPr="00525433" w14:paraId="0B4C4568" w14:textId="77777777" w:rsidTr="009E622D">
        <w:tc>
          <w:tcPr>
            <w:tcW w:w="644" w:type="dxa"/>
          </w:tcPr>
          <w:p w14:paraId="2B959942" w14:textId="55059186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5-4</w:t>
            </w:r>
          </w:p>
        </w:tc>
        <w:tc>
          <w:tcPr>
            <w:tcW w:w="1707" w:type="dxa"/>
          </w:tcPr>
          <w:p w14:paraId="25254747" w14:textId="1EB9A66E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Прерывания напряжения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</w:tcPr>
          <w:p w14:paraId="222C4184" w14:textId="60CAFF9A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Остаточное напряжение</w:t>
            </w:r>
          </w:p>
        </w:tc>
        <w:tc>
          <w:tcPr>
            <w:tcW w:w="1144" w:type="dxa"/>
          </w:tcPr>
          <w:p w14:paraId="0758A5F8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76DB66A1" w14:textId="55A385B7" w:rsidR="0033493E" w:rsidRPr="00525433" w:rsidRDefault="003B44F6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в</w:t>
            </w:r>
            <w:r w:rsidR="00CA70BD" w:rsidRPr="00525433">
              <w:rPr>
                <w:rFonts w:ascii="Arial" w:hAnsi="Arial" w:cs="Arial"/>
                <w:sz w:val="20"/>
                <w:szCs w:val="20"/>
              </w:rPr>
              <w:t xml:space="preserve"> течение</w:t>
            </w:r>
            <w:r w:rsidR="0033493E" w:rsidRPr="00525433">
              <w:rPr>
                <w:rFonts w:ascii="Arial" w:hAnsi="Arial" w:cs="Arial"/>
                <w:sz w:val="20"/>
                <w:szCs w:val="20"/>
              </w:rPr>
              <w:t xml:space="preserve"> 250/300</w:t>
            </w:r>
          </w:p>
          <w:p w14:paraId="67600FC1" w14:textId="7FA1C44D" w:rsidR="0033493E" w:rsidRPr="00525433" w:rsidRDefault="00CA70BD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циклов</w:t>
            </w:r>
            <w:r w:rsidR="0033493E" w:rsidRPr="00525433">
              <w:rPr>
                <w:rFonts w:ascii="Arial" w:hAnsi="Arial" w:cs="Arial"/>
                <w:sz w:val="20"/>
                <w:szCs w:val="20"/>
              </w:rPr>
              <w:t xml:space="preserve"> при частоте</w:t>
            </w:r>
          </w:p>
          <w:p w14:paraId="16DA2CD0" w14:textId="19121FF1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 xml:space="preserve"> 50/60 Гц</w:t>
            </w:r>
          </w:p>
        </w:tc>
        <w:tc>
          <w:tcPr>
            <w:tcW w:w="1023" w:type="dxa"/>
          </w:tcPr>
          <w:p w14:paraId="4AF5E275" w14:textId="10519DFB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62" w:type="dxa"/>
          </w:tcPr>
          <w:p w14:paraId="7744DCE6" w14:textId="5D649BF1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IEC 61000-4-11</w:t>
            </w:r>
          </w:p>
        </w:tc>
        <w:tc>
          <w:tcPr>
            <w:tcW w:w="1158" w:type="dxa"/>
          </w:tcPr>
          <w:p w14:paraId="24A07178" w14:textId="5F8378CC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525433">
              <w:rPr>
                <w:rFonts w:ascii="Arial" w:hAnsi="Arial" w:cs="Arial"/>
                <w:vertAlign w:val="superscript"/>
                <w:lang w:val="en-US"/>
              </w:rPr>
              <w:t>d</w:t>
            </w:r>
          </w:p>
        </w:tc>
        <w:tc>
          <w:tcPr>
            <w:tcW w:w="1728" w:type="dxa"/>
          </w:tcPr>
          <w:p w14:paraId="3A2DD4DF" w14:textId="02AD0750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</w:tr>
      <w:tr w:rsidR="00525433" w:rsidRPr="00525433" w14:paraId="044E4785" w14:textId="77777777" w:rsidTr="009E622D">
        <w:tc>
          <w:tcPr>
            <w:tcW w:w="644" w:type="dxa"/>
            <w:vMerge w:val="restart"/>
          </w:tcPr>
          <w:p w14:paraId="4838F476" w14:textId="6760DD45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5-5</w:t>
            </w:r>
          </w:p>
        </w:tc>
        <w:tc>
          <w:tcPr>
            <w:tcW w:w="1707" w:type="dxa"/>
            <w:vMerge w:val="restart"/>
          </w:tcPr>
          <w:p w14:paraId="4C0740DD" w14:textId="6F161222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Непрерывное радиочастотное воздействие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</w:tcPr>
          <w:p w14:paraId="4D502AA3" w14:textId="0DF4E09A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Частота</w:t>
            </w:r>
          </w:p>
        </w:tc>
        <w:tc>
          <w:tcPr>
            <w:tcW w:w="1144" w:type="dxa"/>
          </w:tcPr>
          <w:p w14:paraId="17808C94" w14:textId="4F14C686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0,15‒80</w:t>
            </w:r>
          </w:p>
        </w:tc>
        <w:tc>
          <w:tcPr>
            <w:tcW w:w="1023" w:type="dxa"/>
          </w:tcPr>
          <w:p w14:paraId="399DC9AE" w14:textId="0CD5F753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МГц</w:t>
            </w:r>
          </w:p>
        </w:tc>
        <w:tc>
          <w:tcPr>
            <w:tcW w:w="1162" w:type="dxa"/>
            <w:vMerge w:val="restart"/>
          </w:tcPr>
          <w:p w14:paraId="754EEFB9" w14:textId="59A7D8D3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IEC 61000-4-6</w:t>
            </w:r>
          </w:p>
        </w:tc>
        <w:tc>
          <w:tcPr>
            <w:tcW w:w="1158" w:type="dxa"/>
            <w:vMerge w:val="restart"/>
          </w:tcPr>
          <w:p w14:paraId="704F9267" w14:textId="66A739CB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525433">
              <w:rPr>
                <w:rFonts w:ascii="Arial" w:hAnsi="Arial" w:cs="Arial"/>
                <w:vertAlign w:val="superscript"/>
                <w:lang w:val="en-US"/>
              </w:rPr>
              <w:t>b</w:t>
            </w:r>
          </w:p>
        </w:tc>
        <w:tc>
          <w:tcPr>
            <w:tcW w:w="1728" w:type="dxa"/>
            <w:vMerge w:val="restart"/>
          </w:tcPr>
          <w:p w14:paraId="37B05F8C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525433" w:rsidRPr="00525433" w14:paraId="3E8BEC26" w14:textId="77777777" w:rsidTr="009E622D">
        <w:tc>
          <w:tcPr>
            <w:tcW w:w="644" w:type="dxa"/>
            <w:vMerge/>
            <w:vAlign w:val="center"/>
          </w:tcPr>
          <w:p w14:paraId="3728ACB3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</w:tcPr>
          <w:p w14:paraId="2E7616E3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58BD5D" w14:textId="23F41B4C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Напряжение</w:t>
            </w:r>
          </w:p>
        </w:tc>
        <w:tc>
          <w:tcPr>
            <w:tcW w:w="1144" w:type="dxa"/>
            <w:vAlign w:val="center"/>
          </w:tcPr>
          <w:p w14:paraId="7E65436A" w14:textId="077DF200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23" w:type="dxa"/>
            <w:vAlign w:val="center"/>
          </w:tcPr>
          <w:p w14:paraId="0DD84747" w14:textId="05B9A6BC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162" w:type="dxa"/>
            <w:vMerge/>
            <w:vAlign w:val="center"/>
          </w:tcPr>
          <w:p w14:paraId="3D331562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vMerge/>
            <w:vAlign w:val="center"/>
          </w:tcPr>
          <w:p w14:paraId="6BC818FB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  <w:vAlign w:val="center"/>
          </w:tcPr>
          <w:p w14:paraId="767340DA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70EDE863" w14:textId="77777777" w:rsidTr="009E622D">
        <w:tc>
          <w:tcPr>
            <w:tcW w:w="644" w:type="dxa"/>
            <w:vMerge/>
          </w:tcPr>
          <w:p w14:paraId="4A1A5BA2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bottom w:val="single" w:sz="4" w:space="0" w:color="auto"/>
            </w:tcBorders>
          </w:tcPr>
          <w:p w14:paraId="703A3708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5E1E4D" w14:textId="22421895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АМ (1 кГц)</w:t>
            </w:r>
          </w:p>
        </w:tc>
        <w:tc>
          <w:tcPr>
            <w:tcW w:w="1144" w:type="dxa"/>
            <w:vAlign w:val="center"/>
          </w:tcPr>
          <w:p w14:paraId="29BD3522" w14:textId="70D25928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23" w:type="dxa"/>
            <w:vAlign w:val="center"/>
          </w:tcPr>
          <w:p w14:paraId="5AAC25ED" w14:textId="0A134B76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62" w:type="dxa"/>
            <w:vMerge/>
            <w:vAlign w:val="center"/>
          </w:tcPr>
          <w:p w14:paraId="1937E75E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  <w:vMerge/>
          </w:tcPr>
          <w:p w14:paraId="10B3B4B4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14:paraId="59280FAB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5A10A57E" w14:textId="77777777" w:rsidTr="00F05FB7">
        <w:tc>
          <w:tcPr>
            <w:tcW w:w="10059" w:type="dxa"/>
            <w:gridSpan w:val="9"/>
          </w:tcPr>
          <w:p w14:paraId="71F912ED" w14:textId="2897E220" w:rsidR="00ED3498" w:rsidRPr="00525433" w:rsidRDefault="00ED3498" w:rsidP="00570503">
            <w:pPr>
              <w:spacing w:line="276" w:lineRule="auto"/>
              <w:ind w:hanging="31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25433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Pr="00525433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="003B44F6" w:rsidRPr="00525433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  <w:proofErr w:type="spellEnd"/>
            <w:r w:rsidR="003B44F6" w:rsidRPr="005254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16D0" w:rsidRPr="00525433">
              <w:rPr>
                <w:rFonts w:ascii="Arial" w:hAnsi="Arial" w:cs="Arial"/>
                <w:sz w:val="18"/>
                <w:szCs w:val="18"/>
              </w:rPr>
              <w:t>Для оборудования категории I в соответствии с IEC 60664-1, пределы могут быть снижены на 50</w:t>
            </w:r>
            <w:r w:rsidR="003B44F6" w:rsidRPr="005254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16D0" w:rsidRPr="00525433">
              <w:rPr>
                <w:rFonts w:ascii="Arial" w:hAnsi="Arial" w:cs="Arial"/>
                <w:sz w:val="18"/>
                <w:szCs w:val="18"/>
              </w:rPr>
              <w:t>%</w:t>
            </w:r>
            <w:r w:rsidR="003B44F6" w:rsidRPr="0052543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B57FCC3" w14:textId="2C9A67D8" w:rsidR="00ED3498" w:rsidRPr="00525433" w:rsidRDefault="00ED3498" w:rsidP="005705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Pr="005254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F316D0" w:rsidRPr="00525433">
              <w:rPr>
                <w:rFonts w:ascii="Arial" w:hAnsi="Arial" w:cs="Arial"/>
                <w:sz w:val="18"/>
                <w:szCs w:val="18"/>
              </w:rPr>
              <w:t>Установленный испытательный уровень соответствует среднеквадратичному значению немодулированной несущей</w:t>
            </w:r>
            <w:r w:rsidR="008214DA" w:rsidRPr="0052543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988CFFA" w14:textId="7D1D4DF8" w:rsidR="00ED3498" w:rsidRPr="00525433" w:rsidRDefault="00ED3498" w:rsidP="005705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c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316D0" w:rsidRPr="00525433">
              <w:rPr>
                <w:rFonts w:ascii="Arial" w:hAnsi="Arial" w:cs="Arial"/>
                <w:sz w:val="18"/>
                <w:szCs w:val="18"/>
              </w:rPr>
              <w:t>«25/30</w:t>
            </w:r>
            <w:r w:rsidR="00AF68A1" w:rsidRPr="00525433">
              <w:rPr>
                <w:rFonts w:ascii="Arial" w:hAnsi="Arial" w:cs="Arial"/>
                <w:sz w:val="18"/>
                <w:szCs w:val="18"/>
              </w:rPr>
              <w:t>»</w:t>
            </w:r>
            <w:r w:rsidR="00F316D0" w:rsidRPr="00525433">
              <w:rPr>
                <w:rFonts w:ascii="Arial" w:hAnsi="Arial" w:cs="Arial"/>
                <w:sz w:val="18"/>
                <w:szCs w:val="18"/>
              </w:rPr>
              <w:t xml:space="preserve"> означает </w:t>
            </w:r>
            <w:r w:rsidR="00E36F87" w:rsidRPr="00525433">
              <w:rPr>
                <w:rFonts w:ascii="Arial" w:hAnsi="Arial" w:cs="Arial"/>
                <w:sz w:val="18"/>
                <w:szCs w:val="18"/>
              </w:rPr>
              <w:t>«</w:t>
            </w:r>
            <w:r w:rsidR="00F316D0" w:rsidRPr="00525433">
              <w:rPr>
                <w:rFonts w:ascii="Arial" w:hAnsi="Arial" w:cs="Arial"/>
                <w:sz w:val="18"/>
                <w:szCs w:val="18"/>
              </w:rPr>
              <w:t xml:space="preserve">25 </w:t>
            </w:r>
            <w:r w:rsidR="00AF68A1" w:rsidRPr="00525433">
              <w:rPr>
                <w:rFonts w:ascii="Arial" w:hAnsi="Arial" w:cs="Arial"/>
                <w:sz w:val="18"/>
                <w:szCs w:val="18"/>
              </w:rPr>
              <w:t>периодов</w:t>
            </w:r>
            <w:r w:rsidR="00F316D0" w:rsidRPr="005254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F68A1" w:rsidRPr="00525433">
              <w:rPr>
                <w:rFonts w:ascii="Arial" w:hAnsi="Arial" w:cs="Arial"/>
                <w:sz w:val="18"/>
                <w:szCs w:val="18"/>
              </w:rPr>
              <w:t xml:space="preserve">при </w:t>
            </w:r>
            <w:r w:rsidR="00F316D0" w:rsidRPr="00525433">
              <w:rPr>
                <w:rFonts w:ascii="Arial" w:hAnsi="Arial" w:cs="Arial"/>
                <w:sz w:val="18"/>
                <w:szCs w:val="18"/>
              </w:rPr>
              <w:t>частот</w:t>
            </w:r>
            <w:r w:rsidR="00AF68A1" w:rsidRPr="00525433">
              <w:rPr>
                <w:rFonts w:ascii="Arial" w:hAnsi="Arial" w:cs="Arial"/>
                <w:sz w:val="18"/>
                <w:szCs w:val="18"/>
              </w:rPr>
              <w:t>е</w:t>
            </w:r>
            <w:r w:rsidR="00F316D0" w:rsidRPr="00525433">
              <w:rPr>
                <w:rFonts w:ascii="Arial" w:hAnsi="Arial" w:cs="Arial"/>
                <w:sz w:val="18"/>
                <w:szCs w:val="18"/>
              </w:rPr>
              <w:t xml:space="preserve"> 50 Гц</w:t>
            </w:r>
            <w:r w:rsidR="00C3606D" w:rsidRPr="00525433">
              <w:rPr>
                <w:rFonts w:ascii="Arial" w:hAnsi="Arial" w:cs="Arial"/>
                <w:sz w:val="18"/>
                <w:szCs w:val="18"/>
              </w:rPr>
              <w:t>»</w:t>
            </w:r>
            <w:r w:rsidR="00F316D0" w:rsidRPr="00525433">
              <w:rPr>
                <w:rFonts w:ascii="Arial" w:hAnsi="Arial" w:cs="Arial"/>
                <w:sz w:val="18"/>
                <w:szCs w:val="18"/>
              </w:rPr>
              <w:t xml:space="preserve"> и </w:t>
            </w:r>
            <w:r w:rsidR="00C3606D" w:rsidRPr="00525433">
              <w:rPr>
                <w:rFonts w:ascii="Arial" w:hAnsi="Arial" w:cs="Arial"/>
                <w:sz w:val="18"/>
                <w:szCs w:val="18"/>
              </w:rPr>
              <w:t>«</w:t>
            </w:r>
            <w:r w:rsidR="00F316D0" w:rsidRPr="00525433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="00AF68A1" w:rsidRPr="00525433">
              <w:rPr>
                <w:rFonts w:ascii="Arial" w:hAnsi="Arial" w:cs="Arial"/>
                <w:sz w:val="18"/>
                <w:szCs w:val="18"/>
              </w:rPr>
              <w:t>периодов</w:t>
            </w:r>
            <w:r w:rsidR="00F316D0" w:rsidRPr="005254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6F87" w:rsidRPr="00525433">
              <w:rPr>
                <w:rFonts w:ascii="Arial" w:hAnsi="Arial" w:cs="Arial"/>
                <w:sz w:val="18"/>
                <w:szCs w:val="18"/>
              </w:rPr>
              <w:t>при</w:t>
            </w:r>
            <w:r w:rsidR="00F316D0" w:rsidRPr="00525433">
              <w:rPr>
                <w:rFonts w:ascii="Arial" w:hAnsi="Arial" w:cs="Arial"/>
                <w:sz w:val="18"/>
                <w:szCs w:val="18"/>
              </w:rPr>
              <w:t xml:space="preserve"> частот</w:t>
            </w:r>
            <w:r w:rsidR="00E36F87" w:rsidRPr="00525433">
              <w:rPr>
                <w:rFonts w:ascii="Arial" w:hAnsi="Arial" w:cs="Arial"/>
                <w:sz w:val="18"/>
                <w:szCs w:val="18"/>
              </w:rPr>
              <w:t>е</w:t>
            </w:r>
            <w:r w:rsidR="00F316D0" w:rsidRPr="00525433">
              <w:rPr>
                <w:rFonts w:ascii="Arial" w:hAnsi="Arial" w:cs="Arial"/>
                <w:sz w:val="18"/>
                <w:szCs w:val="18"/>
              </w:rPr>
              <w:t xml:space="preserve"> 60 Гц</w:t>
            </w:r>
            <w:r w:rsidR="00E36F87" w:rsidRPr="00525433">
              <w:rPr>
                <w:rFonts w:ascii="Arial" w:hAnsi="Arial" w:cs="Arial"/>
                <w:sz w:val="18"/>
                <w:szCs w:val="18"/>
              </w:rPr>
              <w:t>»</w:t>
            </w:r>
            <w:r w:rsidR="00F316D0" w:rsidRPr="0052543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09FB5DD" w14:textId="681550D6" w:rsidR="00ED3498" w:rsidRPr="00525433" w:rsidRDefault="00E36F87" w:rsidP="00570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d</w:t>
            </w:r>
            <w:r w:rsidR="00ED3498" w:rsidRPr="005254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ED3498" w:rsidRPr="005254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5433">
              <w:rPr>
                <w:rFonts w:ascii="Arial" w:hAnsi="Arial" w:cs="Arial"/>
                <w:sz w:val="18"/>
                <w:szCs w:val="18"/>
              </w:rPr>
              <w:t>«250/300» означает «250 периодов при частоте 50 Гц</w:t>
            </w:r>
            <w:r w:rsidR="00C3606D" w:rsidRPr="00525433">
              <w:rPr>
                <w:rFonts w:ascii="Arial" w:hAnsi="Arial" w:cs="Arial"/>
                <w:sz w:val="18"/>
                <w:szCs w:val="18"/>
              </w:rPr>
              <w:t>»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и </w:t>
            </w:r>
            <w:r w:rsidR="00C3606D" w:rsidRPr="00525433">
              <w:rPr>
                <w:rFonts w:ascii="Arial" w:hAnsi="Arial" w:cs="Arial"/>
                <w:sz w:val="18"/>
                <w:szCs w:val="18"/>
              </w:rPr>
              <w:t>«</w:t>
            </w:r>
            <w:r w:rsidRPr="00525433">
              <w:rPr>
                <w:rFonts w:ascii="Arial" w:hAnsi="Arial" w:cs="Arial"/>
                <w:sz w:val="18"/>
                <w:szCs w:val="18"/>
              </w:rPr>
              <w:t>300 периодов при частоте 60 Гц»</w:t>
            </w:r>
            <w:r w:rsidR="008214DA" w:rsidRPr="005254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0E0B6012" w14:textId="77777777" w:rsidR="00CB4946" w:rsidRPr="00525433" w:rsidRDefault="00CB4946" w:rsidP="00CB4946">
      <w:pPr>
        <w:spacing w:after="0" w:line="240" w:lineRule="auto"/>
        <w:ind w:left="4"/>
        <w:rPr>
          <w:rFonts w:ascii="Arial" w:eastAsia="Arial" w:hAnsi="Arial" w:cs="Arial"/>
          <w:b/>
          <w:bCs/>
          <w:sz w:val="15"/>
          <w:szCs w:val="15"/>
          <w:lang w:eastAsia="ru-RU"/>
        </w:rPr>
      </w:pPr>
    </w:p>
    <w:p w14:paraId="2446C1B1" w14:textId="14EDE03C" w:rsidR="00CB4946" w:rsidRPr="00525433" w:rsidRDefault="00CB4946" w:rsidP="00C8106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7.2.3 </w:t>
      </w:r>
      <w:bookmarkStart w:id="108" w:name="_Hlk197806164"/>
      <w:r w:rsidR="00F10B4D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Устойчивость к электромагнитным помехам 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для промышленной </w:t>
      </w:r>
      <w:r w:rsidR="00A86FE9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окружающей </w:t>
      </w:r>
      <w:r w:rsidR="00C3606D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обстановки</w:t>
      </w:r>
      <w:bookmarkEnd w:id="108"/>
    </w:p>
    <w:p w14:paraId="07AEAD00" w14:textId="77777777" w:rsidR="0043063D" w:rsidRPr="00525433" w:rsidRDefault="00F05FB7" w:rsidP="0043063D">
      <w:pPr>
        <w:spacing w:after="0" w:line="360" w:lineRule="auto"/>
        <w:ind w:left="20" w:right="24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Испытательные у</w:t>
      </w:r>
      <w:r w:rsidR="00D92153" w:rsidRPr="00525433">
        <w:rPr>
          <w:rFonts w:ascii="Arial" w:eastAsia="Times New Roman" w:hAnsi="Arial" w:cs="Arial"/>
          <w:sz w:val="24"/>
          <w:szCs w:val="24"/>
          <w:lang w:eastAsia="ru-RU"/>
        </w:rPr>
        <w:t>ровни применяют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92153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Pr="00525433">
        <w:rPr>
          <w:rFonts w:ascii="Arial" w:eastAsia="Times New Roman" w:hAnsi="Arial" w:cs="Arial"/>
          <w:bCs/>
          <w:sz w:val="24"/>
          <w:szCs w:val="24"/>
          <w:lang w:eastAsia="ru-RU"/>
        </w:rPr>
        <w:t>PSU</w:t>
      </w:r>
      <w:r w:rsidR="00D92153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предназначенным для </w:t>
      </w:r>
      <w:r w:rsidR="00635B6C" w:rsidRPr="00525433">
        <w:rPr>
          <w:rFonts w:ascii="Arial" w:eastAsia="Times New Roman" w:hAnsi="Arial" w:cs="Arial"/>
          <w:sz w:val="24"/>
          <w:szCs w:val="24"/>
          <w:lang w:eastAsia="ru-RU"/>
        </w:rPr>
        <w:t>использования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в</w:t>
      </w:r>
      <w:r w:rsidR="00CB494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промышленной среде.</w:t>
      </w:r>
      <w:r w:rsidR="00D92153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proofErr w:type="gramStart"/>
      <w:r w:rsidR="00D92153" w:rsidRPr="0052543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CB4946" w:rsidRPr="00525433">
        <w:rPr>
          <w:rFonts w:ascii="Arial" w:eastAsia="Times New Roman" w:hAnsi="Arial" w:cs="Arial"/>
          <w:sz w:val="24"/>
          <w:szCs w:val="24"/>
          <w:lang w:eastAsia="ru-RU"/>
        </w:rPr>
        <w:t>лучае</w:t>
      </w:r>
      <w:proofErr w:type="gramEnd"/>
      <w:r w:rsidR="00CB494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возникновения </w:t>
      </w:r>
      <w:r w:rsidR="00EC6C1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неисправности,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выходящ</w:t>
      </w:r>
      <w:r w:rsidR="00635B6C" w:rsidRPr="00525433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за пределы </w:t>
      </w:r>
      <w:r w:rsidR="00EC6C18" w:rsidRPr="00525433">
        <w:rPr>
          <w:rFonts w:ascii="Arial" w:eastAsia="Times New Roman" w:hAnsi="Arial" w:cs="Arial"/>
          <w:sz w:val="24"/>
          <w:szCs w:val="24"/>
          <w:lang w:eastAsia="ru-RU"/>
        </w:rPr>
        <w:t>критери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ев </w:t>
      </w:r>
      <w:r w:rsidR="00C3606D" w:rsidRPr="00525433">
        <w:rPr>
          <w:rFonts w:ascii="Arial" w:eastAsia="Times New Roman" w:hAnsi="Arial" w:cs="Arial"/>
          <w:sz w:val="24"/>
          <w:szCs w:val="24"/>
          <w:lang w:eastAsia="ru-RU"/>
        </w:rPr>
        <w:t>качества функционирования</w:t>
      </w:r>
      <w:r w:rsidR="00635B6C" w:rsidRPr="00525433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CB494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решение должно быть согласовано между </w:t>
      </w:r>
      <w:r w:rsidR="00EC6C1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пользователем </w:t>
      </w:r>
      <w:r w:rsidR="00CB4946" w:rsidRPr="00525433">
        <w:rPr>
          <w:rFonts w:ascii="Arial" w:eastAsia="Times New Roman" w:hAnsi="Arial" w:cs="Arial"/>
          <w:sz w:val="24"/>
          <w:szCs w:val="24"/>
          <w:lang w:eastAsia="ru-RU"/>
        </w:rPr>
        <w:t>и поставщиком</w:t>
      </w:r>
      <w:r w:rsidR="00635B6C" w:rsidRPr="0052543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38030DA4" w14:textId="532F91DF" w:rsidR="00EC6C18" w:rsidRPr="00525433" w:rsidRDefault="00287688" w:rsidP="0043063D">
      <w:pPr>
        <w:spacing w:after="0" w:line="360" w:lineRule="auto"/>
        <w:ind w:left="20" w:right="24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F05FB7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окружающая </w:t>
      </w:r>
      <w:r w:rsidR="00C3606D" w:rsidRPr="00525433">
        <w:rPr>
          <w:rFonts w:ascii="Arial" w:eastAsia="Times New Roman" w:hAnsi="Arial" w:cs="Arial"/>
          <w:sz w:val="24"/>
          <w:szCs w:val="24"/>
          <w:lang w:eastAsia="ru-RU"/>
        </w:rPr>
        <w:t>обстановка</w:t>
      </w:r>
      <w:r w:rsidR="00EC6C1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F05FB7" w:rsidRPr="00525433">
        <w:rPr>
          <w:rFonts w:ascii="Arial" w:eastAsia="Times New Roman" w:hAnsi="Arial" w:cs="Arial"/>
          <w:sz w:val="24"/>
          <w:szCs w:val="24"/>
          <w:lang w:eastAsia="ru-RU"/>
        </w:rPr>
        <w:t>входящая в область применения</w:t>
      </w:r>
      <w:r w:rsidR="00EC6C1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IEC 61000-6-2.</w:t>
      </w:r>
    </w:p>
    <w:p w14:paraId="7299F749" w14:textId="22850026" w:rsidR="00EC6C18" w:rsidRPr="00525433" w:rsidRDefault="00287688" w:rsidP="00F05FB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F05FB7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примеры размещений, входящих в такую окружающую </w:t>
      </w:r>
      <w:r w:rsidR="00C3606D" w:rsidRPr="00525433">
        <w:rPr>
          <w:rFonts w:ascii="Arial" w:eastAsia="Times New Roman" w:hAnsi="Arial" w:cs="Arial"/>
          <w:sz w:val="24"/>
          <w:szCs w:val="24"/>
          <w:lang w:eastAsia="ru-RU"/>
        </w:rPr>
        <w:t>обстановку</w:t>
      </w:r>
      <w:r w:rsidR="00F05FB7" w:rsidRPr="00525433">
        <w:rPr>
          <w:rFonts w:ascii="Arial" w:eastAsia="Times New Roman" w:hAnsi="Arial" w:cs="Arial"/>
          <w:sz w:val="24"/>
          <w:szCs w:val="24"/>
          <w:lang w:eastAsia="ru-RU"/>
        </w:rPr>
        <w:t>, приведены в приложении G.</w:t>
      </w:r>
    </w:p>
    <w:p w14:paraId="53272EE0" w14:textId="5C429473" w:rsidR="00EC6C18" w:rsidRPr="00525433" w:rsidRDefault="00EC6C18" w:rsidP="00B42C8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hAnsi="Arial" w:cs="Arial"/>
          <w:spacing w:val="40"/>
          <w:sz w:val="24"/>
          <w:szCs w:val="24"/>
        </w:rPr>
        <w:t>Таблица</w:t>
      </w:r>
      <w:r w:rsidRPr="00525433">
        <w:rPr>
          <w:rFonts w:ascii="Arial" w:hAnsi="Arial" w:cs="Arial"/>
          <w:spacing w:val="20"/>
          <w:sz w:val="24"/>
          <w:szCs w:val="24"/>
        </w:rPr>
        <w:t xml:space="preserve"> </w:t>
      </w:r>
      <w:r w:rsidRPr="00525433">
        <w:rPr>
          <w:rFonts w:ascii="Arial" w:hAnsi="Arial" w:cs="Arial"/>
          <w:sz w:val="24"/>
          <w:szCs w:val="24"/>
        </w:rPr>
        <w:t xml:space="preserve">6 – Помехоустойчивость. Порт </w:t>
      </w:r>
      <w:r w:rsidR="00635B6C" w:rsidRPr="00525433">
        <w:rPr>
          <w:rFonts w:ascii="Arial" w:hAnsi="Arial" w:cs="Arial"/>
          <w:sz w:val="24"/>
          <w:szCs w:val="24"/>
        </w:rPr>
        <w:t>оболочки</w:t>
      </w:r>
      <w:r w:rsidRPr="00525433">
        <w:rPr>
          <w:rFonts w:ascii="Arial" w:hAnsi="Arial" w:cs="Arial"/>
          <w:sz w:val="24"/>
          <w:szCs w:val="24"/>
        </w:rPr>
        <w:t xml:space="preserve">. </w:t>
      </w:r>
      <w:r w:rsidR="00353B24" w:rsidRPr="00525433">
        <w:rPr>
          <w:rFonts w:ascii="Arial" w:hAnsi="Arial" w:cs="Arial"/>
          <w:sz w:val="24"/>
          <w:szCs w:val="24"/>
        </w:rPr>
        <w:t>Промышленная</w:t>
      </w:r>
      <w:r w:rsidR="00A86FE9" w:rsidRPr="00525433">
        <w:rPr>
          <w:rFonts w:ascii="Arial" w:hAnsi="Arial" w:cs="Arial"/>
          <w:sz w:val="24"/>
          <w:szCs w:val="24"/>
        </w:rPr>
        <w:t xml:space="preserve"> окружающая</w:t>
      </w:r>
      <w:r w:rsidR="00353B24" w:rsidRPr="00525433">
        <w:rPr>
          <w:rFonts w:ascii="Arial" w:hAnsi="Arial" w:cs="Arial"/>
          <w:sz w:val="24"/>
          <w:szCs w:val="24"/>
        </w:rPr>
        <w:t xml:space="preserve"> </w:t>
      </w:r>
      <w:r w:rsidR="00C3606D" w:rsidRPr="00525433">
        <w:rPr>
          <w:rFonts w:ascii="Arial" w:hAnsi="Arial" w:cs="Arial"/>
          <w:sz w:val="24"/>
          <w:szCs w:val="24"/>
        </w:rPr>
        <w:t>обстановка</w:t>
      </w:r>
      <w:r w:rsidR="00CF7259" w:rsidRPr="00525433">
        <w:rPr>
          <w:rFonts w:ascii="Arial" w:hAnsi="Arial" w:cs="Arial"/>
          <w:i/>
          <w:iCs/>
          <w:sz w:val="24"/>
          <w:szCs w:val="24"/>
        </w:rPr>
        <w:t xml:space="preserve"> </w:t>
      </w:r>
    </w:p>
    <w:tbl>
      <w:tblPr>
        <w:tblStyle w:val="ae"/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810"/>
        <w:gridCol w:w="1418"/>
        <w:gridCol w:w="1134"/>
        <w:gridCol w:w="992"/>
        <w:gridCol w:w="1076"/>
        <w:gridCol w:w="1055"/>
        <w:gridCol w:w="1729"/>
      </w:tblGrid>
      <w:tr w:rsidR="00525433" w:rsidRPr="00525433" w14:paraId="52454307" w14:textId="77777777" w:rsidTr="000F2C52">
        <w:tc>
          <w:tcPr>
            <w:tcW w:w="567" w:type="dxa"/>
            <w:tcBorders>
              <w:bottom w:val="double" w:sz="4" w:space="0" w:color="auto"/>
            </w:tcBorders>
          </w:tcPr>
          <w:p w14:paraId="50AA6A9E" w14:textId="662B9EF5" w:rsidR="00C3606D" w:rsidRPr="00525433" w:rsidRDefault="00C3606D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bookmarkStart w:id="109" w:name="_Hlk198207314"/>
            <w:proofErr w:type="spellStart"/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Испы-тание</w:t>
            </w:r>
            <w:proofErr w:type="spellEnd"/>
          </w:p>
        </w:tc>
        <w:tc>
          <w:tcPr>
            <w:tcW w:w="1810" w:type="dxa"/>
            <w:tcBorders>
              <w:bottom w:val="single" w:sz="4" w:space="0" w:color="auto"/>
            </w:tcBorders>
          </w:tcPr>
          <w:p w14:paraId="34C90D82" w14:textId="18848B88" w:rsidR="00C3606D" w:rsidRPr="00525433" w:rsidRDefault="00635B6C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Воздействующий фактор окружающей обстановки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20181376" w14:textId="35BC2339" w:rsidR="00C3606D" w:rsidRPr="00525433" w:rsidRDefault="00C3606D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Проверяемый параметр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9FA60C" w14:textId="77777777" w:rsidR="00C3606D" w:rsidRPr="00525433" w:rsidRDefault="00C3606D" w:rsidP="00570503">
            <w:pPr>
              <w:widowControl w:val="0"/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Требования к </w:t>
            </w:r>
          </w:p>
          <w:p w14:paraId="56AF6A89" w14:textId="7CB208BA" w:rsidR="00C3606D" w:rsidRPr="00525433" w:rsidRDefault="00C3606D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испытанию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296ED5A" w14:textId="5AB3BE54" w:rsidR="00C3606D" w:rsidRPr="00525433" w:rsidRDefault="00C3606D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76" w:type="dxa"/>
            <w:tcBorders>
              <w:bottom w:val="single" w:sz="4" w:space="0" w:color="auto"/>
            </w:tcBorders>
          </w:tcPr>
          <w:p w14:paraId="131C5889" w14:textId="69AE4C94" w:rsidR="00C3606D" w:rsidRPr="00525433" w:rsidRDefault="00C3606D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Основной стандарт</w:t>
            </w:r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14:paraId="417D3425" w14:textId="07950F33" w:rsidR="00C3606D" w:rsidRPr="00525433" w:rsidRDefault="00C3606D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Замечания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7B464801" w14:textId="250A74A7" w:rsidR="00C3606D" w:rsidRPr="00525433" w:rsidRDefault="00C3606D" w:rsidP="00570503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Критерий качества функционирования</w:t>
            </w:r>
          </w:p>
        </w:tc>
      </w:tr>
      <w:bookmarkEnd w:id="109"/>
      <w:tr w:rsidR="00525433" w:rsidRPr="00525433" w14:paraId="40B468D7" w14:textId="77777777" w:rsidTr="000F2C52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14:paraId="46293657" w14:textId="6BAB129B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6-1</w:t>
            </w:r>
          </w:p>
        </w:tc>
        <w:tc>
          <w:tcPr>
            <w:tcW w:w="1810" w:type="dxa"/>
            <w:vMerge w:val="restart"/>
            <w:tcBorders>
              <w:top w:val="double" w:sz="4" w:space="0" w:color="auto"/>
            </w:tcBorders>
          </w:tcPr>
          <w:p w14:paraId="3616766E" w14:textId="538B78F9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Электростатический разряд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16CA371A" w14:textId="0A192795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Контактный разряд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6B08B74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± 4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1DE2C506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кВ</w:t>
            </w:r>
          </w:p>
        </w:tc>
        <w:tc>
          <w:tcPr>
            <w:tcW w:w="1076" w:type="dxa"/>
            <w:vMerge w:val="restart"/>
            <w:tcBorders>
              <w:top w:val="double" w:sz="4" w:space="0" w:color="auto"/>
            </w:tcBorders>
          </w:tcPr>
          <w:p w14:paraId="5205184C" w14:textId="781157AC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IEC 61000-4-2</w:t>
            </w:r>
          </w:p>
        </w:tc>
        <w:tc>
          <w:tcPr>
            <w:tcW w:w="1055" w:type="dxa"/>
            <w:vMerge w:val="restart"/>
            <w:tcBorders>
              <w:top w:val="double" w:sz="4" w:space="0" w:color="auto"/>
            </w:tcBorders>
          </w:tcPr>
          <w:p w14:paraId="2881F5AD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29" w:type="dxa"/>
            <w:vMerge w:val="restart"/>
            <w:tcBorders>
              <w:top w:val="double" w:sz="4" w:space="0" w:color="auto"/>
            </w:tcBorders>
          </w:tcPr>
          <w:p w14:paraId="1CBAAE10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525433" w:rsidRPr="00525433" w14:paraId="72B259EC" w14:textId="77777777" w:rsidTr="000F2C52"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6426CF74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</w:tcPr>
          <w:p w14:paraId="3FF17CB1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E496D31" w14:textId="42809555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Воздушный разряд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EEB0F0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± 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D06D39C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кВ</w:t>
            </w:r>
          </w:p>
        </w:tc>
        <w:tc>
          <w:tcPr>
            <w:tcW w:w="1076" w:type="dxa"/>
            <w:vMerge/>
            <w:tcBorders>
              <w:bottom w:val="single" w:sz="4" w:space="0" w:color="auto"/>
            </w:tcBorders>
          </w:tcPr>
          <w:p w14:paraId="19F0DB25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vMerge/>
            <w:tcBorders>
              <w:bottom w:val="single" w:sz="4" w:space="0" w:color="auto"/>
            </w:tcBorders>
          </w:tcPr>
          <w:p w14:paraId="4813DB41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</w:tcPr>
          <w:p w14:paraId="3CCF2B06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70975B" w14:textId="77777777" w:rsidR="0043063D" w:rsidRPr="00525433" w:rsidRDefault="0043063D">
      <w:r w:rsidRPr="00525433">
        <w:br w:type="page"/>
      </w:r>
    </w:p>
    <w:p w14:paraId="52F79E9A" w14:textId="2393AAE4" w:rsidR="0043063D" w:rsidRPr="00525433" w:rsidRDefault="0043063D" w:rsidP="0043063D">
      <w:pPr>
        <w:rPr>
          <w:rFonts w:ascii="Arial" w:hAnsi="Arial" w:cs="Arial"/>
          <w:i/>
        </w:rPr>
      </w:pPr>
      <w:r w:rsidRPr="00525433">
        <w:rPr>
          <w:rFonts w:ascii="Arial" w:hAnsi="Arial" w:cs="Arial"/>
          <w:i/>
        </w:rPr>
        <w:lastRenderedPageBreak/>
        <w:t>Окончание таблицы 6</w:t>
      </w:r>
    </w:p>
    <w:tbl>
      <w:tblPr>
        <w:tblStyle w:val="ae"/>
        <w:tblW w:w="9781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810"/>
        <w:gridCol w:w="1418"/>
        <w:gridCol w:w="1134"/>
        <w:gridCol w:w="992"/>
        <w:gridCol w:w="1076"/>
        <w:gridCol w:w="1055"/>
        <w:gridCol w:w="1729"/>
      </w:tblGrid>
      <w:tr w:rsidR="00525433" w:rsidRPr="00525433" w14:paraId="537ECEEE" w14:textId="77777777" w:rsidTr="0043063D">
        <w:tc>
          <w:tcPr>
            <w:tcW w:w="567" w:type="dxa"/>
            <w:tcBorders>
              <w:bottom w:val="double" w:sz="4" w:space="0" w:color="auto"/>
            </w:tcBorders>
          </w:tcPr>
          <w:p w14:paraId="22030ED2" w14:textId="77777777" w:rsidR="0043063D" w:rsidRPr="00525433" w:rsidRDefault="0043063D" w:rsidP="008B3DF5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Испы-тание</w:t>
            </w:r>
            <w:proofErr w:type="spellEnd"/>
            <w:proofErr w:type="gramEnd"/>
          </w:p>
        </w:tc>
        <w:tc>
          <w:tcPr>
            <w:tcW w:w="1810" w:type="dxa"/>
            <w:tcBorders>
              <w:bottom w:val="double" w:sz="4" w:space="0" w:color="auto"/>
            </w:tcBorders>
          </w:tcPr>
          <w:p w14:paraId="6A5C4728" w14:textId="77777777" w:rsidR="0043063D" w:rsidRPr="00525433" w:rsidRDefault="0043063D" w:rsidP="008B3DF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Воздействующий фактор окружающей обстановки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7122C490" w14:textId="77777777" w:rsidR="0043063D" w:rsidRPr="00525433" w:rsidRDefault="0043063D" w:rsidP="008B3DF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Проверяемый параметр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5DDBABE4" w14:textId="77777777" w:rsidR="0043063D" w:rsidRPr="00525433" w:rsidRDefault="0043063D" w:rsidP="008B3DF5">
            <w:pPr>
              <w:widowControl w:val="0"/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Требования </w:t>
            </w:r>
            <w:proofErr w:type="gramStart"/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к</w:t>
            </w:r>
            <w:proofErr w:type="gramEnd"/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 </w:t>
            </w:r>
          </w:p>
          <w:p w14:paraId="4F5E331A" w14:textId="77777777" w:rsidR="0043063D" w:rsidRPr="00525433" w:rsidRDefault="0043063D" w:rsidP="008B3DF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испытанию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6BDB4E26" w14:textId="77777777" w:rsidR="0043063D" w:rsidRPr="00525433" w:rsidRDefault="0043063D" w:rsidP="008B3DF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76" w:type="dxa"/>
            <w:tcBorders>
              <w:bottom w:val="double" w:sz="4" w:space="0" w:color="auto"/>
            </w:tcBorders>
          </w:tcPr>
          <w:p w14:paraId="5752029C" w14:textId="77777777" w:rsidR="0043063D" w:rsidRPr="00525433" w:rsidRDefault="0043063D" w:rsidP="008B3DF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Основной стандарт</w:t>
            </w:r>
          </w:p>
        </w:tc>
        <w:tc>
          <w:tcPr>
            <w:tcW w:w="1055" w:type="dxa"/>
            <w:tcBorders>
              <w:bottom w:val="double" w:sz="4" w:space="0" w:color="auto"/>
            </w:tcBorders>
          </w:tcPr>
          <w:p w14:paraId="003B0FCA" w14:textId="77777777" w:rsidR="0043063D" w:rsidRPr="00525433" w:rsidRDefault="0043063D" w:rsidP="008B3DF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Замечания</w:t>
            </w:r>
          </w:p>
        </w:tc>
        <w:tc>
          <w:tcPr>
            <w:tcW w:w="1729" w:type="dxa"/>
            <w:tcBorders>
              <w:bottom w:val="double" w:sz="4" w:space="0" w:color="auto"/>
            </w:tcBorders>
          </w:tcPr>
          <w:p w14:paraId="74D9682F" w14:textId="77777777" w:rsidR="0043063D" w:rsidRPr="00525433" w:rsidRDefault="0043063D" w:rsidP="008B3DF5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Критерий качества функционирования</w:t>
            </w:r>
          </w:p>
        </w:tc>
      </w:tr>
      <w:tr w:rsidR="00525433" w:rsidRPr="00525433" w14:paraId="152799E3" w14:textId="77777777" w:rsidTr="0043063D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14:paraId="3F309D48" w14:textId="14E1185E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6-2</w:t>
            </w:r>
          </w:p>
        </w:tc>
        <w:tc>
          <w:tcPr>
            <w:tcW w:w="1810" w:type="dxa"/>
            <w:vMerge w:val="restart"/>
            <w:tcBorders>
              <w:top w:val="double" w:sz="4" w:space="0" w:color="auto"/>
            </w:tcBorders>
          </w:tcPr>
          <w:p w14:paraId="1245F8A6" w14:textId="1A12A960" w:rsidR="0033493E" w:rsidRPr="00525433" w:rsidRDefault="0033493E" w:rsidP="00570503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Радиочастотное электромагнитное поле</w:t>
            </w:r>
            <w:r w:rsidR="00C25771" w:rsidRPr="00525433">
              <w:rPr>
                <w:rFonts w:ascii="Arial" w:eastAsia="MS Mincho" w:hAnsi="Arial" w:cs="Arial"/>
                <w:sz w:val="18"/>
                <w:szCs w:val="18"/>
              </w:rPr>
              <w:t>.</w:t>
            </w:r>
          </w:p>
          <w:p w14:paraId="470EB862" w14:textId="2160A963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Амплитудно- модулированный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1AC470A7" w14:textId="32F8D868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Частота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7D228377" w14:textId="2AB454B4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80‒1000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301A7367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МГц</w:t>
            </w:r>
          </w:p>
        </w:tc>
        <w:tc>
          <w:tcPr>
            <w:tcW w:w="1076" w:type="dxa"/>
            <w:vMerge w:val="restart"/>
            <w:tcBorders>
              <w:top w:val="double" w:sz="4" w:space="0" w:color="auto"/>
            </w:tcBorders>
          </w:tcPr>
          <w:p w14:paraId="3E071ADC" w14:textId="353FF146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IEC 61000-4-3</w:t>
            </w:r>
          </w:p>
        </w:tc>
        <w:tc>
          <w:tcPr>
            <w:tcW w:w="1055" w:type="dxa"/>
            <w:vMerge w:val="restart"/>
            <w:tcBorders>
              <w:top w:val="double" w:sz="4" w:space="0" w:color="auto"/>
            </w:tcBorders>
          </w:tcPr>
          <w:p w14:paraId="319E34A1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  <w:p w14:paraId="1D55D2A4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729" w:type="dxa"/>
            <w:vMerge w:val="restart"/>
            <w:tcBorders>
              <w:top w:val="double" w:sz="4" w:space="0" w:color="auto"/>
            </w:tcBorders>
          </w:tcPr>
          <w:p w14:paraId="007EA25E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525433" w:rsidRPr="00525433" w14:paraId="5395723D" w14:textId="77777777" w:rsidTr="000F2C52">
        <w:tc>
          <w:tcPr>
            <w:tcW w:w="567" w:type="dxa"/>
            <w:vMerge/>
          </w:tcPr>
          <w:p w14:paraId="2B47539D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</w:tcPr>
          <w:p w14:paraId="6A5F6B36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A0EF83" w14:textId="0E43192D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Напряженность электрического поля</w:t>
            </w:r>
          </w:p>
        </w:tc>
        <w:tc>
          <w:tcPr>
            <w:tcW w:w="1134" w:type="dxa"/>
          </w:tcPr>
          <w:p w14:paraId="5E116488" w14:textId="152CFD9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14:paraId="5C4A9D7B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В/м</w:t>
            </w:r>
          </w:p>
        </w:tc>
        <w:tc>
          <w:tcPr>
            <w:tcW w:w="1076" w:type="dxa"/>
            <w:vMerge/>
          </w:tcPr>
          <w:p w14:paraId="35885CFD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4B641F90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729" w:type="dxa"/>
            <w:vMerge/>
          </w:tcPr>
          <w:p w14:paraId="5B1BC65B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6A125D92" w14:textId="77777777" w:rsidTr="000F2C52">
        <w:tc>
          <w:tcPr>
            <w:tcW w:w="567" w:type="dxa"/>
            <w:vMerge/>
          </w:tcPr>
          <w:p w14:paraId="274C7E8E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</w:tcPr>
          <w:p w14:paraId="3C9FD2BF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64B5F6" w14:textId="362649D6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АМ  1 кГц</w:t>
            </w:r>
          </w:p>
        </w:tc>
        <w:tc>
          <w:tcPr>
            <w:tcW w:w="1134" w:type="dxa"/>
          </w:tcPr>
          <w:p w14:paraId="64A590A2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3EAA70C4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76" w:type="dxa"/>
            <w:vMerge/>
          </w:tcPr>
          <w:p w14:paraId="2BB4E7D8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562F1EBC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729" w:type="dxa"/>
            <w:vMerge/>
          </w:tcPr>
          <w:p w14:paraId="68BB0742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715659A4" w14:textId="77777777" w:rsidTr="000F2C52">
        <w:tc>
          <w:tcPr>
            <w:tcW w:w="567" w:type="dxa"/>
            <w:vMerge w:val="restart"/>
          </w:tcPr>
          <w:p w14:paraId="5D9C87C6" w14:textId="0D7D31B9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6-3</w:t>
            </w:r>
          </w:p>
        </w:tc>
        <w:tc>
          <w:tcPr>
            <w:tcW w:w="1810" w:type="dxa"/>
            <w:vMerge w:val="restart"/>
          </w:tcPr>
          <w:p w14:paraId="61B2D3AC" w14:textId="2DA47B15" w:rsidR="0033493E" w:rsidRPr="00525433" w:rsidRDefault="0033493E" w:rsidP="00570503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Радиочастотное электромагнитное поле</w:t>
            </w:r>
            <w:r w:rsidR="00C25771" w:rsidRPr="00525433">
              <w:rPr>
                <w:rFonts w:ascii="Arial" w:eastAsia="MS Mincho" w:hAnsi="Arial" w:cs="Arial"/>
                <w:sz w:val="18"/>
                <w:szCs w:val="18"/>
              </w:rPr>
              <w:t>.</w:t>
            </w:r>
          </w:p>
          <w:p w14:paraId="591199AF" w14:textId="246F6632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Амплитудно- модулированный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341B7DA" w14:textId="681B3EFE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Частота</w:t>
            </w:r>
          </w:p>
        </w:tc>
        <w:tc>
          <w:tcPr>
            <w:tcW w:w="1134" w:type="dxa"/>
          </w:tcPr>
          <w:p w14:paraId="5B36E18A" w14:textId="2854B755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1,4</w:t>
            </w:r>
            <w:r w:rsidRPr="00525433">
              <w:rPr>
                <w:rFonts w:ascii="Arial" w:hAnsi="Arial" w:cs="Arial"/>
                <w:sz w:val="20"/>
                <w:szCs w:val="20"/>
              </w:rPr>
              <w:t>‒</w:t>
            </w: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</w:tcPr>
          <w:p w14:paraId="63773F93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ГГц</w:t>
            </w:r>
          </w:p>
        </w:tc>
        <w:tc>
          <w:tcPr>
            <w:tcW w:w="1076" w:type="dxa"/>
            <w:vMerge w:val="restart"/>
          </w:tcPr>
          <w:p w14:paraId="4B5EC140" w14:textId="179A5C49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IEC 61000-4-3</w:t>
            </w:r>
          </w:p>
        </w:tc>
        <w:tc>
          <w:tcPr>
            <w:tcW w:w="1055" w:type="dxa"/>
            <w:vMerge w:val="restart"/>
          </w:tcPr>
          <w:p w14:paraId="0D288DF1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  <w:p w14:paraId="67DA1A49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729" w:type="dxa"/>
            <w:vMerge w:val="restart"/>
          </w:tcPr>
          <w:p w14:paraId="352F4427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525433" w:rsidRPr="00525433" w14:paraId="4420A006" w14:textId="77777777" w:rsidTr="000F2C52">
        <w:tc>
          <w:tcPr>
            <w:tcW w:w="567" w:type="dxa"/>
            <w:vMerge/>
          </w:tcPr>
          <w:p w14:paraId="18B9E1BD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</w:tcPr>
          <w:p w14:paraId="2E15DE90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07F80E" w14:textId="2B9A8A7D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Напряженность электрического поля</w:t>
            </w:r>
          </w:p>
        </w:tc>
        <w:tc>
          <w:tcPr>
            <w:tcW w:w="1134" w:type="dxa"/>
          </w:tcPr>
          <w:p w14:paraId="04C3FE57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E010D7E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В/м</w:t>
            </w:r>
          </w:p>
        </w:tc>
        <w:tc>
          <w:tcPr>
            <w:tcW w:w="1076" w:type="dxa"/>
            <w:vMerge/>
          </w:tcPr>
          <w:p w14:paraId="396F9C53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vMerge/>
          </w:tcPr>
          <w:p w14:paraId="09CCF83E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729" w:type="dxa"/>
            <w:vMerge/>
          </w:tcPr>
          <w:p w14:paraId="175C1F11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718F62A7" w14:textId="77777777" w:rsidTr="000F2C52">
        <w:tc>
          <w:tcPr>
            <w:tcW w:w="567" w:type="dxa"/>
            <w:vMerge/>
          </w:tcPr>
          <w:p w14:paraId="32A7DFA5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</w:tcPr>
          <w:p w14:paraId="6D3B9222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621059" w14:textId="6C2B8EDB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АМ 1 кГц</w:t>
            </w:r>
          </w:p>
        </w:tc>
        <w:tc>
          <w:tcPr>
            <w:tcW w:w="1134" w:type="dxa"/>
          </w:tcPr>
          <w:p w14:paraId="4A19F2AF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608000EF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76" w:type="dxa"/>
            <w:vMerge/>
          </w:tcPr>
          <w:p w14:paraId="29B0B71A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vMerge/>
          </w:tcPr>
          <w:p w14:paraId="7B6D37F5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729" w:type="dxa"/>
            <w:vMerge/>
          </w:tcPr>
          <w:p w14:paraId="2808B834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5E3A19EB" w14:textId="77777777" w:rsidTr="000F2C52">
        <w:tc>
          <w:tcPr>
            <w:tcW w:w="567" w:type="dxa"/>
            <w:vMerge w:val="restart"/>
          </w:tcPr>
          <w:p w14:paraId="24C8909D" w14:textId="0BDB25D0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6-4</w:t>
            </w:r>
          </w:p>
        </w:tc>
        <w:tc>
          <w:tcPr>
            <w:tcW w:w="1810" w:type="dxa"/>
            <w:vMerge w:val="restart"/>
          </w:tcPr>
          <w:p w14:paraId="4DDDCC9B" w14:textId="24856C9D" w:rsidR="0033493E" w:rsidRPr="00525433" w:rsidRDefault="0033493E" w:rsidP="00570503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Радиочастотное электромагнитное поле</w:t>
            </w:r>
            <w:r w:rsidR="00C25771" w:rsidRPr="00525433">
              <w:rPr>
                <w:rFonts w:ascii="Arial" w:eastAsia="MS Mincho" w:hAnsi="Arial" w:cs="Arial"/>
                <w:sz w:val="18"/>
                <w:szCs w:val="18"/>
              </w:rPr>
              <w:t>.</w:t>
            </w:r>
          </w:p>
          <w:p w14:paraId="3D6098E6" w14:textId="50FF3B50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Амплитудно- модулированный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DD67C6E" w14:textId="2E130A6C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Частота</w:t>
            </w:r>
          </w:p>
        </w:tc>
        <w:tc>
          <w:tcPr>
            <w:tcW w:w="1134" w:type="dxa"/>
          </w:tcPr>
          <w:p w14:paraId="68706FBC" w14:textId="4762DF91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2‒</w:t>
            </w: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525433">
              <w:rPr>
                <w:rFonts w:ascii="Arial" w:hAnsi="Arial" w:cs="Arial"/>
                <w:sz w:val="20"/>
                <w:szCs w:val="20"/>
              </w:rPr>
              <w:t>,7</w:t>
            </w:r>
          </w:p>
        </w:tc>
        <w:tc>
          <w:tcPr>
            <w:tcW w:w="992" w:type="dxa"/>
          </w:tcPr>
          <w:p w14:paraId="3C7B6F17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ГГц</w:t>
            </w:r>
          </w:p>
        </w:tc>
        <w:tc>
          <w:tcPr>
            <w:tcW w:w="1076" w:type="dxa"/>
            <w:vMerge w:val="restart"/>
          </w:tcPr>
          <w:p w14:paraId="4A309251" w14:textId="19CE3C25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IEC 61000-4-3</w:t>
            </w:r>
          </w:p>
        </w:tc>
        <w:tc>
          <w:tcPr>
            <w:tcW w:w="1055" w:type="dxa"/>
            <w:vMerge w:val="restart"/>
          </w:tcPr>
          <w:p w14:paraId="446A1CB2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  <w:p w14:paraId="35DBA864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1729" w:type="dxa"/>
            <w:vMerge w:val="restart"/>
          </w:tcPr>
          <w:p w14:paraId="46D7C1FE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525433" w:rsidRPr="00525433" w14:paraId="736F3B67" w14:textId="77777777" w:rsidTr="000F2C52">
        <w:tc>
          <w:tcPr>
            <w:tcW w:w="567" w:type="dxa"/>
            <w:vMerge/>
          </w:tcPr>
          <w:p w14:paraId="760134BE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</w:tcPr>
          <w:p w14:paraId="27515E34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797AA0F" w14:textId="706741B3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Напряженность электрического поля</w:t>
            </w:r>
          </w:p>
        </w:tc>
        <w:tc>
          <w:tcPr>
            <w:tcW w:w="1134" w:type="dxa"/>
          </w:tcPr>
          <w:p w14:paraId="1063F1FF" w14:textId="50B369D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65477084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В/м</w:t>
            </w:r>
          </w:p>
        </w:tc>
        <w:tc>
          <w:tcPr>
            <w:tcW w:w="1076" w:type="dxa"/>
            <w:vMerge/>
          </w:tcPr>
          <w:p w14:paraId="00B47098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vMerge/>
          </w:tcPr>
          <w:p w14:paraId="25501544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729" w:type="dxa"/>
            <w:vMerge/>
          </w:tcPr>
          <w:p w14:paraId="0C4CA554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676C3396" w14:textId="77777777" w:rsidTr="000F2C52">
        <w:tc>
          <w:tcPr>
            <w:tcW w:w="567" w:type="dxa"/>
            <w:vMerge/>
          </w:tcPr>
          <w:p w14:paraId="0D46C33D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</w:tcPr>
          <w:p w14:paraId="6EBCAABD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6EEFB9C" w14:textId="5AAF730B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АМ        1 кГц</w:t>
            </w:r>
          </w:p>
        </w:tc>
        <w:tc>
          <w:tcPr>
            <w:tcW w:w="1134" w:type="dxa"/>
          </w:tcPr>
          <w:p w14:paraId="29377FB1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14:paraId="512A71FB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76" w:type="dxa"/>
            <w:vMerge/>
          </w:tcPr>
          <w:p w14:paraId="64638B5D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5" w:type="dxa"/>
            <w:vMerge/>
          </w:tcPr>
          <w:p w14:paraId="59E65F2D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1729" w:type="dxa"/>
            <w:vMerge/>
          </w:tcPr>
          <w:p w14:paraId="75DE2CDE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511ADA92" w14:textId="77777777" w:rsidTr="000F2C52">
        <w:tc>
          <w:tcPr>
            <w:tcW w:w="567" w:type="dxa"/>
            <w:vMerge w:val="restart"/>
          </w:tcPr>
          <w:p w14:paraId="3D03F3E8" w14:textId="1BAFE7DD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6-5</w:t>
            </w:r>
          </w:p>
        </w:tc>
        <w:tc>
          <w:tcPr>
            <w:tcW w:w="1810" w:type="dxa"/>
            <w:vMerge w:val="restart"/>
          </w:tcPr>
          <w:p w14:paraId="5BB0F321" w14:textId="22B64618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Магнитное поле промышленной частоты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E6C2FC0" w14:textId="6815C1B4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Частота</w:t>
            </w:r>
          </w:p>
        </w:tc>
        <w:tc>
          <w:tcPr>
            <w:tcW w:w="1134" w:type="dxa"/>
          </w:tcPr>
          <w:p w14:paraId="0770AEC5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50, 60</w:t>
            </w:r>
          </w:p>
        </w:tc>
        <w:tc>
          <w:tcPr>
            <w:tcW w:w="992" w:type="dxa"/>
          </w:tcPr>
          <w:p w14:paraId="08ED8320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Гц</w:t>
            </w:r>
          </w:p>
        </w:tc>
        <w:tc>
          <w:tcPr>
            <w:tcW w:w="1076" w:type="dxa"/>
            <w:vMerge w:val="restart"/>
          </w:tcPr>
          <w:p w14:paraId="1ACC2803" w14:textId="05E96940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IEC 61000-4-3</w:t>
            </w:r>
          </w:p>
        </w:tc>
        <w:tc>
          <w:tcPr>
            <w:tcW w:w="1055" w:type="dxa"/>
            <w:vMerge w:val="restart"/>
          </w:tcPr>
          <w:p w14:paraId="2527B636" w14:textId="284FA5EC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729" w:type="dxa"/>
            <w:vMerge w:val="restart"/>
          </w:tcPr>
          <w:p w14:paraId="7F85F527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525433" w:rsidRPr="00525433" w14:paraId="14B98D78" w14:textId="77777777" w:rsidTr="000F2C52">
        <w:tc>
          <w:tcPr>
            <w:tcW w:w="567" w:type="dxa"/>
            <w:vMerge/>
          </w:tcPr>
          <w:p w14:paraId="0E3FE131" w14:textId="77777777" w:rsidR="0033493E" w:rsidRPr="00525433" w:rsidRDefault="0033493E" w:rsidP="00570503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vMerge/>
          </w:tcPr>
          <w:p w14:paraId="43AED996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5DE1F98" w14:textId="2E813EC8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Магнитное поле на промышленных частотах</w:t>
            </w:r>
          </w:p>
        </w:tc>
        <w:tc>
          <w:tcPr>
            <w:tcW w:w="1134" w:type="dxa"/>
          </w:tcPr>
          <w:p w14:paraId="556EC45D" w14:textId="0DF04E0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14:paraId="156FFBD4" w14:textId="77777777" w:rsidR="0033493E" w:rsidRPr="00525433" w:rsidRDefault="0033493E" w:rsidP="0057050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А/м</w:t>
            </w:r>
          </w:p>
        </w:tc>
        <w:tc>
          <w:tcPr>
            <w:tcW w:w="1076" w:type="dxa"/>
            <w:vMerge/>
          </w:tcPr>
          <w:p w14:paraId="041CB7E8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5" w:type="dxa"/>
            <w:vMerge/>
          </w:tcPr>
          <w:p w14:paraId="5CC7E21F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14:paraId="7B3AAADB" w14:textId="77777777" w:rsidR="0033493E" w:rsidRPr="00525433" w:rsidRDefault="0033493E" w:rsidP="0057050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0C4CB7A3" w14:textId="77777777" w:rsidTr="000F2C52">
        <w:tblPrEx>
          <w:tblCellMar>
            <w:left w:w="57" w:type="dxa"/>
            <w:right w:w="57" w:type="dxa"/>
          </w:tblCellMar>
        </w:tblPrEx>
        <w:tc>
          <w:tcPr>
            <w:tcW w:w="9781" w:type="dxa"/>
            <w:gridSpan w:val="8"/>
          </w:tcPr>
          <w:p w14:paraId="2D74FC74" w14:textId="625999C4" w:rsidR="00EC6C18" w:rsidRPr="00525433" w:rsidRDefault="00EC6C18" w:rsidP="005705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В случае </w:t>
            </w:r>
            <w:r w:rsidR="00A86FE9"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PSU</w:t>
            </w:r>
            <w:r w:rsidR="00A86FE9" w:rsidRPr="00525433">
              <w:rPr>
                <w:rFonts w:ascii="Arial" w:hAnsi="Arial" w:cs="Arial"/>
                <w:sz w:val="18"/>
                <w:szCs w:val="18"/>
              </w:rPr>
              <w:t xml:space="preserve"> с открытым каркасом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испытание на электростатический разряд нецелесообразн</w:t>
            </w:r>
            <w:r w:rsidR="00635B6C" w:rsidRPr="00525433">
              <w:rPr>
                <w:rFonts w:ascii="Arial" w:hAnsi="Arial" w:cs="Arial"/>
                <w:sz w:val="18"/>
                <w:szCs w:val="18"/>
              </w:rPr>
              <w:t xml:space="preserve">о, поэтому </w:t>
            </w:r>
            <w:r w:rsidRPr="00525433">
              <w:rPr>
                <w:rFonts w:ascii="Arial" w:hAnsi="Arial" w:cs="Arial"/>
                <w:sz w:val="18"/>
                <w:szCs w:val="18"/>
              </w:rPr>
              <w:t>нет необходимости проводить данное испытание</w:t>
            </w:r>
            <w:r w:rsidR="00635B6C" w:rsidRPr="0052543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C05A908" w14:textId="0308075A" w:rsidR="00EC6C18" w:rsidRPr="00525433" w:rsidRDefault="00EC6C18" w:rsidP="005705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Уровень не соответствует полю, излучаемому приемопередатчиком в непосредственной близости от </w:t>
            </w:r>
            <w:r w:rsidR="00A86FE9"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PSU</w:t>
            </w:r>
            <w:r w:rsidR="00A86FE9" w:rsidRPr="00525433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eastAsia="ru-RU"/>
              </w:rPr>
              <w:t>.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0328F45" w14:textId="60F48C0D" w:rsidR="00EC6C18" w:rsidRPr="00525433" w:rsidRDefault="00EC6C18" w:rsidP="0057050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c</w:t>
            </w:r>
            <w:proofErr w:type="gramEnd"/>
            <w:r w:rsidR="000F2C52" w:rsidRPr="005254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525433">
              <w:rPr>
                <w:rFonts w:ascii="Arial" w:hAnsi="Arial" w:cs="Arial"/>
                <w:sz w:val="18"/>
                <w:szCs w:val="18"/>
              </w:rPr>
              <w:t>Установленный испытательный уровень соответствует среднеквадратичному значению немодулированной несущей</w:t>
            </w:r>
            <w:r w:rsidR="000F2C52" w:rsidRPr="0052543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EAF0B2E" w14:textId="654AD82B" w:rsidR="00EC6C18" w:rsidRPr="00525433" w:rsidRDefault="0075185F" w:rsidP="0057050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d</w:t>
            </w:r>
            <w:r w:rsidR="00EC6C18" w:rsidRPr="005254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EC6C18" w:rsidRPr="00525433">
              <w:rPr>
                <w:rFonts w:ascii="Arial" w:hAnsi="Arial" w:cs="Arial"/>
                <w:sz w:val="18"/>
                <w:szCs w:val="18"/>
              </w:rPr>
              <w:t>Испытание необходимо только в том случае, если используются компоненты, чувствительные к магнитному полю</w:t>
            </w:r>
            <w:r w:rsidR="000F2C52" w:rsidRPr="005254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7D98A38F" w14:textId="77777777" w:rsidR="00C3606D" w:rsidRPr="00525433" w:rsidRDefault="00C3606D" w:rsidP="00112E16">
      <w:pPr>
        <w:spacing w:after="0" w:line="360" w:lineRule="auto"/>
        <w:ind w:firstLine="709"/>
        <w:jc w:val="both"/>
        <w:rPr>
          <w:rFonts w:ascii="Arial" w:hAnsi="Arial" w:cs="Arial"/>
          <w:spacing w:val="40"/>
          <w:sz w:val="24"/>
          <w:szCs w:val="24"/>
        </w:rPr>
      </w:pPr>
    </w:p>
    <w:p w14:paraId="2682B43D" w14:textId="6C39432F" w:rsidR="00112E16" w:rsidRPr="00525433" w:rsidRDefault="0075185F" w:rsidP="0043063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hAnsi="Arial" w:cs="Arial"/>
          <w:spacing w:val="40"/>
          <w:sz w:val="24"/>
          <w:szCs w:val="24"/>
        </w:rPr>
        <w:t>Таблица</w:t>
      </w:r>
      <w:r w:rsidRPr="00525433">
        <w:rPr>
          <w:rFonts w:ascii="Arial" w:hAnsi="Arial" w:cs="Arial"/>
          <w:spacing w:val="20"/>
          <w:sz w:val="24"/>
          <w:szCs w:val="24"/>
        </w:rPr>
        <w:t xml:space="preserve"> </w:t>
      </w:r>
      <w:r w:rsidRPr="00525433">
        <w:rPr>
          <w:rFonts w:ascii="Arial" w:hAnsi="Arial" w:cs="Arial"/>
          <w:sz w:val="24"/>
          <w:szCs w:val="24"/>
        </w:rPr>
        <w:t xml:space="preserve">7 – Помехоустойчивость. </w:t>
      </w:r>
      <w:r w:rsidR="00635B6C" w:rsidRPr="00525433">
        <w:rPr>
          <w:rFonts w:ascii="Arial" w:hAnsi="Arial" w:cs="Arial"/>
          <w:sz w:val="24"/>
          <w:szCs w:val="24"/>
        </w:rPr>
        <w:t>Информационный п</w:t>
      </w:r>
      <w:r w:rsidRPr="00525433">
        <w:rPr>
          <w:rFonts w:ascii="Arial" w:hAnsi="Arial" w:cs="Arial"/>
          <w:sz w:val="24"/>
          <w:szCs w:val="24"/>
        </w:rPr>
        <w:t xml:space="preserve">орт. </w:t>
      </w:r>
      <w:r w:rsidR="00112E16" w:rsidRPr="00525433">
        <w:rPr>
          <w:rFonts w:ascii="Arial" w:hAnsi="Arial" w:cs="Arial"/>
          <w:sz w:val="24"/>
          <w:szCs w:val="24"/>
        </w:rPr>
        <w:t xml:space="preserve">Промышленная окружающая </w:t>
      </w:r>
      <w:r w:rsidR="00C3606D" w:rsidRPr="00525433">
        <w:rPr>
          <w:rFonts w:ascii="Arial" w:hAnsi="Arial" w:cs="Arial"/>
          <w:sz w:val="24"/>
          <w:szCs w:val="24"/>
        </w:rPr>
        <w:t>обстановка</w:t>
      </w:r>
    </w:p>
    <w:tbl>
      <w:tblPr>
        <w:tblStyle w:val="ae"/>
        <w:tblW w:w="991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1560"/>
        <w:gridCol w:w="1275"/>
        <w:gridCol w:w="1134"/>
        <w:gridCol w:w="993"/>
        <w:gridCol w:w="1275"/>
        <w:gridCol w:w="1276"/>
        <w:gridCol w:w="1803"/>
      </w:tblGrid>
      <w:tr w:rsidR="00525433" w:rsidRPr="00525433" w14:paraId="6A5DBAF0" w14:textId="77777777" w:rsidTr="000F2C52">
        <w:tc>
          <w:tcPr>
            <w:tcW w:w="595" w:type="dxa"/>
            <w:tcBorders>
              <w:bottom w:val="double" w:sz="4" w:space="0" w:color="auto"/>
            </w:tcBorders>
          </w:tcPr>
          <w:p w14:paraId="0628C0FF" w14:textId="11D233DE" w:rsidR="00C3606D" w:rsidRPr="00525433" w:rsidRDefault="00C3606D" w:rsidP="0043063D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Испы-тание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480A9F6" w14:textId="19EEDF11" w:rsidR="00C3606D" w:rsidRPr="00525433" w:rsidRDefault="00635B6C" w:rsidP="0043063D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Воздействующий фактор окружающей обстановки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37052C77" w14:textId="5E020903" w:rsidR="00C3606D" w:rsidRPr="00525433" w:rsidRDefault="00C3606D" w:rsidP="0043063D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Проверяемый параметр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543491" w14:textId="77777777" w:rsidR="00C3606D" w:rsidRPr="00525433" w:rsidRDefault="00C3606D" w:rsidP="0043063D">
            <w:pPr>
              <w:widowControl w:val="0"/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Требования к </w:t>
            </w:r>
          </w:p>
          <w:p w14:paraId="5C87B2DC" w14:textId="46719B5B" w:rsidR="00C3606D" w:rsidRPr="00525433" w:rsidRDefault="00C3606D" w:rsidP="0043063D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испытанию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CE595C2" w14:textId="3747F7AC" w:rsidR="00C3606D" w:rsidRPr="00525433" w:rsidRDefault="00C3606D" w:rsidP="0043063D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EAF2CA2" w14:textId="071C010D" w:rsidR="00C3606D" w:rsidRPr="00525433" w:rsidRDefault="00C3606D" w:rsidP="0043063D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Основной стандарт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50380A" w14:textId="1C1814F6" w:rsidR="00C3606D" w:rsidRPr="00525433" w:rsidRDefault="00C3606D" w:rsidP="0043063D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Замечания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14:paraId="0D82B4C6" w14:textId="1BB8576F" w:rsidR="00C3606D" w:rsidRPr="00525433" w:rsidRDefault="00C3606D" w:rsidP="0043063D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Критерий качества функционирования</w:t>
            </w:r>
          </w:p>
        </w:tc>
      </w:tr>
      <w:tr w:rsidR="00525433" w:rsidRPr="00525433" w14:paraId="33E748E1" w14:textId="77777777" w:rsidTr="000F2C52">
        <w:tc>
          <w:tcPr>
            <w:tcW w:w="595" w:type="dxa"/>
            <w:vMerge w:val="restart"/>
            <w:tcBorders>
              <w:top w:val="double" w:sz="4" w:space="0" w:color="auto"/>
            </w:tcBorders>
          </w:tcPr>
          <w:p w14:paraId="28D96D12" w14:textId="7510D1F8" w:rsidR="0033493E" w:rsidRPr="00525433" w:rsidRDefault="0033493E" w:rsidP="0043063D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7-1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14:paraId="383A03E3" w14:textId="017D5551" w:rsidR="0033493E" w:rsidRPr="00525433" w:rsidRDefault="0033493E" w:rsidP="004306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Быстрые переходные процессы</w:t>
            </w:r>
          </w:p>
        </w:tc>
        <w:tc>
          <w:tcPr>
            <w:tcW w:w="1275" w:type="dxa"/>
            <w:tcBorders>
              <w:top w:val="double" w:sz="4" w:space="0" w:color="auto"/>
              <w:bottom w:val="single" w:sz="4" w:space="0" w:color="auto"/>
            </w:tcBorders>
          </w:tcPr>
          <w:p w14:paraId="24B3E5B9" w14:textId="43890EEA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Пиковое напряжение между линией и землей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24809DE9" w14:textId="2C2B36E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±</w:t>
            </w: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</w:tcBorders>
          </w:tcPr>
          <w:p w14:paraId="7536B3DB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кВ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</w:tcBorders>
          </w:tcPr>
          <w:p w14:paraId="3D02F8A0" w14:textId="2A112DDD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IEC 61000</w:t>
            </w:r>
            <w:r w:rsidR="000F2C52" w:rsidRPr="00525433">
              <w:rPr>
                <w:rFonts w:ascii="Arial" w:hAnsi="Arial" w:cs="Arial"/>
                <w:sz w:val="18"/>
                <w:szCs w:val="18"/>
              </w:rPr>
              <w:t>-</w:t>
            </w:r>
            <w:r w:rsidRPr="00525433">
              <w:rPr>
                <w:rFonts w:ascii="Arial" w:hAnsi="Arial" w:cs="Arial"/>
                <w:sz w:val="18"/>
                <w:szCs w:val="18"/>
              </w:rPr>
              <w:t>4-4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</w:tcBorders>
          </w:tcPr>
          <w:p w14:paraId="3608F9AD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</w:p>
          <w:p w14:paraId="115F3CBD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A9DECD" w14:textId="57104105" w:rsidR="0033493E" w:rsidRPr="00525433" w:rsidRDefault="00C3606D" w:rsidP="0043063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5433">
              <w:rPr>
                <w:rFonts w:ascii="Arial" w:hAnsi="Arial" w:cs="Arial"/>
                <w:sz w:val="16"/>
                <w:szCs w:val="16"/>
              </w:rPr>
              <w:t>И</w:t>
            </w:r>
            <w:r w:rsidR="0033493E" w:rsidRPr="00525433">
              <w:rPr>
                <w:rFonts w:ascii="Arial" w:hAnsi="Arial" w:cs="Arial"/>
                <w:sz w:val="16"/>
                <w:szCs w:val="16"/>
              </w:rPr>
              <w:t>спользуют емкостные клещи связи</w:t>
            </w:r>
          </w:p>
        </w:tc>
        <w:tc>
          <w:tcPr>
            <w:tcW w:w="1803" w:type="dxa"/>
            <w:vMerge w:val="restart"/>
            <w:tcBorders>
              <w:top w:val="double" w:sz="4" w:space="0" w:color="auto"/>
            </w:tcBorders>
          </w:tcPr>
          <w:p w14:paraId="48D52488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525433" w:rsidRPr="00525433" w14:paraId="5565C9C6" w14:textId="77777777" w:rsidTr="000F2C52">
        <w:tc>
          <w:tcPr>
            <w:tcW w:w="595" w:type="dxa"/>
            <w:vMerge/>
            <w:vAlign w:val="center"/>
          </w:tcPr>
          <w:p w14:paraId="4AE3A08D" w14:textId="77777777" w:rsidR="0033493E" w:rsidRPr="00525433" w:rsidRDefault="0033493E" w:rsidP="0043063D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14:paraId="19931FA3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FA42845" w14:textId="41FB22B8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r</w:t>
            </w:r>
            <w:proofErr w:type="spellEnd"/>
            <w:r w:rsidRPr="00525433">
              <w:rPr>
                <w:rFonts w:ascii="Arial" w:eastAsia="MS Mincho" w:hAnsi="Arial" w:cs="Arial"/>
                <w:sz w:val="18"/>
                <w:szCs w:val="18"/>
              </w:rPr>
              <w:t>/</w:t>
            </w: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h</w:t>
            </w:r>
            <w:proofErr w:type="spellEnd"/>
          </w:p>
        </w:tc>
        <w:tc>
          <w:tcPr>
            <w:tcW w:w="1134" w:type="dxa"/>
            <w:vAlign w:val="center"/>
          </w:tcPr>
          <w:p w14:paraId="47A9B41C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5/50</w:t>
            </w:r>
          </w:p>
        </w:tc>
        <w:tc>
          <w:tcPr>
            <w:tcW w:w="993" w:type="dxa"/>
            <w:vAlign w:val="center"/>
          </w:tcPr>
          <w:p w14:paraId="546F763B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433">
              <w:rPr>
                <w:rFonts w:ascii="Arial" w:hAnsi="Arial" w:cs="Arial"/>
                <w:sz w:val="20"/>
                <w:szCs w:val="20"/>
              </w:rPr>
              <w:t>нс</w:t>
            </w:r>
            <w:proofErr w:type="spellEnd"/>
          </w:p>
        </w:tc>
        <w:tc>
          <w:tcPr>
            <w:tcW w:w="1275" w:type="dxa"/>
            <w:vMerge/>
            <w:vAlign w:val="center"/>
          </w:tcPr>
          <w:p w14:paraId="53178A07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9170B27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vMerge/>
            <w:vAlign w:val="center"/>
          </w:tcPr>
          <w:p w14:paraId="1413C47E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70194A87" w14:textId="77777777" w:rsidTr="000F2C52">
        <w:tc>
          <w:tcPr>
            <w:tcW w:w="595" w:type="dxa"/>
            <w:vMerge/>
          </w:tcPr>
          <w:p w14:paraId="3CFA8D04" w14:textId="77777777" w:rsidR="0033493E" w:rsidRPr="00525433" w:rsidRDefault="0033493E" w:rsidP="0043063D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300B55B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D3A5B44" w14:textId="0A9696BC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Частота повторения</w:t>
            </w:r>
          </w:p>
        </w:tc>
        <w:tc>
          <w:tcPr>
            <w:tcW w:w="1134" w:type="dxa"/>
            <w:vAlign w:val="center"/>
          </w:tcPr>
          <w:p w14:paraId="42CC3F9B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14:paraId="30B0F98C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кГц</w:t>
            </w:r>
          </w:p>
        </w:tc>
        <w:tc>
          <w:tcPr>
            <w:tcW w:w="1275" w:type="dxa"/>
            <w:vMerge/>
            <w:vAlign w:val="center"/>
          </w:tcPr>
          <w:p w14:paraId="10623A57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364E437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vMerge/>
            <w:vAlign w:val="center"/>
          </w:tcPr>
          <w:p w14:paraId="7093C5D4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5C365DD1" w14:textId="77777777" w:rsidTr="000F2C52">
        <w:tc>
          <w:tcPr>
            <w:tcW w:w="595" w:type="dxa"/>
            <w:vMerge w:val="restart"/>
          </w:tcPr>
          <w:p w14:paraId="154D0845" w14:textId="3267AC6C" w:rsidR="0033493E" w:rsidRPr="00525433" w:rsidRDefault="0033493E" w:rsidP="0043063D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7-2</w:t>
            </w:r>
          </w:p>
        </w:tc>
        <w:tc>
          <w:tcPr>
            <w:tcW w:w="1560" w:type="dxa"/>
            <w:vMerge w:val="restart"/>
          </w:tcPr>
          <w:p w14:paraId="73DA66C9" w14:textId="5F17863B" w:rsidR="0033493E" w:rsidRPr="00525433" w:rsidRDefault="0033493E" w:rsidP="0043063D">
            <w:pPr>
              <w:spacing w:line="276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Радиочастотный синфазный сигнал</w:t>
            </w:r>
            <w:r w:rsidR="00C25771" w:rsidRPr="00525433">
              <w:rPr>
                <w:rFonts w:ascii="Arial" w:eastAsia="MS Mincho" w:hAnsi="Arial" w:cs="Arial"/>
                <w:sz w:val="18"/>
                <w:szCs w:val="18"/>
              </w:rPr>
              <w:t>.</w:t>
            </w:r>
          </w:p>
          <w:p w14:paraId="4742EFD8" w14:textId="1CA61C71" w:rsidR="0033493E" w:rsidRPr="00525433" w:rsidRDefault="0033493E" w:rsidP="0043063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Амплитудно-модулированный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DF814D2" w14:textId="609E5BFD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Частота</w:t>
            </w:r>
          </w:p>
        </w:tc>
        <w:tc>
          <w:tcPr>
            <w:tcW w:w="1134" w:type="dxa"/>
          </w:tcPr>
          <w:p w14:paraId="6143B6F2" w14:textId="6812BF3E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0,15‒80</w:t>
            </w:r>
          </w:p>
        </w:tc>
        <w:tc>
          <w:tcPr>
            <w:tcW w:w="993" w:type="dxa"/>
          </w:tcPr>
          <w:p w14:paraId="7DCE4916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МГц</w:t>
            </w:r>
          </w:p>
        </w:tc>
        <w:tc>
          <w:tcPr>
            <w:tcW w:w="1275" w:type="dxa"/>
            <w:vMerge w:val="restart"/>
          </w:tcPr>
          <w:p w14:paraId="6DD6D5C3" w14:textId="136A33E1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IEC</w:t>
            </w:r>
            <w:r w:rsidR="00C3606D" w:rsidRPr="005254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5433">
              <w:rPr>
                <w:rFonts w:ascii="Arial" w:hAnsi="Arial" w:cs="Arial"/>
                <w:sz w:val="18"/>
                <w:szCs w:val="18"/>
              </w:rPr>
              <w:t>61000-4-6</w:t>
            </w:r>
          </w:p>
        </w:tc>
        <w:tc>
          <w:tcPr>
            <w:tcW w:w="1276" w:type="dxa"/>
            <w:vMerge w:val="restart"/>
          </w:tcPr>
          <w:p w14:paraId="6B3D63E5" w14:textId="2D2E26D4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</w:p>
          <w:p w14:paraId="65D394F2" w14:textId="494806E5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803" w:type="dxa"/>
            <w:vMerge w:val="restart"/>
          </w:tcPr>
          <w:p w14:paraId="0105F28B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525433" w:rsidRPr="00525433" w14:paraId="083B50B0" w14:textId="77777777" w:rsidTr="000F2C52">
        <w:tc>
          <w:tcPr>
            <w:tcW w:w="595" w:type="dxa"/>
            <w:vMerge/>
          </w:tcPr>
          <w:p w14:paraId="2CB9F1EC" w14:textId="77777777" w:rsidR="0033493E" w:rsidRPr="00525433" w:rsidRDefault="0033493E" w:rsidP="0043063D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482A540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A8322" w14:textId="326106C8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Амплитуда</w:t>
            </w:r>
          </w:p>
        </w:tc>
        <w:tc>
          <w:tcPr>
            <w:tcW w:w="1134" w:type="dxa"/>
            <w:vAlign w:val="center"/>
          </w:tcPr>
          <w:p w14:paraId="555584FE" w14:textId="5B724182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993" w:type="dxa"/>
            <w:vAlign w:val="center"/>
          </w:tcPr>
          <w:p w14:paraId="4CDBF5B7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275" w:type="dxa"/>
            <w:vMerge/>
          </w:tcPr>
          <w:p w14:paraId="2D6E4779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7AB8A633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14:paraId="18CCEA0A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3FB9D24D" w14:textId="77777777" w:rsidTr="000F2C52">
        <w:tc>
          <w:tcPr>
            <w:tcW w:w="595" w:type="dxa"/>
            <w:vMerge/>
          </w:tcPr>
          <w:p w14:paraId="66931540" w14:textId="77777777" w:rsidR="0033493E" w:rsidRPr="00525433" w:rsidRDefault="0033493E" w:rsidP="0043063D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3A323A0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49A6FC5" w14:textId="7DA6E31E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Модуляция</w:t>
            </w:r>
          </w:p>
        </w:tc>
        <w:tc>
          <w:tcPr>
            <w:tcW w:w="1134" w:type="dxa"/>
            <w:vAlign w:val="center"/>
          </w:tcPr>
          <w:p w14:paraId="03BE865A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14:paraId="3F34DD7F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75" w:type="dxa"/>
            <w:vMerge/>
          </w:tcPr>
          <w:p w14:paraId="6A2230D1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3CB7C068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14:paraId="705D20A2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433" w:rsidRPr="00525433" w14:paraId="34D5BA7D" w14:textId="77777777" w:rsidTr="00C3606D">
        <w:tc>
          <w:tcPr>
            <w:tcW w:w="9911" w:type="dxa"/>
            <w:gridSpan w:val="8"/>
          </w:tcPr>
          <w:p w14:paraId="56C599BB" w14:textId="4F138564" w:rsidR="0075185F" w:rsidRPr="00525433" w:rsidRDefault="0075185F" w:rsidP="0043063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  <w:proofErr w:type="gramEnd"/>
            <w:r w:rsidRPr="005254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525433">
              <w:rPr>
                <w:rFonts w:ascii="Arial" w:hAnsi="Arial" w:cs="Arial"/>
                <w:sz w:val="18"/>
                <w:szCs w:val="18"/>
              </w:rPr>
              <w:t>Применяют только для портов, длина подключаемых кабелей которых в соответствии с техническими документами на блок питания конкретного типа может превышать 3 м.</w:t>
            </w:r>
          </w:p>
          <w:p w14:paraId="75A778E4" w14:textId="259B4558" w:rsidR="0075185F" w:rsidRPr="00525433" w:rsidRDefault="0075185F" w:rsidP="0043063D">
            <w:pPr>
              <w:spacing w:line="276" w:lineRule="auto"/>
              <w:jc w:val="both"/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Установленный испытательный уровень соответствует среднеквадратичному значению немодулированной несущей</w:t>
            </w:r>
            <w:r w:rsidR="00C3606D" w:rsidRPr="005254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4527A6DE" w14:textId="77777777" w:rsidR="0043063D" w:rsidRPr="00525433" w:rsidRDefault="0043063D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709C9C9F" w14:textId="7C32795E" w:rsidR="0075185F" w:rsidRPr="00525433" w:rsidRDefault="0075185F" w:rsidP="00563A1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Требования, приведенные в таблице 8, не применяются к порту входного питания постоянного тока, предназначенного для подключения батарей или аккумуляторных батарей, которые при заряде </w:t>
      </w:r>
      <w:r w:rsidR="00112E16" w:rsidRPr="00525433">
        <w:rPr>
          <w:rFonts w:ascii="Arial" w:eastAsia="Times New Roman" w:hAnsi="Arial" w:cs="Arial"/>
          <w:sz w:val="24"/>
          <w:szCs w:val="24"/>
          <w:lang w:eastAsia="ru-RU"/>
        </w:rPr>
        <w:t>следует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изъят</w:t>
      </w:r>
      <w:r w:rsidR="00112E16" w:rsidRPr="00525433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из корпуса или отсоедин</w:t>
      </w:r>
      <w:r w:rsidR="00112E16" w:rsidRPr="00525433">
        <w:rPr>
          <w:rFonts w:ascii="Arial" w:eastAsia="Times New Roman" w:hAnsi="Arial" w:cs="Arial"/>
          <w:sz w:val="24"/>
          <w:szCs w:val="24"/>
          <w:lang w:eastAsia="ru-RU"/>
        </w:rPr>
        <w:t>ить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331771F" w14:textId="04703365" w:rsidR="0075185F" w:rsidRPr="00525433" w:rsidRDefault="0075185F" w:rsidP="00563A1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Указанные </w:t>
      </w:r>
      <w:r w:rsidR="00112E16" w:rsidRPr="00525433">
        <w:rPr>
          <w:rFonts w:ascii="Arial" w:eastAsia="Times New Roman" w:hAnsi="Arial" w:cs="Arial"/>
          <w:sz w:val="24"/>
          <w:szCs w:val="24"/>
          <w:lang w:eastAsia="ru-RU"/>
        </w:rPr>
        <w:t>нормы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могут быть недостаточными для некоторых специальных применений, см. </w:t>
      </w:r>
      <w:r w:rsidR="00563A14" w:rsidRPr="0052543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риложение D.</w:t>
      </w:r>
    </w:p>
    <w:p w14:paraId="00B1A5E4" w14:textId="77777777" w:rsidR="0043063D" w:rsidRPr="00525433" w:rsidRDefault="0043063D" w:rsidP="00563A1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CE21E3" w14:textId="2F0F888B" w:rsidR="0075185F" w:rsidRPr="00525433" w:rsidRDefault="0075185F" w:rsidP="00B42C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pacing w:val="40"/>
          <w:sz w:val="24"/>
          <w:szCs w:val="24"/>
        </w:rPr>
        <w:t>Таблица</w:t>
      </w:r>
      <w:r w:rsidRPr="00525433">
        <w:rPr>
          <w:rFonts w:ascii="Arial" w:hAnsi="Arial" w:cs="Arial"/>
          <w:spacing w:val="20"/>
          <w:sz w:val="24"/>
          <w:szCs w:val="24"/>
        </w:rPr>
        <w:t xml:space="preserve"> 8</w:t>
      </w:r>
      <w:r w:rsidRPr="00525433">
        <w:rPr>
          <w:rFonts w:ascii="Arial" w:hAnsi="Arial" w:cs="Arial"/>
          <w:sz w:val="24"/>
          <w:szCs w:val="24"/>
        </w:rPr>
        <w:t xml:space="preserve"> – Помехоустойчивость. Порт</w:t>
      </w:r>
      <w:r w:rsidR="000F2C52" w:rsidRPr="00525433">
        <w:rPr>
          <w:rFonts w:ascii="Arial" w:hAnsi="Arial" w:cs="Arial"/>
          <w:sz w:val="24"/>
          <w:szCs w:val="24"/>
        </w:rPr>
        <w:t>ы</w:t>
      </w:r>
      <w:r w:rsidRPr="00525433">
        <w:rPr>
          <w:rFonts w:ascii="Arial" w:hAnsi="Arial" w:cs="Arial"/>
          <w:sz w:val="24"/>
          <w:szCs w:val="24"/>
        </w:rPr>
        <w:t xml:space="preserve"> входного и выходного питания постоянного тока. </w:t>
      </w:r>
      <w:r w:rsidR="00112E16" w:rsidRPr="00525433">
        <w:rPr>
          <w:rFonts w:ascii="Arial" w:hAnsi="Arial" w:cs="Arial"/>
          <w:sz w:val="24"/>
          <w:szCs w:val="24"/>
        </w:rPr>
        <w:t xml:space="preserve">Промышленная окружающая </w:t>
      </w:r>
      <w:r w:rsidR="00C3606D" w:rsidRPr="00525433">
        <w:rPr>
          <w:rFonts w:ascii="Arial" w:hAnsi="Arial" w:cs="Arial"/>
          <w:sz w:val="24"/>
          <w:szCs w:val="24"/>
        </w:rPr>
        <w:t>обстановка</w:t>
      </w:r>
    </w:p>
    <w:tbl>
      <w:tblPr>
        <w:tblStyle w:val="ae"/>
        <w:tblW w:w="1034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1641"/>
        <w:gridCol w:w="1480"/>
        <w:gridCol w:w="1299"/>
        <w:gridCol w:w="1111"/>
        <w:gridCol w:w="1417"/>
        <w:gridCol w:w="992"/>
        <w:gridCol w:w="1781"/>
      </w:tblGrid>
      <w:tr w:rsidR="00C3606D" w:rsidRPr="00525433" w14:paraId="5E3C0CFA" w14:textId="77777777" w:rsidTr="00324CA0">
        <w:tc>
          <w:tcPr>
            <w:tcW w:w="622" w:type="dxa"/>
            <w:tcBorders>
              <w:bottom w:val="double" w:sz="4" w:space="0" w:color="auto"/>
            </w:tcBorders>
          </w:tcPr>
          <w:p w14:paraId="43F6B70A" w14:textId="654BCEDF" w:rsidR="00C3606D" w:rsidRPr="00525433" w:rsidRDefault="00C3606D" w:rsidP="0043063D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bookmarkStart w:id="110" w:name="_Hlk215577088"/>
            <w:proofErr w:type="spellStart"/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Испы-тание</w:t>
            </w:r>
            <w:proofErr w:type="spellEnd"/>
          </w:p>
        </w:tc>
        <w:tc>
          <w:tcPr>
            <w:tcW w:w="1641" w:type="dxa"/>
            <w:tcBorders>
              <w:bottom w:val="double" w:sz="4" w:space="0" w:color="auto"/>
            </w:tcBorders>
          </w:tcPr>
          <w:p w14:paraId="6AD8CF99" w14:textId="6A051649" w:rsidR="00C3606D" w:rsidRPr="00525433" w:rsidRDefault="000F2C52" w:rsidP="0043063D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Воздействующий фактор окружающей обстановки</w:t>
            </w:r>
          </w:p>
        </w:tc>
        <w:tc>
          <w:tcPr>
            <w:tcW w:w="1480" w:type="dxa"/>
            <w:tcBorders>
              <w:bottom w:val="double" w:sz="4" w:space="0" w:color="auto"/>
            </w:tcBorders>
          </w:tcPr>
          <w:p w14:paraId="1AA1200A" w14:textId="26D8648D" w:rsidR="00C3606D" w:rsidRPr="00525433" w:rsidRDefault="00C3606D" w:rsidP="0043063D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Проверяемый параметр </w:t>
            </w:r>
          </w:p>
        </w:tc>
        <w:tc>
          <w:tcPr>
            <w:tcW w:w="1299" w:type="dxa"/>
            <w:tcBorders>
              <w:bottom w:val="double" w:sz="4" w:space="0" w:color="auto"/>
            </w:tcBorders>
          </w:tcPr>
          <w:p w14:paraId="5D923F6F" w14:textId="77777777" w:rsidR="00C3606D" w:rsidRPr="00525433" w:rsidRDefault="00C3606D" w:rsidP="0043063D">
            <w:pPr>
              <w:widowControl w:val="0"/>
              <w:spacing w:line="276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Требования к </w:t>
            </w:r>
          </w:p>
          <w:p w14:paraId="3256D210" w14:textId="4E986E26" w:rsidR="00C3606D" w:rsidRPr="00525433" w:rsidRDefault="00C3606D" w:rsidP="0043063D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испытанию</w:t>
            </w:r>
          </w:p>
        </w:tc>
        <w:tc>
          <w:tcPr>
            <w:tcW w:w="1111" w:type="dxa"/>
            <w:tcBorders>
              <w:bottom w:val="double" w:sz="4" w:space="0" w:color="auto"/>
            </w:tcBorders>
          </w:tcPr>
          <w:p w14:paraId="47C56CA7" w14:textId="031200FD" w:rsidR="00C3606D" w:rsidRPr="00525433" w:rsidRDefault="00C3606D" w:rsidP="0043063D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BE62F63" w14:textId="30EC27CA" w:rsidR="00C3606D" w:rsidRPr="00525433" w:rsidRDefault="00C3606D" w:rsidP="0043063D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Основной стандарт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48B4D84F" w14:textId="3A810A89" w:rsidR="00C3606D" w:rsidRPr="00525433" w:rsidRDefault="00C3606D" w:rsidP="0043063D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Замечания</w:t>
            </w:r>
          </w:p>
        </w:tc>
        <w:tc>
          <w:tcPr>
            <w:tcW w:w="1781" w:type="dxa"/>
            <w:tcBorders>
              <w:bottom w:val="double" w:sz="4" w:space="0" w:color="auto"/>
            </w:tcBorders>
          </w:tcPr>
          <w:p w14:paraId="5CDB258A" w14:textId="14DBC3A8" w:rsidR="00C3606D" w:rsidRPr="00525433" w:rsidRDefault="00C3606D" w:rsidP="0043063D">
            <w:pPr>
              <w:widowControl w:val="0"/>
              <w:spacing w:line="27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Критерий качества функционирования</w:t>
            </w:r>
          </w:p>
        </w:tc>
      </w:tr>
      <w:tr w:rsidR="0033493E" w:rsidRPr="00525433" w14:paraId="25F6989B" w14:textId="77777777" w:rsidTr="00324CA0">
        <w:tc>
          <w:tcPr>
            <w:tcW w:w="622" w:type="dxa"/>
            <w:vMerge w:val="restart"/>
            <w:tcBorders>
              <w:top w:val="double" w:sz="4" w:space="0" w:color="auto"/>
            </w:tcBorders>
          </w:tcPr>
          <w:p w14:paraId="40CAB799" w14:textId="270D53C6" w:rsidR="0033493E" w:rsidRPr="00525433" w:rsidRDefault="0033493E" w:rsidP="0043063D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8-1</w:t>
            </w:r>
          </w:p>
        </w:tc>
        <w:tc>
          <w:tcPr>
            <w:tcW w:w="1641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3BF24E2F" w14:textId="5261572E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Быстрые переходные процессы</w:t>
            </w:r>
          </w:p>
        </w:tc>
        <w:tc>
          <w:tcPr>
            <w:tcW w:w="1480" w:type="dxa"/>
            <w:tcBorders>
              <w:top w:val="double" w:sz="4" w:space="0" w:color="auto"/>
              <w:bottom w:val="single" w:sz="4" w:space="0" w:color="auto"/>
            </w:tcBorders>
          </w:tcPr>
          <w:p w14:paraId="59AE469A" w14:textId="53838F65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Пиковое напряжение между линией и землей</w:t>
            </w:r>
          </w:p>
        </w:tc>
        <w:tc>
          <w:tcPr>
            <w:tcW w:w="1299" w:type="dxa"/>
            <w:tcBorders>
              <w:top w:val="double" w:sz="4" w:space="0" w:color="auto"/>
              <w:bottom w:val="single" w:sz="4" w:space="0" w:color="auto"/>
            </w:tcBorders>
          </w:tcPr>
          <w:p w14:paraId="0DD76082" w14:textId="453F1E70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±2</w:t>
            </w:r>
          </w:p>
        </w:tc>
        <w:tc>
          <w:tcPr>
            <w:tcW w:w="1111" w:type="dxa"/>
            <w:tcBorders>
              <w:top w:val="double" w:sz="4" w:space="0" w:color="auto"/>
              <w:bottom w:val="single" w:sz="4" w:space="0" w:color="auto"/>
            </w:tcBorders>
          </w:tcPr>
          <w:p w14:paraId="1A9E178C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кВ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3D89CB4D" w14:textId="2400F906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IEC 61000-4-4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6A491D0A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781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14:paraId="11EC0132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bookmarkEnd w:id="110"/>
      <w:tr w:rsidR="0033493E" w:rsidRPr="00525433" w14:paraId="46806CEC" w14:textId="77777777" w:rsidTr="00324CA0">
        <w:tc>
          <w:tcPr>
            <w:tcW w:w="622" w:type="dxa"/>
            <w:vMerge/>
          </w:tcPr>
          <w:p w14:paraId="00494A0E" w14:textId="77777777" w:rsidR="0033493E" w:rsidRPr="00525433" w:rsidRDefault="0033493E" w:rsidP="0043063D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AAA31A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0B06934F" w14:textId="00D3F799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r</w:t>
            </w:r>
            <w:proofErr w:type="spellEnd"/>
            <w:r w:rsidRPr="00525433">
              <w:rPr>
                <w:rFonts w:ascii="Arial" w:eastAsia="MS Mincho" w:hAnsi="Arial" w:cs="Arial"/>
                <w:sz w:val="18"/>
                <w:szCs w:val="18"/>
              </w:rPr>
              <w:t>/</w:t>
            </w: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h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14:paraId="164E00FD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5/50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14:paraId="4988A1BB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433">
              <w:rPr>
                <w:rFonts w:ascii="Arial" w:hAnsi="Arial" w:cs="Arial"/>
                <w:sz w:val="20"/>
                <w:szCs w:val="20"/>
              </w:rPr>
              <w:t>нс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B16923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1B3443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CB0D24C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CA0" w:rsidRPr="00525433" w14:paraId="588CFF88" w14:textId="77777777" w:rsidTr="00324CA0">
        <w:tc>
          <w:tcPr>
            <w:tcW w:w="622" w:type="dxa"/>
            <w:vMerge/>
            <w:tcBorders>
              <w:bottom w:val="single" w:sz="4" w:space="0" w:color="auto"/>
            </w:tcBorders>
          </w:tcPr>
          <w:p w14:paraId="47DF863B" w14:textId="77777777" w:rsidR="0033493E" w:rsidRPr="00525433" w:rsidRDefault="0033493E" w:rsidP="0043063D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2D5FDF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18C3D112" w14:textId="2D74FFB6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Частота повторения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14:paraId="2B3857F6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14:paraId="2B934997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кГц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C7AFBCC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1AA810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AE3752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CA0" w:rsidRPr="00525433" w14:paraId="3C68C173" w14:textId="77777777" w:rsidTr="00324CA0">
        <w:tc>
          <w:tcPr>
            <w:tcW w:w="622" w:type="dxa"/>
            <w:vMerge w:val="restart"/>
            <w:tcBorders>
              <w:bottom w:val="single" w:sz="4" w:space="0" w:color="auto"/>
            </w:tcBorders>
          </w:tcPr>
          <w:p w14:paraId="3433EDD5" w14:textId="33773180" w:rsidR="0033493E" w:rsidRPr="00525433" w:rsidRDefault="0033493E" w:rsidP="0043063D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8-2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2D99899" w14:textId="3C3F480D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Выбросы напряжения (перенапряжение)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297F55DF" w14:textId="5FD5C7A8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r</w:t>
            </w:r>
            <w:proofErr w:type="spellEnd"/>
            <w:r w:rsidRPr="00525433">
              <w:rPr>
                <w:rFonts w:ascii="Arial" w:eastAsia="MS Mincho" w:hAnsi="Arial" w:cs="Arial"/>
                <w:sz w:val="18"/>
                <w:szCs w:val="18"/>
              </w:rPr>
              <w:t>/</w:t>
            </w: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h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14:paraId="150E0C87" w14:textId="7213BFD0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1,2/50 (8/20)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14:paraId="57035994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мкс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69067FF" w14:textId="687DA25D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IEC 61000-4-5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CF26452" w14:textId="112057BA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9FF90F4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324CA0" w:rsidRPr="00525433" w14:paraId="7C278DBD" w14:textId="77777777" w:rsidTr="00324CA0">
        <w:tc>
          <w:tcPr>
            <w:tcW w:w="6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D22655" w14:textId="77777777" w:rsidR="0033493E" w:rsidRPr="00525433" w:rsidRDefault="0033493E" w:rsidP="0043063D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153E48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122A476F" w14:textId="28F72610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Пиковое напряжение между линией и землей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14:paraId="7B033B2C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± 0,5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14:paraId="46020A72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579898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85EF9C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461F31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CA0" w:rsidRPr="00525433" w14:paraId="7B93345E" w14:textId="77777777" w:rsidTr="00324CA0">
        <w:tc>
          <w:tcPr>
            <w:tcW w:w="62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757E14" w14:textId="77777777" w:rsidR="0033493E" w:rsidRPr="00525433" w:rsidRDefault="0033493E" w:rsidP="0043063D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7286D3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445163A6" w14:textId="2E07D2A2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Пиковое напряжение между линией и линией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</w:tcPr>
          <w:p w14:paraId="0168AD2D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± 0,5</w:t>
            </w:r>
          </w:p>
        </w:tc>
        <w:tc>
          <w:tcPr>
            <w:tcW w:w="1111" w:type="dxa"/>
            <w:tcBorders>
              <w:top w:val="single" w:sz="4" w:space="0" w:color="auto"/>
              <w:bottom w:val="single" w:sz="4" w:space="0" w:color="auto"/>
            </w:tcBorders>
          </w:tcPr>
          <w:p w14:paraId="27C850F8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кВ</w:t>
            </w: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D707B8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500A14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9F7689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CA0" w:rsidRPr="00525433" w14:paraId="2E737666" w14:textId="77777777" w:rsidTr="00324CA0">
        <w:tc>
          <w:tcPr>
            <w:tcW w:w="622" w:type="dxa"/>
            <w:vMerge w:val="restart"/>
            <w:tcBorders>
              <w:top w:val="single" w:sz="4" w:space="0" w:color="auto"/>
            </w:tcBorders>
          </w:tcPr>
          <w:p w14:paraId="594CE8BE" w14:textId="2E673400" w:rsidR="0033493E" w:rsidRPr="00525433" w:rsidRDefault="0033493E" w:rsidP="0043063D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8-3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</w:tcBorders>
          </w:tcPr>
          <w:p w14:paraId="76899EC1" w14:textId="12EDD5D6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Непрерывное радиочастотное воздействие</w:t>
            </w: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</w:tcPr>
          <w:p w14:paraId="189C5B3C" w14:textId="00C45F4B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Частота</w:t>
            </w:r>
          </w:p>
        </w:tc>
        <w:tc>
          <w:tcPr>
            <w:tcW w:w="1299" w:type="dxa"/>
            <w:tcBorders>
              <w:top w:val="single" w:sz="4" w:space="0" w:color="auto"/>
            </w:tcBorders>
          </w:tcPr>
          <w:p w14:paraId="4164CFDC" w14:textId="3DECF2C4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0,15‒80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14:paraId="5386F433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МГц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430ED725" w14:textId="1A1E9E54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IEC 61000-4-6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14:paraId="181CCF36" w14:textId="196FA6BC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r w:rsidR="00136D8F"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, </w:t>
            </w: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c</w:t>
            </w:r>
            <w:r w:rsidR="00136D8F"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, </w:t>
            </w:r>
            <w:r w:rsidRPr="00525433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</w:tcBorders>
          </w:tcPr>
          <w:p w14:paraId="24460D28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33493E" w:rsidRPr="00525433" w14:paraId="01B2CD53" w14:textId="77777777" w:rsidTr="00324CA0">
        <w:tc>
          <w:tcPr>
            <w:tcW w:w="622" w:type="dxa"/>
            <w:vMerge/>
            <w:vAlign w:val="center"/>
          </w:tcPr>
          <w:p w14:paraId="1E91E9BE" w14:textId="77777777" w:rsidR="0033493E" w:rsidRPr="00525433" w:rsidRDefault="0033493E" w:rsidP="0043063D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</w:tcPr>
          <w:p w14:paraId="5EC0EAD3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D8176" w14:textId="72CFB44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20"/>
              </w:rPr>
              <w:t>Амплитуда</w:t>
            </w:r>
          </w:p>
        </w:tc>
        <w:tc>
          <w:tcPr>
            <w:tcW w:w="1299" w:type="dxa"/>
            <w:vAlign w:val="center"/>
          </w:tcPr>
          <w:p w14:paraId="7D5C596A" w14:textId="61BA758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111" w:type="dxa"/>
            <w:vAlign w:val="center"/>
          </w:tcPr>
          <w:p w14:paraId="5ADF37A2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417" w:type="dxa"/>
            <w:vMerge/>
            <w:vAlign w:val="center"/>
          </w:tcPr>
          <w:p w14:paraId="40663312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BC1FEA0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14:paraId="4C5205BC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493E" w:rsidRPr="00525433" w14:paraId="5657F5E7" w14:textId="77777777" w:rsidTr="00324CA0">
        <w:tc>
          <w:tcPr>
            <w:tcW w:w="622" w:type="dxa"/>
            <w:vMerge/>
          </w:tcPr>
          <w:p w14:paraId="437B9C54" w14:textId="77777777" w:rsidR="0033493E" w:rsidRPr="00525433" w:rsidRDefault="0033493E" w:rsidP="0043063D">
            <w:pPr>
              <w:widowControl w:val="0"/>
              <w:spacing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vMerge/>
          </w:tcPr>
          <w:p w14:paraId="78291EAD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14:paraId="5C8AD3B9" w14:textId="3D28EC8A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20"/>
              </w:rPr>
              <w:t>АМ (1 кГц)</w:t>
            </w:r>
          </w:p>
        </w:tc>
        <w:tc>
          <w:tcPr>
            <w:tcW w:w="1299" w:type="dxa"/>
            <w:vAlign w:val="center"/>
          </w:tcPr>
          <w:p w14:paraId="54E94A3B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11" w:type="dxa"/>
            <w:vAlign w:val="center"/>
          </w:tcPr>
          <w:p w14:paraId="14D1941A" w14:textId="77777777" w:rsidR="0033493E" w:rsidRPr="00525433" w:rsidRDefault="0033493E" w:rsidP="0043063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417" w:type="dxa"/>
            <w:vMerge/>
            <w:vAlign w:val="center"/>
          </w:tcPr>
          <w:p w14:paraId="472B54AE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45C69A1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</w:tcPr>
          <w:p w14:paraId="484D3E33" w14:textId="77777777" w:rsidR="0033493E" w:rsidRPr="00525433" w:rsidRDefault="0033493E" w:rsidP="004306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85F" w:rsidRPr="00525433" w14:paraId="136F533A" w14:textId="77777777" w:rsidTr="00C25771">
        <w:tc>
          <w:tcPr>
            <w:tcW w:w="10343" w:type="dxa"/>
            <w:gridSpan w:val="8"/>
          </w:tcPr>
          <w:p w14:paraId="078194C9" w14:textId="30F26B9F" w:rsidR="0075185F" w:rsidRPr="00525433" w:rsidRDefault="0075185F" w:rsidP="0043063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Применяют только для входного порта питания постоянного тока, длина подключаемых кабелей которого в соответствии с техническими документами на </w:t>
            </w:r>
            <w:r w:rsidR="00112E16"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PSU</w:t>
            </w:r>
            <w:r w:rsidR="00112E16" w:rsidRPr="005254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5433">
              <w:rPr>
                <w:rFonts w:ascii="Arial" w:hAnsi="Arial" w:cs="Arial"/>
                <w:sz w:val="18"/>
                <w:szCs w:val="18"/>
              </w:rPr>
              <w:t>конкретного типа может превышать 10 м.</w:t>
            </w:r>
          </w:p>
          <w:p w14:paraId="11358BC9" w14:textId="425469D8" w:rsidR="0075185F" w:rsidRPr="00525433" w:rsidRDefault="0075185F" w:rsidP="0043063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Pr="005254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  Применяют только для портов, длина подключаемых кабелей которых в соответствии с техническими документами на </w:t>
            </w:r>
            <w:r w:rsidR="00112E16"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PSU</w:t>
            </w:r>
            <w:r w:rsidR="00112E16" w:rsidRPr="005254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5433">
              <w:rPr>
                <w:rFonts w:ascii="Arial" w:hAnsi="Arial" w:cs="Arial"/>
                <w:sz w:val="18"/>
                <w:szCs w:val="18"/>
              </w:rPr>
              <w:t>конкретного типа может превышать 3</w:t>
            </w:r>
            <w:r w:rsidR="00932B0B" w:rsidRPr="00525433">
              <w:rPr>
                <w:rFonts w:ascii="Arial" w:hAnsi="Arial" w:cs="Arial"/>
                <w:sz w:val="18"/>
                <w:szCs w:val="18"/>
              </w:rPr>
              <w:t>0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м.</w:t>
            </w:r>
          </w:p>
          <w:p w14:paraId="405B6AB1" w14:textId="598238FB" w:rsidR="00932B0B" w:rsidRPr="00525433" w:rsidRDefault="00932B0B" w:rsidP="0043063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c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   Применяют только для портов, длина подключаемых кабелей которых в соответствии с техническими документами на </w:t>
            </w:r>
            <w:r w:rsidR="00112E16"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PSU</w:t>
            </w:r>
            <w:r w:rsidR="00112E16" w:rsidRPr="005254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5433">
              <w:rPr>
                <w:rFonts w:ascii="Arial" w:hAnsi="Arial" w:cs="Arial"/>
                <w:sz w:val="18"/>
                <w:szCs w:val="18"/>
              </w:rPr>
              <w:t>конкретного типа может превышать 3 м.</w:t>
            </w:r>
          </w:p>
          <w:p w14:paraId="4E404A4D" w14:textId="6B5C48AB" w:rsidR="0075185F" w:rsidRPr="00525433" w:rsidRDefault="00932B0B" w:rsidP="0043063D">
            <w:pPr>
              <w:spacing w:line="276" w:lineRule="auto"/>
              <w:jc w:val="both"/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d</w:t>
            </w:r>
            <w:r w:rsidR="0075185F" w:rsidRPr="005254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75185F" w:rsidRPr="00525433">
              <w:rPr>
                <w:rFonts w:ascii="Arial" w:hAnsi="Arial" w:cs="Arial"/>
                <w:sz w:val="18"/>
                <w:szCs w:val="18"/>
              </w:rPr>
              <w:t xml:space="preserve">    Установленный испытательный уровень соответствует среднеквадратичному значению немодулированной несущей</w:t>
            </w:r>
            <w:r w:rsidR="00136D8F" w:rsidRPr="005254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20DB1FF9" w14:textId="6517A886" w:rsidR="009A5E9F" w:rsidRPr="00525433" w:rsidRDefault="009A5E9F" w:rsidP="00563A14">
      <w:pPr>
        <w:spacing w:after="0" w:line="360" w:lineRule="auto"/>
        <w:ind w:firstLine="709"/>
        <w:jc w:val="both"/>
        <w:rPr>
          <w:rFonts w:ascii="Arial" w:hAnsi="Arial" w:cs="Arial"/>
          <w:spacing w:val="40"/>
          <w:sz w:val="24"/>
          <w:szCs w:val="24"/>
        </w:rPr>
      </w:pPr>
    </w:p>
    <w:p w14:paraId="425CBF51" w14:textId="77777777" w:rsidR="0043063D" w:rsidRPr="00525433" w:rsidRDefault="0043063D">
      <w:pPr>
        <w:rPr>
          <w:rFonts w:ascii="Arial" w:hAnsi="Arial" w:cs="Arial"/>
          <w:spacing w:val="40"/>
          <w:sz w:val="24"/>
          <w:szCs w:val="24"/>
        </w:rPr>
      </w:pPr>
      <w:r w:rsidRPr="00525433">
        <w:rPr>
          <w:rFonts w:ascii="Arial" w:hAnsi="Arial" w:cs="Arial"/>
          <w:spacing w:val="40"/>
          <w:sz w:val="24"/>
          <w:szCs w:val="24"/>
        </w:rPr>
        <w:br w:type="page"/>
      </w:r>
    </w:p>
    <w:p w14:paraId="2337237C" w14:textId="2C4DDE7A" w:rsidR="00A37F09" w:rsidRPr="00525433" w:rsidRDefault="00A37F09" w:rsidP="00B42C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pacing w:val="40"/>
          <w:sz w:val="24"/>
          <w:szCs w:val="24"/>
        </w:rPr>
        <w:lastRenderedPageBreak/>
        <w:t>Таблица</w:t>
      </w:r>
      <w:r w:rsidRPr="00525433">
        <w:rPr>
          <w:rFonts w:ascii="Arial" w:hAnsi="Arial" w:cs="Arial"/>
          <w:spacing w:val="20"/>
          <w:sz w:val="24"/>
          <w:szCs w:val="24"/>
        </w:rPr>
        <w:t xml:space="preserve"> 9</w:t>
      </w:r>
      <w:r w:rsidRPr="00525433">
        <w:rPr>
          <w:rFonts w:ascii="Arial" w:hAnsi="Arial" w:cs="Arial"/>
          <w:sz w:val="24"/>
          <w:szCs w:val="24"/>
        </w:rPr>
        <w:t xml:space="preserve"> – Помехоустойчивость. Порт</w:t>
      </w:r>
      <w:r w:rsidR="00C25771" w:rsidRPr="00525433">
        <w:rPr>
          <w:rFonts w:ascii="Arial" w:hAnsi="Arial" w:cs="Arial"/>
          <w:sz w:val="24"/>
          <w:szCs w:val="24"/>
        </w:rPr>
        <w:t>ы</w:t>
      </w:r>
      <w:r w:rsidRPr="00525433">
        <w:rPr>
          <w:rFonts w:ascii="Arial" w:hAnsi="Arial" w:cs="Arial"/>
          <w:sz w:val="24"/>
          <w:szCs w:val="24"/>
        </w:rPr>
        <w:t xml:space="preserve"> входного питания переменного тока. </w:t>
      </w:r>
      <w:r w:rsidR="009A5E9F" w:rsidRPr="00525433">
        <w:rPr>
          <w:rFonts w:ascii="Arial" w:hAnsi="Arial" w:cs="Arial"/>
          <w:sz w:val="24"/>
          <w:szCs w:val="24"/>
        </w:rPr>
        <w:t xml:space="preserve">Промышленная окружающая </w:t>
      </w:r>
      <w:r w:rsidR="0087080F" w:rsidRPr="00525433">
        <w:rPr>
          <w:rFonts w:ascii="Arial" w:hAnsi="Arial" w:cs="Arial"/>
          <w:sz w:val="24"/>
          <w:szCs w:val="24"/>
        </w:rPr>
        <w:t>обстановка</w:t>
      </w:r>
    </w:p>
    <w:tbl>
      <w:tblPr>
        <w:tblStyle w:val="ae"/>
        <w:tblW w:w="10207" w:type="dxa"/>
        <w:tblInd w:w="-14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706"/>
        <w:gridCol w:w="1133"/>
        <w:gridCol w:w="1133"/>
        <w:gridCol w:w="1274"/>
        <w:gridCol w:w="991"/>
        <w:gridCol w:w="1701"/>
      </w:tblGrid>
      <w:tr w:rsidR="005F4BC1" w:rsidRPr="00525433" w14:paraId="3A6A1F04" w14:textId="77777777" w:rsidTr="005F4BC1">
        <w:tc>
          <w:tcPr>
            <w:tcW w:w="568" w:type="dxa"/>
            <w:tcBorders>
              <w:bottom w:val="double" w:sz="4" w:space="0" w:color="auto"/>
            </w:tcBorders>
          </w:tcPr>
          <w:p w14:paraId="15591554" w14:textId="3D9CAF67" w:rsidR="00136D8F" w:rsidRPr="00525433" w:rsidRDefault="00136D8F" w:rsidP="0043063D">
            <w:pPr>
              <w:widowControl w:val="0"/>
              <w:spacing w:line="264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bookmarkStart w:id="111" w:name="_Hlk198208974"/>
            <w:proofErr w:type="spellStart"/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Испы-тание</w:t>
            </w:r>
            <w:proofErr w:type="spellEnd"/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59403B8" w14:textId="038961B7" w:rsidR="00136D8F" w:rsidRPr="00525433" w:rsidRDefault="00324CA0" w:rsidP="0043063D">
            <w:pPr>
              <w:widowControl w:val="0"/>
              <w:spacing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Воздействующий ф</w:t>
            </w:r>
            <w:r w:rsidR="00136D8F"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актор окружающей </w:t>
            </w:r>
            <w:r w:rsidR="00A460AF"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обстановки</w:t>
            </w:r>
          </w:p>
        </w:tc>
        <w:tc>
          <w:tcPr>
            <w:tcW w:w="1706" w:type="dxa"/>
            <w:tcBorders>
              <w:bottom w:val="double" w:sz="4" w:space="0" w:color="auto"/>
            </w:tcBorders>
          </w:tcPr>
          <w:p w14:paraId="6A5F7944" w14:textId="2DD3BA0D" w:rsidR="00136D8F" w:rsidRPr="00525433" w:rsidRDefault="00136D8F" w:rsidP="0043063D">
            <w:pPr>
              <w:widowControl w:val="0"/>
              <w:spacing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Проверяемый параметр </w:t>
            </w:r>
          </w:p>
        </w:tc>
        <w:tc>
          <w:tcPr>
            <w:tcW w:w="1133" w:type="dxa"/>
            <w:tcBorders>
              <w:bottom w:val="double" w:sz="4" w:space="0" w:color="auto"/>
            </w:tcBorders>
          </w:tcPr>
          <w:p w14:paraId="326AF6B8" w14:textId="77777777" w:rsidR="00136D8F" w:rsidRPr="00525433" w:rsidRDefault="00136D8F" w:rsidP="0043063D">
            <w:pPr>
              <w:widowControl w:val="0"/>
              <w:spacing w:line="264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Требования к </w:t>
            </w:r>
          </w:p>
          <w:p w14:paraId="6BBC1438" w14:textId="4C87C703" w:rsidR="00136D8F" w:rsidRPr="00525433" w:rsidRDefault="00136D8F" w:rsidP="0043063D">
            <w:pPr>
              <w:widowControl w:val="0"/>
              <w:spacing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испытанию</w:t>
            </w:r>
          </w:p>
        </w:tc>
        <w:tc>
          <w:tcPr>
            <w:tcW w:w="1133" w:type="dxa"/>
            <w:tcBorders>
              <w:bottom w:val="double" w:sz="4" w:space="0" w:color="auto"/>
            </w:tcBorders>
          </w:tcPr>
          <w:p w14:paraId="2960A57A" w14:textId="352C9EA2" w:rsidR="00136D8F" w:rsidRPr="00525433" w:rsidRDefault="00136D8F" w:rsidP="0043063D">
            <w:pPr>
              <w:widowControl w:val="0"/>
              <w:spacing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274" w:type="dxa"/>
            <w:tcBorders>
              <w:bottom w:val="double" w:sz="4" w:space="0" w:color="auto"/>
            </w:tcBorders>
          </w:tcPr>
          <w:p w14:paraId="7BB8F9FB" w14:textId="0E53F77E" w:rsidR="00136D8F" w:rsidRPr="00525433" w:rsidRDefault="00136D8F" w:rsidP="0043063D">
            <w:pPr>
              <w:widowControl w:val="0"/>
              <w:spacing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Основной стандарт</w:t>
            </w:r>
          </w:p>
        </w:tc>
        <w:tc>
          <w:tcPr>
            <w:tcW w:w="991" w:type="dxa"/>
            <w:tcBorders>
              <w:bottom w:val="double" w:sz="4" w:space="0" w:color="auto"/>
            </w:tcBorders>
          </w:tcPr>
          <w:p w14:paraId="025B0906" w14:textId="2BB63BC5" w:rsidR="00136D8F" w:rsidRPr="00525433" w:rsidRDefault="00136D8F" w:rsidP="0043063D">
            <w:pPr>
              <w:widowControl w:val="0"/>
              <w:spacing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Замечания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975E1F3" w14:textId="2083E864" w:rsidR="00136D8F" w:rsidRPr="00525433" w:rsidRDefault="00136D8F" w:rsidP="0043063D">
            <w:pPr>
              <w:widowControl w:val="0"/>
              <w:spacing w:line="264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Критерий качества функционирования</w:t>
            </w:r>
          </w:p>
        </w:tc>
      </w:tr>
      <w:bookmarkEnd w:id="111"/>
      <w:tr w:rsidR="00324CA0" w:rsidRPr="00525433" w14:paraId="50228647" w14:textId="77777777" w:rsidTr="005F4BC1">
        <w:tc>
          <w:tcPr>
            <w:tcW w:w="568" w:type="dxa"/>
            <w:vMerge w:val="restart"/>
            <w:tcBorders>
              <w:top w:val="double" w:sz="4" w:space="0" w:color="auto"/>
            </w:tcBorders>
          </w:tcPr>
          <w:p w14:paraId="1434B10D" w14:textId="1A75DECC" w:rsidR="00CA70BD" w:rsidRPr="00525433" w:rsidRDefault="00CA70BD" w:rsidP="0043063D">
            <w:pPr>
              <w:widowControl w:val="0"/>
              <w:spacing w:line="264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9-1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4478F5F9" w14:textId="596B53B2" w:rsidR="00CA70BD" w:rsidRPr="00525433" w:rsidRDefault="00CA70BD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Быстрые переходные процессы</w:t>
            </w:r>
          </w:p>
        </w:tc>
        <w:tc>
          <w:tcPr>
            <w:tcW w:w="1706" w:type="dxa"/>
            <w:tcBorders>
              <w:top w:val="double" w:sz="4" w:space="0" w:color="auto"/>
              <w:bottom w:val="single" w:sz="4" w:space="0" w:color="auto"/>
            </w:tcBorders>
          </w:tcPr>
          <w:p w14:paraId="6F811869" w14:textId="365DCEDA" w:rsidR="00CA70BD" w:rsidRPr="00525433" w:rsidRDefault="00CA70BD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Пиковое напряжение между линией и землей</w:t>
            </w:r>
          </w:p>
        </w:tc>
        <w:tc>
          <w:tcPr>
            <w:tcW w:w="1133" w:type="dxa"/>
            <w:tcBorders>
              <w:top w:val="double" w:sz="4" w:space="0" w:color="auto"/>
            </w:tcBorders>
          </w:tcPr>
          <w:p w14:paraId="469274DF" w14:textId="4BB5C886" w:rsidR="00CA70BD" w:rsidRPr="00525433" w:rsidRDefault="00CA70BD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±2</w:t>
            </w:r>
          </w:p>
        </w:tc>
        <w:tc>
          <w:tcPr>
            <w:tcW w:w="1133" w:type="dxa"/>
            <w:tcBorders>
              <w:top w:val="double" w:sz="4" w:space="0" w:color="auto"/>
            </w:tcBorders>
          </w:tcPr>
          <w:p w14:paraId="7B9A6B3F" w14:textId="77777777" w:rsidR="00CA70BD" w:rsidRPr="00525433" w:rsidRDefault="00CA70BD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кВ</w:t>
            </w:r>
          </w:p>
        </w:tc>
        <w:tc>
          <w:tcPr>
            <w:tcW w:w="1274" w:type="dxa"/>
            <w:vMerge w:val="restart"/>
            <w:tcBorders>
              <w:top w:val="double" w:sz="4" w:space="0" w:color="auto"/>
            </w:tcBorders>
          </w:tcPr>
          <w:p w14:paraId="26ED0EB1" w14:textId="5BF908A8" w:rsidR="00CA70BD" w:rsidRPr="00525433" w:rsidRDefault="00CA70BD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IEC 61000</w:t>
            </w:r>
            <w:r w:rsidR="00C25771" w:rsidRPr="00525433">
              <w:rPr>
                <w:rFonts w:ascii="Arial" w:hAnsi="Arial" w:cs="Arial"/>
                <w:sz w:val="18"/>
                <w:szCs w:val="18"/>
              </w:rPr>
              <w:t>-</w:t>
            </w:r>
            <w:r w:rsidRPr="00525433">
              <w:rPr>
                <w:rFonts w:ascii="Arial" w:hAnsi="Arial" w:cs="Arial"/>
                <w:sz w:val="18"/>
                <w:szCs w:val="18"/>
              </w:rPr>
              <w:t>4-4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</w:tcBorders>
          </w:tcPr>
          <w:p w14:paraId="6F595E29" w14:textId="5A5F2E04" w:rsidR="00CA70BD" w:rsidRPr="00525433" w:rsidRDefault="00C2577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</w:tcPr>
          <w:p w14:paraId="527E3E22" w14:textId="77777777" w:rsidR="00CA70BD" w:rsidRPr="00525433" w:rsidRDefault="00CA70BD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324CA0" w:rsidRPr="00525433" w14:paraId="189FCC9B" w14:textId="77777777" w:rsidTr="005F4BC1">
        <w:tc>
          <w:tcPr>
            <w:tcW w:w="568" w:type="dxa"/>
            <w:vMerge/>
          </w:tcPr>
          <w:p w14:paraId="57862929" w14:textId="77777777" w:rsidR="00CA70BD" w:rsidRPr="00525433" w:rsidRDefault="00CA70BD" w:rsidP="0043063D">
            <w:pPr>
              <w:widowControl w:val="0"/>
              <w:spacing w:line="264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50E5DBCA" w14:textId="77777777" w:rsidR="00CA70BD" w:rsidRPr="00525433" w:rsidRDefault="00CA70BD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618AB237" w14:textId="5FD2D146" w:rsidR="00CA70BD" w:rsidRPr="00525433" w:rsidRDefault="00CA70BD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r</w:t>
            </w:r>
            <w:proofErr w:type="spellEnd"/>
            <w:r w:rsidRPr="00525433">
              <w:rPr>
                <w:rFonts w:ascii="Arial" w:eastAsia="MS Mincho" w:hAnsi="Arial" w:cs="Arial"/>
                <w:sz w:val="18"/>
                <w:szCs w:val="18"/>
              </w:rPr>
              <w:t>/</w:t>
            </w: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h</w:t>
            </w:r>
            <w:proofErr w:type="spellEnd"/>
          </w:p>
        </w:tc>
        <w:tc>
          <w:tcPr>
            <w:tcW w:w="1133" w:type="dxa"/>
          </w:tcPr>
          <w:p w14:paraId="20E3E5B6" w14:textId="77777777" w:rsidR="00CA70BD" w:rsidRPr="00525433" w:rsidRDefault="00CA70BD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5/50</w:t>
            </w:r>
          </w:p>
        </w:tc>
        <w:tc>
          <w:tcPr>
            <w:tcW w:w="1133" w:type="dxa"/>
          </w:tcPr>
          <w:p w14:paraId="61F04903" w14:textId="77777777" w:rsidR="00CA70BD" w:rsidRPr="00525433" w:rsidRDefault="00CA70BD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433">
              <w:rPr>
                <w:rFonts w:ascii="Arial" w:hAnsi="Arial" w:cs="Arial"/>
                <w:sz w:val="20"/>
                <w:szCs w:val="20"/>
              </w:rPr>
              <w:t>нс</w:t>
            </w:r>
            <w:proofErr w:type="spellEnd"/>
          </w:p>
        </w:tc>
        <w:tc>
          <w:tcPr>
            <w:tcW w:w="1274" w:type="dxa"/>
            <w:vMerge/>
          </w:tcPr>
          <w:p w14:paraId="5A2DE662" w14:textId="77777777" w:rsidR="00CA70BD" w:rsidRPr="00525433" w:rsidRDefault="00CA70BD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14:paraId="2DEC25D4" w14:textId="77777777" w:rsidR="00CA70BD" w:rsidRPr="00525433" w:rsidRDefault="00CA70BD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7402E4" w14:textId="77777777" w:rsidR="00CA70BD" w:rsidRPr="00525433" w:rsidRDefault="00CA70BD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CA0" w:rsidRPr="00525433" w14:paraId="5F9F86AC" w14:textId="77777777" w:rsidTr="005F4BC1">
        <w:tc>
          <w:tcPr>
            <w:tcW w:w="568" w:type="dxa"/>
            <w:vMerge/>
          </w:tcPr>
          <w:p w14:paraId="45791FBD" w14:textId="77777777" w:rsidR="00CA70BD" w:rsidRPr="00525433" w:rsidRDefault="00CA70BD" w:rsidP="0043063D">
            <w:pPr>
              <w:widowControl w:val="0"/>
              <w:spacing w:line="264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52C36FCC" w14:textId="77777777" w:rsidR="00CA70BD" w:rsidRPr="00525433" w:rsidRDefault="00CA70BD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2EA4D2A8" w14:textId="3DDB085D" w:rsidR="00CA70BD" w:rsidRPr="00525433" w:rsidRDefault="00CA70BD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Частота повторения</w:t>
            </w:r>
          </w:p>
        </w:tc>
        <w:tc>
          <w:tcPr>
            <w:tcW w:w="1133" w:type="dxa"/>
          </w:tcPr>
          <w:p w14:paraId="04323FF1" w14:textId="77777777" w:rsidR="00CA70BD" w:rsidRPr="00525433" w:rsidRDefault="00CA70BD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3" w:type="dxa"/>
          </w:tcPr>
          <w:p w14:paraId="16CBA9EA" w14:textId="77777777" w:rsidR="00CA70BD" w:rsidRPr="00525433" w:rsidRDefault="00CA70BD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кГц</w:t>
            </w:r>
          </w:p>
        </w:tc>
        <w:tc>
          <w:tcPr>
            <w:tcW w:w="1274" w:type="dxa"/>
            <w:vMerge/>
          </w:tcPr>
          <w:p w14:paraId="1E4233AD" w14:textId="77777777" w:rsidR="00CA70BD" w:rsidRPr="00525433" w:rsidRDefault="00CA70BD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14:paraId="6CC53A21" w14:textId="77777777" w:rsidR="00CA70BD" w:rsidRPr="00525433" w:rsidRDefault="00CA70BD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53EC5D" w14:textId="77777777" w:rsidR="00CA70BD" w:rsidRPr="00525433" w:rsidRDefault="00CA70BD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C1" w:rsidRPr="00525433" w14:paraId="7D20F046" w14:textId="77777777" w:rsidTr="005F4BC1"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14:paraId="05FE5AFD" w14:textId="55E92FE0" w:rsidR="00CA70BD" w:rsidRPr="00525433" w:rsidRDefault="00CA70BD" w:rsidP="0043063D">
            <w:pPr>
              <w:widowControl w:val="0"/>
              <w:spacing w:line="264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9-2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25BC3A91" w14:textId="289D5B12" w:rsidR="00CA70BD" w:rsidRPr="00525433" w:rsidRDefault="00CA70BD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Выбросы напряжения (перенапряжение)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463B9708" w14:textId="3022ADFE" w:rsidR="00CA70BD" w:rsidRPr="00525433" w:rsidRDefault="00CA70BD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r</w:t>
            </w:r>
            <w:proofErr w:type="spellEnd"/>
            <w:r w:rsidRPr="00525433">
              <w:rPr>
                <w:rFonts w:ascii="Arial" w:eastAsia="MS Mincho" w:hAnsi="Arial" w:cs="Arial"/>
                <w:sz w:val="18"/>
                <w:szCs w:val="18"/>
              </w:rPr>
              <w:t>/</w:t>
            </w: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h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71DF887" w14:textId="7EEC8A2C" w:rsidR="00CA70BD" w:rsidRPr="00525433" w:rsidRDefault="00CA70BD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1,2/50 (8/20)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53D43F17" w14:textId="77777777" w:rsidR="00CA70BD" w:rsidRPr="00525433" w:rsidRDefault="00CA70BD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мкс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</w:tcBorders>
          </w:tcPr>
          <w:p w14:paraId="10852C80" w14:textId="7883F95A" w:rsidR="00CA70BD" w:rsidRPr="00525433" w:rsidRDefault="00CA70BD" w:rsidP="0043063D">
            <w:pPr>
              <w:spacing w:line="264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IEC 61000-4-5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</w:tcBorders>
          </w:tcPr>
          <w:p w14:paraId="6008E77D" w14:textId="77777777" w:rsidR="00CA70BD" w:rsidRPr="00525433" w:rsidRDefault="00CA70BD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50A5A111" w14:textId="77777777" w:rsidR="00CA70BD" w:rsidRPr="00525433" w:rsidRDefault="00CA70BD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</w:tc>
      </w:tr>
      <w:tr w:rsidR="00324CA0" w:rsidRPr="00525433" w14:paraId="0AEA504A" w14:textId="77777777" w:rsidTr="005F4BC1">
        <w:tc>
          <w:tcPr>
            <w:tcW w:w="568" w:type="dxa"/>
            <w:vMerge/>
          </w:tcPr>
          <w:p w14:paraId="73AEAB3B" w14:textId="77777777" w:rsidR="00CA70BD" w:rsidRPr="00525433" w:rsidRDefault="00CA70BD" w:rsidP="0043063D">
            <w:pPr>
              <w:widowControl w:val="0"/>
              <w:spacing w:line="264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0EEBF5BD" w14:textId="77777777" w:rsidR="00CA70BD" w:rsidRPr="00525433" w:rsidRDefault="00CA70BD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49827309" w14:textId="0302A3ED" w:rsidR="00CA70BD" w:rsidRPr="00525433" w:rsidRDefault="00CA70BD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Пиковое напряжение между линией и землей</w:t>
            </w:r>
          </w:p>
        </w:tc>
        <w:tc>
          <w:tcPr>
            <w:tcW w:w="1133" w:type="dxa"/>
          </w:tcPr>
          <w:p w14:paraId="2C840C3E" w14:textId="77777777" w:rsidR="00CA70BD" w:rsidRPr="00525433" w:rsidRDefault="00CA70BD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±2</w:t>
            </w:r>
          </w:p>
        </w:tc>
        <w:tc>
          <w:tcPr>
            <w:tcW w:w="1133" w:type="dxa"/>
          </w:tcPr>
          <w:p w14:paraId="60D6768C" w14:textId="77777777" w:rsidR="00CA70BD" w:rsidRPr="00525433" w:rsidRDefault="00CA70BD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кВ</w:t>
            </w:r>
          </w:p>
        </w:tc>
        <w:tc>
          <w:tcPr>
            <w:tcW w:w="1274" w:type="dxa"/>
            <w:vMerge/>
          </w:tcPr>
          <w:p w14:paraId="1E8EB267" w14:textId="77777777" w:rsidR="00CA70BD" w:rsidRPr="00525433" w:rsidRDefault="00CA70BD" w:rsidP="0043063D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vMerge/>
          </w:tcPr>
          <w:p w14:paraId="635ECF37" w14:textId="77777777" w:rsidR="00CA70BD" w:rsidRPr="00525433" w:rsidRDefault="00CA70BD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405ADB" w14:textId="77777777" w:rsidR="00CA70BD" w:rsidRPr="00525433" w:rsidRDefault="00CA70BD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CA0" w:rsidRPr="00525433" w14:paraId="667A3400" w14:textId="77777777" w:rsidTr="005F4BC1"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5A16DA5B" w14:textId="77777777" w:rsidR="00CA70BD" w:rsidRPr="00525433" w:rsidRDefault="00CA70BD" w:rsidP="0043063D">
            <w:pPr>
              <w:widowControl w:val="0"/>
              <w:spacing w:line="264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9C3CD18" w14:textId="77777777" w:rsidR="00CA70BD" w:rsidRPr="00525433" w:rsidRDefault="00CA70BD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D0B5F66" w14:textId="11A11EEA" w:rsidR="00CA70BD" w:rsidRPr="00525433" w:rsidRDefault="00CA70BD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Пиковое напряжение между линией и линией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785797CE" w14:textId="77777777" w:rsidR="00CA70BD" w:rsidRPr="00525433" w:rsidRDefault="00CA70BD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±1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367AC2D" w14:textId="77777777" w:rsidR="00CA70BD" w:rsidRPr="00525433" w:rsidRDefault="00CA70BD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кВ</w:t>
            </w:r>
          </w:p>
        </w:tc>
        <w:tc>
          <w:tcPr>
            <w:tcW w:w="1274" w:type="dxa"/>
            <w:vMerge/>
            <w:tcBorders>
              <w:bottom w:val="single" w:sz="4" w:space="0" w:color="auto"/>
            </w:tcBorders>
          </w:tcPr>
          <w:p w14:paraId="4B451B61" w14:textId="77777777" w:rsidR="00CA70BD" w:rsidRPr="00525433" w:rsidRDefault="00CA70BD" w:rsidP="0043063D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</w:tcPr>
          <w:p w14:paraId="35383AB2" w14:textId="77777777" w:rsidR="00CA70BD" w:rsidRPr="00525433" w:rsidRDefault="00CA70BD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9308C11" w14:textId="77777777" w:rsidR="00CA70BD" w:rsidRPr="00525433" w:rsidRDefault="00CA70BD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BC1" w:rsidRPr="00525433" w14:paraId="3791378E" w14:textId="77777777" w:rsidTr="005F4BC1">
        <w:tc>
          <w:tcPr>
            <w:tcW w:w="568" w:type="dxa"/>
            <w:vMerge w:val="restart"/>
          </w:tcPr>
          <w:p w14:paraId="7929DD4E" w14:textId="0D772051" w:rsidR="005F4BC1" w:rsidRPr="00525433" w:rsidRDefault="005F4BC1" w:rsidP="0043063D">
            <w:pPr>
              <w:widowControl w:val="0"/>
              <w:spacing w:line="264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9-3</w:t>
            </w:r>
          </w:p>
        </w:tc>
        <w:tc>
          <w:tcPr>
            <w:tcW w:w="1701" w:type="dxa"/>
            <w:vMerge w:val="restart"/>
          </w:tcPr>
          <w:p w14:paraId="4C326EA5" w14:textId="77777777" w:rsidR="005F4BC1" w:rsidRPr="00525433" w:rsidRDefault="005F4BC1" w:rsidP="0043063D">
            <w:pPr>
              <w:spacing w:line="264" w:lineRule="auto"/>
              <w:rPr>
                <w:rFonts w:ascii="Arial" w:eastAsia="MS Mincho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Провалы</w:t>
            </w:r>
          </w:p>
          <w:p w14:paraId="0AB10FEA" w14:textId="45CB81C3" w:rsidR="005F4BC1" w:rsidRPr="00525433" w:rsidRDefault="005F4BC1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напряжения</w:t>
            </w:r>
          </w:p>
        </w:tc>
        <w:tc>
          <w:tcPr>
            <w:tcW w:w="1706" w:type="dxa"/>
          </w:tcPr>
          <w:p w14:paraId="0426209C" w14:textId="77777777" w:rsidR="005F4BC1" w:rsidRPr="00525433" w:rsidRDefault="005F4BC1" w:rsidP="0043063D">
            <w:pPr>
              <w:spacing w:line="264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Остаточное</w:t>
            </w:r>
          </w:p>
          <w:p w14:paraId="45BC3DB4" w14:textId="45BDA6CF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напряжение</w:t>
            </w:r>
          </w:p>
        </w:tc>
        <w:tc>
          <w:tcPr>
            <w:tcW w:w="1133" w:type="dxa"/>
          </w:tcPr>
          <w:p w14:paraId="6197F6FC" w14:textId="77777777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  <w:p w14:paraId="1DEAFE29" w14:textId="45C47716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в течение</w:t>
            </w:r>
          </w:p>
          <w:p w14:paraId="5B2531DA" w14:textId="0A0D362A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0,5 цикла</w:t>
            </w:r>
          </w:p>
        </w:tc>
        <w:tc>
          <w:tcPr>
            <w:tcW w:w="1133" w:type="dxa"/>
          </w:tcPr>
          <w:p w14:paraId="3CF6528F" w14:textId="77777777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1274" w:type="dxa"/>
            <w:vMerge w:val="restart"/>
          </w:tcPr>
          <w:p w14:paraId="22D94910" w14:textId="77777777" w:rsidR="005F4BC1" w:rsidRPr="00525433" w:rsidRDefault="005F4BC1" w:rsidP="0043063D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  <w:p w14:paraId="6BCF0E4B" w14:textId="77777777" w:rsidR="005F4BC1" w:rsidRPr="00525433" w:rsidRDefault="005F4BC1" w:rsidP="0043063D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  <w:p w14:paraId="7F94C386" w14:textId="77777777" w:rsidR="005F4BC1" w:rsidRPr="00525433" w:rsidRDefault="005F4BC1" w:rsidP="0043063D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  <w:p w14:paraId="59CFD2C1" w14:textId="77777777" w:rsidR="005F4BC1" w:rsidRPr="00525433" w:rsidRDefault="005F4BC1" w:rsidP="0043063D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  <w:p w14:paraId="4E55E3DA" w14:textId="77777777" w:rsidR="005F4BC1" w:rsidRPr="00525433" w:rsidRDefault="005F4BC1" w:rsidP="0043063D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  <w:p w14:paraId="062776BE" w14:textId="77777777" w:rsidR="005F4BC1" w:rsidRPr="00525433" w:rsidRDefault="005F4BC1" w:rsidP="0043063D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  <w:p w14:paraId="18183244" w14:textId="77777777" w:rsidR="005F4BC1" w:rsidRPr="00525433" w:rsidRDefault="005F4BC1" w:rsidP="0043063D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  <w:p w14:paraId="729AF90A" w14:textId="77777777" w:rsidR="005F4BC1" w:rsidRPr="00525433" w:rsidRDefault="005F4BC1" w:rsidP="0043063D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  <w:p w14:paraId="3F07B2F1" w14:textId="77777777" w:rsidR="005F4BC1" w:rsidRPr="00525433" w:rsidRDefault="005F4BC1" w:rsidP="0043063D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  <w:p w14:paraId="736F802C" w14:textId="3E50DBA9" w:rsidR="005F4BC1" w:rsidRPr="00525433" w:rsidRDefault="005F4BC1" w:rsidP="0043063D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IEC 61000-4-</w:t>
            </w:r>
            <w:r w:rsidRPr="00525433"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991" w:type="dxa"/>
          </w:tcPr>
          <w:p w14:paraId="17950F33" w14:textId="571E5B34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14:paraId="4C74CAB4" w14:textId="77777777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</w:tc>
      </w:tr>
      <w:tr w:rsidR="005F4BC1" w:rsidRPr="00525433" w14:paraId="03F8E84E" w14:textId="77777777" w:rsidTr="005F4BC1">
        <w:tc>
          <w:tcPr>
            <w:tcW w:w="568" w:type="dxa"/>
            <w:vMerge/>
          </w:tcPr>
          <w:p w14:paraId="590D0618" w14:textId="77777777" w:rsidR="005F4BC1" w:rsidRPr="00525433" w:rsidRDefault="005F4BC1" w:rsidP="0043063D">
            <w:pPr>
              <w:widowControl w:val="0"/>
              <w:spacing w:line="264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63AFB9CF" w14:textId="77777777" w:rsidR="005F4BC1" w:rsidRPr="00525433" w:rsidRDefault="005F4BC1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1F2B6C2D" w14:textId="77777777" w:rsidR="005F4BC1" w:rsidRPr="00525433" w:rsidRDefault="005F4BC1" w:rsidP="0043063D">
            <w:pPr>
              <w:spacing w:line="264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Остаточное</w:t>
            </w:r>
          </w:p>
          <w:p w14:paraId="67781409" w14:textId="5FE1AC40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напряжение</w:t>
            </w:r>
          </w:p>
        </w:tc>
        <w:tc>
          <w:tcPr>
            <w:tcW w:w="1133" w:type="dxa"/>
          </w:tcPr>
          <w:p w14:paraId="04A5954F" w14:textId="77777777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  <w:p w14:paraId="5F5DAAB9" w14:textId="335DAADA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в течение одного цикла</w:t>
            </w:r>
          </w:p>
        </w:tc>
        <w:tc>
          <w:tcPr>
            <w:tcW w:w="1133" w:type="dxa"/>
          </w:tcPr>
          <w:p w14:paraId="276B6FCC" w14:textId="77777777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%</w:t>
            </w:r>
          </w:p>
        </w:tc>
        <w:tc>
          <w:tcPr>
            <w:tcW w:w="1274" w:type="dxa"/>
            <w:vMerge/>
          </w:tcPr>
          <w:p w14:paraId="5FACB0DC" w14:textId="77777777" w:rsidR="005F4BC1" w:rsidRPr="00525433" w:rsidRDefault="005F4BC1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7F09DA42" w14:textId="429DC138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1701" w:type="dxa"/>
          </w:tcPr>
          <w:p w14:paraId="38071D39" w14:textId="77777777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B</w:t>
            </w:r>
          </w:p>
        </w:tc>
      </w:tr>
      <w:tr w:rsidR="005F4BC1" w:rsidRPr="00525433" w14:paraId="5780DF9F" w14:textId="77777777" w:rsidTr="005F4BC1">
        <w:tc>
          <w:tcPr>
            <w:tcW w:w="568" w:type="dxa"/>
            <w:vMerge/>
          </w:tcPr>
          <w:p w14:paraId="20509E42" w14:textId="77777777" w:rsidR="005F4BC1" w:rsidRPr="00525433" w:rsidRDefault="005F4BC1" w:rsidP="0043063D">
            <w:pPr>
              <w:widowControl w:val="0"/>
              <w:spacing w:line="264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4FD41235" w14:textId="77777777" w:rsidR="005F4BC1" w:rsidRPr="00525433" w:rsidRDefault="005F4BC1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</w:tcPr>
          <w:p w14:paraId="7F011ED6" w14:textId="77777777" w:rsidR="005F4BC1" w:rsidRPr="00525433" w:rsidRDefault="005F4BC1" w:rsidP="0043063D">
            <w:pPr>
              <w:spacing w:line="264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Остаточное</w:t>
            </w:r>
          </w:p>
          <w:p w14:paraId="15CB58FE" w14:textId="6908E476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напряжение</w:t>
            </w:r>
          </w:p>
        </w:tc>
        <w:tc>
          <w:tcPr>
            <w:tcW w:w="1133" w:type="dxa"/>
          </w:tcPr>
          <w:p w14:paraId="49440862" w14:textId="168A9C87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40</w:t>
            </w:r>
          </w:p>
          <w:p w14:paraId="52027E8D" w14:textId="30A68EF4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в течение 10/12</w:t>
            </w:r>
          </w:p>
          <w:p w14:paraId="60526A9C" w14:textId="441003EE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 xml:space="preserve">циклов </w:t>
            </w:r>
          </w:p>
          <w:p w14:paraId="18D64D05" w14:textId="61E66F8D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при частоте</w:t>
            </w:r>
          </w:p>
          <w:p w14:paraId="3521C4AB" w14:textId="22BBC737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 xml:space="preserve"> 50/60 Гц</w:t>
            </w:r>
          </w:p>
        </w:tc>
        <w:tc>
          <w:tcPr>
            <w:tcW w:w="1133" w:type="dxa"/>
          </w:tcPr>
          <w:p w14:paraId="6B829708" w14:textId="41F16E76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74" w:type="dxa"/>
            <w:vMerge/>
          </w:tcPr>
          <w:p w14:paraId="0BE8EF9E" w14:textId="77777777" w:rsidR="005F4BC1" w:rsidRPr="00525433" w:rsidRDefault="005F4BC1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</w:tcPr>
          <w:p w14:paraId="023D2E7C" w14:textId="458E1217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</w:rPr>
              <w:t>с</w:t>
            </w:r>
          </w:p>
        </w:tc>
        <w:tc>
          <w:tcPr>
            <w:tcW w:w="1701" w:type="dxa"/>
          </w:tcPr>
          <w:p w14:paraId="002CF35D" w14:textId="7658DA63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С</w:t>
            </w:r>
          </w:p>
        </w:tc>
      </w:tr>
      <w:tr w:rsidR="005F4BC1" w:rsidRPr="00525433" w14:paraId="723BC349" w14:textId="77777777" w:rsidTr="00EF4997">
        <w:trPr>
          <w:trHeight w:val="1035"/>
        </w:trPr>
        <w:tc>
          <w:tcPr>
            <w:tcW w:w="568" w:type="dxa"/>
            <w:vMerge/>
          </w:tcPr>
          <w:p w14:paraId="3C2C7688" w14:textId="77777777" w:rsidR="005F4BC1" w:rsidRPr="00525433" w:rsidRDefault="005F4BC1" w:rsidP="0043063D">
            <w:pPr>
              <w:widowControl w:val="0"/>
              <w:spacing w:line="264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10CC179A" w14:textId="77777777" w:rsidR="005F4BC1" w:rsidRPr="00525433" w:rsidRDefault="005F4BC1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24FA382F" w14:textId="77777777" w:rsidR="005F4BC1" w:rsidRPr="00525433" w:rsidRDefault="005F4BC1" w:rsidP="0043063D">
            <w:pPr>
              <w:spacing w:line="264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Остаточное</w:t>
            </w:r>
          </w:p>
          <w:p w14:paraId="00B21A68" w14:textId="2E4A1880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напряжение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284B521E" w14:textId="77777777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70</w:t>
            </w:r>
          </w:p>
          <w:p w14:paraId="6C9A079C" w14:textId="5F7C6A9F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в течение 25/30</w:t>
            </w:r>
          </w:p>
          <w:p w14:paraId="5E6BA003" w14:textId="65F58CD6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 xml:space="preserve">циклов </w:t>
            </w:r>
          </w:p>
          <w:p w14:paraId="2E48D098" w14:textId="030B2A8A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 xml:space="preserve">при частоте </w:t>
            </w:r>
          </w:p>
          <w:p w14:paraId="4BABC8BE" w14:textId="208F2345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50/60 Гц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8410D60" w14:textId="12F09FDA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74" w:type="dxa"/>
            <w:vMerge/>
          </w:tcPr>
          <w:p w14:paraId="12AACD7B" w14:textId="77777777" w:rsidR="005F4BC1" w:rsidRPr="00525433" w:rsidRDefault="005F4BC1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</w:tcPr>
          <w:p w14:paraId="3D99A49A" w14:textId="207CD691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A4C7545" w14:textId="70402C00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</w:tr>
      <w:tr w:rsidR="005F4BC1" w:rsidRPr="00525433" w14:paraId="1D470FF9" w14:textId="77777777" w:rsidTr="005F4BC1">
        <w:tc>
          <w:tcPr>
            <w:tcW w:w="568" w:type="dxa"/>
            <w:vMerge/>
          </w:tcPr>
          <w:p w14:paraId="297A6DAB" w14:textId="77777777" w:rsidR="005F4BC1" w:rsidRPr="00525433" w:rsidRDefault="005F4BC1" w:rsidP="0043063D">
            <w:pPr>
              <w:widowControl w:val="0"/>
              <w:spacing w:line="264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58CDFF1A" w14:textId="77777777" w:rsidR="005F4BC1" w:rsidRPr="00525433" w:rsidRDefault="005F4BC1" w:rsidP="0043063D">
            <w:pPr>
              <w:spacing w:line="264" w:lineRule="auto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1706" w:type="dxa"/>
          </w:tcPr>
          <w:p w14:paraId="4A0DAADE" w14:textId="77777777" w:rsidR="005F4BC1" w:rsidRPr="00525433" w:rsidRDefault="005F4BC1" w:rsidP="0043063D">
            <w:pPr>
              <w:spacing w:line="264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Остаточное</w:t>
            </w:r>
          </w:p>
          <w:p w14:paraId="71C07B4F" w14:textId="0960D327" w:rsidR="005F4BC1" w:rsidRPr="00525433" w:rsidRDefault="005F4BC1" w:rsidP="0043063D">
            <w:pPr>
              <w:spacing w:line="264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напряжение</w:t>
            </w:r>
          </w:p>
        </w:tc>
        <w:tc>
          <w:tcPr>
            <w:tcW w:w="1133" w:type="dxa"/>
          </w:tcPr>
          <w:p w14:paraId="6291441A" w14:textId="77777777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80</w:t>
            </w:r>
          </w:p>
          <w:p w14:paraId="79EE777A" w14:textId="41F8CDED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в течение 250/300</w:t>
            </w:r>
          </w:p>
          <w:p w14:paraId="4C6A81F3" w14:textId="77777777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 xml:space="preserve">циклов </w:t>
            </w:r>
          </w:p>
          <w:p w14:paraId="2D082038" w14:textId="77777777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 xml:space="preserve">при частоте  </w:t>
            </w:r>
          </w:p>
          <w:p w14:paraId="00477100" w14:textId="2BC8CF20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50/60 Гц</w:t>
            </w:r>
          </w:p>
        </w:tc>
        <w:tc>
          <w:tcPr>
            <w:tcW w:w="1133" w:type="dxa"/>
          </w:tcPr>
          <w:p w14:paraId="4FC6C4AC" w14:textId="51BEBCBD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274" w:type="dxa"/>
            <w:vMerge/>
          </w:tcPr>
          <w:p w14:paraId="1773D2C1" w14:textId="77777777" w:rsidR="005F4BC1" w:rsidRPr="00525433" w:rsidRDefault="005F4BC1" w:rsidP="0043063D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5168F6ED" w14:textId="49927170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e</w:t>
            </w:r>
          </w:p>
        </w:tc>
        <w:tc>
          <w:tcPr>
            <w:tcW w:w="1701" w:type="dxa"/>
          </w:tcPr>
          <w:p w14:paraId="42D5C082" w14:textId="1216B3E0" w:rsidR="005F4BC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</w:tr>
      <w:tr w:rsidR="00324CA0" w:rsidRPr="00525433" w14:paraId="249F9BA5" w14:textId="77777777" w:rsidTr="005F4BC1">
        <w:tc>
          <w:tcPr>
            <w:tcW w:w="568" w:type="dxa"/>
          </w:tcPr>
          <w:p w14:paraId="1D5CE5B4" w14:textId="09A83C01" w:rsidR="00C25771" w:rsidRPr="00525433" w:rsidRDefault="00C25771" w:rsidP="0043063D">
            <w:pPr>
              <w:widowControl w:val="0"/>
              <w:spacing w:line="264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9-4</w:t>
            </w:r>
          </w:p>
        </w:tc>
        <w:tc>
          <w:tcPr>
            <w:tcW w:w="1701" w:type="dxa"/>
          </w:tcPr>
          <w:p w14:paraId="5EE0489D" w14:textId="0A019700" w:rsidR="00C25771" w:rsidRPr="00525433" w:rsidRDefault="00C25771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Прерывания напряжения</w:t>
            </w:r>
          </w:p>
        </w:tc>
        <w:tc>
          <w:tcPr>
            <w:tcW w:w="1706" w:type="dxa"/>
          </w:tcPr>
          <w:p w14:paraId="04B1F159" w14:textId="77777777" w:rsidR="00C25771" w:rsidRPr="00525433" w:rsidRDefault="00C25771" w:rsidP="0043063D">
            <w:pPr>
              <w:spacing w:line="264" w:lineRule="auto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Остаточное</w:t>
            </w:r>
          </w:p>
          <w:p w14:paraId="5D4E9DED" w14:textId="398484D3" w:rsidR="00C25771" w:rsidRPr="00525433" w:rsidRDefault="00C2577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напряжение</w:t>
            </w:r>
          </w:p>
        </w:tc>
        <w:tc>
          <w:tcPr>
            <w:tcW w:w="1133" w:type="dxa"/>
          </w:tcPr>
          <w:p w14:paraId="2C0D86B5" w14:textId="77777777" w:rsidR="00C25771" w:rsidRPr="00525433" w:rsidRDefault="00C2577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0</w:t>
            </w:r>
          </w:p>
          <w:p w14:paraId="1DF5A007" w14:textId="3B88598B" w:rsidR="00C25771" w:rsidRPr="00525433" w:rsidRDefault="005F4BC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в</w:t>
            </w:r>
            <w:r w:rsidR="00C25771" w:rsidRPr="00525433">
              <w:rPr>
                <w:rFonts w:ascii="Arial" w:hAnsi="Arial" w:cs="Arial"/>
                <w:sz w:val="18"/>
                <w:szCs w:val="18"/>
              </w:rPr>
              <w:t xml:space="preserve"> течение 250/300</w:t>
            </w:r>
          </w:p>
          <w:p w14:paraId="66D13FC7" w14:textId="01ECB824" w:rsidR="00C25771" w:rsidRPr="00525433" w:rsidRDefault="00C2577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 xml:space="preserve">циклов </w:t>
            </w:r>
          </w:p>
          <w:p w14:paraId="52593663" w14:textId="54D0BC36" w:rsidR="00C25771" w:rsidRPr="00525433" w:rsidRDefault="00C2577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 xml:space="preserve">при частоте </w:t>
            </w:r>
          </w:p>
          <w:p w14:paraId="7308F0F3" w14:textId="72A8D751" w:rsidR="00C25771" w:rsidRPr="00525433" w:rsidRDefault="00C2577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 xml:space="preserve"> 50/60 Гц</w:t>
            </w:r>
          </w:p>
        </w:tc>
        <w:tc>
          <w:tcPr>
            <w:tcW w:w="1133" w:type="dxa"/>
          </w:tcPr>
          <w:p w14:paraId="39109443" w14:textId="77777777" w:rsidR="00C25771" w:rsidRPr="00525433" w:rsidRDefault="00C2577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274" w:type="dxa"/>
          </w:tcPr>
          <w:p w14:paraId="4DDB5186" w14:textId="69DAE194" w:rsidR="00C25771" w:rsidRPr="00525433" w:rsidRDefault="00C25771" w:rsidP="0043063D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IEC 61000-4</w:t>
            </w:r>
            <w:r w:rsidR="004E6248" w:rsidRPr="00525433">
              <w:rPr>
                <w:rFonts w:ascii="Arial" w:hAnsi="Arial" w:cs="Arial"/>
                <w:sz w:val="18"/>
                <w:szCs w:val="18"/>
              </w:rPr>
              <w:t>-</w:t>
            </w:r>
            <w:r w:rsidRPr="0052543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991" w:type="dxa"/>
          </w:tcPr>
          <w:p w14:paraId="71D3572C" w14:textId="0D7CA55C" w:rsidR="00C25771" w:rsidRPr="00525433" w:rsidRDefault="00C2577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e</w:t>
            </w:r>
          </w:p>
        </w:tc>
        <w:tc>
          <w:tcPr>
            <w:tcW w:w="1701" w:type="dxa"/>
          </w:tcPr>
          <w:p w14:paraId="53C4167D" w14:textId="77777777" w:rsidR="00C25771" w:rsidRPr="00525433" w:rsidRDefault="00C2577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</w:p>
        </w:tc>
      </w:tr>
      <w:tr w:rsidR="00324CA0" w:rsidRPr="00525433" w14:paraId="335546A8" w14:textId="77777777" w:rsidTr="005F4BC1">
        <w:tc>
          <w:tcPr>
            <w:tcW w:w="568" w:type="dxa"/>
            <w:vMerge w:val="restart"/>
          </w:tcPr>
          <w:p w14:paraId="1A22C171" w14:textId="669EA1B0" w:rsidR="00C25771" w:rsidRPr="00525433" w:rsidRDefault="00C25771" w:rsidP="0043063D">
            <w:pPr>
              <w:widowControl w:val="0"/>
              <w:spacing w:line="264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9-5</w:t>
            </w:r>
          </w:p>
        </w:tc>
        <w:tc>
          <w:tcPr>
            <w:tcW w:w="1701" w:type="dxa"/>
            <w:vMerge w:val="restart"/>
          </w:tcPr>
          <w:p w14:paraId="07783290" w14:textId="0FB382A5" w:rsidR="00C25771" w:rsidRPr="00525433" w:rsidRDefault="00C25771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Непрерывное радиочастотное воздействие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29387F47" w14:textId="60D6CE22" w:rsidR="00C25771" w:rsidRPr="00525433" w:rsidRDefault="00C2577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Частота</w:t>
            </w:r>
          </w:p>
        </w:tc>
        <w:tc>
          <w:tcPr>
            <w:tcW w:w="1133" w:type="dxa"/>
          </w:tcPr>
          <w:p w14:paraId="77778CC6" w14:textId="77120FCC" w:rsidR="00C25771" w:rsidRPr="00525433" w:rsidRDefault="00C2577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0,15‒80</w:t>
            </w:r>
          </w:p>
        </w:tc>
        <w:tc>
          <w:tcPr>
            <w:tcW w:w="1133" w:type="dxa"/>
          </w:tcPr>
          <w:p w14:paraId="40607ACC" w14:textId="77777777" w:rsidR="00C25771" w:rsidRPr="00525433" w:rsidRDefault="00C2577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МГц</w:t>
            </w:r>
          </w:p>
        </w:tc>
        <w:tc>
          <w:tcPr>
            <w:tcW w:w="1274" w:type="dxa"/>
            <w:vMerge w:val="restart"/>
          </w:tcPr>
          <w:p w14:paraId="348BC8E7" w14:textId="4E1605C5" w:rsidR="00C25771" w:rsidRPr="00525433" w:rsidRDefault="00C25771" w:rsidP="0043063D">
            <w:pPr>
              <w:spacing w:line="264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IEC 61000-4-6</w:t>
            </w:r>
          </w:p>
        </w:tc>
        <w:tc>
          <w:tcPr>
            <w:tcW w:w="991" w:type="dxa"/>
            <w:vMerge w:val="restart"/>
          </w:tcPr>
          <w:p w14:paraId="71A71A0F" w14:textId="77777777" w:rsidR="00C25771" w:rsidRPr="00525433" w:rsidRDefault="00C2577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701" w:type="dxa"/>
            <w:vMerge w:val="restart"/>
          </w:tcPr>
          <w:p w14:paraId="329FB0FA" w14:textId="77777777" w:rsidR="00C25771" w:rsidRPr="00525433" w:rsidRDefault="00C2577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А</w:t>
            </w:r>
          </w:p>
        </w:tc>
      </w:tr>
      <w:tr w:rsidR="00324CA0" w:rsidRPr="00525433" w14:paraId="671C8F1E" w14:textId="77777777" w:rsidTr="005F4BC1">
        <w:tc>
          <w:tcPr>
            <w:tcW w:w="568" w:type="dxa"/>
            <w:vMerge/>
          </w:tcPr>
          <w:p w14:paraId="69845AB8" w14:textId="77777777" w:rsidR="00C25771" w:rsidRPr="00525433" w:rsidRDefault="00C25771" w:rsidP="0043063D">
            <w:pPr>
              <w:widowControl w:val="0"/>
              <w:spacing w:line="264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14:paraId="15992DD2" w14:textId="77777777" w:rsidR="00C25771" w:rsidRPr="00525433" w:rsidRDefault="00C25771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F9720" w14:textId="6E67AD42" w:rsidR="00C25771" w:rsidRPr="00525433" w:rsidRDefault="00C2577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Напряжение</w:t>
            </w:r>
          </w:p>
        </w:tc>
        <w:tc>
          <w:tcPr>
            <w:tcW w:w="1133" w:type="dxa"/>
          </w:tcPr>
          <w:p w14:paraId="29D56531" w14:textId="7CA8875A" w:rsidR="00C25771" w:rsidRPr="00525433" w:rsidRDefault="00C2577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133" w:type="dxa"/>
          </w:tcPr>
          <w:p w14:paraId="7A97D5F9" w14:textId="77777777" w:rsidR="00C25771" w:rsidRPr="00525433" w:rsidRDefault="00C2577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1274" w:type="dxa"/>
            <w:vMerge/>
          </w:tcPr>
          <w:p w14:paraId="2DF8B51C" w14:textId="77777777" w:rsidR="00C25771" w:rsidRPr="00525433" w:rsidRDefault="00C25771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14:paraId="3948AC31" w14:textId="77777777" w:rsidR="00C25771" w:rsidRPr="00525433" w:rsidRDefault="00C2577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402B668" w14:textId="77777777" w:rsidR="00C25771" w:rsidRPr="00525433" w:rsidRDefault="00C25771" w:rsidP="0043063D">
            <w:pPr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CA0" w:rsidRPr="00525433" w14:paraId="7C66DCD1" w14:textId="77777777" w:rsidTr="005F4BC1">
        <w:tc>
          <w:tcPr>
            <w:tcW w:w="568" w:type="dxa"/>
            <w:vMerge/>
          </w:tcPr>
          <w:p w14:paraId="4DAB5BD9" w14:textId="77777777" w:rsidR="00C25771" w:rsidRPr="00525433" w:rsidRDefault="00C25771" w:rsidP="0043063D">
            <w:pPr>
              <w:widowControl w:val="0"/>
              <w:spacing w:line="264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1EF6787" w14:textId="77777777" w:rsidR="00C25771" w:rsidRPr="00525433" w:rsidRDefault="00C25771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18637BC4" w14:textId="24D82569" w:rsidR="00C25771" w:rsidRPr="00525433" w:rsidRDefault="00C2577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АМ (1 кГц)</w:t>
            </w:r>
          </w:p>
        </w:tc>
        <w:tc>
          <w:tcPr>
            <w:tcW w:w="1133" w:type="dxa"/>
          </w:tcPr>
          <w:p w14:paraId="3B8FB9E3" w14:textId="77777777" w:rsidR="00C25771" w:rsidRPr="00525433" w:rsidRDefault="00C2577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133" w:type="dxa"/>
          </w:tcPr>
          <w:p w14:paraId="13DB0F56" w14:textId="77777777" w:rsidR="00C25771" w:rsidRPr="00525433" w:rsidRDefault="00C25771" w:rsidP="0043063D">
            <w:pPr>
              <w:spacing w:line="264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274" w:type="dxa"/>
            <w:vMerge/>
          </w:tcPr>
          <w:p w14:paraId="55E80FDC" w14:textId="77777777" w:rsidR="00C25771" w:rsidRPr="00525433" w:rsidRDefault="00C25771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14:paraId="42B55EE9" w14:textId="77777777" w:rsidR="00C25771" w:rsidRPr="00525433" w:rsidRDefault="00C25771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306F161" w14:textId="77777777" w:rsidR="00C25771" w:rsidRPr="00525433" w:rsidRDefault="00C25771" w:rsidP="0043063D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771" w:rsidRPr="00525433" w14:paraId="37320CC5" w14:textId="77777777" w:rsidTr="00324CA0">
        <w:tc>
          <w:tcPr>
            <w:tcW w:w="10207" w:type="dxa"/>
            <w:gridSpan w:val="8"/>
          </w:tcPr>
          <w:p w14:paraId="1132422D" w14:textId="4E685B08" w:rsidR="00C25771" w:rsidRPr="00525433" w:rsidRDefault="00C25771" w:rsidP="0043063D">
            <w:pPr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  <w:r w:rsidRPr="005254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  В некоторых промышленных средах могут потребоваться более высокие предельные значения.</w:t>
            </w:r>
          </w:p>
          <w:p w14:paraId="502182C0" w14:textId="1DC4898A" w:rsidR="00C25771" w:rsidRPr="00525433" w:rsidRDefault="00C25771" w:rsidP="0043063D">
            <w:pPr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  Установленный испытательный уровень соответствует среднеквадратичному значению немодулированной несущей.</w:t>
            </w:r>
          </w:p>
          <w:p w14:paraId="323EE2BF" w14:textId="28F3B1CE" w:rsidR="00C25771" w:rsidRPr="00525433" w:rsidRDefault="00C25771" w:rsidP="0043063D">
            <w:pPr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c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    «10/12» означает «10 периодов при частоте 50 Гц» и «12 периодов при частоте 60 Гц».</w:t>
            </w:r>
          </w:p>
          <w:p w14:paraId="30A1E7C0" w14:textId="17DD31B3" w:rsidR="00C25771" w:rsidRPr="00525433" w:rsidRDefault="00C25771" w:rsidP="0043063D">
            <w:pPr>
              <w:spacing w:line="264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d</w:t>
            </w:r>
            <w:r w:rsidRPr="005254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   «25/30» означает «25 периодов при частоте 50 Гц»</w:t>
            </w:r>
            <w:r w:rsidR="004E6248" w:rsidRPr="005254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5433">
              <w:rPr>
                <w:rFonts w:ascii="Arial" w:hAnsi="Arial" w:cs="Arial"/>
                <w:sz w:val="18"/>
                <w:szCs w:val="18"/>
              </w:rPr>
              <w:t>и «30 периодов при частоте 60 Гц».</w:t>
            </w:r>
          </w:p>
          <w:p w14:paraId="4E448F16" w14:textId="78D693F2" w:rsidR="00C25771" w:rsidRPr="00525433" w:rsidRDefault="00C25771" w:rsidP="0043063D">
            <w:pPr>
              <w:spacing w:line="264" w:lineRule="auto"/>
              <w:jc w:val="both"/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e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    «250/300» означает «250 периодов при частоте 50 Гц» и «300 периодов при частоте 60 Гц».</w:t>
            </w:r>
          </w:p>
        </w:tc>
      </w:tr>
    </w:tbl>
    <w:p w14:paraId="14BAF532" w14:textId="77777777" w:rsidR="0043063D" w:rsidRPr="00525433" w:rsidRDefault="0043063D">
      <w:pPr>
        <w:rPr>
          <w:rFonts w:eastAsia="Arial"/>
          <w:b/>
          <w:bCs/>
          <w:sz w:val="15"/>
          <w:szCs w:val="15"/>
          <w:lang w:eastAsia="ru-RU"/>
        </w:rPr>
      </w:pPr>
      <w:r w:rsidRPr="00525433">
        <w:rPr>
          <w:rFonts w:eastAsia="Arial"/>
          <w:b/>
          <w:bCs/>
          <w:sz w:val="15"/>
          <w:szCs w:val="15"/>
          <w:lang w:eastAsia="ru-RU"/>
        </w:rPr>
        <w:br w:type="page"/>
      </w:r>
    </w:p>
    <w:bookmarkEnd w:id="96"/>
    <w:p w14:paraId="1E17D596" w14:textId="36D5A457" w:rsidR="0051535A" w:rsidRPr="00525433" w:rsidRDefault="0051535A" w:rsidP="004E6248">
      <w:pPr>
        <w:ind w:firstLine="708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lastRenderedPageBreak/>
        <w:t>8</w:t>
      </w:r>
      <w:r w:rsidR="00E22523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bookmarkStart w:id="112" w:name="_Hlk197806195"/>
      <w:bookmarkStart w:id="113" w:name="_Hlk210243761"/>
      <w:r w:rsidR="00ED47FF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>А</w:t>
      </w:r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спекты </w:t>
      </w:r>
      <w:r w:rsidR="00C4111D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групп </w:t>
      </w:r>
      <w:r w:rsidR="008C114F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однородных </w:t>
      </w:r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>источников питания</w:t>
      </w:r>
    </w:p>
    <w:bookmarkEnd w:id="112"/>
    <w:p w14:paraId="57D1A166" w14:textId="3E1EDA32" w:rsidR="0051535A" w:rsidRPr="00525433" w:rsidRDefault="00C4111D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Группы</w:t>
      </w:r>
      <w:r w:rsidR="0051535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C114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однородных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источников </w:t>
      </w:r>
      <w:r w:rsidR="0051535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питания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включают </w:t>
      </w:r>
      <w:r w:rsidR="008C114F" w:rsidRPr="00525433">
        <w:rPr>
          <w:rFonts w:ascii="Arial" w:eastAsia="Times New Roman" w:hAnsi="Arial" w:cs="Arial"/>
          <w:sz w:val="24"/>
          <w:szCs w:val="24"/>
          <w:lang w:eastAsia="ru-RU"/>
        </w:rPr>
        <w:t>PSU, имеющи</w:t>
      </w:r>
      <w:r w:rsidR="00517DF0" w:rsidRPr="0052543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8C114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сходство между собой</w:t>
      </w:r>
      <w:r w:rsidR="0051535A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5092FAF" w14:textId="22047264" w:rsidR="0051535A" w:rsidRPr="00525433" w:rsidRDefault="0051535A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Измерять </w:t>
      </w:r>
      <w:r w:rsidR="008C114F" w:rsidRPr="00525433">
        <w:rPr>
          <w:rFonts w:ascii="Arial" w:eastAsia="Times New Roman" w:hAnsi="Arial" w:cs="Arial"/>
          <w:sz w:val="24"/>
          <w:szCs w:val="24"/>
          <w:lang w:eastAsia="ru-RU"/>
        </w:rPr>
        <w:t>характеристики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ЭМС всех </w:t>
      </w:r>
      <w:r w:rsidR="008C114F" w:rsidRPr="00525433">
        <w:rPr>
          <w:rFonts w:ascii="Arial" w:eastAsia="Times New Roman" w:hAnsi="Arial" w:cs="Arial"/>
          <w:sz w:val="24"/>
          <w:szCs w:val="24"/>
          <w:lang w:eastAsia="ru-RU"/>
        </w:rPr>
        <w:t>PSU, входящих в группу однородных PSU</w:t>
      </w:r>
      <w:r w:rsidR="00E35AA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неэкономично и нецелесообразно.</w:t>
      </w:r>
    </w:p>
    <w:p w14:paraId="6720D032" w14:textId="45156C85" w:rsidR="0051535A" w:rsidRPr="00525433" w:rsidRDefault="0051535A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Изготовитель несет ответственность </w:t>
      </w:r>
      <w:r w:rsidR="008C114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принятие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за решени</w:t>
      </w:r>
      <w:r w:rsidR="008C114F" w:rsidRPr="00525433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какие </w:t>
      </w:r>
      <w:r w:rsidR="008C114F" w:rsidRPr="00525433">
        <w:rPr>
          <w:rFonts w:ascii="Arial" w:eastAsia="Times New Roman" w:hAnsi="Arial" w:cs="Arial"/>
          <w:sz w:val="24"/>
          <w:szCs w:val="24"/>
          <w:lang w:eastAsia="ru-RU"/>
        </w:rPr>
        <w:t>из типовых представителей групп однородной продукции (</w:t>
      </w:r>
      <w:bookmarkStart w:id="114" w:name="_Hlk198211148"/>
      <w:r w:rsidR="008C114F" w:rsidRPr="00525433">
        <w:rPr>
          <w:rFonts w:ascii="Arial" w:eastAsia="Times New Roman" w:hAnsi="Arial" w:cs="Arial"/>
          <w:sz w:val="24"/>
          <w:szCs w:val="24"/>
          <w:lang w:eastAsia="ru-RU"/>
        </w:rPr>
        <w:t>PSU</w:t>
      </w:r>
      <w:bookmarkEnd w:id="114"/>
      <w:r w:rsidR="008C114F" w:rsidRPr="0052543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C114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следует подвергать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испытан</w:t>
      </w:r>
      <w:r w:rsidR="008C114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иям в качестве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репрезентативны</w:t>
      </w:r>
      <w:r w:rsidR="008C114F" w:rsidRPr="00525433">
        <w:rPr>
          <w:rFonts w:ascii="Arial" w:eastAsia="Times New Roman" w:hAnsi="Arial" w:cs="Arial"/>
          <w:sz w:val="24"/>
          <w:szCs w:val="24"/>
          <w:lang w:eastAsia="ru-RU"/>
        </w:rPr>
        <w:t>х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представител</w:t>
      </w:r>
      <w:r w:rsidR="008C114F" w:rsidRPr="00525433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все</w:t>
      </w:r>
      <w:r w:rsidR="008C114F" w:rsidRPr="00525433">
        <w:rPr>
          <w:rFonts w:ascii="Arial" w:eastAsia="Times New Roman" w:hAnsi="Arial" w:cs="Arial"/>
          <w:sz w:val="24"/>
          <w:szCs w:val="24"/>
          <w:lang w:eastAsia="ru-RU"/>
        </w:rPr>
        <w:t>й группы.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C114F" w:rsidRPr="00525433">
        <w:rPr>
          <w:rFonts w:ascii="Arial" w:eastAsia="Times New Roman" w:hAnsi="Arial" w:cs="Arial"/>
          <w:sz w:val="24"/>
          <w:szCs w:val="24"/>
          <w:lang w:eastAsia="ru-RU"/>
        </w:rPr>
        <w:t>Протокол испытаний должен содержать обоснование вы</w:t>
      </w:r>
      <w:r w:rsidR="00826AE1" w:rsidRPr="00525433">
        <w:rPr>
          <w:rFonts w:ascii="Arial" w:eastAsia="Times New Roman" w:hAnsi="Arial" w:cs="Arial"/>
          <w:sz w:val="24"/>
          <w:szCs w:val="24"/>
          <w:lang w:eastAsia="ru-RU"/>
        </w:rPr>
        <w:t>бора PSU в качестве типового представителя группы однородной продукци</w:t>
      </w:r>
      <w:r w:rsidR="00776447" w:rsidRPr="0052543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0E006DF" w14:textId="0E4ECCBF" w:rsidR="0051535A" w:rsidRPr="00525433" w:rsidRDefault="00826AE1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Дополнительная информация приведена в </w:t>
      </w:r>
      <w:r w:rsidR="00E22523" w:rsidRPr="0052543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51535A" w:rsidRPr="00525433">
        <w:rPr>
          <w:rFonts w:ascii="Arial" w:eastAsia="Times New Roman" w:hAnsi="Arial" w:cs="Arial"/>
          <w:sz w:val="24"/>
          <w:szCs w:val="24"/>
          <w:lang w:eastAsia="ru-RU"/>
        </w:rPr>
        <w:t>риложени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51535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F.</w:t>
      </w:r>
    </w:p>
    <w:p w14:paraId="26B81C0D" w14:textId="77777777" w:rsidR="00517DF0" w:rsidRPr="00525433" w:rsidRDefault="00517DF0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0B775EE8" w14:textId="33F28767" w:rsidR="0051535A" w:rsidRPr="00525433" w:rsidRDefault="0051535A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>9</w:t>
      </w:r>
      <w:r w:rsidR="00E22523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bookmarkStart w:id="115" w:name="_Hlk197806207"/>
      <w:r w:rsidR="00F43828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>Статистические аспекты</w:t>
      </w:r>
    </w:p>
    <w:bookmarkEnd w:id="115"/>
    <w:p w14:paraId="155D6EB8" w14:textId="1EF33A7A" w:rsidR="0051535A" w:rsidRPr="00525433" w:rsidRDefault="00826AE1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Нормы,</w:t>
      </w:r>
      <w:r w:rsidR="00F4382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указанные в настоящем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стандарте,</w:t>
      </w:r>
      <w:r w:rsidR="00F4382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установлены с учетом </w:t>
      </w:r>
      <w:r w:rsidR="00F532B3" w:rsidRPr="00525433">
        <w:rPr>
          <w:rFonts w:ascii="Arial" w:eastAsia="Times New Roman" w:hAnsi="Arial" w:cs="Arial"/>
          <w:sz w:val="24"/>
          <w:szCs w:val="24"/>
          <w:lang w:eastAsia="ru-RU"/>
        </w:rPr>
        <w:t>неопределенности</w:t>
      </w:r>
      <w:r w:rsidR="00F4382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измерений.</w:t>
      </w:r>
    </w:p>
    <w:p w14:paraId="49A0DA11" w14:textId="0C89E6E1" w:rsidR="0051535A" w:rsidRPr="00525433" w:rsidRDefault="00826AE1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В соответствии с этим</w:t>
      </w:r>
      <w:r w:rsidR="00F43828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, измеренное значение для одного образца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продукции, должно быть </w:t>
      </w:r>
      <w:r w:rsidR="00F43828" w:rsidRPr="00525433">
        <w:rPr>
          <w:rFonts w:ascii="Arial" w:eastAsia="Times New Roman" w:hAnsi="Arial" w:cs="Arial"/>
          <w:sz w:val="24"/>
          <w:szCs w:val="24"/>
          <w:lang w:eastAsia="ru-RU"/>
        </w:rPr>
        <w:t>непосредственно сопостав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лено со значениями норм:</w:t>
      </w:r>
    </w:p>
    <w:p w14:paraId="167736A5" w14:textId="76D0F73F" w:rsidR="00F5688F" w:rsidRPr="00525433" w:rsidRDefault="00E22523" w:rsidP="00E22523">
      <w:pPr>
        <w:pStyle w:val="a7"/>
        <w:spacing w:after="0" w:line="36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- о</w:t>
      </w:r>
      <w:r w:rsidR="00F5688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дин образец </w:t>
      </w:r>
      <w:r w:rsidR="00826AE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изделия </w:t>
      </w:r>
      <w:r w:rsidR="00F5688F" w:rsidRPr="00525433">
        <w:rPr>
          <w:rFonts w:ascii="Arial" w:eastAsia="Times New Roman" w:hAnsi="Arial" w:cs="Arial"/>
          <w:sz w:val="24"/>
          <w:szCs w:val="24"/>
          <w:lang w:eastAsia="ru-RU"/>
        </w:rPr>
        <w:t>оборудования означает одн</w:t>
      </w:r>
      <w:r w:rsidR="00826AE1" w:rsidRPr="00525433">
        <w:rPr>
          <w:rFonts w:ascii="Arial" w:eastAsia="Times New Roman" w:hAnsi="Arial" w:cs="Arial"/>
          <w:sz w:val="24"/>
          <w:szCs w:val="24"/>
          <w:lang w:eastAsia="ru-RU"/>
        </w:rPr>
        <w:t>у штуку;</w:t>
      </w:r>
    </w:p>
    <w:p w14:paraId="59977913" w14:textId="3DC613EE" w:rsidR="00F5688F" w:rsidRPr="00525433" w:rsidRDefault="00E22523" w:rsidP="00E22523">
      <w:pPr>
        <w:pStyle w:val="a7"/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- в</w:t>
      </w:r>
      <w:r w:rsidR="00F5688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случае испытаний </w:t>
      </w:r>
      <w:r w:rsidR="00826AE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при </w:t>
      </w:r>
      <w:r w:rsidR="00F5688F" w:rsidRPr="00525433">
        <w:rPr>
          <w:rFonts w:ascii="Arial" w:eastAsia="Times New Roman" w:hAnsi="Arial" w:cs="Arial"/>
          <w:sz w:val="24"/>
          <w:szCs w:val="24"/>
          <w:lang w:eastAsia="ru-RU"/>
        </w:rPr>
        <w:t>серийно</w:t>
      </w:r>
      <w:r w:rsidR="00826AE1" w:rsidRPr="00525433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F5688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производств</w:t>
      </w:r>
      <w:r w:rsidR="00826AE1" w:rsidRPr="00525433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F5688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для обеспечения соответствия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26AE1" w:rsidRPr="00525433">
        <w:rPr>
          <w:rFonts w:ascii="Arial" w:eastAsia="Times New Roman" w:hAnsi="Arial" w:cs="Arial"/>
          <w:sz w:val="24"/>
          <w:szCs w:val="24"/>
          <w:lang w:eastAsia="ru-RU"/>
        </w:rPr>
        <w:t>следует</w:t>
      </w:r>
      <w:r w:rsidR="00F5688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применять</w:t>
      </w:r>
      <w:r w:rsidR="00826AE1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5688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правило 80/80 %, </w:t>
      </w:r>
      <w:r w:rsidR="00776447" w:rsidRPr="00525433">
        <w:rPr>
          <w:rFonts w:ascii="Arial" w:eastAsia="Times New Roman" w:hAnsi="Arial" w:cs="Arial"/>
          <w:sz w:val="24"/>
          <w:szCs w:val="24"/>
          <w:lang w:eastAsia="ru-RU"/>
        </w:rPr>
        <w:t>установленное в</w:t>
      </w:r>
      <w:r w:rsidR="00F5688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CISPR 16-1.</w:t>
      </w:r>
    </w:p>
    <w:p w14:paraId="168E59ED" w14:textId="7ACDC7AB" w:rsidR="0051535A" w:rsidRPr="00525433" w:rsidRDefault="00776447" w:rsidP="00776447">
      <w:pPr>
        <w:spacing w:after="0" w:line="360" w:lineRule="auto"/>
        <w:ind w:firstLine="709"/>
        <w:jc w:val="both"/>
        <w:rPr>
          <w:rFonts w:ascii="Arial" w:hAnsi="Arial" w:cs="Arial"/>
          <w:snapToGrid w:val="0"/>
          <w:lang w:eastAsia="ru-RU"/>
        </w:rPr>
      </w:pPr>
      <w:bookmarkStart w:id="116" w:name="_Hlk198212392"/>
      <w:r w:rsidRPr="00525433">
        <w:rPr>
          <w:rFonts w:ascii="Arial" w:eastAsia="Calibri" w:hAnsi="Arial" w:cs="Arial"/>
          <w:spacing w:val="40"/>
        </w:rPr>
        <w:t>Примечание</w:t>
      </w:r>
      <w:r w:rsidRPr="00525433">
        <w:rPr>
          <w:rFonts w:ascii="Arial" w:eastAsia="Calibri" w:hAnsi="Arial" w:cs="Arial"/>
        </w:rPr>
        <w:t xml:space="preserve"> </w:t>
      </w:r>
      <w:r w:rsidRPr="00525433">
        <w:rPr>
          <w:rFonts w:ascii="Arial" w:hAnsi="Arial" w:cs="Arial"/>
          <w:lang w:eastAsia="ru-RU"/>
        </w:rPr>
        <w:t>–</w:t>
      </w:r>
      <w:bookmarkEnd w:id="116"/>
      <w:r w:rsidRPr="00525433">
        <w:rPr>
          <w:rFonts w:ascii="Arial" w:hAnsi="Arial" w:cs="Arial"/>
          <w:bCs/>
          <w:snapToGrid w:val="0"/>
          <w:lang w:eastAsia="ru-RU"/>
        </w:rPr>
        <w:t xml:space="preserve"> </w:t>
      </w:r>
      <w:r w:rsidR="00F532B3" w:rsidRPr="00525433">
        <w:rPr>
          <w:rFonts w:ascii="Arial" w:hAnsi="Arial" w:cs="Arial"/>
          <w:snapToGrid w:val="0"/>
          <w:lang w:eastAsia="ru-RU"/>
        </w:rPr>
        <w:t>Неопределенность</w:t>
      </w:r>
      <w:r w:rsidR="0051535A" w:rsidRPr="00525433">
        <w:rPr>
          <w:rFonts w:ascii="Arial" w:hAnsi="Arial" w:cs="Arial"/>
          <w:snapToGrid w:val="0"/>
          <w:lang w:eastAsia="ru-RU"/>
        </w:rPr>
        <w:t xml:space="preserve"> измерения</w:t>
      </w:r>
      <w:r w:rsidRPr="00525433">
        <w:rPr>
          <w:rFonts w:ascii="Arial" w:hAnsi="Arial" w:cs="Arial"/>
          <w:snapToGrid w:val="0"/>
          <w:lang w:eastAsia="ru-RU"/>
        </w:rPr>
        <w:t xml:space="preserve"> представляет собой</w:t>
      </w:r>
      <w:r w:rsidR="0051535A" w:rsidRPr="00525433">
        <w:rPr>
          <w:rFonts w:ascii="Arial" w:hAnsi="Arial" w:cs="Arial"/>
          <w:snapToGrid w:val="0"/>
          <w:lang w:eastAsia="ru-RU"/>
        </w:rPr>
        <w:t xml:space="preserve"> параметр, связанный с результатом измерени</w:t>
      </w:r>
      <w:r w:rsidR="00A63D9F" w:rsidRPr="00525433">
        <w:rPr>
          <w:rFonts w:ascii="Arial" w:hAnsi="Arial" w:cs="Arial"/>
          <w:snapToGrid w:val="0"/>
          <w:lang w:eastAsia="ru-RU"/>
        </w:rPr>
        <w:t>й</w:t>
      </w:r>
      <w:r w:rsidR="0051535A" w:rsidRPr="00525433">
        <w:rPr>
          <w:rFonts w:ascii="Arial" w:hAnsi="Arial" w:cs="Arial"/>
          <w:snapToGrid w:val="0"/>
          <w:lang w:eastAsia="ru-RU"/>
        </w:rPr>
        <w:t xml:space="preserve"> </w:t>
      </w:r>
      <w:r w:rsidR="00A63D9F" w:rsidRPr="00525433">
        <w:rPr>
          <w:rFonts w:ascii="Arial" w:hAnsi="Arial" w:cs="Arial"/>
          <w:snapToGrid w:val="0"/>
          <w:lang w:eastAsia="ru-RU"/>
        </w:rPr>
        <w:t xml:space="preserve">и </w:t>
      </w:r>
      <w:r w:rsidR="0051535A" w:rsidRPr="00525433">
        <w:rPr>
          <w:rFonts w:ascii="Arial" w:hAnsi="Arial" w:cs="Arial"/>
          <w:snapToGrid w:val="0"/>
          <w:lang w:eastAsia="ru-RU"/>
        </w:rPr>
        <w:t>характеризу</w:t>
      </w:r>
      <w:r w:rsidR="00A63D9F" w:rsidRPr="00525433">
        <w:rPr>
          <w:rFonts w:ascii="Arial" w:hAnsi="Arial" w:cs="Arial"/>
          <w:snapToGrid w:val="0"/>
          <w:lang w:eastAsia="ru-RU"/>
        </w:rPr>
        <w:t>ющий</w:t>
      </w:r>
      <w:r w:rsidR="0051535A" w:rsidRPr="00525433">
        <w:rPr>
          <w:rFonts w:ascii="Arial" w:hAnsi="Arial" w:cs="Arial"/>
          <w:snapToGrid w:val="0"/>
          <w:lang w:eastAsia="ru-RU"/>
        </w:rPr>
        <w:t xml:space="preserve"> дисперсию значений, которые </w:t>
      </w:r>
      <w:r w:rsidR="00F532B3" w:rsidRPr="00525433">
        <w:rPr>
          <w:rFonts w:ascii="Arial" w:hAnsi="Arial" w:cs="Arial"/>
          <w:snapToGrid w:val="0"/>
          <w:lang w:eastAsia="ru-RU"/>
        </w:rPr>
        <w:t>могут быть</w:t>
      </w:r>
      <w:r w:rsidR="0051535A" w:rsidRPr="00525433">
        <w:rPr>
          <w:rFonts w:ascii="Arial" w:hAnsi="Arial" w:cs="Arial"/>
          <w:snapToGrid w:val="0"/>
          <w:lang w:eastAsia="ru-RU"/>
        </w:rPr>
        <w:t xml:space="preserve"> обоснованно отнесены к </w:t>
      </w:r>
      <w:r w:rsidR="00F532B3" w:rsidRPr="00525433">
        <w:rPr>
          <w:rFonts w:ascii="Arial" w:hAnsi="Arial" w:cs="Arial"/>
          <w:snapToGrid w:val="0"/>
          <w:lang w:eastAsia="ru-RU"/>
        </w:rPr>
        <w:t>измерению</w:t>
      </w:r>
      <w:r w:rsidR="0051535A" w:rsidRPr="00525433">
        <w:rPr>
          <w:rFonts w:ascii="Arial" w:hAnsi="Arial" w:cs="Arial"/>
          <w:snapToGrid w:val="0"/>
          <w:lang w:eastAsia="ru-RU"/>
        </w:rPr>
        <w:t xml:space="preserve"> и в соответствии с ISO/IEC 17025 выраж</w:t>
      </w:r>
      <w:r w:rsidR="00A63D9F" w:rsidRPr="00525433">
        <w:rPr>
          <w:rFonts w:ascii="Arial" w:hAnsi="Arial" w:cs="Arial"/>
          <w:snapToGrid w:val="0"/>
          <w:lang w:eastAsia="ru-RU"/>
        </w:rPr>
        <w:t>ать</w:t>
      </w:r>
      <w:r w:rsidR="0051535A" w:rsidRPr="00525433">
        <w:rPr>
          <w:rFonts w:ascii="Arial" w:hAnsi="Arial" w:cs="Arial"/>
          <w:snapToGrid w:val="0"/>
          <w:lang w:eastAsia="ru-RU"/>
        </w:rPr>
        <w:t xml:space="preserve"> неопределенност</w:t>
      </w:r>
      <w:r w:rsidR="00A63D9F" w:rsidRPr="00525433">
        <w:rPr>
          <w:rFonts w:ascii="Arial" w:hAnsi="Arial" w:cs="Arial"/>
          <w:snapToGrid w:val="0"/>
          <w:lang w:eastAsia="ru-RU"/>
        </w:rPr>
        <w:t>ь</w:t>
      </w:r>
      <w:r w:rsidR="0051535A" w:rsidRPr="00525433">
        <w:rPr>
          <w:rFonts w:ascii="Arial" w:hAnsi="Arial" w:cs="Arial"/>
          <w:snapToGrid w:val="0"/>
          <w:lang w:eastAsia="ru-RU"/>
        </w:rPr>
        <w:t xml:space="preserve"> измерения. Неопределенность измерения возникает из-за случайных эффектов и из-за несовершенной коррек</w:t>
      </w:r>
      <w:r w:rsidRPr="00525433">
        <w:rPr>
          <w:rFonts w:ascii="Arial" w:hAnsi="Arial" w:cs="Arial"/>
          <w:snapToGrid w:val="0"/>
          <w:lang w:eastAsia="ru-RU"/>
        </w:rPr>
        <w:t>тировки</w:t>
      </w:r>
      <w:r w:rsidR="0051535A" w:rsidRPr="00525433">
        <w:rPr>
          <w:rFonts w:ascii="Arial" w:hAnsi="Arial" w:cs="Arial"/>
          <w:snapToGrid w:val="0"/>
          <w:lang w:eastAsia="ru-RU"/>
        </w:rPr>
        <w:t xml:space="preserve"> систематических эффектов.</w:t>
      </w:r>
    </w:p>
    <w:p w14:paraId="16B4537A" w14:textId="77777777" w:rsidR="00776447" w:rsidRPr="00525433" w:rsidRDefault="00776447" w:rsidP="00E22523">
      <w:pPr>
        <w:spacing w:after="0" w:line="360" w:lineRule="auto"/>
        <w:ind w:firstLine="709"/>
        <w:jc w:val="both"/>
        <w:rPr>
          <w:sz w:val="24"/>
          <w:szCs w:val="24"/>
        </w:rPr>
      </w:pPr>
    </w:p>
    <w:p w14:paraId="59EA8252" w14:textId="7A414C9C" w:rsidR="0051535A" w:rsidRPr="00525433" w:rsidRDefault="0051535A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>10</w:t>
      </w:r>
      <w:r w:rsidR="00E22523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bookmarkStart w:id="117" w:name="_Hlk197806223"/>
      <w:r w:rsidR="00ED47FF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>А</w:t>
      </w:r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>спект</w:t>
      </w:r>
      <w:r w:rsidR="00E22523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>ы</w:t>
      </w:r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безопасности</w:t>
      </w:r>
      <w:bookmarkEnd w:id="117"/>
    </w:p>
    <w:p w14:paraId="69F41FBE" w14:textId="0966799C" w:rsidR="0051535A" w:rsidRPr="00525433" w:rsidRDefault="0051535A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Меры по снижению </w:t>
      </w:r>
      <w:r w:rsidR="00776447" w:rsidRPr="00525433">
        <w:rPr>
          <w:rFonts w:ascii="Arial" w:eastAsia="Times New Roman" w:hAnsi="Arial" w:cs="Arial"/>
          <w:sz w:val="24"/>
          <w:szCs w:val="24"/>
          <w:lang w:eastAsia="ru-RU"/>
        </w:rPr>
        <w:t>воздействия электромагнитных полей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не должны </w:t>
      </w:r>
      <w:r w:rsidR="00776447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приводить к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наруш</w:t>
      </w:r>
      <w:r w:rsidR="00776447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ению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треб</w:t>
      </w:r>
      <w:r w:rsidR="00776447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ований, предъявляемых к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электробезопасности; например, сетевые фильтры влияют на ток прикосновения, а </w:t>
      </w:r>
      <w:r w:rsidR="00856570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электромагнитные экраны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могут влиять на зазоры или пути утечки.</w:t>
      </w:r>
    </w:p>
    <w:p w14:paraId="0894E05F" w14:textId="68861483" w:rsidR="0051535A" w:rsidRPr="00525433" w:rsidRDefault="0051535A" w:rsidP="00DE4B1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hAnsi="Arial" w:cs="Arial"/>
          <w:sz w:val="24"/>
          <w:szCs w:val="24"/>
          <w:lang w:eastAsia="ru-RU"/>
        </w:rPr>
        <w:t>После проведения испытаний на ЭМС необходимо убедиться, что оборудование продолжает соответствовать требованиям стандарта</w:t>
      </w:r>
      <w:r w:rsidR="00DE4B1B" w:rsidRPr="00525433">
        <w:rPr>
          <w:rFonts w:ascii="Arial" w:hAnsi="Arial" w:cs="Arial"/>
          <w:sz w:val="24"/>
          <w:szCs w:val="24"/>
          <w:lang w:eastAsia="ru-RU"/>
        </w:rPr>
        <w:t xml:space="preserve">, устанавливающего требования безопасности </w:t>
      </w:r>
      <w:r w:rsidR="00A63D9F" w:rsidRPr="00525433">
        <w:rPr>
          <w:rFonts w:ascii="Arial" w:hAnsi="Arial" w:cs="Arial"/>
          <w:sz w:val="24"/>
          <w:szCs w:val="24"/>
          <w:lang w:eastAsia="ru-RU"/>
        </w:rPr>
        <w:t xml:space="preserve">для </w:t>
      </w:r>
      <w:r w:rsidR="00DE4B1B" w:rsidRPr="00525433">
        <w:rPr>
          <w:rFonts w:ascii="Arial" w:hAnsi="Arial" w:cs="Arial"/>
          <w:sz w:val="24"/>
          <w:szCs w:val="24"/>
          <w:lang w:eastAsia="ru-RU"/>
        </w:rPr>
        <w:t>данно</w:t>
      </w:r>
      <w:r w:rsidR="00A63D9F" w:rsidRPr="00525433">
        <w:rPr>
          <w:rFonts w:ascii="Arial" w:hAnsi="Arial" w:cs="Arial"/>
          <w:sz w:val="24"/>
          <w:szCs w:val="24"/>
          <w:lang w:eastAsia="ru-RU"/>
        </w:rPr>
        <w:t>го</w:t>
      </w:r>
      <w:r w:rsidR="00DE4B1B" w:rsidRPr="00525433">
        <w:rPr>
          <w:rFonts w:ascii="Arial" w:hAnsi="Arial" w:cs="Arial"/>
          <w:sz w:val="24"/>
          <w:szCs w:val="24"/>
          <w:lang w:eastAsia="ru-RU"/>
        </w:rPr>
        <w:t xml:space="preserve"> оборудовани</w:t>
      </w:r>
      <w:r w:rsidR="00A63D9F" w:rsidRPr="00525433">
        <w:rPr>
          <w:rFonts w:ascii="Arial" w:hAnsi="Arial" w:cs="Arial"/>
          <w:sz w:val="24"/>
          <w:szCs w:val="24"/>
          <w:lang w:eastAsia="ru-RU"/>
        </w:rPr>
        <w:t>я</w:t>
      </w:r>
      <w:r w:rsidRPr="00525433">
        <w:rPr>
          <w:rFonts w:ascii="Arial" w:hAnsi="Arial" w:cs="Arial"/>
          <w:sz w:val="24"/>
          <w:szCs w:val="24"/>
          <w:lang w:eastAsia="ru-RU"/>
        </w:rPr>
        <w:t>.</w:t>
      </w:r>
    </w:p>
    <w:p w14:paraId="52704738" w14:textId="502AB5D4" w:rsidR="0051535A" w:rsidRPr="00525433" w:rsidRDefault="00DE4B1B" w:rsidP="00E22523">
      <w:pPr>
        <w:spacing w:after="0" w:line="360" w:lineRule="auto"/>
        <w:ind w:firstLine="709"/>
        <w:jc w:val="both"/>
        <w:rPr>
          <w:rFonts w:ascii="Arial" w:hAnsi="Arial" w:cs="Arial"/>
          <w:bCs/>
          <w:snapToGrid w:val="0"/>
          <w:lang w:eastAsia="ru-RU"/>
        </w:rPr>
      </w:pPr>
      <w:r w:rsidRPr="00525433">
        <w:rPr>
          <w:rFonts w:ascii="Arial" w:eastAsia="Calibri" w:hAnsi="Arial" w:cs="Arial"/>
          <w:spacing w:val="40"/>
        </w:rPr>
        <w:lastRenderedPageBreak/>
        <w:t>Примечание</w:t>
      </w:r>
      <w:r w:rsidRPr="00525433">
        <w:rPr>
          <w:rFonts w:ascii="Arial" w:eastAsia="Calibri" w:hAnsi="Arial" w:cs="Arial"/>
        </w:rPr>
        <w:t xml:space="preserve"> </w:t>
      </w:r>
      <w:r w:rsidRPr="00525433">
        <w:rPr>
          <w:rFonts w:ascii="Arial" w:hAnsi="Arial" w:cs="Arial"/>
          <w:lang w:eastAsia="ru-RU"/>
        </w:rPr>
        <w:t xml:space="preserve">– </w:t>
      </w:r>
      <w:r w:rsidR="0051535A" w:rsidRPr="00525433">
        <w:rPr>
          <w:rFonts w:ascii="Arial" w:hAnsi="Arial" w:cs="Arial"/>
          <w:bCs/>
          <w:snapToGrid w:val="0"/>
          <w:lang w:eastAsia="ru-RU"/>
        </w:rPr>
        <w:t xml:space="preserve">В настоящем </w:t>
      </w:r>
      <w:r w:rsidRPr="00525433">
        <w:rPr>
          <w:rFonts w:ascii="Arial" w:hAnsi="Arial" w:cs="Arial"/>
          <w:bCs/>
          <w:snapToGrid w:val="0"/>
          <w:lang w:eastAsia="ru-RU"/>
        </w:rPr>
        <w:t xml:space="preserve">стандарте </w:t>
      </w:r>
      <w:r w:rsidR="0051535A" w:rsidRPr="00525433">
        <w:rPr>
          <w:rFonts w:ascii="Arial" w:hAnsi="Arial" w:cs="Arial"/>
          <w:bCs/>
          <w:snapToGrid w:val="0"/>
          <w:lang w:eastAsia="ru-RU"/>
        </w:rPr>
        <w:t>не рассматривают аспекты функциональной безопасности. Такие требования рассматривают</w:t>
      </w:r>
      <w:r w:rsidRPr="00525433">
        <w:rPr>
          <w:rFonts w:ascii="Arial" w:hAnsi="Arial" w:cs="Arial"/>
          <w:bCs/>
          <w:snapToGrid w:val="0"/>
          <w:lang w:eastAsia="ru-RU"/>
        </w:rPr>
        <w:t xml:space="preserve"> согласно </w:t>
      </w:r>
      <w:r w:rsidR="0051535A" w:rsidRPr="00525433">
        <w:rPr>
          <w:rFonts w:ascii="Arial" w:hAnsi="Arial" w:cs="Arial"/>
          <w:bCs/>
          <w:snapToGrid w:val="0"/>
          <w:lang w:eastAsia="ru-RU"/>
        </w:rPr>
        <w:t>IEC</w:t>
      </w:r>
      <w:r w:rsidR="00856570" w:rsidRPr="00525433">
        <w:rPr>
          <w:rFonts w:ascii="Arial" w:hAnsi="Arial" w:cs="Arial"/>
          <w:bCs/>
          <w:snapToGrid w:val="0"/>
          <w:lang w:eastAsia="ru-RU"/>
        </w:rPr>
        <w:t>/</w:t>
      </w:r>
      <w:r w:rsidR="00856570" w:rsidRPr="00525433">
        <w:rPr>
          <w:rFonts w:ascii="Arial" w:hAnsi="Arial" w:cs="Arial"/>
          <w:bCs/>
          <w:snapToGrid w:val="0"/>
          <w:lang w:val="en-US" w:eastAsia="ru-RU"/>
        </w:rPr>
        <w:t>TS</w:t>
      </w:r>
      <w:r w:rsidR="0051535A" w:rsidRPr="00525433">
        <w:rPr>
          <w:rFonts w:ascii="Arial" w:hAnsi="Arial" w:cs="Arial"/>
          <w:bCs/>
          <w:snapToGrid w:val="0"/>
          <w:lang w:eastAsia="ru-RU"/>
        </w:rPr>
        <w:t xml:space="preserve"> 61000-1-2.</w:t>
      </w:r>
    </w:p>
    <w:p w14:paraId="22ADCE6F" w14:textId="77777777" w:rsidR="00856570" w:rsidRPr="00525433" w:rsidRDefault="00856570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62446A3" w14:textId="7D457C34" w:rsidR="0051535A" w:rsidRPr="00525433" w:rsidRDefault="0051535A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>11</w:t>
      </w:r>
      <w:r w:rsidR="00E22523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ab/>
      </w:r>
      <w:bookmarkStart w:id="118" w:name="_Hlk197806236"/>
      <w:r w:rsidR="00856570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>Протокол</w:t>
      </w:r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  <w:r w:rsidR="00DF4926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>испытаний</w:t>
      </w:r>
      <w:bookmarkEnd w:id="118"/>
      <w:r w:rsidR="00DE4B1B" w:rsidRPr="0052543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</w:t>
      </w:r>
    </w:p>
    <w:p w14:paraId="03F38FC5" w14:textId="6D6DB4E8" w:rsidR="0051535A" w:rsidRPr="00525433" w:rsidRDefault="0051535A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Результаты испытаний </w:t>
      </w:r>
      <w:r w:rsidR="00DE4B1B" w:rsidRPr="00525433">
        <w:rPr>
          <w:rFonts w:ascii="Arial" w:eastAsia="Times New Roman" w:hAnsi="Arial" w:cs="Arial"/>
          <w:sz w:val="24"/>
          <w:szCs w:val="24"/>
          <w:lang w:eastAsia="ru-RU"/>
        </w:rPr>
        <w:t>следует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задокументирова</w:t>
      </w:r>
      <w:r w:rsidR="00DE4B1B" w:rsidRPr="00525433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F4926" w:rsidRPr="00525433">
        <w:rPr>
          <w:rFonts w:ascii="Arial" w:eastAsia="Times New Roman" w:hAnsi="Arial" w:cs="Arial"/>
          <w:sz w:val="24"/>
          <w:szCs w:val="24"/>
          <w:lang w:eastAsia="ru-RU"/>
        </w:rPr>
        <w:t>в протоколе испытаний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B9CACB1" w14:textId="26ADF6BD" w:rsidR="0051535A" w:rsidRPr="00525433" w:rsidRDefault="00DE4B1B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>Протокол испытаний</w:t>
      </w:r>
      <w:r w:rsidR="00DF492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долж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ен</w:t>
      </w:r>
      <w:r w:rsidR="00DF492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содержать достаточные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данные, относящиеся к</w:t>
      </w:r>
      <w:r w:rsidR="00DF492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идентификации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изделия</w:t>
      </w:r>
      <w:r w:rsidR="00DF492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данные результатов испытаний</w:t>
      </w:r>
      <w:r w:rsidR="00DF4926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. В 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протоколе </w:t>
      </w:r>
      <w:r w:rsidR="00DF4926" w:rsidRPr="00525433">
        <w:rPr>
          <w:rFonts w:ascii="Arial" w:eastAsia="Times New Roman" w:hAnsi="Arial" w:cs="Arial"/>
          <w:sz w:val="24"/>
          <w:szCs w:val="24"/>
          <w:lang w:eastAsia="ru-RU"/>
        </w:rPr>
        <w:t>должна быть четко, недвусмысленно и объективно представлена вся относящаяся к испытаниям информация, такая как условия нагрузки, длина кабеля, заземление и т.</w:t>
      </w:r>
      <w:r w:rsidR="00A63D9F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F4926" w:rsidRPr="00525433">
        <w:rPr>
          <w:rFonts w:ascii="Arial" w:eastAsia="Times New Roman" w:hAnsi="Arial" w:cs="Arial"/>
          <w:sz w:val="24"/>
          <w:szCs w:val="24"/>
          <w:lang w:eastAsia="ru-RU"/>
        </w:rPr>
        <w:t>д.</w:t>
      </w:r>
    </w:p>
    <w:p w14:paraId="1499C0DE" w14:textId="22ED101C" w:rsidR="0051535A" w:rsidRPr="00525433" w:rsidRDefault="0051535A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Должно быть </w:t>
      </w:r>
      <w:r w:rsidR="00DE4B1B" w:rsidRPr="00525433">
        <w:rPr>
          <w:rFonts w:ascii="Arial" w:eastAsia="Times New Roman" w:hAnsi="Arial" w:cs="Arial"/>
          <w:sz w:val="24"/>
          <w:szCs w:val="24"/>
          <w:lang w:eastAsia="ru-RU"/>
        </w:rPr>
        <w:t>приведено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функциональное описание испытательной установки, включая испытательное оборудование, схему ра</w:t>
      </w:r>
      <w:r w:rsidR="00DE4B1B" w:rsidRPr="00525433">
        <w:rPr>
          <w:rFonts w:ascii="Arial" w:eastAsia="Times New Roman" w:hAnsi="Arial" w:cs="Arial"/>
          <w:sz w:val="24"/>
          <w:szCs w:val="24"/>
          <w:lang w:eastAsia="ru-RU"/>
        </w:rPr>
        <w:t>змещения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кабелей и режимы работы </w:t>
      </w:r>
      <w:r w:rsidR="00DE4B1B" w:rsidRPr="00525433">
        <w:rPr>
          <w:rFonts w:ascii="Arial" w:eastAsia="Times New Roman" w:hAnsi="Arial" w:cs="Arial"/>
          <w:sz w:val="24"/>
          <w:szCs w:val="24"/>
          <w:lang w:eastAsia="ru-RU"/>
        </w:rPr>
        <w:t>при проведении испытаний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EE98F8A" w14:textId="614030D9" w:rsidR="0051535A" w:rsidRPr="00525433" w:rsidRDefault="00DF4926" w:rsidP="00E22523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Подробное определение и обоснование выбранных критериев </w:t>
      </w:r>
      <w:r w:rsidR="00517DF0" w:rsidRPr="00525433">
        <w:rPr>
          <w:rFonts w:ascii="Arial" w:eastAsia="Times New Roman" w:hAnsi="Arial" w:cs="Arial"/>
          <w:sz w:val="24"/>
          <w:szCs w:val="24"/>
          <w:lang w:eastAsia="ru-RU"/>
        </w:rPr>
        <w:t>качества функционирования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должны быть предоставлены изготовителем и указаны в протоколе испытания. </w:t>
      </w:r>
      <w:r w:rsidR="0051535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DE4B1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протоколе испытаний следует </w:t>
      </w:r>
      <w:r w:rsidR="0051535A" w:rsidRPr="00525433">
        <w:rPr>
          <w:rFonts w:ascii="Arial" w:eastAsia="Times New Roman" w:hAnsi="Arial" w:cs="Arial"/>
          <w:sz w:val="24"/>
          <w:szCs w:val="24"/>
          <w:lang w:eastAsia="ru-RU"/>
        </w:rPr>
        <w:t>указа</w:t>
      </w:r>
      <w:r w:rsidR="00DE4B1B" w:rsidRPr="00525433">
        <w:rPr>
          <w:rFonts w:ascii="Arial" w:eastAsia="Times New Roman" w:hAnsi="Arial" w:cs="Arial"/>
          <w:sz w:val="24"/>
          <w:szCs w:val="24"/>
          <w:lang w:eastAsia="ru-RU"/>
        </w:rPr>
        <w:t>ть</w:t>
      </w:r>
      <w:r w:rsidR="0051535A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фактические измеренные значения для каждого испытания и их соотношение с</w:t>
      </w:r>
      <w:r w:rsidR="00DE4B1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="0051535A" w:rsidRPr="00525433">
        <w:rPr>
          <w:rFonts w:ascii="Arial" w:eastAsia="Times New Roman" w:hAnsi="Arial" w:cs="Arial"/>
          <w:sz w:val="24"/>
          <w:szCs w:val="24"/>
          <w:lang w:eastAsia="ru-RU"/>
        </w:rPr>
        <w:t>значениями</w:t>
      </w:r>
      <w:r w:rsidR="00DE4B1B" w:rsidRPr="00525433">
        <w:rPr>
          <w:rFonts w:ascii="Arial" w:eastAsia="Times New Roman" w:hAnsi="Arial" w:cs="Arial"/>
          <w:sz w:val="24"/>
          <w:szCs w:val="24"/>
          <w:lang w:eastAsia="ru-RU"/>
        </w:rPr>
        <w:t xml:space="preserve"> норм</w:t>
      </w:r>
      <w:r w:rsidR="0051535A"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bookmarkEnd w:id="113"/>
    <w:p w14:paraId="1B9EB745" w14:textId="7ADF8015" w:rsidR="00541202" w:rsidRPr="00525433" w:rsidRDefault="00B42C89" w:rsidP="00A63D9F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br w:type="page"/>
      </w:r>
      <w:r w:rsidR="00541202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Приложение А</w:t>
      </w:r>
    </w:p>
    <w:p w14:paraId="32E9980D" w14:textId="7267FE1D" w:rsidR="00541202" w:rsidRPr="00525433" w:rsidRDefault="00541202" w:rsidP="0054120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(</w:t>
      </w:r>
      <w:r w:rsidR="0087761D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обязательное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14:paraId="467AF739" w14:textId="304B8AFC" w:rsidR="00541202" w:rsidRPr="00525433" w:rsidRDefault="00541202" w:rsidP="0054120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19" w:name="_Hlk197806265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Руководство по классификации </w:t>
      </w:r>
      <w:r w:rsidR="00B76968" w:rsidRPr="00525433">
        <w:rPr>
          <w:rFonts w:ascii="Arial" w:eastAsia="Times New Roman" w:hAnsi="Arial" w:cs="Arial"/>
          <w:b/>
          <w:sz w:val="24"/>
          <w:szCs w:val="24"/>
          <w:lang w:val="en-US" w:eastAsia="ru-RU"/>
        </w:rPr>
        <w:t>PSU</w:t>
      </w:r>
    </w:p>
    <w:bookmarkEnd w:id="119"/>
    <w:p w14:paraId="237CA20A" w14:textId="77777777" w:rsidR="00541202" w:rsidRPr="00525433" w:rsidRDefault="00541202" w:rsidP="0054120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9E1B59A" w14:textId="30BE0867" w:rsidR="00541202" w:rsidRPr="00525433" w:rsidRDefault="00541202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А.1 </w:t>
      </w:r>
      <w:bookmarkStart w:id="120" w:name="_Hlk197806277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положения</w:t>
      </w:r>
      <w:bookmarkEnd w:id="120"/>
    </w:p>
    <w:p w14:paraId="05553562" w14:textId="37883FDF" w:rsidR="00541202" w:rsidRPr="00525433" w:rsidRDefault="00B76968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В связи с тем, что многие</w:t>
      </w:r>
      <w:r w:rsidR="00541202" w:rsidRPr="00525433">
        <w:rPr>
          <w:rFonts w:ascii="Arial" w:eastAsia="Times New Roman" w:hAnsi="Arial" w:cs="Arial"/>
          <w:lang w:eastAsia="ru-RU"/>
        </w:rPr>
        <w:t xml:space="preserve"> </w:t>
      </w:r>
      <w:bookmarkStart w:id="121" w:name="_Hlk198213679"/>
      <w:r w:rsidRPr="00525433">
        <w:rPr>
          <w:rFonts w:ascii="Arial" w:eastAsia="Times New Roman" w:hAnsi="Arial" w:cs="Arial"/>
          <w:lang w:val="en-US" w:eastAsia="ru-RU"/>
        </w:rPr>
        <w:t>PSU</w:t>
      </w:r>
      <w:r w:rsidR="00541202" w:rsidRPr="00525433">
        <w:rPr>
          <w:rFonts w:ascii="Arial" w:eastAsia="Times New Roman" w:hAnsi="Arial" w:cs="Arial"/>
          <w:lang w:eastAsia="ru-RU"/>
        </w:rPr>
        <w:t xml:space="preserve"> </w:t>
      </w:r>
      <w:bookmarkEnd w:id="121"/>
      <w:r w:rsidRPr="00525433">
        <w:rPr>
          <w:rFonts w:ascii="Arial" w:eastAsia="Times New Roman" w:hAnsi="Arial" w:cs="Arial"/>
          <w:lang w:eastAsia="ru-RU"/>
        </w:rPr>
        <w:t>применяют как часть</w:t>
      </w:r>
      <w:r w:rsidR="00541202" w:rsidRPr="00525433">
        <w:rPr>
          <w:rFonts w:ascii="Arial" w:eastAsia="Times New Roman" w:hAnsi="Arial" w:cs="Arial"/>
          <w:lang w:eastAsia="ru-RU"/>
        </w:rPr>
        <w:t xml:space="preserve"> </w:t>
      </w:r>
      <w:r w:rsidRPr="00525433">
        <w:rPr>
          <w:rFonts w:ascii="Arial" w:eastAsia="Times New Roman" w:hAnsi="Arial" w:cs="Arial"/>
          <w:lang w:eastAsia="ru-RU"/>
        </w:rPr>
        <w:t xml:space="preserve">более </w:t>
      </w:r>
      <w:r w:rsidR="00541202" w:rsidRPr="00525433">
        <w:rPr>
          <w:rFonts w:ascii="Arial" w:eastAsia="Times New Roman" w:hAnsi="Arial" w:cs="Arial"/>
          <w:lang w:eastAsia="ru-RU"/>
        </w:rPr>
        <w:t xml:space="preserve">крупных </w:t>
      </w:r>
      <w:r w:rsidRPr="00525433">
        <w:rPr>
          <w:rFonts w:ascii="Arial" w:eastAsia="Times New Roman" w:hAnsi="Arial" w:cs="Arial"/>
          <w:lang w:eastAsia="ru-RU"/>
        </w:rPr>
        <w:t xml:space="preserve">блоков, которые входят в область применения </w:t>
      </w:r>
      <w:r w:rsidR="00541202" w:rsidRPr="00525433">
        <w:rPr>
          <w:rFonts w:ascii="Arial" w:eastAsia="Times New Roman" w:hAnsi="Arial" w:cs="Arial"/>
          <w:lang w:eastAsia="ru-RU"/>
        </w:rPr>
        <w:t>различны</w:t>
      </w:r>
      <w:r w:rsidRPr="00525433">
        <w:rPr>
          <w:rFonts w:ascii="Arial" w:eastAsia="Times New Roman" w:hAnsi="Arial" w:cs="Arial"/>
          <w:lang w:eastAsia="ru-RU"/>
        </w:rPr>
        <w:t>х</w:t>
      </w:r>
      <w:r w:rsidR="00541202" w:rsidRPr="00525433">
        <w:rPr>
          <w:rFonts w:ascii="Arial" w:eastAsia="Times New Roman" w:hAnsi="Arial" w:cs="Arial"/>
          <w:lang w:eastAsia="ru-RU"/>
        </w:rPr>
        <w:t xml:space="preserve"> стандарт</w:t>
      </w:r>
      <w:r w:rsidRPr="00525433">
        <w:rPr>
          <w:rFonts w:ascii="Arial" w:eastAsia="Times New Roman" w:hAnsi="Arial" w:cs="Arial"/>
          <w:lang w:eastAsia="ru-RU"/>
        </w:rPr>
        <w:t>ов</w:t>
      </w:r>
      <w:r w:rsidR="00541202" w:rsidRPr="00525433">
        <w:rPr>
          <w:rFonts w:ascii="Arial" w:eastAsia="Times New Roman" w:hAnsi="Arial" w:cs="Arial"/>
          <w:lang w:eastAsia="ru-RU"/>
        </w:rPr>
        <w:t xml:space="preserve"> ЭМС, необходима </w:t>
      </w:r>
      <w:r w:rsidRPr="00525433">
        <w:rPr>
          <w:rFonts w:ascii="Arial" w:eastAsia="Times New Roman" w:hAnsi="Arial" w:cs="Arial"/>
          <w:lang w:eastAsia="ru-RU"/>
        </w:rPr>
        <w:t xml:space="preserve">их </w:t>
      </w:r>
      <w:r w:rsidR="00541202" w:rsidRPr="00525433">
        <w:rPr>
          <w:rFonts w:ascii="Arial" w:eastAsia="Times New Roman" w:hAnsi="Arial" w:cs="Arial"/>
          <w:lang w:eastAsia="ru-RU"/>
        </w:rPr>
        <w:t xml:space="preserve">классификация. В </w:t>
      </w:r>
      <w:r w:rsidRPr="00525433">
        <w:rPr>
          <w:rFonts w:ascii="Arial" w:eastAsia="Times New Roman" w:hAnsi="Arial" w:cs="Arial"/>
          <w:lang w:eastAsia="ru-RU"/>
        </w:rPr>
        <w:t>настоящем приложении</w:t>
      </w:r>
      <w:r w:rsidR="00541202" w:rsidRPr="00525433">
        <w:rPr>
          <w:rFonts w:ascii="Arial" w:eastAsia="Times New Roman" w:hAnsi="Arial" w:cs="Arial"/>
          <w:lang w:eastAsia="ru-RU"/>
        </w:rPr>
        <w:t xml:space="preserve"> приведены примеры классификации</w:t>
      </w:r>
      <w:r w:rsidR="007C349D" w:rsidRPr="00525433">
        <w:rPr>
          <w:rFonts w:ascii="Arial" w:eastAsia="Times New Roman" w:hAnsi="Arial" w:cs="Arial"/>
          <w:lang w:eastAsia="ru-RU"/>
        </w:rPr>
        <w:t xml:space="preserve"> изделий</w:t>
      </w:r>
      <w:r w:rsidR="00541202" w:rsidRPr="00525433">
        <w:rPr>
          <w:rFonts w:ascii="Arial" w:eastAsia="Times New Roman" w:hAnsi="Arial" w:cs="Arial"/>
          <w:lang w:eastAsia="ru-RU"/>
        </w:rPr>
        <w:t xml:space="preserve">, </w:t>
      </w:r>
      <w:r w:rsidR="007C349D" w:rsidRPr="00525433">
        <w:rPr>
          <w:rFonts w:ascii="Arial" w:eastAsia="Times New Roman" w:hAnsi="Arial" w:cs="Arial"/>
          <w:lang w:eastAsia="ru-RU"/>
        </w:rPr>
        <w:t xml:space="preserve">однако </w:t>
      </w:r>
      <w:r w:rsidR="00541202" w:rsidRPr="00525433">
        <w:rPr>
          <w:rFonts w:ascii="Arial" w:eastAsia="Times New Roman" w:hAnsi="Arial" w:cs="Arial"/>
          <w:lang w:eastAsia="ru-RU"/>
        </w:rPr>
        <w:t xml:space="preserve">ответственность за </w:t>
      </w:r>
      <w:r w:rsidR="007C349D" w:rsidRPr="00525433">
        <w:rPr>
          <w:rFonts w:ascii="Arial" w:eastAsia="Times New Roman" w:hAnsi="Arial" w:cs="Arial"/>
          <w:lang w:eastAsia="ru-RU"/>
        </w:rPr>
        <w:t>опр</w:t>
      </w:r>
      <w:r w:rsidR="00541202" w:rsidRPr="00525433">
        <w:rPr>
          <w:rFonts w:ascii="Arial" w:eastAsia="Times New Roman" w:hAnsi="Arial" w:cs="Arial"/>
          <w:lang w:eastAsia="ru-RU"/>
        </w:rPr>
        <w:t xml:space="preserve">еделение классификации лежит на </w:t>
      </w:r>
      <w:r w:rsidR="000B4CB1" w:rsidRPr="00525433">
        <w:rPr>
          <w:rFonts w:ascii="Arial" w:eastAsia="Times New Roman" w:hAnsi="Arial" w:cs="Arial"/>
          <w:lang w:eastAsia="ru-RU"/>
        </w:rPr>
        <w:t>изготовителе</w:t>
      </w:r>
      <w:r w:rsidR="00541202" w:rsidRPr="00525433">
        <w:rPr>
          <w:rFonts w:ascii="Arial" w:eastAsia="Times New Roman" w:hAnsi="Arial" w:cs="Arial"/>
          <w:lang w:eastAsia="ru-RU"/>
        </w:rPr>
        <w:t>.</w:t>
      </w:r>
    </w:p>
    <w:p w14:paraId="5FDB4EE1" w14:textId="12544F61" w:rsidR="00BB12AE" w:rsidRPr="00525433" w:rsidRDefault="00BB12AE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А.2 </w:t>
      </w:r>
      <w:bookmarkStart w:id="122" w:name="_Hlk197806287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Автономные </w:t>
      </w:r>
      <w:r w:rsidR="00E22523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источники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питания</w:t>
      </w:r>
    </w:p>
    <w:bookmarkEnd w:id="122"/>
    <w:p w14:paraId="05C4D3B1" w14:textId="2B866341" w:rsidR="00BB12AE" w:rsidRPr="00525433" w:rsidRDefault="000B4CB1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Изготовитель</w:t>
      </w:r>
      <w:r w:rsidR="00BB12AE" w:rsidRPr="00525433">
        <w:rPr>
          <w:rFonts w:ascii="Arial" w:eastAsia="Times New Roman" w:hAnsi="Arial" w:cs="Arial"/>
          <w:lang w:eastAsia="ru-RU"/>
        </w:rPr>
        <w:t xml:space="preserve"> несет ответственность за проведение всех необходимых испытаний на </w:t>
      </w:r>
      <w:r w:rsidR="00A63D9F" w:rsidRPr="00525433">
        <w:rPr>
          <w:rFonts w:ascii="Arial" w:eastAsia="Times New Roman" w:hAnsi="Arial" w:cs="Arial"/>
          <w:lang w:eastAsia="ru-RU"/>
        </w:rPr>
        <w:t>ЭМС</w:t>
      </w:r>
      <w:r w:rsidR="00BB12AE" w:rsidRPr="00525433">
        <w:rPr>
          <w:rFonts w:ascii="Arial" w:eastAsia="Times New Roman" w:hAnsi="Arial" w:cs="Arial"/>
          <w:lang w:eastAsia="ru-RU"/>
        </w:rPr>
        <w:t xml:space="preserve"> автономных </w:t>
      </w:r>
      <w:r w:rsidR="007C349D" w:rsidRPr="00525433">
        <w:rPr>
          <w:rFonts w:ascii="Arial" w:eastAsia="Times New Roman" w:hAnsi="Arial" w:cs="Arial"/>
          <w:lang w:val="en-US" w:eastAsia="ru-RU"/>
        </w:rPr>
        <w:t>PSU</w:t>
      </w:r>
      <w:r w:rsidR="00BB12AE" w:rsidRPr="00525433">
        <w:rPr>
          <w:rFonts w:ascii="Arial" w:eastAsia="Times New Roman" w:hAnsi="Arial" w:cs="Arial"/>
          <w:lang w:eastAsia="ru-RU"/>
        </w:rPr>
        <w:t xml:space="preserve">. </w:t>
      </w:r>
      <w:r w:rsidR="007C349D" w:rsidRPr="00525433">
        <w:rPr>
          <w:rFonts w:ascii="Arial" w:eastAsia="Times New Roman" w:hAnsi="Arial" w:cs="Arial"/>
          <w:lang w:eastAsia="ru-RU"/>
        </w:rPr>
        <w:t>К данно</w:t>
      </w:r>
      <w:r w:rsidR="00AF731F" w:rsidRPr="00525433">
        <w:rPr>
          <w:rFonts w:ascii="Arial" w:eastAsia="Times New Roman" w:hAnsi="Arial" w:cs="Arial"/>
          <w:lang w:eastAsia="ru-RU"/>
        </w:rPr>
        <w:t>му классу</w:t>
      </w:r>
      <w:r w:rsidR="00BB12AE" w:rsidRPr="00525433">
        <w:rPr>
          <w:rFonts w:ascii="Arial" w:eastAsia="Times New Roman" w:hAnsi="Arial" w:cs="Arial"/>
          <w:lang w:eastAsia="ru-RU"/>
        </w:rPr>
        <w:t xml:space="preserve"> относят</w:t>
      </w:r>
      <w:r w:rsidR="007C349D" w:rsidRPr="00525433">
        <w:rPr>
          <w:rFonts w:ascii="Arial" w:eastAsia="Times New Roman" w:hAnsi="Arial" w:cs="Arial"/>
          <w:lang w:eastAsia="ru-RU"/>
        </w:rPr>
        <w:t>, например</w:t>
      </w:r>
      <w:r w:rsidR="00BB12AE" w:rsidRPr="00525433">
        <w:rPr>
          <w:rFonts w:ascii="Arial" w:eastAsia="Times New Roman" w:hAnsi="Arial" w:cs="Arial"/>
          <w:lang w:eastAsia="ru-RU"/>
        </w:rPr>
        <w:t>:</w:t>
      </w:r>
    </w:p>
    <w:p w14:paraId="04A3CD41" w14:textId="274C59E2" w:rsidR="00BB12AE" w:rsidRPr="00525433" w:rsidRDefault="00E22523" w:rsidP="000B4CB1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BB12AE" w:rsidRPr="00525433">
        <w:rPr>
          <w:rFonts w:ascii="Arial" w:eastAsia="Times New Roman" w:hAnsi="Arial" w:cs="Arial"/>
          <w:lang w:eastAsia="ru-RU"/>
        </w:rPr>
        <w:t xml:space="preserve">настольные </w:t>
      </w:r>
      <w:r w:rsidR="007C349D" w:rsidRPr="00525433">
        <w:rPr>
          <w:rFonts w:ascii="Arial" w:eastAsia="Times New Roman" w:hAnsi="Arial" w:cs="Arial"/>
          <w:lang w:val="en-US" w:eastAsia="ru-RU"/>
        </w:rPr>
        <w:t>PSU</w:t>
      </w:r>
      <w:r w:rsidR="007C349D" w:rsidRPr="00525433">
        <w:rPr>
          <w:rFonts w:ascii="Arial" w:eastAsia="Times New Roman" w:hAnsi="Arial" w:cs="Arial"/>
          <w:lang w:eastAsia="ru-RU"/>
        </w:rPr>
        <w:t xml:space="preserve"> </w:t>
      </w:r>
      <w:r w:rsidR="00BB12AE" w:rsidRPr="00525433">
        <w:rPr>
          <w:rFonts w:ascii="Arial" w:eastAsia="Times New Roman" w:hAnsi="Arial" w:cs="Arial"/>
          <w:lang w:eastAsia="ru-RU"/>
        </w:rPr>
        <w:t>для лабораторного или аналогичного использования;</w:t>
      </w:r>
    </w:p>
    <w:p w14:paraId="116773C9" w14:textId="1416F8B5" w:rsidR="00BB12AE" w:rsidRPr="00525433" w:rsidRDefault="000B4CB1" w:rsidP="000B4CB1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BB12AE" w:rsidRPr="00525433">
        <w:rPr>
          <w:rFonts w:ascii="Arial" w:eastAsia="Times New Roman" w:hAnsi="Arial" w:cs="Arial"/>
          <w:lang w:eastAsia="ru-RU"/>
        </w:rPr>
        <w:t xml:space="preserve">автономные </w:t>
      </w:r>
      <w:r w:rsidR="007C349D" w:rsidRPr="00525433">
        <w:rPr>
          <w:rFonts w:ascii="Arial" w:eastAsia="Times New Roman" w:hAnsi="Arial" w:cs="Arial"/>
          <w:lang w:val="en-US" w:eastAsia="ru-RU"/>
        </w:rPr>
        <w:t>PSU</w:t>
      </w:r>
      <w:r w:rsidR="007C349D" w:rsidRPr="00525433">
        <w:rPr>
          <w:rFonts w:ascii="Arial" w:eastAsia="Times New Roman" w:hAnsi="Arial" w:cs="Arial"/>
          <w:lang w:eastAsia="ru-RU"/>
        </w:rPr>
        <w:t xml:space="preserve"> </w:t>
      </w:r>
      <w:r w:rsidR="00BB12AE" w:rsidRPr="00525433">
        <w:rPr>
          <w:rFonts w:ascii="Arial" w:eastAsia="Times New Roman" w:hAnsi="Arial" w:cs="Arial"/>
          <w:lang w:eastAsia="ru-RU"/>
        </w:rPr>
        <w:t>для промышленного применения;</w:t>
      </w:r>
    </w:p>
    <w:p w14:paraId="6DDE3D7A" w14:textId="0AAD8742" w:rsidR="00BB12AE" w:rsidRPr="00525433" w:rsidRDefault="000B4CB1" w:rsidP="000B4CB1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7C349D" w:rsidRPr="00525433">
        <w:rPr>
          <w:rFonts w:ascii="Arial" w:eastAsia="Times New Roman" w:hAnsi="Arial" w:cs="Arial"/>
          <w:lang w:val="en-US" w:eastAsia="ru-RU"/>
        </w:rPr>
        <w:t>PSU</w:t>
      </w:r>
      <w:r w:rsidRPr="00525433">
        <w:rPr>
          <w:rFonts w:ascii="Arial" w:eastAsia="Times New Roman" w:hAnsi="Arial" w:cs="Arial"/>
          <w:lang w:eastAsia="ru-RU"/>
        </w:rPr>
        <w:t xml:space="preserve">, встроенный </w:t>
      </w:r>
      <w:r w:rsidR="00464E96" w:rsidRPr="00525433">
        <w:rPr>
          <w:rFonts w:ascii="Arial" w:eastAsia="Times New Roman" w:hAnsi="Arial" w:cs="Arial"/>
          <w:lang w:eastAsia="ru-RU"/>
        </w:rPr>
        <w:t xml:space="preserve">в корпус </w:t>
      </w:r>
      <w:r w:rsidRPr="00525433">
        <w:rPr>
          <w:rFonts w:ascii="Arial" w:eastAsia="Times New Roman" w:hAnsi="Arial" w:cs="Arial"/>
          <w:lang w:eastAsia="ru-RU"/>
        </w:rPr>
        <w:t>сетевой</w:t>
      </w:r>
      <w:r w:rsidR="00464E96" w:rsidRPr="00525433">
        <w:rPr>
          <w:rFonts w:ascii="Arial" w:eastAsia="Times New Roman" w:hAnsi="Arial" w:cs="Arial"/>
          <w:lang w:eastAsia="ru-RU"/>
        </w:rPr>
        <w:t xml:space="preserve"> вилки со встроенным выключателем</w:t>
      </w:r>
      <w:r w:rsidR="00BB12AE" w:rsidRPr="00525433">
        <w:rPr>
          <w:rFonts w:ascii="Arial" w:eastAsia="Times New Roman" w:hAnsi="Arial" w:cs="Arial"/>
          <w:lang w:eastAsia="ru-RU"/>
        </w:rPr>
        <w:t>;</w:t>
      </w:r>
    </w:p>
    <w:p w14:paraId="7136D022" w14:textId="2FFA5D0D" w:rsidR="00BB12AE" w:rsidRPr="00525433" w:rsidRDefault="000B4CB1" w:rsidP="000B4CB1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BB12AE" w:rsidRPr="00525433">
        <w:rPr>
          <w:rFonts w:ascii="Arial" w:eastAsia="Times New Roman" w:hAnsi="Arial" w:cs="Arial"/>
          <w:lang w:eastAsia="ru-RU"/>
        </w:rPr>
        <w:t>промышленные зарядные устройства для аккумуляторных батарей;</w:t>
      </w:r>
    </w:p>
    <w:p w14:paraId="5080D3A8" w14:textId="26CBF36A" w:rsidR="00BB12AE" w:rsidRPr="00525433" w:rsidRDefault="000B4CB1" w:rsidP="000B4CB1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7C349D" w:rsidRPr="00525433">
        <w:rPr>
          <w:rFonts w:ascii="Arial" w:eastAsia="Times New Roman" w:hAnsi="Arial" w:cs="Arial"/>
          <w:lang w:val="en-US" w:eastAsia="ru-RU"/>
        </w:rPr>
        <w:t>PSU</w:t>
      </w:r>
      <w:r w:rsidRPr="00525433">
        <w:rPr>
          <w:rFonts w:ascii="Arial" w:eastAsia="Times New Roman" w:hAnsi="Arial" w:cs="Arial"/>
          <w:lang w:eastAsia="ru-RU"/>
        </w:rPr>
        <w:t>, вс</w:t>
      </w:r>
      <w:r w:rsidR="00464E96" w:rsidRPr="00525433">
        <w:rPr>
          <w:rFonts w:ascii="Arial" w:eastAsia="Times New Roman" w:hAnsi="Arial" w:cs="Arial"/>
          <w:lang w:eastAsia="ru-RU"/>
        </w:rPr>
        <w:t>троенный в корпус вилки без встроенного высокочастотного генератора</w:t>
      </w:r>
      <w:r w:rsidR="00BB12AE" w:rsidRPr="00525433">
        <w:rPr>
          <w:rFonts w:ascii="Arial" w:eastAsia="Times New Roman" w:hAnsi="Arial" w:cs="Arial"/>
          <w:lang w:eastAsia="ru-RU"/>
        </w:rPr>
        <w:t>;</w:t>
      </w:r>
    </w:p>
    <w:p w14:paraId="602E7C03" w14:textId="7945FBB3" w:rsidR="00BB12AE" w:rsidRPr="00525433" w:rsidRDefault="000B4CB1" w:rsidP="000B4CB1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BB12AE" w:rsidRPr="00525433">
        <w:rPr>
          <w:rFonts w:ascii="Arial" w:eastAsia="Times New Roman" w:hAnsi="Arial" w:cs="Arial"/>
          <w:lang w:eastAsia="ru-RU"/>
        </w:rPr>
        <w:t>бытовые зарядные устройства;</w:t>
      </w:r>
    </w:p>
    <w:p w14:paraId="15BB8E7F" w14:textId="6A2B23B4" w:rsidR="00BB12AE" w:rsidRPr="00525433" w:rsidRDefault="000B4CB1" w:rsidP="000B4CB1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464E96" w:rsidRPr="00525433">
        <w:rPr>
          <w:rFonts w:ascii="Arial" w:eastAsia="Times New Roman" w:hAnsi="Arial" w:cs="Arial"/>
          <w:lang w:eastAsia="ru-RU"/>
        </w:rPr>
        <w:t>коммуникационн</w:t>
      </w:r>
      <w:r w:rsidR="007C349D" w:rsidRPr="00525433">
        <w:rPr>
          <w:rFonts w:ascii="Arial" w:eastAsia="Times New Roman" w:hAnsi="Arial" w:cs="Arial"/>
          <w:lang w:eastAsia="ru-RU"/>
        </w:rPr>
        <w:t>ые системы электроснабжения</w:t>
      </w:r>
      <w:r w:rsidR="00BB12AE" w:rsidRPr="00525433">
        <w:rPr>
          <w:rFonts w:ascii="Arial" w:eastAsia="Times New Roman" w:hAnsi="Arial" w:cs="Arial"/>
          <w:lang w:eastAsia="ru-RU"/>
        </w:rPr>
        <w:t>.</w:t>
      </w:r>
    </w:p>
    <w:p w14:paraId="1636CFE1" w14:textId="19593AEC" w:rsidR="00A932A6" w:rsidRPr="00525433" w:rsidRDefault="00A932A6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А.3 </w:t>
      </w:r>
      <w:bookmarkStart w:id="123" w:name="_Hlk197806300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Компонентные </w:t>
      </w:r>
      <w:r w:rsidR="007C349D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источники питания</w:t>
      </w:r>
      <w:bookmarkEnd w:id="123"/>
    </w:p>
    <w:p w14:paraId="5DFA67A9" w14:textId="6CBB57FB" w:rsidR="00A932A6" w:rsidRPr="00525433" w:rsidRDefault="000B4CB1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lang w:eastAsia="ru-RU"/>
        </w:rPr>
      </w:pPr>
      <w:r w:rsidRPr="00525433">
        <w:rPr>
          <w:rFonts w:ascii="Arial" w:eastAsia="Times New Roman" w:hAnsi="Arial" w:cs="Arial"/>
          <w:bCs/>
          <w:lang w:val="en-US" w:eastAsia="ru-RU"/>
        </w:rPr>
        <w:t>a</w:t>
      </w:r>
      <w:r w:rsidR="00B42C89" w:rsidRPr="00525433">
        <w:rPr>
          <w:rFonts w:ascii="Arial" w:eastAsia="Times New Roman" w:hAnsi="Arial" w:cs="Arial"/>
          <w:bCs/>
          <w:lang w:eastAsia="ru-RU"/>
        </w:rPr>
        <w:t xml:space="preserve">) </w:t>
      </w:r>
      <w:r w:rsidR="00A932A6" w:rsidRPr="00525433">
        <w:rPr>
          <w:rFonts w:ascii="Arial" w:eastAsia="Times New Roman" w:hAnsi="Arial" w:cs="Arial"/>
          <w:bCs/>
          <w:lang w:eastAsia="ru-RU"/>
        </w:rPr>
        <w:t xml:space="preserve">Компонентные </w:t>
      </w:r>
      <w:r w:rsidR="00E22523" w:rsidRPr="00525433">
        <w:rPr>
          <w:rFonts w:ascii="Arial" w:eastAsia="Times New Roman" w:hAnsi="Arial" w:cs="Arial"/>
          <w:bCs/>
          <w:lang w:eastAsia="ru-RU"/>
        </w:rPr>
        <w:t>источники</w:t>
      </w:r>
      <w:r w:rsidR="00A932A6" w:rsidRPr="00525433">
        <w:rPr>
          <w:rFonts w:ascii="Arial" w:eastAsia="Times New Roman" w:hAnsi="Arial" w:cs="Arial"/>
          <w:bCs/>
          <w:lang w:eastAsia="ru-RU"/>
        </w:rPr>
        <w:t xml:space="preserve"> питания, </w:t>
      </w:r>
      <w:r w:rsidR="007C349D" w:rsidRPr="00525433">
        <w:rPr>
          <w:rFonts w:ascii="Arial" w:eastAsia="Times New Roman" w:hAnsi="Arial" w:cs="Arial"/>
          <w:bCs/>
          <w:lang w:eastAsia="ru-RU"/>
        </w:rPr>
        <w:t xml:space="preserve">рассматриваемые в качестве </w:t>
      </w:r>
      <w:r w:rsidR="00A932A6" w:rsidRPr="00525433">
        <w:rPr>
          <w:rFonts w:ascii="Arial" w:eastAsia="Times New Roman" w:hAnsi="Arial" w:cs="Arial"/>
          <w:bCs/>
          <w:lang w:eastAsia="ru-RU"/>
        </w:rPr>
        <w:t>эквивалент</w:t>
      </w:r>
      <w:r w:rsidR="007C349D" w:rsidRPr="00525433">
        <w:rPr>
          <w:rFonts w:ascii="Arial" w:eastAsia="Times New Roman" w:hAnsi="Arial" w:cs="Arial"/>
          <w:bCs/>
          <w:lang w:eastAsia="ru-RU"/>
        </w:rPr>
        <w:t>а</w:t>
      </w:r>
      <w:r w:rsidR="00A932A6" w:rsidRPr="00525433">
        <w:rPr>
          <w:rFonts w:ascii="Arial" w:eastAsia="Times New Roman" w:hAnsi="Arial" w:cs="Arial"/>
          <w:bCs/>
          <w:lang w:eastAsia="ru-RU"/>
        </w:rPr>
        <w:t xml:space="preserve"> </w:t>
      </w:r>
      <w:r w:rsidR="007C349D" w:rsidRPr="00525433">
        <w:rPr>
          <w:rFonts w:ascii="Arial" w:eastAsia="Times New Roman" w:hAnsi="Arial" w:cs="Arial"/>
          <w:bCs/>
          <w:lang w:eastAsia="ru-RU"/>
        </w:rPr>
        <w:t>«</w:t>
      </w:r>
      <w:r w:rsidR="00A932A6" w:rsidRPr="00525433">
        <w:rPr>
          <w:rFonts w:ascii="Arial" w:eastAsia="Times New Roman" w:hAnsi="Arial" w:cs="Arial"/>
          <w:bCs/>
          <w:lang w:eastAsia="ru-RU"/>
        </w:rPr>
        <w:t xml:space="preserve">автономным </w:t>
      </w:r>
      <w:r w:rsidR="00E22523" w:rsidRPr="00525433">
        <w:rPr>
          <w:rFonts w:ascii="Arial" w:eastAsia="Times New Roman" w:hAnsi="Arial" w:cs="Arial"/>
          <w:bCs/>
          <w:lang w:eastAsia="ru-RU"/>
        </w:rPr>
        <w:t>источник</w:t>
      </w:r>
      <w:r w:rsidR="007C349D" w:rsidRPr="00525433">
        <w:rPr>
          <w:rFonts w:ascii="Arial" w:eastAsia="Times New Roman" w:hAnsi="Arial" w:cs="Arial"/>
          <w:bCs/>
          <w:lang w:eastAsia="ru-RU"/>
        </w:rPr>
        <w:t>ам питания»</w:t>
      </w:r>
      <w:r w:rsidR="00A932A6" w:rsidRPr="00525433">
        <w:rPr>
          <w:rFonts w:ascii="Arial" w:eastAsia="Times New Roman" w:hAnsi="Arial" w:cs="Arial"/>
          <w:bCs/>
          <w:lang w:eastAsia="ru-RU"/>
        </w:rPr>
        <w:t xml:space="preserve"> (</w:t>
      </w:r>
      <w:r w:rsidR="00E22523" w:rsidRPr="00525433">
        <w:rPr>
          <w:rFonts w:ascii="Arial" w:eastAsia="Times New Roman" w:hAnsi="Arial" w:cs="Arial"/>
          <w:bCs/>
          <w:lang w:eastAsia="ru-RU"/>
        </w:rPr>
        <w:t>устройствам</w:t>
      </w:r>
      <w:r w:rsidR="00A932A6" w:rsidRPr="00525433">
        <w:rPr>
          <w:rFonts w:ascii="Arial" w:eastAsia="Times New Roman" w:hAnsi="Arial" w:cs="Arial"/>
          <w:bCs/>
          <w:lang w:eastAsia="ru-RU"/>
        </w:rPr>
        <w:t>)</w:t>
      </w:r>
    </w:p>
    <w:p w14:paraId="755934DC" w14:textId="20ADBCCB" w:rsidR="00A932A6" w:rsidRPr="00525433" w:rsidRDefault="007C349D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proofErr w:type="gramStart"/>
      <w:r w:rsidRPr="00525433">
        <w:rPr>
          <w:rFonts w:ascii="Arial" w:eastAsia="Times New Roman" w:hAnsi="Arial" w:cs="Arial"/>
          <w:lang w:eastAsia="ru-RU"/>
        </w:rPr>
        <w:t>Такие</w:t>
      </w:r>
      <w:r w:rsidR="00A932A6" w:rsidRPr="00525433">
        <w:rPr>
          <w:rFonts w:ascii="Arial" w:eastAsia="Times New Roman" w:hAnsi="Arial" w:cs="Arial"/>
          <w:lang w:eastAsia="ru-RU"/>
        </w:rPr>
        <w:t xml:space="preserve"> </w:t>
      </w:r>
      <w:r w:rsidRPr="00525433">
        <w:rPr>
          <w:rFonts w:ascii="Arial" w:eastAsia="Times New Roman" w:hAnsi="Arial" w:cs="Arial"/>
          <w:lang w:val="en-US" w:eastAsia="ru-RU"/>
        </w:rPr>
        <w:t>PSU</w:t>
      </w:r>
      <w:r w:rsidRPr="00525433">
        <w:rPr>
          <w:rFonts w:ascii="Arial" w:eastAsia="Times New Roman" w:hAnsi="Arial" w:cs="Arial"/>
          <w:lang w:eastAsia="ru-RU"/>
        </w:rPr>
        <w:t xml:space="preserve"> </w:t>
      </w:r>
      <w:r w:rsidR="00A932A6" w:rsidRPr="00525433">
        <w:rPr>
          <w:rFonts w:ascii="Arial" w:eastAsia="Times New Roman" w:hAnsi="Arial" w:cs="Arial"/>
          <w:lang w:eastAsia="ru-RU"/>
        </w:rPr>
        <w:t xml:space="preserve">предназначены для продажи конечному пользователю или </w:t>
      </w:r>
      <w:r w:rsidRPr="00525433">
        <w:rPr>
          <w:rFonts w:ascii="Arial" w:eastAsia="Times New Roman" w:hAnsi="Arial" w:cs="Arial"/>
          <w:lang w:eastAsia="ru-RU"/>
        </w:rPr>
        <w:t>установщику (сборщику)</w:t>
      </w:r>
      <w:r w:rsidR="00A95251">
        <w:rPr>
          <w:rFonts w:ascii="Arial" w:eastAsia="Times New Roman" w:hAnsi="Arial" w:cs="Arial"/>
          <w:lang w:eastAsia="ru-RU"/>
        </w:rPr>
        <w:t>.</w:t>
      </w:r>
      <w:proofErr w:type="gramEnd"/>
      <w:r w:rsidR="00A932A6" w:rsidRPr="00525433">
        <w:rPr>
          <w:rFonts w:ascii="Arial" w:eastAsia="Times New Roman" w:hAnsi="Arial" w:cs="Arial"/>
          <w:lang w:eastAsia="ru-RU"/>
        </w:rPr>
        <w:t xml:space="preserve"> </w:t>
      </w:r>
      <w:r w:rsidR="000B4CB1" w:rsidRPr="00525433">
        <w:rPr>
          <w:rFonts w:ascii="Arial" w:eastAsia="Times New Roman" w:hAnsi="Arial" w:cs="Arial"/>
          <w:lang w:eastAsia="ru-RU"/>
        </w:rPr>
        <w:t>Изготовитель</w:t>
      </w:r>
      <w:r w:rsidR="00A932A6" w:rsidRPr="00525433">
        <w:rPr>
          <w:rFonts w:ascii="Arial" w:eastAsia="Times New Roman" w:hAnsi="Arial" w:cs="Arial"/>
          <w:lang w:eastAsia="ru-RU"/>
        </w:rPr>
        <w:t xml:space="preserve"> несет ответственность за </w:t>
      </w:r>
      <w:r w:rsidRPr="00525433">
        <w:rPr>
          <w:rFonts w:ascii="Arial" w:eastAsia="Times New Roman" w:hAnsi="Arial" w:cs="Arial"/>
          <w:lang w:eastAsia="ru-RU"/>
        </w:rPr>
        <w:t>проведение всех</w:t>
      </w:r>
      <w:r w:rsidR="00A932A6" w:rsidRPr="00525433">
        <w:rPr>
          <w:rFonts w:ascii="Arial" w:eastAsia="Times New Roman" w:hAnsi="Arial" w:cs="Arial"/>
          <w:lang w:eastAsia="ru-RU"/>
        </w:rPr>
        <w:t xml:space="preserve"> необходимы</w:t>
      </w:r>
      <w:r w:rsidRPr="00525433">
        <w:rPr>
          <w:rFonts w:ascii="Arial" w:eastAsia="Times New Roman" w:hAnsi="Arial" w:cs="Arial"/>
          <w:lang w:eastAsia="ru-RU"/>
        </w:rPr>
        <w:t>х</w:t>
      </w:r>
      <w:r w:rsidR="00A932A6" w:rsidRPr="00525433">
        <w:rPr>
          <w:rFonts w:ascii="Arial" w:eastAsia="Times New Roman" w:hAnsi="Arial" w:cs="Arial"/>
          <w:lang w:eastAsia="ru-RU"/>
        </w:rPr>
        <w:t xml:space="preserve"> испытани</w:t>
      </w:r>
      <w:r w:rsidRPr="00525433">
        <w:rPr>
          <w:rFonts w:ascii="Arial" w:eastAsia="Times New Roman" w:hAnsi="Arial" w:cs="Arial"/>
          <w:lang w:eastAsia="ru-RU"/>
        </w:rPr>
        <w:t>й</w:t>
      </w:r>
      <w:r w:rsidR="00A932A6" w:rsidRPr="00525433">
        <w:rPr>
          <w:rFonts w:ascii="Arial" w:eastAsia="Times New Roman" w:hAnsi="Arial" w:cs="Arial"/>
          <w:lang w:eastAsia="ru-RU"/>
        </w:rPr>
        <w:t xml:space="preserve"> </w:t>
      </w:r>
      <w:r w:rsidRPr="00525433">
        <w:rPr>
          <w:rFonts w:ascii="Arial" w:eastAsia="Times New Roman" w:hAnsi="Arial" w:cs="Arial"/>
          <w:lang w:eastAsia="ru-RU"/>
        </w:rPr>
        <w:t xml:space="preserve">на </w:t>
      </w:r>
      <w:r w:rsidR="00A932A6" w:rsidRPr="00525433">
        <w:rPr>
          <w:rFonts w:ascii="Arial" w:eastAsia="Times New Roman" w:hAnsi="Arial" w:cs="Arial"/>
          <w:lang w:eastAsia="ru-RU"/>
        </w:rPr>
        <w:t xml:space="preserve">ЭМС, которые </w:t>
      </w:r>
      <w:r w:rsidRPr="00525433">
        <w:rPr>
          <w:rFonts w:ascii="Arial" w:eastAsia="Times New Roman" w:hAnsi="Arial" w:cs="Arial"/>
          <w:lang w:eastAsia="ru-RU"/>
        </w:rPr>
        <w:t xml:space="preserve">следует </w:t>
      </w:r>
      <w:r w:rsidR="00A932A6" w:rsidRPr="00525433">
        <w:rPr>
          <w:rFonts w:ascii="Arial" w:eastAsia="Times New Roman" w:hAnsi="Arial" w:cs="Arial"/>
          <w:lang w:eastAsia="ru-RU"/>
        </w:rPr>
        <w:t xml:space="preserve">применять к этим </w:t>
      </w:r>
      <w:r w:rsidRPr="00525433">
        <w:rPr>
          <w:rFonts w:ascii="Arial" w:eastAsia="Times New Roman" w:hAnsi="Arial" w:cs="Arial"/>
          <w:lang w:val="en-US" w:eastAsia="ru-RU"/>
        </w:rPr>
        <w:t>PSU</w:t>
      </w:r>
      <w:r w:rsidR="00A932A6" w:rsidRPr="00525433">
        <w:rPr>
          <w:rFonts w:ascii="Arial" w:eastAsia="Times New Roman" w:hAnsi="Arial" w:cs="Arial"/>
          <w:lang w:eastAsia="ru-RU"/>
        </w:rPr>
        <w:t xml:space="preserve">. К </w:t>
      </w:r>
      <w:r w:rsidRPr="00525433">
        <w:rPr>
          <w:rFonts w:ascii="Arial" w:eastAsia="Times New Roman" w:hAnsi="Arial" w:cs="Arial"/>
          <w:lang w:eastAsia="ru-RU"/>
        </w:rPr>
        <w:t>данно</w:t>
      </w:r>
      <w:r w:rsidR="00AF731F" w:rsidRPr="00525433">
        <w:rPr>
          <w:rFonts w:ascii="Arial" w:eastAsia="Times New Roman" w:hAnsi="Arial" w:cs="Arial"/>
          <w:lang w:eastAsia="ru-RU"/>
        </w:rPr>
        <w:t>му классу</w:t>
      </w:r>
      <w:r w:rsidR="00A932A6" w:rsidRPr="00525433">
        <w:rPr>
          <w:rFonts w:ascii="Arial" w:eastAsia="Times New Roman" w:hAnsi="Arial" w:cs="Arial"/>
          <w:lang w:eastAsia="ru-RU"/>
        </w:rPr>
        <w:t xml:space="preserve"> относят, например:</w:t>
      </w:r>
    </w:p>
    <w:p w14:paraId="63F41530" w14:textId="47AC69E7" w:rsidR="00A932A6" w:rsidRPr="00525433" w:rsidRDefault="000B4CB1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2D445F" w:rsidRPr="00525433">
        <w:rPr>
          <w:rFonts w:ascii="Arial" w:eastAsia="Times New Roman" w:hAnsi="Arial" w:cs="Arial"/>
          <w:lang w:val="en-US" w:eastAsia="ru-RU"/>
        </w:rPr>
        <w:t>PSU</w:t>
      </w:r>
      <w:r w:rsidR="002D445F" w:rsidRPr="00525433">
        <w:rPr>
          <w:rFonts w:ascii="Arial" w:eastAsia="Times New Roman" w:hAnsi="Arial" w:cs="Arial"/>
          <w:lang w:eastAsia="ru-RU"/>
        </w:rPr>
        <w:t xml:space="preserve"> </w:t>
      </w:r>
      <w:r w:rsidR="00A932A6" w:rsidRPr="00525433">
        <w:rPr>
          <w:rFonts w:ascii="Arial" w:eastAsia="Times New Roman" w:hAnsi="Arial" w:cs="Arial"/>
          <w:lang w:eastAsia="ru-RU"/>
        </w:rPr>
        <w:t xml:space="preserve">со встроенными </w:t>
      </w:r>
      <w:r w:rsidR="002D445F" w:rsidRPr="00525433">
        <w:rPr>
          <w:rFonts w:ascii="Arial" w:eastAsia="Times New Roman" w:hAnsi="Arial" w:cs="Arial"/>
          <w:lang w:eastAsia="ru-RU"/>
        </w:rPr>
        <w:t>соединителями</w:t>
      </w:r>
      <w:r w:rsidR="00A932A6" w:rsidRPr="00525433">
        <w:rPr>
          <w:rFonts w:ascii="Arial" w:eastAsia="Times New Roman" w:hAnsi="Arial" w:cs="Arial"/>
          <w:lang w:eastAsia="ru-RU"/>
        </w:rPr>
        <w:t xml:space="preserve"> для подключения к сети и/или </w:t>
      </w:r>
      <w:r w:rsidRPr="00525433">
        <w:rPr>
          <w:rFonts w:ascii="Arial" w:eastAsia="Times New Roman" w:hAnsi="Arial" w:cs="Arial"/>
          <w:lang w:val="en-US" w:eastAsia="ru-RU"/>
        </w:rPr>
        <w:t>IT</w:t>
      </w:r>
      <w:r w:rsidR="00A932A6" w:rsidRPr="00525433">
        <w:rPr>
          <w:rFonts w:ascii="Arial" w:eastAsia="Times New Roman" w:hAnsi="Arial" w:cs="Arial"/>
          <w:lang w:eastAsia="ru-RU"/>
        </w:rPr>
        <w:t>-оборудованию, котор</w:t>
      </w:r>
      <w:r w:rsidR="002D445F" w:rsidRPr="00525433">
        <w:rPr>
          <w:rFonts w:ascii="Arial" w:eastAsia="Times New Roman" w:hAnsi="Arial" w:cs="Arial"/>
          <w:lang w:eastAsia="ru-RU"/>
        </w:rPr>
        <w:t>ые</w:t>
      </w:r>
      <w:r w:rsidR="00A932A6" w:rsidRPr="00525433">
        <w:rPr>
          <w:rFonts w:ascii="Arial" w:eastAsia="Times New Roman" w:hAnsi="Arial" w:cs="Arial"/>
          <w:lang w:eastAsia="ru-RU"/>
        </w:rPr>
        <w:t xml:space="preserve"> продают </w:t>
      </w:r>
      <w:r w:rsidR="007520D1" w:rsidRPr="00525433">
        <w:rPr>
          <w:rFonts w:ascii="Arial" w:eastAsia="Times New Roman" w:hAnsi="Arial" w:cs="Arial"/>
          <w:lang w:eastAsia="ru-RU"/>
        </w:rPr>
        <w:t>конечному пользователю</w:t>
      </w:r>
      <w:r w:rsidR="00A932A6" w:rsidRPr="00525433">
        <w:rPr>
          <w:rFonts w:ascii="Arial" w:eastAsia="Times New Roman" w:hAnsi="Arial" w:cs="Arial"/>
          <w:lang w:eastAsia="ru-RU"/>
        </w:rPr>
        <w:t xml:space="preserve"> для модернизации </w:t>
      </w:r>
      <w:r w:rsidR="00166DB5" w:rsidRPr="00525433">
        <w:rPr>
          <w:rFonts w:ascii="Arial" w:eastAsia="Times New Roman" w:hAnsi="Arial" w:cs="Arial"/>
          <w:lang w:eastAsia="ru-RU"/>
        </w:rPr>
        <w:t>персонального компьютера</w:t>
      </w:r>
      <w:r w:rsidR="00A932A6" w:rsidRPr="00525433">
        <w:rPr>
          <w:rFonts w:ascii="Arial" w:eastAsia="Times New Roman" w:hAnsi="Arial" w:cs="Arial"/>
          <w:lang w:eastAsia="ru-RU"/>
        </w:rPr>
        <w:t>, использования с принтерами и т. д.;</w:t>
      </w:r>
    </w:p>
    <w:p w14:paraId="6DAA8676" w14:textId="58DBD9E8" w:rsidR="00A932A6" w:rsidRPr="00525433" w:rsidRDefault="000B4CB1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</w:t>
      </w:r>
      <w:r w:rsidR="002D445F" w:rsidRPr="00525433">
        <w:rPr>
          <w:rFonts w:ascii="Arial" w:eastAsia="Times New Roman" w:hAnsi="Arial" w:cs="Arial"/>
          <w:lang w:eastAsia="ru-RU"/>
        </w:rPr>
        <w:t xml:space="preserve"> </w:t>
      </w:r>
      <w:r w:rsidR="002D445F" w:rsidRPr="00525433">
        <w:rPr>
          <w:rFonts w:ascii="Arial" w:eastAsia="Times New Roman" w:hAnsi="Arial" w:cs="Arial"/>
          <w:lang w:val="en-US" w:eastAsia="ru-RU"/>
        </w:rPr>
        <w:t>PSU</w:t>
      </w:r>
      <w:r w:rsidR="00A932A6" w:rsidRPr="00525433">
        <w:rPr>
          <w:rFonts w:ascii="Arial" w:eastAsia="Times New Roman" w:hAnsi="Arial" w:cs="Arial"/>
          <w:lang w:eastAsia="ru-RU"/>
        </w:rPr>
        <w:t xml:space="preserve">, предназначенные для </w:t>
      </w:r>
      <w:r w:rsidR="002D445F" w:rsidRPr="00525433">
        <w:rPr>
          <w:rFonts w:ascii="Arial" w:eastAsia="Times New Roman" w:hAnsi="Arial" w:cs="Arial"/>
          <w:lang w:eastAsia="ru-RU"/>
        </w:rPr>
        <w:t>применения</w:t>
      </w:r>
      <w:r w:rsidR="00A932A6" w:rsidRPr="00525433">
        <w:rPr>
          <w:rFonts w:ascii="Arial" w:eastAsia="Times New Roman" w:hAnsi="Arial" w:cs="Arial"/>
          <w:lang w:eastAsia="ru-RU"/>
        </w:rPr>
        <w:t xml:space="preserve"> (с добавлением соответствующего корпуса, проводки</w:t>
      </w:r>
      <w:r w:rsidR="007520D1" w:rsidRPr="00525433">
        <w:rPr>
          <w:rFonts w:ascii="Arial" w:eastAsia="Times New Roman" w:hAnsi="Arial" w:cs="Arial"/>
          <w:lang w:eastAsia="ru-RU"/>
        </w:rPr>
        <w:t xml:space="preserve"> и </w:t>
      </w:r>
      <w:r w:rsidR="00A932A6" w:rsidRPr="00525433">
        <w:rPr>
          <w:rFonts w:ascii="Arial" w:eastAsia="Times New Roman" w:hAnsi="Arial" w:cs="Arial"/>
          <w:lang w:eastAsia="ru-RU"/>
        </w:rPr>
        <w:t xml:space="preserve">т. д.) в </w:t>
      </w:r>
      <w:r w:rsidR="002D445F" w:rsidRPr="00525433">
        <w:rPr>
          <w:rFonts w:ascii="Arial" w:eastAsia="Times New Roman" w:hAnsi="Arial" w:cs="Arial"/>
          <w:lang w:eastAsia="ru-RU"/>
        </w:rPr>
        <w:t>установках</w:t>
      </w:r>
      <w:r w:rsidR="00A932A6" w:rsidRPr="00525433">
        <w:rPr>
          <w:rFonts w:ascii="Arial" w:eastAsia="Times New Roman" w:hAnsi="Arial" w:cs="Arial"/>
          <w:lang w:eastAsia="ru-RU"/>
        </w:rPr>
        <w:t xml:space="preserve">, где характеристики ЭМС не </w:t>
      </w:r>
      <w:r w:rsidR="002D445F" w:rsidRPr="00525433">
        <w:rPr>
          <w:rFonts w:ascii="Arial" w:eastAsia="Times New Roman" w:hAnsi="Arial" w:cs="Arial"/>
          <w:lang w:eastAsia="ru-RU"/>
        </w:rPr>
        <w:t>могут быть измерены установщиком (сборщиком);</w:t>
      </w:r>
    </w:p>
    <w:p w14:paraId="7823A55B" w14:textId="6F2B691C" w:rsidR="00A932A6" w:rsidRPr="00525433" w:rsidRDefault="000B4CB1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2D445F" w:rsidRPr="00525433">
        <w:rPr>
          <w:rFonts w:ascii="Arial" w:eastAsia="Times New Roman" w:hAnsi="Arial" w:cs="Arial"/>
          <w:lang w:val="en-US" w:eastAsia="ru-RU"/>
        </w:rPr>
        <w:t>PSU</w:t>
      </w:r>
      <w:r w:rsidR="002D445F" w:rsidRPr="00525433">
        <w:rPr>
          <w:rFonts w:ascii="Arial" w:eastAsia="Times New Roman" w:hAnsi="Arial" w:cs="Arial"/>
          <w:lang w:eastAsia="ru-RU"/>
        </w:rPr>
        <w:t xml:space="preserve"> </w:t>
      </w:r>
      <w:r w:rsidR="00A932A6" w:rsidRPr="00525433">
        <w:rPr>
          <w:rFonts w:ascii="Arial" w:eastAsia="Times New Roman" w:hAnsi="Arial" w:cs="Arial"/>
          <w:lang w:eastAsia="ru-RU"/>
        </w:rPr>
        <w:t xml:space="preserve">с выходным напряжением 24 В, в </w:t>
      </w:r>
      <w:r w:rsidR="0030487F" w:rsidRPr="00525433">
        <w:rPr>
          <w:rFonts w:ascii="Arial" w:eastAsia="Times New Roman" w:hAnsi="Arial" w:cs="Arial"/>
          <w:lang w:eastAsia="ru-RU"/>
        </w:rPr>
        <w:t>защищенном</w:t>
      </w:r>
      <w:r w:rsidR="00A932A6" w:rsidRPr="00525433">
        <w:rPr>
          <w:rFonts w:ascii="Arial" w:eastAsia="Times New Roman" w:hAnsi="Arial" w:cs="Arial"/>
          <w:lang w:eastAsia="ru-RU"/>
        </w:rPr>
        <w:t xml:space="preserve"> корпусе</w:t>
      </w:r>
      <w:r w:rsidR="00E13A07" w:rsidRPr="00525433">
        <w:rPr>
          <w:rFonts w:ascii="Arial" w:eastAsia="Times New Roman" w:hAnsi="Arial" w:cs="Arial"/>
          <w:lang w:eastAsia="ru-RU"/>
        </w:rPr>
        <w:t xml:space="preserve">, </w:t>
      </w:r>
      <w:r w:rsidR="00A932A6" w:rsidRPr="00525433">
        <w:rPr>
          <w:rFonts w:ascii="Arial" w:eastAsia="Times New Roman" w:hAnsi="Arial" w:cs="Arial"/>
          <w:lang w:eastAsia="ru-RU"/>
        </w:rPr>
        <w:t>предназначенном для</w:t>
      </w:r>
      <w:r w:rsidR="0030487F" w:rsidRPr="00525433">
        <w:rPr>
          <w:rFonts w:ascii="Arial" w:eastAsia="Times New Roman" w:hAnsi="Arial" w:cs="Arial"/>
          <w:lang w:eastAsia="ru-RU"/>
        </w:rPr>
        <w:t xml:space="preserve"> </w:t>
      </w:r>
      <w:r w:rsidR="00A932A6" w:rsidRPr="00525433">
        <w:rPr>
          <w:rFonts w:ascii="Arial" w:eastAsia="Times New Roman" w:hAnsi="Arial" w:cs="Arial"/>
          <w:lang w:eastAsia="ru-RU"/>
        </w:rPr>
        <w:t>установки;</w:t>
      </w:r>
    </w:p>
    <w:p w14:paraId="26FD4916" w14:textId="2A6D6112" w:rsidR="00A932A6" w:rsidRPr="00525433" w:rsidRDefault="000B4CB1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2D445F" w:rsidRPr="00525433">
        <w:rPr>
          <w:rFonts w:ascii="Arial" w:eastAsia="Times New Roman" w:hAnsi="Arial" w:cs="Arial"/>
          <w:lang w:eastAsia="ru-RU"/>
        </w:rPr>
        <w:t xml:space="preserve"> </w:t>
      </w:r>
      <w:r w:rsidR="002D445F" w:rsidRPr="00525433">
        <w:rPr>
          <w:rFonts w:ascii="Arial" w:eastAsia="Times New Roman" w:hAnsi="Arial" w:cs="Arial"/>
          <w:lang w:val="en-US" w:eastAsia="ru-RU"/>
        </w:rPr>
        <w:t>PSU</w:t>
      </w:r>
      <w:r w:rsidR="002D445F" w:rsidRPr="00525433">
        <w:rPr>
          <w:rFonts w:ascii="Arial" w:eastAsia="Times New Roman" w:hAnsi="Arial" w:cs="Arial"/>
          <w:lang w:eastAsia="ru-RU"/>
        </w:rPr>
        <w:t xml:space="preserve"> </w:t>
      </w:r>
      <w:r w:rsidR="00A932A6" w:rsidRPr="00525433">
        <w:rPr>
          <w:rFonts w:ascii="Arial" w:eastAsia="Times New Roman" w:hAnsi="Arial" w:cs="Arial"/>
          <w:lang w:eastAsia="ru-RU"/>
        </w:rPr>
        <w:t>для любительской электроники.</w:t>
      </w:r>
    </w:p>
    <w:p w14:paraId="2580584F" w14:textId="2C8F2600" w:rsidR="00A932A6" w:rsidRPr="00525433" w:rsidRDefault="0030487F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В эту категорию не входят </w:t>
      </w:r>
      <w:r w:rsidR="002D445F" w:rsidRPr="00525433">
        <w:rPr>
          <w:rFonts w:ascii="Arial" w:eastAsia="Times New Roman" w:hAnsi="Arial" w:cs="Arial"/>
          <w:lang w:val="en-US" w:eastAsia="ru-RU"/>
        </w:rPr>
        <w:t>PSU</w:t>
      </w:r>
      <w:r w:rsidRPr="00525433">
        <w:rPr>
          <w:rFonts w:ascii="Arial" w:eastAsia="Times New Roman" w:hAnsi="Arial" w:cs="Arial"/>
          <w:lang w:eastAsia="ru-RU"/>
        </w:rPr>
        <w:t xml:space="preserve">, </w:t>
      </w:r>
      <w:r w:rsidR="002D445F" w:rsidRPr="00525433">
        <w:rPr>
          <w:rFonts w:ascii="Arial" w:eastAsia="Times New Roman" w:hAnsi="Arial" w:cs="Arial"/>
          <w:lang w:eastAsia="ru-RU"/>
        </w:rPr>
        <w:t xml:space="preserve">предназначенные для широкой продажи </w:t>
      </w:r>
      <w:r w:rsidRPr="00525433">
        <w:rPr>
          <w:rFonts w:ascii="Arial" w:eastAsia="Times New Roman" w:hAnsi="Arial" w:cs="Arial"/>
          <w:lang w:eastAsia="ru-RU"/>
        </w:rPr>
        <w:t xml:space="preserve">или предназначенные для использования в </w:t>
      </w:r>
      <w:r w:rsidR="002D445F" w:rsidRPr="00525433">
        <w:rPr>
          <w:rFonts w:ascii="Arial" w:eastAsia="Times New Roman" w:hAnsi="Arial" w:cs="Arial"/>
          <w:lang w:eastAsia="ru-RU"/>
        </w:rPr>
        <w:t>установках,</w:t>
      </w:r>
      <w:r w:rsidRPr="00525433">
        <w:rPr>
          <w:rFonts w:ascii="Arial" w:eastAsia="Times New Roman" w:hAnsi="Arial" w:cs="Arial"/>
          <w:lang w:eastAsia="ru-RU"/>
        </w:rPr>
        <w:t xml:space="preserve"> </w:t>
      </w:r>
      <w:r w:rsidR="002D445F" w:rsidRPr="00525433">
        <w:rPr>
          <w:rFonts w:ascii="Arial" w:eastAsia="Times New Roman" w:hAnsi="Arial" w:cs="Arial"/>
          <w:lang w:eastAsia="ru-RU"/>
        </w:rPr>
        <w:t xml:space="preserve">если они </w:t>
      </w:r>
      <w:r w:rsidRPr="00525433">
        <w:rPr>
          <w:rFonts w:ascii="Arial" w:eastAsia="Times New Roman" w:hAnsi="Arial" w:cs="Arial"/>
          <w:lang w:eastAsia="ru-RU"/>
        </w:rPr>
        <w:t xml:space="preserve">являются запасными частями для ремонта и были </w:t>
      </w:r>
      <w:r w:rsidR="000B4CB1" w:rsidRPr="00525433">
        <w:rPr>
          <w:rFonts w:ascii="Arial" w:eastAsia="Times New Roman" w:hAnsi="Arial" w:cs="Arial"/>
          <w:lang w:eastAsia="ru-RU"/>
        </w:rPr>
        <w:t xml:space="preserve">испытаны </w:t>
      </w:r>
      <w:r w:rsidRPr="00525433">
        <w:rPr>
          <w:rFonts w:ascii="Arial" w:eastAsia="Times New Roman" w:hAnsi="Arial" w:cs="Arial"/>
          <w:lang w:eastAsia="ru-RU"/>
        </w:rPr>
        <w:t>как часть общего оборудования.</w:t>
      </w:r>
    </w:p>
    <w:p w14:paraId="5C45BAFA" w14:textId="3C679989" w:rsidR="0030487F" w:rsidRPr="00525433" w:rsidRDefault="000B4CB1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val="en-US" w:eastAsia="ru-RU"/>
        </w:rPr>
        <w:lastRenderedPageBreak/>
        <w:t>b</w:t>
      </w:r>
      <w:r w:rsidR="0030487F" w:rsidRPr="00525433">
        <w:rPr>
          <w:rFonts w:ascii="Arial" w:eastAsia="Times New Roman" w:hAnsi="Arial" w:cs="Arial"/>
          <w:lang w:eastAsia="ru-RU"/>
        </w:rPr>
        <w:t xml:space="preserve">) Компонентные </w:t>
      </w:r>
      <w:r w:rsidR="002D445F" w:rsidRPr="00525433">
        <w:rPr>
          <w:rFonts w:ascii="Arial" w:eastAsia="Times New Roman" w:hAnsi="Arial" w:cs="Arial"/>
          <w:lang w:eastAsia="ru-RU"/>
        </w:rPr>
        <w:t xml:space="preserve">источники </w:t>
      </w:r>
      <w:r w:rsidR="0030487F" w:rsidRPr="00525433">
        <w:rPr>
          <w:rFonts w:ascii="Arial" w:eastAsia="Times New Roman" w:hAnsi="Arial" w:cs="Arial"/>
          <w:lang w:eastAsia="ru-RU"/>
        </w:rPr>
        <w:t>питания</w:t>
      </w:r>
      <w:r w:rsidR="002D445F" w:rsidRPr="00525433">
        <w:rPr>
          <w:rFonts w:ascii="Arial" w:eastAsia="Times New Roman" w:hAnsi="Arial" w:cs="Arial"/>
          <w:lang w:eastAsia="ru-RU"/>
        </w:rPr>
        <w:t xml:space="preserve">, </w:t>
      </w:r>
      <w:r w:rsidR="0030487F" w:rsidRPr="00525433">
        <w:rPr>
          <w:rFonts w:ascii="Arial" w:eastAsia="Times New Roman" w:hAnsi="Arial" w:cs="Arial"/>
          <w:lang w:eastAsia="ru-RU"/>
        </w:rPr>
        <w:t xml:space="preserve">предназначенные для </w:t>
      </w:r>
      <w:r w:rsidR="002D445F" w:rsidRPr="00525433">
        <w:rPr>
          <w:rFonts w:ascii="Arial" w:eastAsia="Times New Roman" w:hAnsi="Arial" w:cs="Arial"/>
          <w:lang w:eastAsia="ru-RU"/>
        </w:rPr>
        <w:t>професси</w:t>
      </w:r>
      <w:r w:rsidR="00FD0248" w:rsidRPr="00525433">
        <w:rPr>
          <w:rFonts w:ascii="Arial" w:eastAsia="Times New Roman" w:hAnsi="Arial" w:cs="Arial"/>
          <w:lang w:eastAsia="ru-RU"/>
        </w:rPr>
        <w:t>о</w:t>
      </w:r>
      <w:r w:rsidR="002D445F" w:rsidRPr="00525433">
        <w:rPr>
          <w:rFonts w:ascii="Arial" w:eastAsia="Times New Roman" w:hAnsi="Arial" w:cs="Arial"/>
          <w:lang w:eastAsia="ru-RU"/>
        </w:rPr>
        <w:t>нальн</w:t>
      </w:r>
      <w:r w:rsidR="0030487F" w:rsidRPr="00525433">
        <w:rPr>
          <w:rFonts w:ascii="Arial" w:eastAsia="Times New Roman" w:hAnsi="Arial" w:cs="Arial"/>
          <w:lang w:eastAsia="ru-RU"/>
        </w:rPr>
        <w:t>о</w:t>
      </w:r>
      <w:r w:rsidR="002D445F" w:rsidRPr="00525433">
        <w:rPr>
          <w:rFonts w:ascii="Arial" w:eastAsia="Times New Roman" w:hAnsi="Arial" w:cs="Arial"/>
          <w:lang w:eastAsia="ru-RU"/>
        </w:rPr>
        <w:t>го сборщика/установщика</w:t>
      </w:r>
    </w:p>
    <w:p w14:paraId="5C98A2F3" w14:textId="764189BF" w:rsidR="0030487F" w:rsidRPr="00525433" w:rsidRDefault="0030487F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К данно</w:t>
      </w:r>
      <w:r w:rsidR="00AF731F" w:rsidRPr="00525433">
        <w:rPr>
          <w:rFonts w:ascii="Arial" w:eastAsia="Times New Roman" w:hAnsi="Arial" w:cs="Arial"/>
          <w:lang w:eastAsia="ru-RU"/>
        </w:rPr>
        <w:t xml:space="preserve">му классу </w:t>
      </w:r>
      <w:r w:rsidRPr="00525433">
        <w:rPr>
          <w:rFonts w:ascii="Arial" w:eastAsia="Times New Roman" w:hAnsi="Arial" w:cs="Arial"/>
          <w:lang w:eastAsia="ru-RU"/>
        </w:rPr>
        <w:t>относят, например:</w:t>
      </w:r>
    </w:p>
    <w:p w14:paraId="48B15AEB" w14:textId="23260567" w:rsidR="0030487F" w:rsidRPr="00525433" w:rsidRDefault="000B4CB1" w:rsidP="000B4CB1">
      <w:pPr>
        <w:pStyle w:val="a7"/>
        <w:spacing w:after="0" w:line="360" w:lineRule="auto"/>
        <w:ind w:left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</w:t>
      </w:r>
      <w:r w:rsidR="0087761D" w:rsidRPr="00525433">
        <w:rPr>
          <w:rFonts w:ascii="Arial" w:eastAsia="Times New Roman" w:hAnsi="Arial" w:cs="Arial"/>
          <w:lang w:eastAsia="ru-RU"/>
        </w:rPr>
        <w:t xml:space="preserve"> </w:t>
      </w:r>
      <w:r w:rsidR="0030487F" w:rsidRPr="00525433">
        <w:rPr>
          <w:rFonts w:ascii="Arial" w:eastAsia="Times New Roman" w:hAnsi="Arial" w:cs="Arial"/>
          <w:lang w:eastAsia="ru-RU"/>
        </w:rPr>
        <w:t xml:space="preserve">большинство </w:t>
      </w:r>
      <w:bookmarkStart w:id="124" w:name="_Hlk198215364"/>
      <w:r w:rsidR="00FD0248" w:rsidRPr="00525433">
        <w:rPr>
          <w:rFonts w:ascii="Arial" w:eastAsia="Times New Roman" w:hAnsi="Arial" w:cs="Arial"/>
          <w:lang w:val="en-US" w:eastAsia="ru-RU"/>
        </w:rPr>
        <w:t>PSU</w:t>
      </w:r>
      <w:r w:rsidR="00FD0248" w:rsidRPr="00525433">
        <w:rPr>
          <w:rFonts w:ascii="Arial" w:eastAsia="Times New Roman" w:hAnsi="Arial" w:cs="Arial"/>
          <w:lang w:eastAsia="ru-RU"/>
        </w:rPr>
        <w:t xml:space="preserve"> </w:t>
      </w:r>
      <w:bookmarkEnd w:id="124"/>
      <w:r w:rsidR="009345F3" w:rsidRPr="00525433">
        <w:rPr>
          <w:rFonts w:ascii="Arial" w:eastAsia="Times New Roman" w:hAnsi="Arial" w:cs="Arial"/>
          <w:lang w:eastAsia="ru-RU"/>
        </w:rPr>
        <w:t>в виде печатных</w:t>
      </w:r>
      <w:r w:rsidR="0030487F" w:rsidRPr="00525433">
        <w:rPr>
          <w:rFonts w:ascii="Arial" w:eastAsia="Times New Roman" w:hAnsi="Arial" w:cs="Arial"/>
          <w:lang w:eastAsia="ru-RU"/>
        </w:rPr>
        <w:t xml:space="preserve"> плат</w:t>
      </w:r>
      <w:r w:rsidR="009345F3" w:rsidRPr="00525433">
        <w:rPr>
          <w:rFonts w:ascii="Arial" w:eastAsia="Times New Roman" w:hAnsi="Arial" w:cs="Arial"/>
          <w:lang w:eastAsia="ru-RU"/>
        </w:rPr>
        <w:t xml:space="preserve">, </w:t>
      </w:r>
      <w:r w:rsidR="00FD0248" w:rsidRPr="00525433">
        <w:rPr>
          <w:rFonts w:ascii="Arial" w:eastAsia="Times New Roman" w:hAnsi="Arial" w:cs="Arial"/>
          <w:lang w:eastAsia="ru-RU"/>
        </w:rPr>
        <w:t xml:space="preserve">с открытым каркасом и </w:t>
      </w:r>
      <w:r w:rsidR="00FD0248" w:rsidRPr="00525433">
        <w:rPr>
          <w:rFonts w:ascii="Arial" w:eastAsia="Times New Roman" w:hAnsi="Arial" w:cs="Arial"/>
          <w:lang w:val="en-US" w:eastAsia="ru-RU"/>
        </w:rPr>
        <w:t>PSU</w:t>
      </w:r>
      <w:r w:rsidR="00FD0248" w:rsidRPr="00525433">
        <w:rPr>
          <w:rFonts w:ascii="Arial" w:eastAsia="Times New Roman" w:hAnsi="Arial" w:cs="Arial"/>
          <w:lang w:eastAsia="ru-RU"/>
        </w:rPr>
        <w:t xml:space="preserve"> монтируемых на печатной плате </w:t>
      </w:r>
      <w:r w:rsidR="009345F3" w:rsidRPr="00525433">
        <w:rPr>
          <w:rFonts w:ascii="Arial" w:eastAsia="Times New Roman" w:hAnsi="Arial" w:cs="Arial"/>
          <w:lang w:eastAsia="ru-RU"/>
        </w:rPr>
        <w:t>для крепления к шасси</w:t>
      </w:r>
      <w:r w:rsidR="0030487F" w:rsidRPr="00525433">
        <w:rPr>
          <w:rFonts w:ascii="Arial" w:eastAsia="Times New Roman" w:hAnsi="Arial" w:cs="Arial"/>
          <w:lang w:eastAsia="ru-RU"/>
        </w:rPr>
        <w:t xml:space="preserve"> (как подключаемых, так и проводных);</w:t>
      </w:r>
    </w:p>
    <w:p w14:paraId="353F58F5" w14:textId="77777777" w:rsidR="00FD0248" w:rsidRPr="00525433" w:rsidRDefault="000B4CB1" w:rsidP="0087761D">
      <w:pPr>
        <w:pStyle w:val="a7"/>
        <w:spacing w:after="0" w:line="360" w:lineRule="auto"/>
        <w:ind w:left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</w:t>
      </w:r>
      <w:r w:rsidR="0030487F" w:rsidRPr="00525433">
        <w:rPr>
          <w:rFonts w:ascii="Arial" w:eastAsia="Times New Roman" w:hAnsi="Arial" w:cs="Arial"/>
          <w:lang w:eastAsia="ru-RU"/>
        </w:rPr>
        <w:t xml:space="preserve"> </w:t>
      </w:r>
      <w:r w:rsidR="00FD0248" w:rsidRPr="00525433">
        <w:rPr>
          <w:rFonts w:ascii="Arial" w:eastAsia="Times New Roman" w:hAnsi="Arial" w:cs="Arial"/>
          <w:lang w:eastAsia="ru-RU"/>
        </w:rPr>
        <w:t xml:space="preserve">подсборки </w:t>
      </w:r>
      <w:bookmarkStart w:id="125" w:name="_Hlk198216758"/>
      <w:r w:rsidR="00FD0248" w:rsidRPr="00525433">
        <w:rPr>
          <w:rFonts w:ascii="Arial" w:eastAsia="Times New Roman" w:hAnsi="Arial" w:cs="Arial"/>
          <w:lang w:val="en-US" w:eastAsia="ru-RU"/>
        </w:rPr>
        <w:t>PSU</w:t>
      </w:r>
      <w:bookmarkEnd w:id="125"/>
      <w:r w:rsidR="00FD0248" w:rsidRPr="00525433">
        <w:rPr>
          <w:rFonts w:ascii="Arial" w:eastAsia="Times New Roman" w:hAnsi="Arial" w:cs="Arial"/>
          <w:lang w:eastAsia="ru-RU"/>
        </w:rPr>
        <w:t xml:space="preserve"> </w:t>
      </w:r>
      <w:r w:rsidR="0030487F" w:rsidRPr="00525433">
        <w:rPr>
          <w:rFonts w:ascii="Arial" w:eastAsia="Times New Roman" w:hAnsi="Arial" w:cs="Arial"/>
          <w:lang w:eastAsia="ru-RU"/>
        </w:rPr>
        <w:t xml:space="preserve">для монтажа в стойку, предназначенные для </w:t>
      </w:r>
      <w:r w:rsidR="00FD0248" w:rsidRPr="00525433">
        <w:rPr>
          <w:rFonts w:ascii="Arial" w:eastAsia="Times New Roman" w:hAnsi="Arial" w:cs="Arial"/>
          <w:lang w:eastAsia="ru-RU"/>
        </w:rPr>
        <w:t xml:space="preserve">применения только </w:t>
      </w:r>
      <w:bookmarkStart w:id="126" w:name="_Hlk198215405"/>
      <w:r w:rsidR="00FD0248" w:rsidRPr="00525433">
        <w:rPr>
          <w:rFonts w:ascii="Arial" w:eastAsia="Times New Roman" w:hAnsi="Arial" w:cs="Arial"/>
          <w:lang w:eastAsia="ru-RU"/>
        </w:rPr>
        <w:t>профессиональными сборщиками</w:t>
      </w:r>
      <w:bookmarkEnd w:id="126"/>
      <w:r w:rsidR="0030487F" w:rsidRPr="00525433">
        <w:rPr>
          <w:rFonts w:ascii="Arial" w:eastAsia="Times New Roman" w:hAnsi="Arial" w:cs="Arial"/>
          <w:lang w:eastAsia="ru-RU"/>
        </w:rPr>
        <w:t>;</w:t>
      </w:r>
    </w:p>
    <w:p w14:paraId="7CBB5E5B" w14:textId="6E6C8175" w:rsidR="0030487F" w:rsidRPr="00525433" w:rsidRDefault="00FD0248" w:rsidP="0087761D">
      <w:pPr>
        <w:pStyle w:val="a7"/>
        <w:spacing w:after="0" w:line="360" w:lineRule="auto"/>
        <w:ind w:left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</w:t>
      </w:r>
      <w:r w:rsidR="0087761D" w:rsidRPr="00525433">
        <w:rPr>
          <w:rFonts w:ascii="Arial" w:eastAsia="Times New Roman" w:hAnsi="Arial" w:cs="Arial"/>
          <w:lang w:eastAsia="ru-RU"/>
        </w:rPr>
        <w:t xml:space="preserve"> </w:t>
      </w:r>
      <w:r w:rsidRPr="00525433">
        <w:rPr>
          <w:rFonts w:ascii="Arial" w:eastAsia="Times New Roman" w:hAnsi="Arial" w:cs="Arial"/>
          <w:lang w:val="en-US" w:eastAsia="ru-RU"/>
        </w:rPr>
        <w:t>PSU</w:t>
      </w:r>
      <w:r w:rsidR="009345F3" w:rsidRPr="00525433">
        <w:rPr>
          <w:rFonts w:ascii="Arial" w:eastAsia="Times New Roman" w:hAnsi="Arial" w:cs="Arial"/>
          <w:lang w:eastAsia="ru-RU"/>
        </w:rPr>
        <w:t xml:space="preserve">, </w:t>
      </w:r>
      <w:r w:rsidR="0030487F" w:rsidRPr="00525433">
        <w:rPr>
          <w:rFonts w:ascii="Arial" w:eastAsia="Times New Roman" w:hAnsi="Arial" w:cs="Arial"/>
          <w:lang w:eastAsia="ru-RU"/>
        </w:rPr>
        <w:t>прода</w:t>
      </w:r>
      <w:r w:rsidRPr="00525433">
        <w:rPr>
          <w:rFonts w:ascii="Arial" w:eastAsia="Times New Roman" w:hAnsi="Arial" w:cs="Arial"/>
          <w:lang w:eastAsia="ru-RU"/>
        </w:rPr>
        <w:t>ваемые</w:t>
      </w:r>
      <w:r w:rsidR="0030487F" w:rsidRPr="00525433">
        <w:rPr>
          <w:rFonts w:ascii="Arial" w:eastAsia="Times New Roman" w:hAnsi="Arial" w:cs="Arial"/>
          <w:lang w:eastAsia="ru-RU"/>
        </w:rPr>
        <w:t xml:space="preserve"> в качестве запасных частей для ремонта, если </w:t>
      </w:r>
      <w:r w:rsidR="009345F3" w:rsidRPr="00525433">
        <w:rPr>
          <w:rFonts w:ascii="Arial" w:eastAsia="Times New Roman" w:hAnsi="Arial" w:cs="Arial"/>
          <w:lang w:eastAsia="ru-RU"/>
        </w:rPr>
        <w:t>данные</w:t>
      </w:r>
      <w:r w:rsidR="0030487F" w:rsidRPr="00525433">
        <w:rPr>
          <w:rFonts w:ascii="Arial" w:eastAsia="Times New Roman" w:hAnsi="Arial" w:cs="Arial"/>
          <w:lang w:eastAsia="ru-RU"/>
        </w:rPr>
        <w:t xml:space="preserve"> </w:t>
      </w:r>
      <w:r w:rsidR="00AF731F" w:rsidRPr="00525433">
        <w:rPr>
          <w:rFonts w:ascii="Arial" w:eastAsia="Times New Roman" w:hAnsi="Arial" w:cs="Arial"/>
          <w:lang w:val="en-US" w:eastAsia="ru-RU"/>
        </w:rPr>
        <w:t>PSU</w:t>
      </w:r>
      <w:r w:rsidR="0030487F" w:rsidRPr="00525433">
        <w:rPr>
          <w:rFonts w:ascii="Arial" w:eastAsia="Times New Roman" w:hAnsi="Arial" w:cs="Arial"/>
          <w:lang w:eastAsia="ru-RU"/>
        </w:rPr>
        <w:t xml:space="preserve"> был</w:t>
      </w:r>
      <w:r w:rsidR="00AF731F" w:rsidRPr="00525433">
        <w:rPr>
          <w:rFonts w:ascii="Arial" w:eastAsia="Times New Roman" w:hAnsi="Arial" w:cs="Arial"/>
          <w:lang w:eastAsia="ru-RU"/>
        </w:rPr>
        <w:t>и</w:t>
      </w:r>
      <w:r w:rsidR="0030487F" w:rsidRPr="00525433">
        <w:rPr>
          <w:rFonts w:ascii="Arial" w:eastAsia="Times New Roman" w:hAnsi="Arial" w:cs="Arial"/>
          <w:lang w:eastAsia="ru-RU"/>
        </w:rPr>
        <w:t xml:space="preserve"> </w:t>
      </w:r>
      <w:r w:rsidR="00AF731F" w:rsidRPr="00525433">
        <w:rPr>
          <w:rFonts w:ascii="Arial" w:eastAsia="Times New Roman" w:hAnsi="Arial" w:cs="Arial"/>
          <w:lang w:eastAsia="ru-RU"/>
        </w:rPr>
        <w:t>испытаны в</w:t>
      </w:r>
      <w:r w:rsidR="001A7C28" w:rsidRPr="00525433">
        <w:rPr>
          <w:rFonts w:ascii="Arial" w:eastAsia="Times New Roman" w:hAnsi="Arial" w:cs="Arial"/>
          <w:lang w:eastAsia="ru-RU"/>
        </w:rPr>
        <w:t xml:space="preserve"> составе</w:t>
      </w:r>
      <w:r w:rsidR="0030487F" w:rsidRPr="00525433">
        <w:rPr>
          <w:rFonts w:ascii="Arial" w:eastAsia="Times New Roman" w:hAnsi="Arial" w:cs="Arial"/>
          <w:lang w:eastAsia="ru-RU"/>
        </w:rPr>
        <w:t xml:space="preserve"> конечного </w:t>
      </w:r>
      <w:r w:rsidR="009345F3" w:rsidRPr="00525433">
        <w:rPr>
          <w:rFonts w:ascii="Arial" w:eastAsia="Times New Roman" w:hAnsi="Arial" w:cs="Arial"/>
          <w:lang w:eastAsia="ru-RU"/>
        </w:rPr>
        <w:t>оборудования</w:t>
      </w:r>
      <w:r w:rsidR="00AF731F" w:rsidRPr="00525433">
        <w:rPr>
          <w:rFonts w:ascii="Arial" w:eastAsia="Times New Roman" w:hAnsi="Arial" w:cs="Arial"/>
          <w:lang w:eastAsia="ru-RU"/>
        </w:rPr>
        <w:t xml:space="preserve"> профессиональными сборщиками.</w:t>
      </w:r>
    </w:p>
    <w:p w14:paraId="17C08BBD" w14:textId="6D79F5B5" w:rsidR="0030487F" w:rsidRPr="00525433" w:rsidRDefault="0030487F" w:rsidP="000B4CB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В таблице A.1 пр</w:t>
      </w:r>
      <w:r w:rsidR="00AF731F" w:rsidRPr="00525433">
        <w:rPr>
          <w:rFonts w:ascii="Arial" w:eastAsia="Times New Roman" w:hAnsi="Arial" w:cs="Arial"/>
          <w:lang w:eastAsia="ru-RU"/>
        </w:rPr>
        <w:t>иведен</w:t>
      </w:r>
      <w:r w:rsidRPr="00525433">
        <w:rPr>
          <w:rFonts w:ascii="Arial" w:eastAsia="Times New Roman" w:hAnsi="Arial" w:cs="Arial"/>
          <w:lang w:eastAsia="ru-RU"/>
        </w:rPr>
        <w:t xml:space="preserve"> обзор применения стандартов </w:t>
      </w:r>
      <w:r w:rsidR="00C73FF9" w:rsidRPr="00525433">
        <w:rPr>
          <w:rFonts w:ascii="Arial" w:eastAsia="Times New Roman" w:hAnsi="Arial" w:cs="Arial"/>
          <w:lang w:eastAsia="ru-RU"/>
        </w:rPr>
        <w:t xml:space="preserve">по </w:t>
      </w:r>
      <w:r w:rsidRPr="00525433">
        <w:rPr>
          <w:rFonts w:ascii="Arial" w:eastAsia="Times New Roman" w:hAnsi="Arial" w:cs="Arial"/>
          <w:lang w:eastAsia="ru-RU"/>
        </w:rPr>
        <w:t xml:space="preserve">электромагнитной совместимости к </w:t>
      </w:r>
      <w:r w:rsidR="00AF731F" w:rsidRPr="00525433">
        <w:rPr>
          <w:rFonts w:ascii="Arial" w:eastAsia="Times New Roman" w:hAnsi="Arial" w:cs="Arial"/>
          <w:lang w:val="en-US" w:eastAsia="ru-RU"/>
        </w:rPr>
        <w:t>PSU</w:t>
      </w:r>
      <w:r w:rsidRPr="00525433">
        <w:rPr>
          <w:rFonts w:ascii="Arial" w:eastAsia="Times New Roman" w:hAnsi="Arial" w:cs="Arial"/>
          <w:lang w:eastAsia="ru-RU"/>
        </w:rPr>
        <w:t>, классифицированным</w:t>
      </w:r>
      <w:r w:rsidR="00AF731F" w:rsidRPr="00525433">
        <w:rPr>
          <w:rFonts w:ascii="Arial" w:eastAsia="Times New Roman" w:hAnsi="Arial" w:cs="Arial"/>
          <w:lang w:eastAsia="ru-RU"/>
        </w:rPr>
        <w:t>и</w:t>
      </w:r>
      <w:r w:rsidRPr="00525433">
        <w:rPr>
          <w:rFonts w:ascii="Arial" w:eastAsia="Times New Roman" w:hAnsi="Arial" w:cs="Arial"/>
          <w:lang w:eastAsia="ru-RU"/>
        </w:rPr>
        <w:t xml:space="preserve"> в соответствии с A.2 и A.3.</w:t>
      </w:r>
    </w:p>
    <w:p w14:paraId="6437D670" w14:textId="57A951B8" w:rsidR="00C12592" w:rsidRPr="00525433" w:rsidRDefault="00C12592" w:rsidP="000B4CB1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525433">
        <w:rPr>
          <w:rFonts w:ascii="Arial" w:hAnsi="Arial" w:cs="Arial"/>
          <w:spacing w:val="40"/>
        </w:rPr>
        <w:t>Таблица</w:t>
      </w:r>
      <w:r w:rsidRPr="00525433">
        <w:rPr>
          <w:rFonts w:ascii="Arial" w:hAnsi="Arial" w:cs="Arial"/>
          <w:spacing w:val="20"/>
        </w:rPr>
        <w:t xml:space="preserve"> А.1</w:t>
      </w:r>
      <w:r w:rsidRPr="00525433">
        <w:rPr>
          <w:rFonts w:ascii="Arial" w:hAnsi="Arial" w:cs="Arial"/>
        </w:rPr>
        <w:t xml:space="preserve"> – </w:t>
      </w:r>
      <w:r w:rsidR="00AF731F" w:rsidRPr="00525433">
        <w:rPr>
          <w:rFonts w:ascii="Arial" w:hAnsi="Arial" w:cs="Arial"/>
        </w:rPr>
        <w:t xml:space="preserve">Классификация источников питания и соответствующие стандарты ЭМС </w:t>
      </w:r>
    </w:p>
    <w:tbl>
      <w:tblPr>
        <w:tblStyle w:val="ae"/>
        <w:tblW w:w="0" w:type="auto"/>
        <w:tblInd w:w="2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64"/>
        <w:gridCol w:w="2976"/>
        <w:gridCol w:w="4751"/>
      </w:tblGrid>
      <w:tr w:rsidR="00C73FF9" w:rsidRPr="00525433" w14:paraId="37A2CDBD" w14:textId="77777777" w:rsidTr="00166DB5">
        <w:tc>
          <w:tcPr>
            <w:tcW w:w="5140" w:type="dxa"/>
            <w:gridSpan w:val="2"/>
            <w:tcBorders>
              <w:bottom w:val="double" w:sz="4" w:space="0" w:color="auto"/>
            </w:tcBorders>
          </w:tcPr>
          <w:p w14:paraId="2D9FB3E3" w14:textId="314A9DCB" w:rsidR="00C73FF9" w:rsidRPr="00525433" w:rsidRDefault="00C73FF9" w:rsidP="0043063D">
            <w:pPr>
              <w:spacing w:line="276" w:lineRule="auto"/>
              <w:ind w:right="24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 питания</w:t>
            </w:r>
          </w:p>
        </w:tc>
        <w:tc>
          <w:tcPr>
            <w:tcW w:w="4751" w:type="dxa"/>
            <w:tcBorders>
              <w:bottom w:val="double" w:sz="4" w:space="0" w:color="auto"/>
            </w:tcBorders>
          </w:tcPr>
          <w:p w14:paraId="561325ED" w14:textId="005A9200" w:rsidR="00C73FF9" w:rsidRPr="00525433" w:rsidRDefault="00C73FF9" w:rsidP="0043063D">
            <w:pPr>
              <w:spacing w:line="276" w:lineRule="auto"/>
              <w:ind w:right="24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 ЭМС</w:t>
            </w:r>
          </w:p>
        </w:tc>
      </w:tr>
      <w:tr w:rsidR="00C73FF9" w:rsidRPr="00525433" w14:paraId="3911C31E" w14:textId="77777777" w:rsidTr="00166DB5">
        <w:tc>
          <w:tcPr>
            <w:tcW w:w="2164" w:type="dxa"/>
            <w:tcBorders>
              <w:top w:val="double" w:sz="4" w:space="0" w:color="auto"/>
            </w:tcBorders>
          </w:tcPr>
          <w:p w14:paraId="7BBBA0ED" w14:textId="3DBDBAA5" w:rsidR="00C73FF9" w:rsidRPr="00525433" w:rsidRDefault="00C73FF9" w:rsidP="0043063D">
            <w:pPr>
              <w:spacing w:line="276" w:lineRule="auto"/>
              <w:ind w:right="24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А.2 Автономные источники питания</w:t>
            </w:r>
          </w:p>
        </w:tc>
        <w:tc>
          <w:tcPr>
            <w:tcW w:w="2976" w:type="dxa"/>
            <w:tcBorders>
              <w:top w:val="double" w:sz="4" w:space="0" w:color="auto"/>
            </w:tcBorders>
          </w:tcPr>
          <w:p w14:paraId="33F4800C" w14:textId="1F2DB481" w:rsidR="00C73FF9" w:rsidRPr="00525433" w:rsidRDefault="00C73FF9" w:rsidP="0043063D">
            <w:pPr>
              <w:spacing w:line="276" w:lineRule="auto"/>
              <w:ind w:right="24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‒</w:t>
            </w:r>
          </w:p>
        </w:tc>
        <w:tc>
          <w:tcPr>
            <w:tcW w:w="4751" w:type="dxa"/>
            <w:tcBorders>
              <w:top w:val="double" w:sz="4" w:space="0" w:color="auto"/>
            </w:tcBorders>
          </w:tcPr>
          <w:p w14:paraId="6819990F" w14:textId="54BCCE4E" w:rsidR="00C73FF9" w:rsidRPr="00525433" w:rsidRDefault="00166DB5" w:rsidP="0043063D">
            <w:pPr>
              <w:spacing w:line="276" w:lineRule="auto"/>
              <w:ind w:right="24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IEC</w:t>
            </w:r>
            <w:r w:rsidR="00C73FF9" w:rsidRPr="005254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61204-3</w:t>
            </w:r>
          </w:p>
        </w:tc>
      </w:tr>
      <w:tr w:rsidR="00C73FF9" w:rsidRPr="00525433" w14:paraId="778C8B7D" w14:textId="77777777" w:rsidTr="00166DB5">
        <w:tc>
          <w:tcPr>
            <w:tcW w:w="2164" w:type="dxa"/>
            <w:vMerge w:val="restart"/>
          </w:tcPr>
          <w:p w14:paraId="2584C015" w14:textId="3685D5CB" w:rsidR="00C73FF9" w:rsidRPr="00525433" w:rsidRDefault="00C73FF9" w:rsidP="0043063D">
            <w:pPr>
              <w:spacing w:line="276" w:lineRule="auto"/>
              <w:ind w:right="24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А.3 Компонентные источники питания</w:t>
            </w:r>
          </w:p>
          <w:p w14:paraId="79773A99" w14:textId="2DE9F58F" w:rsidR="00C73FF9" w:rsidRPr="00525433" w:rsidRDefault="00C73FF9" w:rsidP="0043063D">
            <w:pPr>
              <w:spacing w:line="276" w:lineRule="auto"/>
              <w:ind w:right="24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14:paraId="659DD113" w14:textId="6D9CC39A" w:rsidR="00C73FF9" w:rsidRPr="00525433" w:rsidRDefault="00C53BA4" w:rsidP="0043063D">
            <w:pPr>
              <w:spacing w:line="276" w:lineRule="auto"/>
              <w:ind w:right="24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C73FF9" w:rsidRPr="005254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рассматриваемые в качестве эквивалентных «автономным источникам питания» (устройствам)</w:t>
            </w:r>
          </w:p>
        </w:tc>
        <w:tc>
          <w:tcPr>
            <w:tcW w:w="4751" w:type="dxa"/>
          </w:tcPr>
          <w:p w14:paraId="5CE896B0" w14:textId="730D723C" w:rsidR="00C73FF9" w:rsidRPr="00525433" w:rsidRDefault="00166DB5" w:rsidP="0043063D">
            <w:pPr>
              <w:spacing w:line="276" w:lineRule="auto"/>
              <w:ind w:right="24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IEC</w:t>
            </w:r>
            <w:r w:rsidR="00C73FF9" w:rsidRPr="005254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61204-3</w:t>
            </w:r>
          </w:p>
          <w:p w14:paraId="6E100494" w14:textId="1302CD72" w:rsidR="00C73FF9" w:rsidRPr="00525433" w:rsidRDefault="00166DB5" w:rsidP="0043063D">
            <w:pPr>
              <w:spacing w:line="276" w:lineRule="auto"/>
              <w:ind w:right="24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IEC</w:t>
            </w:r>
            <w:r w:rsidR="00C73FF9" w:rsidRPr="005254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61204-3 используют в качестве вспомогательного</w:t>
            </w:r>
            <w:r w:rsidRPr="005254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стандарта</w:t>
            </w:r>
          </w:p>
        </w:tc>
      </w:tr>
      <w:tr w:rsidR="00C73FF9" w:rsidRPr="00525433" w14:paraId="18F9FDC7" w14:textId="77777777" w:rsidTr="00166DB5">
        <w:tc>
          <w:tcPr>
            <w:tcW w:w="2164" w:type="dxa"/>
            <w:vMerge/>
          </w:tcPr>
          <w:p w14:paraId="75A17AB9" w14:textId="4FEB80F1" w:rsidR="00C73FF9" w:rsidRPr="00525433" w:rsidRDefault="00C73FF9" w:rsidP="0043063D">
            <w:pPr>
              <w:spacing w:line="276" w:lineRule="auto"/>
              <w:ind w:right="24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</w:tcPr>
          <w:p w14:paraId="01031C3E" w14:textId="1A37CDBB" w:rsidR="00C73FF9" w:rsidRPr="00525433" w:rsidRDefault="00C53BA4" w:rsidP="0043063D">
            <w:pPr>
              <w:spacing w:line="276" w:lineRule="auto"/>
              <w:ind w:right="24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C73FF9" w:rsidRPr="005254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предназначенные для профессионального установщика оборудования</w:t>
            </w:r>
          </w:p>
        </w:tc>
        <w:tc>
          <w:tcPr>
            <w:tcW w:w="4751" w:type="dxa"/>
          </w:tcPr>
          <w:p w14:paraId="7E4793D2" w14:textId="565497FC" w:rsidR="00C73FF9" w:rsidRPr="00525433" w:rsidRDefault="00166DB5" w:rsidP="0043063D">
            <w:pPr>
              <w:spacing w:line="276" w:lineRule="auto"/>
              <w:ind w:right="24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IEC</w:t>
            </w:r>
            <w:r w:rsidR="00C73FF9" w:rsidRPr="005254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61204-3</w:t>
            </w:r>
          </w:p>
          <w:p w14:paraId="4EEDEF16" w14:textId="766AB2A9" w:rsidR="00C73FF9" w:rsidRPr="00525433" w:rsidRDefault="00166DB5" w:rsidP="0043063D">
            <w:pPr>
              <w:spacing w:line="276" w:lineRule="auto"/>
              <w:ind w:right="24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2543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IEC</w:t>
            </w:r>
            <w:r w:rsidR="00C73FF9" w:rsidRPr="005254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61204-3 может быть заменен стандартом ЭМС,</w:t>
            </w:r>
            <w:r w:rsidRPr="005254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C73FF9" w:rsidRPr="0052543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распространяющимся на конечное изделие</w:t>
            </w:r>
          </w:p>
        </w:tc>
      </w:tr>
    </w:tbl>
    <w:p w14:paraId="75E13FCD" w14:textId="77777777" w:rsidR="009345F3" w:rsidRPr="00525433" w:rsidRDefault="009345F3" w:rsidP="0030487F">
      <w:pPr>
        <w:spacing w:line="468" w:lineRule="auto"/>
        <w:ind w:left="20" w:right="240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375A9FA7" w14:textId="77777777" w:rsidR="00B42C89" w:rsidRPr="00525433" w:rsidRDefault="00B42C89">
      <w:pPr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127" w:name="_Hlk197806325"/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br w:type="page"/>
      </w:r>
    </w:p>
    <w:p w14:paraId="1602B66E" w14:textId="1405A369" w:rsidR="00D848F2" w:rsidRPr="00525433" w:rsidRDefault="00D848F2" w:rsidP="00D848F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Приложение </w:t>
      </w:r>
      <w:r w:rsidR="00FA0946" w:rsidRPr="00525433">
        <w:rPr>
          <w:rFonts w:ascii="Arial" w:eastAsia="Times New Roman" w:hAnsi="Arial" w:cs="Arial"/>
          <w:b/>
          <w:sz w:val="24"/>
          <w:szCs w:val="24"/>
          <w:lang w:val="en-US" w:eastAsia="ru-RU"/>
        </w:rPr>
        <w:t>B</w:t>
      </w:r>
    </w:p>
    <w:p w14:paraId="011D50AA" w14:textId="58FA02AA" w:rsidR="00D848F2" w:rsidRPr="00525433" w:rsidRDefault="00D848F2" w:rsidP="00D848F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(</w:t>
      </w:r>
      <w:r w:rsidR="0087761D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справочное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14:paraId="5CAC2DCC" w14:textId="36D00CD5" w:rsidR="00D848F2" w:rsidRPr="00525433" w:rsidRDefault="003F27B0" w:rsidP="00D848F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Коммуникационные </w:t>
      </w:r>
      <w:r w:rsidR="00CE6AB4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провалы</w:t>
      </w:r>
    </w:p>
    <w:bookmarkEnd w:id="127"/>
    <w:p w14:paraId="3A68EBF1" w14:textId="77777777" w:rsidR="003F27B0" w:rsidRPr="00525433" w:rsidRDefault="003F27B0" w:rsidP="00D848F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803B6D1" w14:textId="6C1A161D" w:rsidR="00CE6AB4" w:rsidRPr="00525433" w:rsidRDefault="00CE6AB4" w:rsidP="00CE6AB4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Проблема коммутационных провалов существует только для очень небольшого процента </w:t>
      </w:r>
      <w:r w:rsidRPr="00525433">
        <w:rPr>
          <w:rFonts w:ascii="Arial" w:eastAsia="Times New Roman" w:hAnsi="Arial" w:cs="Arial"/>
          <w:lang w:val="en-US" w:eastAsia="ru-RU"/>
        </w:rPr>
        <w:t>PSU</w:t>
      </w:r>
      <w:r w:rsidRPr="00525433">
        <w:rPr>
          <w:rFonts w:ascii="Arial" w:eastAsia="Times New Roman" w:hAnsi="Arial" w:cs="Arial"/>
          <w:lang w:eastAsia="ru-RU"/>
        </w:rPr>
        <w:t xml:space="preserve">, поэтому никакие измерения или расчеты не являются обязательными. В соответствующих случаях </w:t>
      </w:r>
      <w:r w:rsidR="00B24439" w:rsidRPr="00525433">
        <w:rPr>
          <w:rFonts w:ascii="Arial" w:eastAsia="Times New Roman" w:hAnsi="Arial" w:cs="Arial"/>
          <w:lang w:eastAsia="ru-RU"/>
        </w:rPr>
        <w:t>изготовитель</w:t>
      </w:r>
      <w:r w:rsidRPr="00525433">
        <w:rPr>
          <w:rFonts w:ascii="Arial" w:eastAsia="Times New Roman" w:hAnsi="Arial" w:cs="Arial"/>
          <w:lang w:eastAsia="ru-RU"/>
        </w:rPr>
        <w:t xml:space="preserve"> и пользователь должны согласовать </w:t>
      </w:r>
      <w:r w:rsidR="005F4BC1" w:rsidRPr="00525433">
        <w:rPr>
          <w:rFonts w:ascii="Arial" w:eastAsia="Times New Roman" w:hAnsi="Arial" w:cs="Arial"/>
          <w:lang w:eastAsia="ru-RU"/>
        </w:rPr>
        <w:t>норму</w:t>
      </w:r>
      <w:r w:rsidRPr="00525433">
        <w:rPr>
          <w:rFonts w:ascii="Arial" w:eastAsia="Times New Roman" w:hAnsi="Arial" w:cs="Arial"/>
          <w:lang w:eastAsia="ru-RU"/>
        </w:rPr>
        <w:t xml:space="preserve"> провалов</w:t>
      </w:r>
      <w:r w:rsidR="00B24439" w:rsidRPr="00525433">
        <w:rPr>
          <w:rFonts w:ascii="Arial" w:eastAsia="Times New Roman" w:hAnsi="Arial" w:cs="Arial"/>
          <w:lang w:eastAsia="ru-RU"/>
        </w:rPr>
        <w:t>. В настоящем</w:t>
      </w:r>
      <w:r w:rsidRPr="00525433">
        <w:rPr>
          <w:rFonts w:ascii="Arial" w:eastAsia="Times New Roman" w:hAnsi="Arial" w:cs="Arial"/>
          <w:lang w:eastAsia="ru-RU"/>
        </w:rPr>
        <w:t xml:space="preserve"> приложении приведены некоторые общие объяснения проблемы.</w:t>
      </w:r>
    </w:p>
    <w:p w14:paraId="67649DF7" w14:textId="6BDAD5E1" w:rsidR="00CE6AB4" w:rsidRPr="00525433" w:rsidRDefault="00CE6AB4" w:rsidP="00CE6AB4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Эффект коммутационных провалов хорошо известен </w:t>
      </w:r>
      <w:r w:rsidR="00B24439" w:rsidRPr="00525433">
        <w:rPr>
          <w:rFonts w:ascii="Arial" w:eastAsia="Times New Roman" w:hAnsi="Arial" w:cs="Arial"/>
          <w:lang w:eastAsia="ru-RU"/>
        </w:rPr>
        <w:t>по линейно-коммутируемым</w:t>
      </w:r>
      <w:r w:rsidRPr="00525433">
        <w:rPr>
          <w:rFonts w:ascii="Arial" w:eastAsia="Times New Roman" w:hAnsi="Arial" w:cs="Arial"/>
          <w:lang w:eastAsia="ru-RU"/>
        </w:rPr>
        <w:t xml:space="preserve"> преобразовател</w:t>
      </w:r>
      <w:r w:rsidR="00B24439" w:rsidRPr="00525433">
        <w:rPr>
          <w:rFonts w:ascii="Arial" w:eastAsia="Times New Roman" w:hAnsi="Arial" w:cs="Arial"/>
          <w:lang w:eastAsia="ru-RU"/>
        </w:rPr>
        <w:t>ям</w:t>
      </w:r>
      <w:r w:rsidRPr="00525433">
        <w:rPr>
          <w:rFonts w:ascii="Arial" w:eastAsia="Times New Roman" w:hAnsi="Arial" w:cs="Arial"/>
          <w:lang w:eastAsia="ru-RU"/>
        </w:rPr>
        <w:t xml:space="preserve"> большой мощности, особенно если они подключены к источникам напряжения с высоким импедансом. </w:t>
      </w:r>
      <w:r w:rsidR="00B24439" w:rsidRPr="00525433">
        <w:rPr>
          <w:rFonts w:ascii="Arial" w:eastAsia="Times New Roman" w:hAnsi="Arial" w:cs="Arial"/>
          <w:lang w:eastAsia="ru-RU"/>
        </w:rPr>
        <w:t>Такой</w:t>
      </w:r>
      <w:r w:rsidRPr="00525433">
        <w:rPr>
          <w:rFonts w:ascii="Arial" w:eastAsia="Times New Roman" w:hAnsi="Arial" w:cs="Arial"/>
          <w:lang w:eastAsia="ru-RU"/>
        </w:rPr>
        <w:t xml:space="preserve"> системный эффект зависит как от внутреннего импеданса линии, так и от характеристик преобразователя. </w:t>
      </w:r>
      <w:r w:rsidR="00E13A07" w:rsidRPr="00525433">
        <w:rPr>
          <w:rFonts w:ascii="Arial" w:eastAsia="Times New Roman" w:hAnsi="Arial" w:cs="Arial"/>
          <w:lang w:eastAsia="ru-RU"/>
        </w:rPr>
        <w:t>М</w:t>
      </w:r>
      <w:r w:rsidRPr="00525433">
        <w:rPr>
          <w:rFonts w:ascii="Arial" w:eastAsia="Times New Roman" w:hAnsi="Arial" w:cs="Arial"/>
          <w:lang w:eastAsia="ru-RU"/>
        </w:rPr>
        <w:t xml:space="preserve">ощные </w:t>
      </w:r>
      <w:r w:rsidR="00B24439" w:rsidRPr="00525433">
        <w:rPr>
          <w:rFonts w:ascii="Arial" w:eastAsia="Times New Roman" w:hAnsi="Arial" w:cs="Arial"/>
          <w:lang w:val="en-US" w:eastAsia="ru-RU"/>
        </w:rPr>
        <w:t>PSU</w:t>
      </w:r>
      <w:r w:rsidR="00B24439" w:rsidRPr="00525433">
        <w:rPr>
          <w:rFonts w:ascii="Arial" w:eastAsia="Times New Roman" w:hAnsi="Arial" w:cs="Arial"/>
          <w:lang w:eastAsia="ru-RU"/>
        </w:rPr>
        <w:t>, входящие в область применения настоящего стандарта</w:t>
      </w:r>
      <w:r w:rsidRPr="00525433">
        <w:rPr>
          <w:rFonts w:ascii="Arial" w:eastAsia="Times New Roman" w:hAnsi="Arial" w:cs="Arial"/>
          <w:lang w:eastAsia="ru-RU"/>
        </w:rPr>
        <w:t xml:space="preserve"> могут быть спроектированы как преобразователи с </w:t>
      </w:r>
      <w:r w:rsidR="00B24439" w:rsidRPr="00525433">
        <w:rPr>
          <w:rFonts w:ascii="Arial" w:eastAsia="Times New Roman" w:hAnsi="Arial" w:cs="Arial"/>
          <w:lang w:eastAsia="ru-RU"/>
        </w:rPr>
        <w:t xml:space="preserve">линейной </w:t>
      </w:r>
      <w:r w:rsidRPr="00525433">
        <w:rPr>
          <w:rFonts w:ascii="Arial" w:eastAsia="Times New Roman" w:hAnsi="Arial" w:cs="Arial"/>
          <w:lang w:eastAsia="ru-RU"/>
        </w:rPr>
        <w:t xml:space="preserve">коммутацией. Проблема провалов гораздо менее серьезна из-за относительно низкой мощности по сравнению с преобразователями для приводов или мощных </w:t>
      </w:r>
      <w:r w:rsidR="00B24439" w:rsidRPr="00525433">
        <w:rPr>
          <w:rFonts w:ascii="Arial" w:eastAsia="Times New Roman" w:hAnsi="Arial" w:cs="Arial"/>
          <w:lang w:val="en-US" w:eastAsia="ru-RU"/>
        </w:rPr>
        <w:t>UPS</w:t>
      </w:r>
      <w:r w:rsidRPr="00525433">
        <w:rPr>
          <w:rFonts w:ascii="Arial" w:eastAsia="Times New Roman" w:hAnsi="Arial" w:cs="Arial"/>
          <w:lang w:eastAsia="ru-RU"/>
        </w:rPr>
        <w:t>.</w:t>
      </w:r>
    </w:p>
    <w:p w14:paraId="7D9FAD91" w14:textId="74BBD69B" w:rsidR="00CE6AB4" w:rsidRPr="00525433" w:rsidRDefault="00B24439" w:rsidP="00CE6AB4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Определение термина «провал» установлено</w:t>
      </w:r>
      <w:r w:rsidR="00CE6AB4" w:rsidRPr="00525433">
        <w:rPr>
          <w:rFonts w:ascii="Arial" w:eastAsia="Times New Roman" w:hAnsi="Arial" w:cs="Arial"/>
          <w:lang w:eastAsia="ru-RU"/>
        </w:rPr>
        <w:t xml:space="preserve"> в IEC 60146-1-1. </w:t>
      </w:r>
      <w:r w:rsidRPr="00525433">
        <w:rPr>
          <w:rFonts w:ascii="Arial" w:eastAsia="Times New Roman" w:hAnsi="Arial" w:cs="Arial"/>
          <w:lang w:eastAsia="ru-RU"/>
        </w:rPr>
        <w:t xml:space="preserve">Провалы </w:t>
      </w:r>
      <w:r w:rsidR="00CE6AB4" w:rsidRPr="00525433">
        <w:rPr>
          <w:rFonts w:ascii="Arial" w:eastAsia="Times New Roman" w:hAnsi="Arial" w:cs="Arial"/>
          <w:lang w:eastAsia="ru-RU"/>
        </w:rPr>
        <w:t xml:space="preserve">можно </w:t>
      </w:r>
      <w:r w:rsidRPr="00525433">
        <w:rPr>
          <w:rFonts w:ascii="Arial" w:eastAsia="Times New Roman" w:hAnsi="Arial" w:cs="Arial"/>
          <w:lang w:eastAsia="ru-RU"/>
        </w:rPr>
        <w:t xml:space="preserve">уменьшить с </w:t>
      </w:r>
      <w:r w:rsidR="00CE6AB4" w:rsidRPr="00525433">
        <w:rPr>
          <w:rFonts w:ascii="Arial" w:eastAsia="Times New Roman" w:hAnsi="Arial" w:cs="Arial"/>
          <w:lang w:eastAsia="ru-RU"/>
        </w:rPr>
        <w:t xml:space="preserve">помощью коммутационных </w:t>
      </w:r>
      <w:proofErr w:type="spellStart"/>
      <w:r w:rsidR="00570FE2" w:rsidRPr="00525433">
        <w:rPr>
          <w:rFonts w:ascii="Arial" w:eastAsia="Times New Roman" w:hAnsi="Arial" w:cs="Arial"/>
          <w:lang w:eastAsia="ru-RU"/>
        </w:rPr>
        <w:t>импедансов</w:t>
      </w:r>
      <w:proofErr w:type="spellEnd"/>
      <w:r w:rsidRPr="00525433">
        <w:rPr>
          <w:rFonts w:ascii="Arial" w:eastAsia="Times New Roman" w:hAnsi="Arial" w:cs="Arial"/>
          <w:lang w:eastAsia="ru-RU"/>
        </w:rPr>
        <w:t xml:space="preserve">, подключенных </w:t>
      </w:r>
      <w:r w:rsidR="00CE6AB4" w:rsidRPr="00525433">
        <w:rPr>
          <w:rFonts w:ascii="Arial" w:eastAsia="Times New Roman" w:hAnsi="Arial" w:cs="Arial"/>
          <w:lang w:eastAsia="ru-RU"/>
        </w:rPr>
        <w:t xml:space="preserve">последовательно с </w:t>
      </w:r>
      <w:r w:rsidRPr="00525433">
        <w:rPr>
          <w:rFonts w:ascii="Arial" w:eastAsia="Times New Roman" w:hAnsi="Arial" w:cs="Arial"/>
          <w:lang w:eastAsia="ru-RU"/>
        </w:rPr>
        <w:t>соединителем</w:t>
      </w:r>
      <w:r w:rsidR="00CE6AB4" w:rsidRPr="00525433">
        <w:rPr>
          <w:rFonts w:ascii="Arial" w:eastAsia="Times New Roman" w:hAnsi="Arial" w:cs="Arial"/>
          <w:lang w:eastAsia="ru-RU"/>
        </w:rPr>
        <w:t xml:space="preserve"> источника преобразователя. Необходим</w:t>
      </w:r>
      <w:r w:rsidR="00570FE2" w:rsidRPr="00525433">
        <w:rPr>
          <w:rFonts w:ascii="Arial" w:eastAsia="Times New Roman" w:hAnsi="Arial" w:cs="Arial"/>
          <w:lang w:eastAsia="ru-RU"/>
        </w:rPr>
        <w:t>ый импеданс</w:t>
      </w:r>
      <w:r w:rsidR="00CE6AB4" w:rsidRPr="00525433">
        <w:rPr>
          <w:rFonts w:ascii="Arial" w:eastAsia="Times New Roman" w:hAnsi="Arial" w:cs="Arial"/>
          <w:lang w:eastAsia="ru-RU"/>
        </w:rPr>
        <w:t xml:space="preserve"> зависит от внутреннего </w:t>
      </w:r>
      <w:r w:rsidR="00570FE2" w:rsidRPr="00525433">
        <w:rPr>
          <w:rFonts w:ascii="Arial" w:eastAsia="Times New Roman" w:hAnsi="Arial" w:cs="Arial"/>
          <w:lang w:eastAsia="ru-RU"/>
        </w:rPr>
        <w:t>импеданса</w:t>
      </w:r>
      <w:r w:rsidR="00CE6AB4" w:rsidRPr="00525433">
        <w:rPr>
          <w:rFonts w:ascii="Arial" w:eastAsia="Times New Roman" w:hAnsi="Arial" w:cs="Arial"/>
          <w:lang w:eastAsia="ru-RU"/>
        </w:rPr>
        <w:t xml:space="preserve"> </w:t>
      </w:r>
      <w:r w:rsidR="00570FE2" w:rsidRPr="00525433">
        <w:rPr>
          <w:rFonts w:ascii="Arial" w:eastAsia="Times New Roman" w:hAnsi="Arial" w:cs="Arial"/>
          <w:lang w:eastAsia="ru-RU"/>
        </w:rPr>
        <w:t>источника электроснабжения,</w:t>
      </w:r>
      <w:r w:rsidR="00CE6AB4" w:rsidRPr="00525433">
        <w:rPr>
          <w:rFonts w:ascii="Arial" w:eastAsia="Times New Roman" w:hAnsi="Arial" w:cs="Arial"/>
          <w:lang w:eastAsia="ru-RU"/>
        </w:rPr>
        <w:t xml:space="preserve"> входного </w:t>
      </w:r>
      <w:r w:rsidR="00570FE2" w:rsidRPr="00525433">
        <w:rPr>
          <w:rFonts w:ascii="Arial" w:eastAsia="Times New Roman" w:hAnsi="Arial" w:cs="Arial"/>
          <w:lang w:eastAsia="ru-RU"/>
        </w:rPr>
        <w:t xml:space="preserve">импеданса </w:t>
      </w:r>
      <w:bookmarkStart w:id="128" w:name="_Hlk198217963"/>
      <w:r w:rsidR="00570FE2" w:rsidRPr="00525433">
        <w:rPr>
          <w:rFonts w:ascii="Arial" w:eastAsia="Times New Roman" w:hAnsi="Arial" w:cs="Arial"/>
          <w:lang w:val="en-US" w:eastAsia="ru-RU"/>
        </w:rPr>
        <w:t>PSU</w:t>
      </w:r>
      <w:bookmarkEnd w:id="128"/>
      <w:r w:rsidR="00570FE2" w:rsidRPr="00525433">
        <w:rPr>
          <w:rFonts w:ascii="Arial" w:eastAsia="Times New Roman" w:hAnsi="Arial" w:cs="Arial"/>
          <w:lang w:eastAsia="ru-RU"/>
        </w:rPr>
        <w:t xml:space="preserve"> </w:t>
      </w:r>
      <w:r w:rsidR="00CE6AB4" w:rsidRPr="00525433">
        <w:rPr>
          <w:rFonts w:ascii="Arial" w:eastAsia="Times New Roman" w:hAnsi="Arial" w:cs="Arial"/>
          <w:lang w:eastAsia="ru-RU"/>
        </w:rPr>
        <w:t xml:space="preserve">и </w:t>
      </w:r>
      <w:r w:rsidR="00570FE2" w:rsidRPr="00525433">
        <w:rPr>
          <w:rFonts w:ascii="Arial" w:eastAsia="Times New Roman" w:hAnsi="Arial" w:cs="Arial"/>
          <w:lang w:eastAsia="ru-RU"/>
        </w:rPr>
        <w:t>норм провалов</w:t>
      </w:r>
      <w:r w:rsidR="00CE6AB4" w:rsidRPr="00525433">
        <w:rPr>
          <w:rFonts w:ascii="Arial" w:eastAsia="Times New Roman" w:hAnsi="Arial" w:cs="Arial"/>
          <w:lang w:eastAsia="ru-RU"/>
        </w:rPr>
        <w:t xml:space="preserve"> на </w:t>
      </w:r>
      <w:r w:rsidR="00570FE2" w:rsidRPr="00525433">
        <w:rPr>
          <w:rFonts w:ascii="Arial" w:eastAsia="Times New Roman" w:hAnsi="Arial" w:cs="Arial"/>
          <w:lang w:eastAsia="ru-RU"/>
        </w:rPr>
        <w:t>соединителях</w:t>
      </w:r>
      <w:r w:rsidR="00CE6AB4" w:rsidRPr="00525433">
        <w:rPr>
          <w:rFonts w:ascii="Arial" w:eastAsia="Times New Roman" w:hAnsi="Arial" w:cs="Arial"/>
          <w:lang w:eastAsia="ru-RU"/>
        </w:rPr>
        <w:t xml:space="preserve"> источника.</w:t>
      </w:r>
    </w:p>
    <w:p w14:paraId="37042A89" w14:textId="4067E6DB" w:rsidR="00CE6AB4" w:rsidRPr="00525433" w:rsidRDefault="00CE6AB4" w:rsidP="00CE6AB4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Как правило, </w:t>
      </w:r>
      <w:r w:rsidR="00570FE2" w:rsidRPr="00525433">
        <w:rPr>
          <w:rFonts w:ascii="Arial" w:eastAsia="Times New Roman" w:hAnsi="Arial" w:cs="Arial"/>
          <w:lang w:val="en-US" w:eastAsia="ru-RU"/>
        </w:rPr>
        <w:t>PSU</w:t>
      </w:r>
      <w:r w:rsidR="00570FE2" w:rsidRPr="00525433">
        <w:rPr>
          <w:rFonts w:ascii="Arial" w:eastAsia="Times New Roman" w:hAnsi="Arial" w:cs="Arial"/>
          <w:lang w:eastAsia="ru-RU"/>
        </w:rPr>
        <w:t xml:space="preserve"> </w:t>
      </w:r>
      <w:r w:rsidRPr="00525433">
        <w:rPr>
          <w:rFonts w:ascii="Arial" w:eastAsia="Times New Roman" w:hAnsi="Arial" w:cs="Arial"/>
          <w:lang w:eastAsia="ru-RU"/>
        </w:rPr>
        <w:t xml:space="preserve">с </w:t>
      </w:r>
      <w:r w:rsidR="00570FE2" w:rsidRPr="00525433">
        <w:rPr>
          <w:rFonts w:ascii="Arial" w:eastAsia="Times New Roman" w:hAnsi="Arial" w:cs="Arial"/>
          <w:lang w:eastAsia="ru-RU"/>
        </w:rPr>
        <w:t>линейной коммутацией</w:t>
      </w:r>
      <w:r w:rsidRPr="00525433">
        <w:rPr>
          <w:rFonts w:ascii="Arial" w:eastAsia="Times New Roman" w:hAnsi="Arial" w:cs="Arial"/>
          <w:lang w:eastAsia="ru-RU"/>
        </w:rPr>
        <w:t xml:space="preserve"> подключаются к промышленно</w:t>
      </w:r>
      <w:r w:rsidR="003C6103" w:rsidRPr="00525433">
        <w:rPr>
          <w:rFonts w:ascii="Arial" w:eastAsia="Times New Roman" w:hAnsi="Arial" w:cs="Arial"/>
          <w:lang w:eastAsia="ru-RU"/>
        </w:rPr>
        <w:t xml:space="preserve">й сети </w:t>
      </w:r>
      <w:r w:rsidRPr="00525433">
        <w:rPr>
          <w:rFonts w:ascii="Arial" w:eastAsia="Times New Roman" w:hAnsi="Arial" w:cs="Arial"/>
          <w:lang w:eastAsia="ru-RU"/>
        </w:rPr>
        <w:t>электро</w:t>
      </w:r>
      <w:r w:rsidR="00570FE2" w:rsidRPr="00525433">
        <w:rPr>
          <w:rFonts w:ascii="Arial" w:eastAsia="Times New Roman" w:hAnsi="Arial" w:cs="Arial"/>
          <w:lang w:eastAsia="ru-RU"/>
        </w:rPr>
        <w:t>снабжения</w:t>
      </w:r>
      <w:r w:rsidRPr="00525433">
        <w:rPr>
          <w:rFonts w:ascii="Arial" w:eastAsia="Times New Roman" w:hAnsi="Arial" w:cs="Arial"/>
          <w:lang w:eastAsia="ru-RU"/>
        </w:rPr>
        <w:t xml:space="preserve">, где </w:t>
      </w:r>
      <w:r w:rsidR="00570FE2" w:rsidRPr="00525433">
        <w:rPr>
          <w:rFonts w:ascii="Arial" w:eastAsia="Times New Roman" w:hAnsi="Arial" w:cs="Arial"/>
          <w:lang w:eastAsia="ru-RU"/>
        </w:rPr>
        <w:t>провалы</w:t>
      </w:r>
      <w:r w:rsidRPr="00525433">
        <w:rPr>
          <w:rFonts w:ascii="Arial" w:eastAsia="Times New Roman" w:hAnsi="Arial" w:cs="Arial"/>
          <w:lang w:eastAsia="ru-RU"/>
        </w:rPr>
        <w:t xml:space="preserve"> коммутации составляют до 40 %, что является обычным явлением. </w:t>
      </w:r>
      <w:r w:rsidR="00570FE2" w:rsidRPr="00525433">
        <w:rPr>
          <w:rFonts w:ascii="Arial" w:eastAsia="Times New Roman" w:hAnsi="Arial" w:cs="Arial"/>
          <w:lang w:eastAsia="ru-RU"/>
        </w:rPr>
        <w:t>Нормы</w:t>
      </w:r>
      <w:r w:rsidRPr="00525433">
        <w:rPr>
          <w:rFonts w:ascii="Arial" w:eastAsia="Times New Roman" w:hAnsi="Arial" w:cs="Arial"/>
          <w:lang w:eastAsia="ru-RU"/>
        </w:rPr>
        <w:t xml:space="preserve"> </w:t>
      </w:r>
      <w:r w:rsidR="00570FE2" w:rsidRPr="00525433">
        <w:rPr>
          <w:rFonts w:ascii="Arial" w:eastAsia="Times New Roman" w:hAnsi="Arial" w:cs="Arial"/>
          <w:lang w:eastAsia="ru-RU"/>
        </w:rPr>
        <w:t xml:space="preserve">провалов </w:t>
      </w:r>
      <w:r w:rsidRPr="00525433">
        <w:rPr>
          <w:rFonts w:ascii="Arial" w:eastAsia="Times New Roman" w:hAnsi="Arial" w:cs="Arial"/>
          <w:lang w:eastAsia="ru-RU"/>
        </w:rPr>
        <w:t xml:space="preserve">в </w:t>
      </w:r>
      <w:r w:rsidR="00570FE2" w:rsidRPr="00525433">
        <w:rPr>
          <w:rFonts w:ascii="Arial" w:eastAsia="Times New Roman" w:hAnsi="Arial" w:cs="Arial"/>
          <w:lang w:eastAsia="ru-RU"/>
        </w:rPr>
        <w:t xml:space="preserve">сети </w:t>
      </w:r>
      <w:r w:rsidRPr="00525433">
        <w:rPr>
          <w:rFonts w:ascii="Arial" w:eastAsia="Times New Roman" w:hAnsi="Arial" w:cs="Arial"/>
          <w:lang w:eastAsia="ru-RU"/>
        </w:rPr>
        <w:t>электро</w:t>
      </w:r>
      <w:r w:rsidR="00570FE2" w:rsidRPr="00525433">
        <w:rPr>
          <w:rFonts w:ascii="Arial" w:eastAsia="Times New Roman" w:hAnsi="Arial" w:cs="Arial"/>
          <w:lang w:eastAsia="ru-RU"/>
        </w:rPr>
        <w:t>снабжения</w:t>
      </w:r>
      <w:r w:rsidRPr="00525433">
        <w:rPr>
          <w:rFonts w:ascii="Arial" w:eastAsia="Times New Roman" w:hAnsi="Arial" w:cs="Arial"/>
          <w:lang w:eastAsia="ru-RU"/>
        </w:rPr>
        <w:t xml:space="preserve"> </w:t>
      </w:r>
      <w:r w:rsidR="003C6103" w:rsidRPr="00525433">
        <w:rPr>
          <w:rFonts w:ascii="Arial" w:eastAsia="Times New Roman" w:hAnsi="Arial" w:cs="Arial"/>
          <w:lang w:eastAsia="ru-RU"/>
        </w:rPr>
        <w:t xml:space="preserve">общего пользования </w:t>
      </w:r>
      <w:r w:rsidRPr="00525433">
        <w:rPr>
          <w:rFonts w:ascii="Arial" w:eastAsia="Times New Roman" w:hAnsi="Arial" w:cs="Arial"/>
          <w:lang w:eastAsia="ru-RU"/>
        </w:rPr>
        <w:t xml:space="preserve">должны соответствовать </w:t>
      </w:r>
      <w:r w:rsidR="00570FE2" w:rsidRPr="00525433">
        <w:rPr>
          <w:rFonts w:ascii="Arial" w:eastAsia="Times New Roman" w:hAnsi="Arial" w:cs="Arial"/>
          <w:lang w:eastAsia="ru-RU"/>
        </w:rPr>
        <w:t xml:space="preserve">нормам, установленным </w:t>
      </w:r>
      <w:r w:rsidRPr="00525433">
        <w:rPr>
          <w:rFonts w:ascii="Arial" w:eastAsia="Times New Roman" w:hAnsi="Arial" w:cs="Arial"/>
          <w:lang w:eastAsia="ru-RU"/>
        </w:rPr>
        <w:t>местн</w:t>
      </w:r>
      <w:r w:rsidR="00570FE2" w:rsidRPr="00525433">
        <w:rPr>
          <w:rFonts w:ascii="Arial" w:eastAsia="Times New Roman" w:hAnsi="Arial" w:cs="Arial"/>
          <w:lang w:eastAsia="ru-RU"/>
        </w:rPr>
        <w:t>ым</w:t>
      </w:r>
      <w:r w:rsidRPr="00525433">
        <w:rPr>
          <w:rFonts w:ascii="Arial" w:eastAsia="Times New Roman" w:hAnsi="Arial" w:cs="Arial"/>
          <w:lang w:eastAsia="ru-RU"/>
        </w:rPr>
        <w:t xml:space="preserve"> орган</w:t>
      </w:r>
      <w:r w:rsidR="00570FE2" w:rsidRPr="00525433">
        <w:rPr>
          <w:rFonts w:ascii="Arial" w:eastAsia="Times New Roman" w:hAnsi="Arial" w:cs="Arial"/>
          <w:lang w:eastAsia="ru-RU"/>
        </w:rPr>
        <w:t>ом</w:t>
      </w:r>
      <w:r w:rsidRPr="00525433">
        <w:rPr>
          <w:rFonts w:ascii="Arial" w:eastAsia="Times New Roman" w:hAnsi="Arial" w:cs="Arial"/>
          <w:lang w:eastAsia="ru-RU"/>
        </w:rPr>
        <w:t xml:space="preserve"> электроснабжения.</w:t>
      </w:r>
    </w:p>
    <w:p w14:paraId="525506A8" w14:textId="19D038AF" w:rsidR="003F27B0" w:rsidRPr="00525433" w:rsidRDefault="003F27B0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Расчет коммутационных </w:t>
      </w:r>
      <w:proofErr w:type="spellStart"/>
      <w:r w:rsidR="003C6103" w:rsidRPr="00525433">
        <w:rPr>
          <w:rFonts w:ascii="Arial" w:eastAsia="Times New Roman" w:hAnsi="Arial" w:cs="Arial"/>
          <w:lang w:eastAsia="ru-RU"/>
        </w:rPr>
        <w:t>импедансов</w:t>
      </w:r>
      <w:proofErr w:type="spellEnd"/>
      <w:r w:rsidRPr="00525433">
        <w:rPr>
          <w:rFonts w:ascii="Arial" w:eastAsia="Times New Roman" w:hAnsi="Arial" w:cs="Arial"/>
          <w:lang w:eastAsia="ru-RU"/>
        </w:rPr>
        <w:t xml:space="preserve"> хорошо известен и не </w:t>
      </w:r>
      <w:r w:rsidR="003C6103" w:rsidRPr="00525433">
        <w:rPr>
          <w:rFonts w:ascii="Arial" w:eastAsia="Times New Roman" w:hAnsi="Arial" w:cs="Arial"/>
          <w:lang w:eastAsia="ru-RU"/>
        </w:rPr>
        <w:t>требует</w:t>
      </w:r>
      <w:r w:rsidRPr="00525433">
        <w:rPr>
          <w:rFonts w:ascii="Arial" w:eastAsia="Times New Roman" w:hAnsi="Arial" w:cs="Arial"/>
          <w:lang w:eastAsia="ru-RU"/>
        </w:rPr>
        <w:t xml:space="preserve"> дополнительной информации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6AC9ED6" w14:textId="77777777" w:rsidR="00B42C89" w:rsidRPr="00525433" w:rsidRDefault="00B42C89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29" w:name="_Hlk197806349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</w:p>
    <w:p w14:paraId="765E1A1D" w14:textId="72573582" w:rsidR="005D17E7" w:rsidRPr="00525433" w:rsidRDefault="005D17E7" w:rsidP="005D17E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Приложение </w:t>
      </w:r>
      <w:r w:rsidR="006F3948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</w:p>
    <w:p w14:paraId="131CBC6E" w14:textId="0886E4E6" w:rsidR="005D17E7" w:rsidRPr="00525433" w:rsidRDefault="005D17E7" w:rsidP="005D17E7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</w:t>
      </w:r>
      <w:r w:rsidR="0087761D" w:rsidRPr="005254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справочное</w:t>
      </w:r>
      <w:r w:rsidRPr="005254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)</w:t>
      </w:r>
    </w:p>
    <w:p w14:paraId="50757F08" w14:textId="51E9EF96" w:rsidR="005D17E7" w:rsidRPr="00525433" w:rsidRDefault="005D17E7" w:rsidP="005D17E7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30" w:name="_Hlk210295408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Расчет и моделирование гармони</w:t>
      </w:r>
      <w:r w:rsidR="003C6103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к входного тока</w:t>
      </w:r>
    </w:p>
    <w:bookmarkEnd w:id="129"/>
    <w:p w14:paraId="03B24271" w14:textId="77777777" w:rsidR="005D17E7" w:rsidRPr="00525433" w:rsidRDefault="005D17E7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E6C92D3" w14:textId="7BDF8B90" w:rsidR="006F3948" w:rsidRPr="00525433" w:rsidRDefault="006F3948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Как правило,</w:t>
      </w:r>
      <w:r w:rsidR="003C6103" w:rsidRPr="00525433">
        <w:rPr>
          <w:rFonts w:ascii="Arial" w:eastAsia="Times New Roman" w:hAnsi="Arial" w:cs="Arial"/>
          <w:lang w:eastAsia="ru-RU"/>
        </w:rPr>
        <w:t xml:space="preserve"> сети электроснабжения</w:t>
      </w:r>
      <w:r w:rsidRPr="00525433">
        <w:rPr>
          <w:rFonts w:ascii="Arial" w:eastAsia="Times New Roman" w:hAnsi="Arial" w:cs="Arial"/>
          <w:lang w:eastAsia="ru-RU"/>
        </w:rPr>
        <w:t xml:space="preserve"> </w:t>
      </w:r>
      <w:r w:rsidR="003C6103" w:rsidRPr="00525433">
        <w:rPr>
          <w:rFonts w:ascii="Arial" w:eastAsia="Times New Roman" w:hAnsi="Arial" w:cs="Arial"/>
          <w:lang w:eastAsia="ru-RU"/>
        </w:rPr>
        <w:t xml:space="preserve">общего пользования </w:t>
      </w:r>
      <w:r w:rsidRPr="00525433">
        <w:rPr>
          <w:rFonts w:ascii="Arial" w:eastAsia="Times New Roman" w:hAnsi="Arial" w:cs="Arial"/>
          <w:lang w:eastAsia="ru-RU"/>
        </w:rPr>
        <w:t xml:space="preserve">не соответствуют требованиям для </w:t>
      </w:r>
      <w:r w:rsidR="00535DEB" w:rsidRPr="00525433">
        <w:rPr>
          <w:rFonts w:ascii="Arial" w:eastAsia="Times New Roman" w:hAnsi="Arial" w:cs="Arial"/>
          <w:lang w:eastAsia="ru-RU"/>
        </w:rPr>
        <w:t>испытаний</w:t>
      </w:r>
      <w:r w:rsidRPr="00525433">
        <w:rPr>
          <w:rFonts w:ascii="Arial" w:eastAsia="Times New Roman" w:hAnsi="Arial" w:cs="Arial"/>
          <w:lang w:eastAsia="ru-RU"/>
        </w:rPr>
        <w:t xml:space="preserve"> оборудования </w:t>
      </w:r>
      <w:r w:rsidR="003C6103" w:rsidRPr="00525433">
        <w:rPr>
          <w:rFonts w:ascii="Arial" w:eastAsia="Times New Roman" w:hAnsi="Arial" w:cs="Arial"/>
          <w:lang w:eastAsia="ru-RU"/>
        </w:rPr>
        <w:t>по</w:t>
      </w:r>
      <w:r w:rsidRPr="00525433">
        <w:rPr>
          <w:rFonts w:ascii="Arial" w:eastAsia="Times New Roman" w:hAnsi="Arial" w:cs="Arial"/>
          <w:lang w:eastAsia="ru-RU"/>
        </w:rPr>
        <w:t xml:space="preserve"> IEC 61000-3-2</w:t>
      </w:r>
      <w:r w:rsidR="00C53BA4" w:rsidRPr="00525433">
        <w:rPr>
          <w:rFonts w:ascii="Arial" w:eastAsia="Times New Roman" w:hAnsi="Arial" w:cs="Arial"/>
          <w:lang w:eastAsia="ru-RU"/>
        </w:rPr>
        <w:t>:2014</w:t>
      </w:r>
      <w:r w:rsidR="005F4BC1" w:rsidRPr="00525433">
        <w:rPr>
          <w:rFonts w:ascii="Arial" w:eastAsia="Times New Roman" w:hAnsi="Arial" w:cs="Arial"/>
          <w:lang w:eastAsia="ru-RU"/>
        </w:rPr>
        <w:t xml:space="preserve"> (</w:t>
      </w:r>
      <w:r w:rsidR="0087761D" w:rsidRPr="00525433">
        <w:rPr>
          <w:rFonts w:ascii="Arial" w:eastAsia="Times New Roman" w:hAnsi="Arial" w:cs="Arial"/>
          <w:lang w:eastAsia="ru-RU"/>
        </w:rPr>
        <w:t>п</w:t>
      </w:r>
      <w:r w:rsidRPr="00525433">
        <w:rPr>
          <w:rFonts w:ascii="Arial" w:eastAsia="Times New Roman" w:hAnsi="Arial" w:cs="Arial"/>
          <w:lang w:eastAsia="ru-RU"/>
        </w:rPr>
        <w:t>риложение A</w:t>
      </w:r>
      <w:r w:rsidR="005F4BC1" w:rsidRPr="00525433">
        <w:rPr>
          <w:rFonts w:ascii="Arial" w:eastAsia="Times New Roman" w:hAnsi="Arial" w:cs="Arial"/>
          <w:lang w:eastAsia="ru-RU"/>
        </w:rPr>
        <w:t>)</w:t>
      </w:r>
      <w:r w:rsidRPr="00525433">
        <w:rPr>
          <w:rFonts w:ascii="Arial" w:eastAsia="Times New Roman" w:hAnsi="Arial" w:cs="Arial"/>
          <w:lang w:eastAsia="ru-RU"/>
        </w:rPr>
        <w:t>. В таких случаях для измерения гармоник входного тока необходимы</w:t>
      </w:r>
      <w:r w:rsidR="003C6103" w:rsidRPr="00525433">
        <w:rPr>
          <w:rFonts w:ascii="Arial" w:eastAsia="Times New Roman" w:hAnsi="Arial" w:cs="Arial"/>
          <w:lang w:eastAsia="ru-RU"/>
        </w:rPr>
        <w:t xml:space="preserve"> искусственные источники напряжения</w:t>
      </w:r>
      <w:r w:rsidRPr="00525433">
        <w:rPr>
          <w:rFonts w:ascii="Arial" w:eastAsia="Times New Roman" w:hAnsi="Arial" w:cs="Arial"/>
          <w:lang w:eastAsia="ru-RU"/>
        </w:rPr>
        <w:t xml:space="preserve">, номинальная мощность которых может </w:t>
      </w:r>
      <w:r w:rsidR="003C6103" w:rsidRPr="00525433">
        <w:rPr>
          <w:rFonts w:ascii="Arial" w:eastAsia="Times New Roman" w:hAnsi="Arial" w:cs="Arial"/>
          <w:lang w:eastAsia="ru-RU"/>
        </w:rPr>
        <w:t>быть з</w:t>
      </w:r>
      <w:r w:rsidRPr="00525433">
        <w:rPr>
          <w:rFonts w:ascii="Arial" w:eastAsia="Times New Roman" w:hAnsi="Arial" w:cs="Arial"/>
          <w:lang w:eastAsia="ru-RU"/>
        </w:rPr>
        <w:t xml:space="preserve">начительно </w:t>
      </w:r>
      <w:r w:rsidR="003C6103" w:rsidRPr="00525433">
        <w:rPr>
          <w:rFonts w:ascii="Arial" w:eastAsia="Times New Roman" w:hAnsi="Arial" w:cs="Arial"/>
          <w:lang w:eastAsia="ru-RU"/>
        </w:rPr>
        <w:t>выше</w:t>
      </w:r>
      <w:r w:rsidRPr="00525433">
        <w:rPr>
          <w:rFonts w:ascii="Arial" w:eastAsia="Times New Roman" w:hAnsi="Arial" w:cs="Arial"/>
          <w:lang w:eastAsia="ru-RU"/>
        </w:rPr>
        <w:t xml:space="preserve"> номинальн</w:t>
      </w:r>
      <w:r w:rsidR="003C6103" w:rsidRPr="00525433">
        <w:rPr>
          <w:rFonts w:ascii="Arial" w:eastAsia="Times New Roman" w:hAnsi="Arial" w:cs="Arial"/>
          <w:lang w:eastAsia="ru-RU"/>
        </w:rPr>
        <w:t>ой</w:t>
      </w:r>
      <w:r w:rsidRPr="00525433">
        <w:rPr>
          <w:rFonts w:ascii="Arial" w:eastAsia="Times New Roman" w:hAnsi="Arial" w:cs="Arial"/>
          <w:lang w:eastAsia="ru-RU"/>
        </w:rPr>
        <w:t xml:space="preserve"> мощност</w:t>
      </w:r>
      <w:r w:rsidR="003C6103" w:rsidRPr="00525433">
        <w:rPr>
          <w:rFonts w:ascii="Arial" w:eastAsia="Times New Roman" w:hAnsi="Arial" w:cs="Arial"/>
          <w:lang w:eastAsia="ru-RU"/>
        </w:rPr>
        <w:t>и</w:t>
      </w:r>
      <w:r w:rsidRPr="00525433">
        <w:rPr>
          <w:rFonts w:ascii="Arial" w:eastAsia="Times New Roman" w:hAnsi="Arial" w:cs="Arial"/>
          <w:lang w:eastAsia="ru-RU"/>
        </w:rPr>
        <w:t xml:space="preserve"> </w:t>
      </w:r>
      <w:r w:rsidR="003C6103" w:rsidRPr="00525433">
        <w:rPr>
          <w:rFonts w:ascii="Arial" w:eastAsia="Times New Roman" w:hAnsi="Arial" w:cs="Arial"/>
          <w:lang w:val="en-US" w:eastAsia="ru-RU"/>
        </w:rPr>
        <w:t>PSU</w:t>
      </w:r>
      <w:r w:rsidR="003C6103" w:rsidRPr="00525433">
        <w:rPr>
          <w:rFonts w:ascii="Arial" w:eastAsia="Times New Roman" w:hAnsi="Arial" w:cs="Arial"/>
          <w:lang w:eastAsia="ru-RU"/>
        </w:rPr>
        <w:t xml:space="preserve"> </w:t>
      </w:r>
      <w:r w:rsidRPr="00525433">
        <w:rPr>
          <w:rFonts w:ascii="Arial" w:eastAsia="Times New Roman" w:hAnsi="Arial" w:cs="Arial"/>
          <w:lang w:eastAsia="ru-RU"/>
        </w:rPr>
        <w:t>из-за высоких пиковых значений входного тока и требования</w:t>
      </w:r>
      <w:r w:rsidR="0004535B" w:rsidRPr="00525433">
        <w:rPr>
          <w:rFonts w:ascii="Arial" w:eastAsia="Times New Roman" w:hAnsi="Arial" w:cs="Arial"/>
          <w:lang w:eastAsia="ru-RU"/>
        </w:rPr>
        <w:t>,</w:t>
      </w:r>
      <w:r w:rsidRPr="00525433">
        <w:rPr>
          <w:rFonts w:ascii="Arial" w:eastAsia="Times New Roman" w:hAnsi="Arial" w:cs="Arial"/>
          <w:lang w:eastAsia="ru-RU"/>
        </w:rPr>
        <w:t xml:space="preserve"> </w:t>
      </w:r>
      <w:r w:rsidR="0004535B" w:rsidRPr="00525433">
        <w:rPr>
          <w:rFonts w:ascii="Arial" w:eastAsia="Times New Roman" w:hAnsi="Arial" w:cs="Arial"/>
          <w:lang w:eastAsia="ru-RU"/>
        </w:rPr>
        <w:t xml:space="preserve">чтобы </w:t>
      </w:r>
      <w:r w:rsidR="005F4BC1" w:rsidRPr="00525433">
        <w:rPr>
          <w:rFonts w:ascii="Arial" w:eastAsia="Times New Roman" w:hAnsi="Arial" w:cs="Arial"/>
          <w:lang w:eastAsia="ru-RU"/>
        </w:rPr>
        <w:t xml:space="preserve">при работе </w:t>
      </w:r>
      <w:r w:rsidR="005F4BC1" w:rsidRPr="00525433">
        <w:rPr>
          <w:rFonts w:ascii="Arial" w:eastAsia="Times New Roman" w:hAnsi="Arial" w:cs="Arial"/>
          <w:lang w:val="en-US" w:eastAsia="ru-RU"/>
        </w:rPr>
        <w:t>PSU</w:t>
      </w:r>
      <w:r w:rsidR="005F4BC1" w:rsidRPr="00525433">
        <w:rPr>
          <w:rFonts w:ascii="Arial" w:eastAsia="Times New Roman" w:hAnsi="Arial" w:cs="Arial"/>
          <w:lang w:eastAsia="ru-RU"/>
        </w:rPr>
        <w:t xml:space="preserve"> с полной номинальной нагрузкой соблюдались </w:t>
      </w:r>
      <w:r w:rsidR="0004535B" w:rsidRPr="00525433">
        <w:rPr>
          <w:rFonts w:ascii="Arial" w:eastAsia="Times New Roman" w:hAnsi="Arial" w:cs="Arial"/>
          <w:lang w:eastAsia="ru-RU"/>
        </w:rPr>
        <w:t>нормы гармонических токов</w:t>
      </w:r>
      <w:r w:rsidR="005F4BC1" w:rsidRPr="00525433">
        <w:rPr>
          <w:rFonts w:ascii="Arial" w:eastAsia="Times New Roman" w:hAnsi="Arial" w:cs="Arial"/>
          <w:lang w:eastAsia="ru-RU"/>
        </w:rPr>
        <w:t>.</w:t>
      </w:r>
    </w:p>
    <w:p w14:paraId="3CB04635" w14:textId="1D080E1D" w:rsidR="00A932A6" w:rsidRPr="00525433" w:rsidRDefault="006F3948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Поэтому для устройств большой мощности с входным током</w:t>
      </w:r>
      <w:r w:rsidR="00C53BA4" w:rsidRPr="00525433">
        <w:rPr>
          <w:rFonts w:ascii="Arial" w:eastAsia="Times New Roman" w:hAnsi="Arial" w:cs="Arial"/>
          <w:lang w:eastAsia="ru-RU"/>
        </w:rPr>
        <w:t xml:space="preserve"> </w:t>
      </w:r>
      <w:r w:rsidRPr="00525433">
        <w:rPr>
          <w:rFonts w:ascii="Arial" w:eastAsia="Times New Roman" w:hAnsi="Arial" w:cs="Arial"/>
          <w:lang w:eastAsia="ru-RU"/>
        </w:rPr>
        <w:t>&gt;</w:t>
      </w:r>
      <w:r w:rsidR="00C53BA4" w:rsidRPr="00525433">
        <w:rPr>
          <w:rFonts w:ascii="Arial" w:eastAsia="Times New Roman" w:hAnsi="Arial" w:cs="Arial"/>
          <w:lang w:eastAsia="ru-RU"/>
        </w:rPr>
        <w:t xml:space="preserve"> </w:t>
      </w:r>
      <w:r w:rsidRPr="00525433">
        <w:rPr>
          <w:rFonts w:ascii="Arial" w:eastAsia="Times New Roman" w:hAnsi="Arial" w:cs="Arial"/>
          <w:lang w:eastAsia="ru-RU"/>
        </w:rPr>
        <w:t>16 А и ≤</w:t>
      </w:r>
      <w:r w:rsidR="00C53BA4" w:rsidRPr="00525433">
        <w:rPr>
          <w:rFonts w:ascii="Arial" w:eastAsia="Times New Roman" w:hAnsi="Arial" w:cs="Arial"/>
          <w:lang w:eastAsia="ru-RU"/>
        </w:rPr>
        <w:t xml:space="preserve"> </w:t>
      </w:r>
      <w:r w:rsidRPr="00525433">
        <w:rPr>
          <w:rFonts w:ascii="Arial" w:eastAsia="Times New Roman" w:hAnsi="Arial" w:cs="Arial"/>
          <w:lang w:eastAsia="ru-RU"/>
        </w:rPr>
        <w:t>75 А на фазу обычно использу</w:t>
      </w:r>
      <w:r w:rsidR="0004535B" w:rsidRPr="00525433">
        <w:rPr>
          <w:rFonts w:ascii="Arial" w:eastAsia="Times New Roman" w:hAnsi="Arial" w:cs="Arial"/>
          <w:lang w:eastAsia="ru-RU"/>
        </w:rPr>
        <w:t>ют</w:t>
      </w:r>
      <w:r w:rsidRPr="00525433">
        <w:rPr>
          <w:rFonts w:ascii="Arial" w:eastAsia="Times New Roman" w:hAnsi="Arial" w:cs="Arial"/>
          <w:lang w:eastAsia="ru-RU"/>
        </w:rPr>
        <w:t xml:space="preserve"> метод расчета или моделирования </w:t>
      </w:r>
      <w:r w:rsidR="0004535B" w:rsidRPr="00525433">
        <w:rPr>
          <w:rFonts w:ascii="Arial" w:eastAsia="Times New Roman" w:hAnsi="Arial" w:cs="Arial"/>
          <w:lang w:eastAsia="ru-RU"/>
        </w:rPr>
        <w:t>согласно</w:t>
      </w:r>
      <w:r w:rsidRPr="00525433">
        <w:rPr>
          <w:rFonts w:ascii="Arial" w:eastAsia="Times New Roman" w:hAnsi="Arial" w:cs="Arial"/>
          <w:lang w:eastAsia="ru-RU"/>
        </w:rPr>
        <w:t xml:space="preserve"> IEC 61000-3-12.</w:t>
      </w:r>
    </w:p>
    <w:p w14:paraId="3B3837BC" w14:textId="3B139919" w:rsidR="00BB12AE" w:rsidRPr="00525433" w:rsidRDefault="006F3948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Если извест</w:t>
      </w:r>
      <w:r w:rsidR="00BB4613" w:rsidRPr="00525433">
        <w:rPr>
          <w:rFonts w:ascii="Arial" w:eastAsia="Times New Roman" w:hAnsi="Arial" w:cs="Arial"/>
          <w:lang w:eastAsia="ru-RU"/>
        </w:rPr>
        <w:t>ен</w:t>
      </w:r>
      <w:r w:rsidRPr="00525433">
        <w:rPr>
          <w:rFonts w:ascii="Arial" w:eastAsia="Times New Roman" w:hAnsi="Arial" w:cs="Arial"/>
          <w:lang w:eastAsia="ru-RU"/>
        </w:rPr>
        <w:t xml:space="preserve"> внутренни</w:t>
      </w:r>
      <w:r w:rsidR="00BB4613" w:rsidRPr="00525433">
        <w:rPr>
          <w:rFonts w:ascii="Arial" w:eastAsia="Times New Roman" w:hAnsi="Arial" w:cs="Arial"/>
          <w:lang w:eastAsia="ru-RU"/>
        </w:rPr>
        <w:t>й</w:t>
      </w:r>
      <w:r w:rsidRPr="00525433">
        <w:rPr>
          <w:rFonts w:ascii="Arial" w:eastAsia="Times New Roman" w:hAnsi="Arial" w:cs="Arial"/>
          <w:lang w:eastAsia="ru-RU"/>
        </w:rPr>
        <w:t xml:space="preserve"> входн</w:t>
      </w:r>
      <w:r w:rsidR="00BB4613" w:rsidRPr="00525433">
        <w:rPr>
          <w:rFonts w:ascii="Arial" w:eastAsia="Times New Roman" w:hAnsi="Arial" w:cs="Arial"/>
          <w:lang w:eastAsia="ru-RU"/>
        </w:rPr>
        <w:t>ой</w:t>
      </w:r>
      <w:r w:rsidRPr="00525433">
        <w:rPr>
          <w:rFonts w:ascii="Arial" w:eastAsia="Times New Roman" w:hAnsi="Arial" w:cs="Arial"/>
          <w:lang w:eastAsia="ru-RU"/>
        </w:rPr>
        <w:t xml:space="preserve"> </w:t>
      </w:r>
      <w:r w:rsidR="0004535B" w:rsidRPr="00525433">
        <w:rPr>
          <w:rFonts w:ascii="Arial" w:eastAsia="Times New Roman" w:hAnsi="Arial" w:cs="Arial"/>
          <w:lang w:eastAsia="ru-RU"/>
        </w:rPr>
        <w:t xml:space="preserve">импеданс </w:t>
      </w:r>
      <w:bookmarkStart w:id="131" w:name="_Hlk198222036"/>
      <w:r w:rsidR="0004535B" w:rsidRPr="00525433">
        <w:rPr>
          <w:rFonts w:ascii="Arial" w:eastAsia="Times New Roman" w:hAnsi="Arial" w:cs="Arial"/>
          <w:lang w:val="en-US" w:eastAsia="ru-RU"/>
        </w:rPr>
        <w:t>PSU</w:t>
      </w:r>
      <w:bookmarkEnd w:id="131"/>
      <w:r w:rsidR="0004535B" w:rsidRPr="00525433">
        <w:rPr>
          <w:rFonts w:ascii="Arial" w:eastAsia="Times New Roman" w:hAnsi="Arial" w:cs="Arial"/>
          <w:lang w:eastAsia="ru-RU"/>
        </w:rPr>
        <w:t xml:space="preserve"> </w:t>
      </w:r>
      <w:r w:rsidRPr="00525433">
        <w:rPr>
          <w:rFonts w:ascii="Arial" w:eastAsia="Times New Roman" w:hAnsi="Arial" w:cs="Arial"/>
          <w:lang w:eastAsia="ru-RU"/>
        </w:rPr>
        <w:t xml:space="preserve">вплоть до 40-й гармоники, моделирование может быть разумным решением для оценки гармоник даже для </w:t>
      </w:r>
      <w:r w:rsidR="0004535B" w:rsidRPr="00525433">
        <w:rPr>
          <w:rFonts w:ascii="Arial" w:eastAsia="Times New Roman" w:hAnsi="Arial" w:cs="Arial"/>
          <w:lang w:eastAsia="ru-RU"/>
        </w:rPr>
        <w:t xml:space="preserve">маломощных </w:t>
      </w:r>
      <w:r w:rsidR="0004535B" w:rsidRPr="00525433">
        <w:rPr>
          <w:rFonts w:ascii="Arial" w:eastAsia="Times New Roman" w:hAnsi="Arial" w:cs="Arial"/>
          <w:lang w:val="en-US" w:eastAsia="ru-RU"/>
        </w:rPr>
        <w:t>PSU</w:t>
      </w:r>
      <w:r w:rsidRPr="00525433">
        <w:rPr>
          <w:rFonts w:ascii="Arial" w:eastAsia="Times New Roman" w:hAnsi="Arial" w:cs="Arial"/>
          <w:lang w:eastAsia="ru-RU"/>
        </w:rPr>
        <w:t>.</w:t>
      </w:r>
    </w:p>
    <w:p w14:paraId="4ED3C7FE" w14:textId="02C327F1" w:rsidR="00186721" w:rsidRPr="00525433" w:rsidRDefault="006F3948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Если </w:t>
      </w:r>
      <w:r w:rsidR="0004535B" w:rsidRPr="00525433">
        <w:rPr>
          <w:rFonts w:ascii="Arial" w:eastAsia="Times New Roman" w:hAnsi="Arial" w:cs="Arial"/>
          <w:lang w:eastAsia="ru-RU"/>
        </w:rPr>
        <w:t>импеданс</w:t>
      </w:r>
      <w:r w:rsidRPr="00525433">
        <w:rPr>
          <w:rFonts w:ascii="Arial" w:eastAsia="Times New Roman" w:hAnsi="Arial" w:cs="Arial"/>
          <w:lang w:eastAsia="ru-RU"/>
        </w:rPr>
        <w:t xml:space="preserve"> неизвест</w:t>
      </w:r>
      <w:r w:rsidR="00BB4613" w:rsidRPr="00525433">
        <w:rPr>
          <w:rFonts w:ascii="Arial" w:eastAsia="Times New Roman" w:hAnsi="Arial" w:cs="Arial"/>
          <w:lang w:eastAsia="ru-RU"/>
        </w:rPr>
        <w:t>ен</w:t>
      </w:r>
      <w:r w:rsidRPr="00525433">
        <w:rPr>
          <w:rFonts w:ascii="Arial" w:eastAsia="Times New Roman" w:hAnsi="Arial" w:cs="Arial"/>
          <w:lang w:eastAsia="ru-RU"/>
        </w:rPr>
        <w:t>,</w:t>
      </w:r>
      <w:r w:rsidR="00535DEB" w:rsidRPr="00525433">
        <w:rPr>
          <w:rFonts w:ascii="Arial" w:eastAsia="Times New Roman" w:hAnsi="Arial" w:cs="Arial"/>
          <w:lang w:eastAsia="ru-RU"/>
        </w:rPr>
        <w:t xml:space="preserve"> то</w:t>
      </w:r>
      <w:r w:rsidRPr="00525433">
        <w:rPr>
          <w:rFonts w:ascii="Arial" w:eastAsia="Times New Roman" w:hAnsi="Arial" w:cs="Arial"/>
          <w:lang w:eastAsia="ru-RU"/>
        </w:rPr>
        <w:t xml:space="preserve"> следует использовать </w:t>
      </w:r>
      <w:r w:rsidR="0004535B" w:rsidRPr="00525433">
        <w:rPr>
          <w:rFonts w:ascii="Arial" w:eastAsia="Times New Roman" w:hAnsi="Arial" w:cs="Arial"/>
          <w:lang w:eastAsia="ru-RU"/>
        </w:rPr>
        <w:t xml:space="preserve">значение для </w:t>
      </w:r>
      <w:r w:rsidRPr="00525433">
        <w:rPr>
          <w:rFonts w:ascii="Arial" w:eastAsia="Times New Roman" w:hAnsi="Arial" w:cs="Arial"/>
          <w:lang w:eastAsia="ru-RU"/>
        </w:rPr>
        <w:t>наихудше</w:t>
      </w:r>
      <w:r w:rsidR="0004535B" w:rsidRPr="00525433">
        <w:rPr>
          <w:rFonts w:ascii="Arial" w:eastAsia="Times New Roman" w:hAnsi="Arial" w:cs="Arial"/>
          <w:lang w:eastAsia="ru-RU"/>
        </w:rPr>
        <w:t>го случая.</w:t>
      </w:r>
      <w:r w:rsidR="00535DEB" w:rsidRPr="00525433">
        <w:rPr>
          <w:rFonts w:ascii="Arial" w:eastAsia="Times New Roman" w:hAnsi="Arial" w:cs="Arial"/>
          <w:lang w:eastAsia="ru-RU"/>
        </w:rPr>
        <w:t xml:space="preserve"> Р</w:t>
      </w:r>
      <w:r w:rsidRPr="00525433">
        <w:rPr>
          <w:rFonts w:ascii="Arial" w:eastAsia="Times New Roman" w:hAnsi="Arial" w:cs="Arial"/>
          <w:lang w:eastAsia="ru-RU"/>
        </w:rPr>
        <w:t xml:space="preserve">екомендуется выполнить пакетное </w:t>
      </w:r>
      <w:r w:rsidR="00535DEB" w:rsidRPr="00525433">
        <w:rPr>
          <w:rFonts w:ascii="Arial" w:eastAsia="Times New Roman" w:hAnsi="Arial" w:cs="Arial"/>
          <w:lang w:eastAsia="ru-RU"/>
        </w:rPr>
        <w:t>испытание</w:t>
      </w:r>
      <w:r w:rsidRPr="00525433">
        <w:rPr>
          <w:rFonts w:ascii="Arial" w:eastAsia="Times New Roman" w:hAnsi="Arial" w:cs="Arial"/>
          <w:lang w:eastAsia="ru-RU"/>
        </w:rPr>
        <w:t xml:space="preserve"> тип</w:t>
      </w:r>
      <w:r w:rsidR="00535DEB" w:rsidRPr="00525433">
        <w:rPr>
          <w:rFonts w:ascii="Arial" w:eastAsia="Times New Roman" w:hAnsi="Arial" w:cs="Arial"/>
          <w:lang w:eastAsia="ru-RU"/>
        </w:rPr>
        <w:t>овых</w:t>
      </w:r>
      <w:r w:rsidRPr="00525433">
        <w:rPr>
          <w:rFonts w:ascii="Arial" w:eastAsia="Times New Roman" w:hAnsi="Arial" w:cs="Arial"/>
          <w:lang w:eastAsia="ru-RU"/>
        </w:rPr>
        <w:t xml:space="preserve"> </w:t>
      </w:r>
      <w:r w:rsidR="0004535B" w:rsidRPr="00525433">
        <w:rPr>
          <w:rFonts w:ascii="Arial" w:eastAsia="Times New Roman" w:hAnsi="Arial" w:cs="Arial"/>
          <w:lang w:eastAsia="ru-RU"/>
        </w:rPr>
        <w:t>представителей</w:t>
      </w:r>
      <w:r w:rsidR="00443AE8" w:rsidRPr="00525433">
        <w:rPr>
          <w:rFonts w:ascii="Arial" w:eastAsia="Times New Roman" w:hAnsi="Arial" w:cs="Arial"/>
          <w:lang w:eastAsia="ru-RU"/>
        </w:rPr>
        <w:t xml:space="preserve"> групп</w:t>
      </w:r>
      <w:r w:rsidR="0004535B" w:rsidRPr="00525433">
        <w:rPr>
          <w:rFonts w:ascii="Arial" w:eastAsia="Times New Roman" w:hAnsi="Arial" w:cs="Arial"/>
          <w:lang w:eastAsia="ru-RU"/>
        </w:rPr>
        <w:t xml:space="preserve"> </w:t>
      </w:r>
      <w:r w:rsidR="0004535B" w:rsidRPr="00525433">
        <w:rPr>
          <w:rFonts w:ascii="Arial" w:eastAsia="Times New Roman" w:hAnsi="Arial" w:cs="Arial"/>
          <w:lang w:val="en-US" w:eastAsia="ru-RU"/>
        </w:rPr>
        <w:t>PSU</w:t>
      </w:r>
      <w:r w:rsidR="0004535B" w:rsidRPr="00525433">
        <w:rPr>
          <w:rFonts w:ascii="Arial" w:eastAsia="Times New Roman" w:hAnsi="Arial" w:cs="Arial"/>
          <w:lang w:eastAsia="ru-RU"/>
        </w:rPr>
        <w:t xml:space="preserve"> </w:t>
      </w:r>
      <w:r w:rsidRPr="00525433">
        <w:rPr>
          <w:rFonts w:ascii="Arial" w:eastAsia="Times New Roman" w:hAnsi="Arial" w:cs="Arial"/>
          <w:lang w:eastAsia="ru-RU"/>
        </w:rPr>
        <w:t>и сравнить результаты измерений с результатами моделирования</w:t>
      </w:r>
      <w:r w:rsidR="00535DEB" w:rsidRPr="00525433">
        <w:rPr>
          <w:rFonts w:ascii="Arial" w:eastAsia="Times New Roman" w:hAnsi="Arial" w:cs="Arial"/>
          <w:lang w:eastAsia="ru-RU"/>
        </w:rPr>
        <w:t>, чтобы избежать ошибок моделирования</w:t>
      </w:r>
      <w:r w:rsidR="00C53BA4" w:rsidRPr="00525433">
        <w:rPr>
          <w:rFonts w:ascii="Arial" w:eastAsia="Times New Roman" w:hAnsi="Arial" w:cs="Arial"/>
          <w:lang w:eastAsia="ru-RU"/>
        </w:rPr>
        <w:t>.</w:t>
      </w:r>
    </w:p>
    <w:p w14:paraId="3135C23C" w14:textId="5601BCA3" w:rsidR="004504FB" w:rsidRPr="00525433" w:rsidRDefault="006F3948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В случае сомнений предпочтительнее </w:t>
      </w:r>
      <w:r w:rsidR="00443AE8" w:rsidRPr="00525433">
        <w:rPr>
          <w:rFonts w:ascii="Arial" w:eastAsia="Times New Roman" w:hAnsi="Arial" w:cs="Arial"/>
          <w:lang w:eastAsia="ru-RU"/>
        </w:rPr>
        <w:t xml:space="preserve">проведение </w:t>
      </w:r>
      <w:r w:rsidR="00535DEB" w:rsidRPr="00525433">
        <w:rPr>
          <w:rFonts w:ascii="Arial" w:eastAsia="Times New Roman" w:hAnsi="Arial" w:cs="Arial"/>
          <w:lang w:eastAsia="ru-RU"/>
        </w:rPr>
        <w:t>испытани</w:t>
      </w:r>
      <w:r w:rsidR="00443AE8" w:rsidRPr="00525433">
        <w:rPr>
          <w:rFonts w:ascii="Arial" w:eastAsia="Times New Roman" w:hAnsi="Arial" w:cs="Arial"/>
          <w:lang w:eastAsia="ru-RU"/>
        </w:rPr>
        <w:t>я</w:t>
      </w:r>
      <w:r w:rsidRPr="0052543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3FFE526E" w14:textId="77777777" w:rsidR="00B42C89" w:rsidRPr="00525433" w:rsidRDefault="00B42C89">
      <w:pPr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132" w:name="_Hlk197806370"/>
      <w:bookmarkEnd w:id="130"/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br w:type="page"/>
      </w:r>
    </w:p>
    <w:p w14:paraId="4538AA64" w14:textId="77562CB7" w:rsidR="006D0B95" w:rsidRPr="00525433" w:rsidRDefault="006D0B95" w:rsidP="0043063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Приложение </w:t>
      </w:r>
      <w:r w:rsidR="001B02FA" w:rsidRPr="00525433">
        <w:rPr>
          <w:rFonts w:ascii="Arial" w:eastAsia="Times New Roman" w:hAnsi="Arial" w:cs="Arial"/>
          <w:b/>
          <w:sz w:val="24"/>
          <w:szCs w:val="24"/>
          <w:lang w:val="en-US" w:eastAsia="ru-RU"/>
        </w:rPr>
        <w:t>D</w:t>
      </w:r>
    </w:p>
    <w:p w14:paraId="29ED94F2" w14:textId="366E41C3" w:rsidR="006D0B95" w:rsidRPr="00525433" w:rsidRDefault="006D0B95" w:rsidP="0043063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(</w:t>
      </w:r>
      <w:r w:rsidR="0087761D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справочное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14:paraId="5A912D71" w14:textId="77777777" w:rsidR="0043063D" w:rsidRPr="00525433" w:rsidRDefault="00443AE8" w:rsidP="0043063D">
      <w:pPr>
        <w:widowControl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33" w:name="_Hlk210295679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Специальные требования к преобразователям постоянного тока </w:t>
      </w:r>
      <w:proofErr w:type="gramStart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proofErr w:type="gramEnd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1965D1A4" w14:textId="0E8934B3" w:rsidR="00F8560C" w:rsidRPr="00525433" w:rsidRDefault="00443AE8" w:rsidP="0043063D">
      <w:pPr>
        <w:widowControl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постоянный ток (</w:t>
      </w:r>
      <w:r w:rsidRPr="00525433">
        <w:rPr>
          <w:rFonts w:ascii="Arial" w:eastAsia="Times New Roman" w:hAnsi="Arial" w:cs="Arial"/>
          <w:b/>
          <w:sz w:val="24"/>
          <w:szCs w:val="24"/>
          <w:lang w:eastAsia="ar-SA"/>
        </w:rPr>
        <w:t>DC/DC-преобразователям)</w:t>
      </w:r>
    </w:p>
    <w:bookmarkEnd w:id="132"/>
    <w:p w14:paraId="6BCE4D71" w14:textId="674E2FBD" w:rsidR="006D0B95" w:rsidRPr="00525433" w:rsidRDefault="006D0B95" w:rsidP="0087761D">
      <w:pPr>
        <w:widowControl w:val="0"/>
        <w:spacing w:after="0" w:line="360" w:lineRule="auto"/>
        <w:ind w:firstLine="70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13363CE" w14:textId="33B9C34F" w:rsidR="006D0B95" w:rsidRPr="00525433" w:rsidRDefault="001B02FA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val="en-US" w:eastAsia="ru-RU"/>
        </w:rPr>
        <w:t>D</w:t>
      </w:r>
      <w:r w:rsidR="006D0B95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.1 </w:t>
      </w:r>
      <w:bookmarkStart w:id="134" w:name="_Hlk197806395"/>
      <w:r w:rsidR="006D0B95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Общие положения</w:t>
      </w:r>
      <w:bookmarkEnd w:id="134"/>
    </w:p>
    <w:p w14:paraId="3D8A6437" w14:textId="36EC7A9C" w:rsidR="006D0B95" w:rsidRPr="00A95251" w:rsidRDefault="001B02FA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Для </w:t>
      </w:r>
      <w:r w:rsidRPr="00A95251">
        <w:rPr>
          <w:rFonts w:ascii="Arial" w:eastAsia="Times New Roman" w:hAnsi="Arial" w:cs="Arial"/>
          <w:lang w:eastAsia="ru-RU"/>
        </w:rPr>
        <w:t>н</w:t>
      </w:r>
      <w:r w:rsidR="006D0B95" w:rsidRPr="00A95251">
        <w:rPr>
          <w:rFonts w:ascii="Arial" w:eastAsia="Times New Roman" w:hAnsi="Arial" w:cs="Arial"/>
          <w:lang w:eastAsia="ru-RU"/>
        </w:rPr>
        <w:t>екоторы</w:t>
      </w:r>
      <w:r w:rsidRPr="00A95251">
        <w:rPr>
          <w:rFonts w:ascii="Arial" w:eastAsia="Times New Roman" w:hAnsi="Arial" w:cs="Arial"/>
          <w:lang w:eastAsia="ru-RU"/>
        </w:rPr>
        <w:t>х</w:t>
      </w:r>
      <w:r w:rsidR="006D0B95" w:rsidRPr="00A95251">
        <w:rPr>
          <w:rFonts w:ascii="Arial" w:eastAsia="Times New Roman" w:hAnsi="Arial" w:cs="Arial"/>
          <w:lang w:eastAsia="ru-RU"/>
        </w:rPr>
        <w:t xml:space="preserve"> </w:t>
      </w:r>
      <w:r w:rsidR="00443AE8" w:rsidRPr="00A95251">
        <w:rPr>
          <w:rFonts w:ascii="Arial" w:eastAsia="Times New Roman" w:hAnsi="Arial" w:cs="Arial"/>
          <w:lang w:eastAsia="ru-RU"/>
        </w:rPr>
        <w:t xml:space="preserve">применений </w:t>
      </w:r>
      <w:bookmarkStart w:id="135" w:name="_Hlk198219043"/>
      <w:r w:rsidR="00443AE8" w:rsidRPr="00A95251">
        <w:rPr>
          <w:rFonts w:ascii="Arial" w:eastAsia="Times New Roman" w:hAnsi="Arial" w:cs="Arial"/>
          <w:lang w:eastAsia="ru-RU"/>
        </w:rPr>
        <w:t>DC/DC-преобразователей</w:t>
      </w:r>
      <w:r w:rsidR="00C73FF9" w:rsidRPr="00A95251">
        <w:rPr>
          <w:rFonts w:ascii="Arial" w:eastAsia="Times New Roman" w:hAnsi="Arial" w:cs="Arial"/>
          <w:lang w:eastAsia="ru-RU"/>
        </w:rPr>
        <w:t>,</w:t>
      </w:r>
      <w:r w:rsidR="006D0B95" w:rsidRPr="00A95251">
        <w:rPr>
          <w:rFonts w:ascii="Arial" w:eastAsia="Times New Roman" w:hAnsi="Arial" w:cs="Arial"/>
          <w:lang w:eastAsia="ru-RU"/>
        </w:rPr>
        <w:t xml:space="preserve"> </w:t>
      </w:r>
      <w:bookmarkEnd w:id="135"/>
      <w:r w:rsidR="006D0B95" w:rsidRPr="00A95251">
        <w:rPr>
          <w:rFonts w:ascii="Arial" w:eastAsia="Times New Roman" w:hAnsi="Arial" w:cs="Arial"/>
          <w:lang w:eastAsia="ru-RU"/>
        </w:rPr>
        <w:t>используемые</w:t>
      </w:r>
      <w:r w:rsidR="000569F0" w:rsidRPr="00A95251">
        <w:rPr>
          <w:rFonts w:ascii="Arial" w:eastAsia="Times New Roman" w:hAnsi="Arial" w:cs="Arial"/>
          <w:lang w:eastAsia="ru-RU"/>
        </w:rPr>
        <w:t xml:space="preserve"> </w:t>
      </w:r>
      <w:r w:rsidR="0087761D" w:rsidRPr="00A95251">
        <w:rPr>
          <w:rFonts w:ascii="Arial" w:eastAsia="Times New Roman" w:hAnsi="Arial" w:cs="Arial"/>
          <w:lang w:eastAsia="ru-RU"/>
        </w:rPr>
        <w:t xml:space="preserve">в настоящем стандарте </w:t>
      </w:r>
      <w:r w:rsidR="000569F0" w:rsidRPr="00A95251">
        <w:rPr>
          <w:rFonts w:ascii="Arial" w:eastAsia="Times New Roman" w:hAnsi="Arial" w:cs="Arial"/>
          <w:lang w:eastAsia="ru-RU"/>
        </w:rPr>
        <w:t xml:space="preserve">определения </w:t>
      </w:r>
      <w:r w:rsidR="00443AE8" w:rsidRPr="00A95251">
        <w:rPr>
          <w:rFonts w:ascii="Arial" w:eastAsia="Times New Roman" w:hAnsi="Arial" w:cs="Arial"/>
          <w:lang w:eastAsia="ru-RU"/>
        </w:rPr>
        <w:t xml:space="preserve">окружающей </w:t>
      </w:r>
      <w:r w:rsidR="00C73FF9" w:rsidRPr="00A95251">
        <w:rPr>
          <w:rFonts w:ascii="Arial" w:eastAsia="Times New Roman" w:hAnsi="Arial" w:cs="Arial"/>
          <w:lang w:eastAsia="ru-RU"/>
        </w:rPr>
        <w:t>обстановки</w:t>
      </w:r>
      <w:r w:rsidR="000569F0" w:rsidRPr="00A95251">
        <w:rPr>
          <w:rFonts w:ascii="Arial" w:eastAsia="Times New Roman" w:hAnsi="Arial" w:cs="Arial"/>
          <w:lang w:eastAsia="ru-RU"/>
        </w:rPr>
        <w:t xml:space="preserve"> </w:t>
      </w:r>
      <w:r w:rsidR="0087761D" w:rsidRPr="00A95251">
        <w:rPr>
          <w:rFonts w:ascii="Arial" w:eastAsia="Times New Roman" w:hAnsi="Arial" w:cs="Arial"/>
          <w:lang w:eastAsia="ru-RU"/>
        </w:rPr>
        <w:t>«</w:t>
      </w:r>
      <w:r w:rsidR="000569F0" w:rsidRPr="00A95251">
        <w:rPr>
          <w:rFonts w:ascii="Arial" w:eastAsia="Times New Roman" w:hAnsi="Arial" w:cs="Arial"/>
          <w:lang w:eastAsia="ru-RU"/>
        </w:rPr>
        <w:t xml:space="preserve">жилая, коммерческая </w:t>
      </w:r>
      <w:r w:rsidR="00443AE8" w:rsidRPr="00A95251">
        <w:rPr>
          <w:rFonts w:ascii="Arial" w:eastAsia="Times New Roman" w:hAnsi="Arial" w:cs="Arial"/>
          <w:lang w:eastAsia="ru-RU"/>
        </w:rPr>
        <w:t>о</w:t>
      </w:r>
      <w:r w:rsidR="00C53BA4" w:rsidRPr="00A95251">
        <w:rPr>
          <w:rFonts w:ascii="Arial" w:eastAsia="Times New Roman" w:hAnsi="Arial" w:cs="Arial"/>
          <w:lang w:eastAsia="ru-RU"/>
        </w:rPr>
        <w:t>бстановка</w:t>
      </w:r>
      <w:r w:rsidR="00443AE8" w:rsidRPr="00A95251">
        <w:rPr>
          <w:rFonts w:ascii="Arial" w:eastAsia="Times New Roman" w:hAnsi="Arial" w:cs="Arial"/>
          <w:lang w:eastAsia="ru-RU"/>
        </w:rPr>
        <w:t xml:space="preserve"> </w:t>
      </w:r>
      <w:r w:rsidR="000569F0" w:rsidRPr="00A95251">
        <w:rPr>
          <w:rFonts w:ascii="Arial" w:eastAsia="Times New Roman" w:hAnsi="Arial" w:cs="Arial"/>
          <w:lang w:eastAsia="ru-RU"/>
        </w:rPr>
        <w:t>и</w:t>
      </w:r>
      <w:r w:rsidR="00DE7203" w:rsidRPr="00A95251">
        <w:rPr>
          <w:rFonts w:ascii="Arial" w:eastAsia="Times New Roman" w:hAnsi="Arial" w:cs="Arial"/>
          <w:lang w:eastAsia="ru-RU"/>
        </w:rPr>
        <w:t xml:space="preserve"> </w:t>
      </w:r>
      <w:r w:rsidR="00443AE8" w:rsidRPr="00A95251">
        <w:rPr>
          <w:rFonts w:ascii="Arial" w:eastAsia="Times New Roman" w:hAnsi="Arial" w:cs="Arial"/>
          <w:lang w:eastAsia="ru-RU"/>
        </w:rPr>
        <w:t xml:space="preserve">окружающая </w:t>
      </w:r>
      <w:r w:rsidR="005C10D7" w:rsidRPr="00A95251">
        <w:rPr>
          <w:rFonts w:ascii="Arial" w:eastAsia="Times New Roman" w:hAnsi="Arial" w:cs="Arial"/>
          <w:lang w:eastAsia="ru-RU"/>
        </w:rPr>
        <w:t>обстановка</w:t>
      </w:r>
      <w:r w:rsidR="000569F0" w:rsidRPr="00A95251">
        <w:rPr>
          <w:rFonts w:ascii="Arial" w:eastAsia="Times New Roman" w:hAnsi="Arial" w:cs="Arial"/>
          <w:lang w:eastAsia="ru-RU"/>
        </w:rPr>
        <w:t xml:space="preserve"> </w:t>
      </w:r>
      <w:r w:rsidR="0087761D" w:rsidRPr="00A95251">
        <w:rPr>
          <w:rFonts w:ascii="Arial" w:eastAsia="Times New Roman" w:hAnsi="Arial" w:cs="Arial"/>
          <w:lang w:eastAsia="ru-RU"/>
        </w:rPr>
        <w:t>мал</w:t>
      </w:r>
      <w:r w:rsidR="00DE7203" w:rsidRPr="00A95251">
        <w:rPr>
          <w:rFonts w:ascii="Arial" w:eastAsia="Times New Roman" w:hAnsi="Arial" w:cs="Arial"/>
          <w:lang w:eastAsia="ru-RU"/>
        </w:rPr>
        <w:t xml:space="preserve">ых </w:t>
      </w:r>
      <w:r w:rsidR="004216E9" w:rsidRPr="00A95251">
        <w:rPr>
          <w:rFonts w:ascii="Arial" w:hAnsi="Arial" w:cs="Arial"/>
        </w:rPr>
        <w:t>промышленных объектов</w:t>
      </w:r>
      <w:r w:rsidR="0087761D" w:rsidRPr="00A95251">
        <w:rPr>
          <w:rFonts w:ascii="Arial" w:eastAsia="Times New Roman" w:hAnsi="Arial" w:cs="Arial"/>
          <w:lang w:eastAsia="ru-RU"/>
        </w:rPr>
        <w:t>»</w:t>
      </w:r>
      <w:r w:rsidR="006D0B95" w:rsidRPr="00A95251">
        <w:rPr>
          <w:rFonts w:ascii="Arial" w:eastAsia="Times New Roman" w:hAnsi="Arial" w:cs="Arial"/>
          <w:lang w:eastAsia="ru-RU"/>
        </w:rPr>
        <w:t xml:space="preserve"> или </w:t>
      </w:r>
      <w:r w:rsidR="0087761D" w:rsidRPr="00A95251">
        <w:rPr>
          <w:rFonts w:ascii="Arial" w:eastAsia="Times New Roman" w:hAnsi="Arial" w:cs="Arial"/>
          <w:lang w:eastAsia="ru-RU"/>
        </w:rPr>
        <w:t>«</w:t>
      </w:r>
      <w:r w:rsidR="006D0B95" w:rsidRPr="00A95251">
        <w:rPr>
          <w:rFonts w:ascii="Arial" w:eastAsia="Times New Roman" w:hAnsi="Arial" w:cs="Arial"/>
          <w:lang w:eastAsia="ru-RU"/>
        </w:rPr>
        <w:t xml:space="preserve">промышленная </w:t>
      </w:r>
      <w:r w:rsidR="00DE7203" w:rsidRPr="00A95251">
        <w:rPr>
          <w:rFonts w:ascii="Arial" w:eastAsia="Times New Roman" w:hAnsi="Arial" w:cs="Arial"/>
          <w:lang w:eastAsia="ru-RU"/>
        </w:rPr>
        <w:t xml:space="preserve">окружающая </w:t>
      </w:r>
      <w:r w:rsidR="005C10D7" w:rsidRPr="00A95251">
        <w:rPr>
          <w:rFonts w:ascii="Arial" w:eastAsia="Times New Roman" w:hAnsi="Arial" w:cs="Arial"/>
          <w:lang w:eastAsia="ru-RU"/>
        </w:rPr>
        <w:t>обстановка</w:t>
      </w:r>
      <w:r w:rsidR="0087761D" w:rsidRPr="00A95251">
        <w:rPr>
          <w:rFonts w:ascii="Arial" w:eastAsia="Times New Roman" w:hAnsi="Arial" w:cs="Arial"/>
          <w:lang w:eastAsia="ru-RU"/>
        </w:rPr>
        <w:t>»</w:t>
      </w:r>
      <w:r w:rsidR="006D0B95" w:rsidRPr="00A95251">
        <w:rPr>
          <w:rFonts w:ascii="Arial" w:eastAsia="Times New Roman" w:hAnsi="Arial" w:cs="Arial"/>
          <w:lang w:eastAsia="ru-RU"/>
        </w:rPr>
        <w:t xml:space="preserve"> не отражают </w:t>
      </w:r>
      <w:r w:rsidR="00DE7203" w:rsidRPr="00A95251">
        <w:rPr>
          <w:rFonts w:ascii="Arial" w:eastAsia="Times New Roman" w:hAnsi="Arial" w:cs="Arial"/>
          <w:lang w:eastAsia="ru-RU"/>
        </w:rPr>
        <w:t>фактическую</w:t>
      </w:r>
      <w:r w:rsidR="006D0B95" w:rsidRPr="00A95251">
        <w:rPr>
          <w:rFonts w:ascii="Arial" w:eastAsia="Times New Roman" w:hAnsi="Arial" w:cs="Arial"/>
          <w:lang w:eastAsia="ru-RU"/>
        </w:rPr>
        <w:t xml:space="preserve"> среду, в которой мо</w:t>
      </w:r>
      <w:r w:rsidR="00DE7203" w:rsidRPr="00A95251">
        <w:rPr>
          <w:rFonts w:ascii="Arial" w:eastAsia="Times New Roman" w:hAnsi="Arial" w:cs="Arial"/>
          <w:lang w:eastAsia="ru-RU"/>
        </w:rPr>
        <w:t xml:space="preserve">жет быть </w:t>
      </w:r>
      <w:proofErr w:type="gramStart"/>
      <w:r w:rsidR="00DE7203" w:rsidRPr="00A95251">
        <w:rPr>
          <w:rFonts w:ascii="Arial" w:eastAsia="Times New Roman" w:hAnsi="Arial" w:cs="Arial"/>
          <w:lang w:eastAsia="ru-RU"/>
        </w:rPr>
        <w:t>размещен</w:t>
      </w:r>
      <w:proofErr w:type="gramEnd"/>
      <w:r w:rsidR="00DE7203" w:rsidRPr="00A95251">
        <w:rPr>
          <w:rFonts w:ascii="Arial" w:eastAsia="Times New Roman" w:hAnsi="Arial" w:cs="Arial"/>
          <w:lang w:eastAsia="ru-RU"/>
        </w:rPr>
        <w:t xml:space="preserve"> DC/DC-преобразователь</w:t>
      </w:r>
      <w:r w:rsidR="006D0B95" w:rsidRPr="00A95251">
        <w:rPr>
          <w:rFonts w:ascii="Arial" w:eastAsia="Times New Roman" w:hAnsi="Arial" w:cs="Arial"/>
          <w:lang w:eastAsia="ru-RU"/>
        </w:rPr>
        <w:t>.</w:t>
      </w:r>
    </w:p>
    <w:p w14:paraId="45D2C414" w14:textId="46D82882" w:rsidR="006D0B95" w:rsidRPr="00525433" w:rsidRDefault="001B02FA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val="en-US" w:eastAsia="ru-RU"/>
        </w:rPr>
        <w:t>D</w:t>
      </w:r>
      <w:r w:rsidR="006D0B95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="00C12592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="006D0B95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136" w:name="_Hlk197806428"/>
      <w:r w:rsidR="0087080F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Эмиссия</w:t>
      </w:r>
      <w:bookmarkEnd w:id="136"/>
    </w:p>
    <w:p w14:paraId="25446011" w14:textId="10109FD5" w:rsidR="006D0B95" w:rsidRPr="00525433" w:rsidRDefault="00C12592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Для </w:t>
      </w:r>
      <w:r w:rsidR="00DE7203" w:rsidRPr="00525433">
        <w:rPr>
          <w:rFonts w:ascii="Arial" w:eastAsia="Times New Roman" w:hAnsi="Arial" w:cs="Arial"/>
          <w:lang w:eastAsia="ru-RU"/>
        </w:rPr>
        <w:t>DC/DC-преобразователей</w:t>
      </w:r>
      <w:r w:rsidRPr="00525433">
        <w:rPr>
          <w:rFonts w:ascii="Arial" w:eastAsia="Times New Roman" w:hAnsi="Arial" w:cs="Arial"/>
          <w:lang w:eastAsia="ru-RU"/>
        </w:rPr>
        <w:t xml:space="preserve"> с входным напряжением ≤ 60 В,</w:t>
      </w:r>
      <w:r w:rsidR="00DE7203" w:rsidRPr="00525433">
        <w:rPr>
          <w:rFonts w:ascii="Arial" w:eastAsia="Times New Roman" w:hAnsi="Arial" w:cs="Arial"/>
          <w:lang w:eastAsia="ru-RU"/>
        </w:rPr>
        <w:t xml:space="preserve"> которые используют в</w:t>
      </w:r>
      <w:r w:rsidRPr="00525433">
        <w:rPr>
          <w:rFonts w:ascii="Arial" w:eastAsia="Times New Roman" w:hAnsi="Arial" w:cs="Arial"/>
          <w:lang w:eastAsia="ru-RU"/>
        </w:rPr>
        <w:t xml:space="preserve"> распределенных системах электроснабжения и установках специального назначения (например, на телекоммуникационных станциях), мо</w:t>
      </w:r>
      <w:r w:rsidR="001B02FA" w:rsidRPr="00525433">
        <w:rPr>
          <w:rFonts w:ascii="Arial" w:eastAsia="Times New Roman" w:hAnsi="Arial" w:cs="Arial"/>
          <w:lang w:eastAsia="ru-RU"/>
        </w:rPr>
        <w:t xml:space="preserve">жет </w:t>
      </w:r>
      <w:r w:rsidRPr="00525433">
        <w:rPr>
          <w:rFonts w:ascii="Arial" w:eastAsia="Times New Roman" w:hAnsi="Arial" w:cs="Arial"/>
          <w:lang w:eastAsia="ru-RU"/>
        </w:rPr>
        <w:t xml:space="preserve">потребоваться использование других </w:t>
      </w:r>
      <w:r w:rsidR="00DE7203" w:rsidRPr="00525433">
        <w:rPr>
          <w:rFonts w:ascii="Arial" w:eastAsia="Times New Roman" w:hAnsi="Arial" w:cs="Arial"/>
          <w:lang w:eastAsia="ru-RU"/>
        </w:rPr>
        <w:t>норм</w:t>
      </w:r>
      <w:r w:rsidRPr="00525433">
        <w:rPr>
          <w:rFonts w:ascii="Arial" w:eastAsia="Times New Roman" w:hAnsi="Arial" w:cs="Arial"/>
          <w:lang w:eastAsia="ru-RU"/>
        </w:rPr>
        <w:t>.</w:t>
      </w:r>
    </w:p>
    <w:p w14:paraId="669B15A8" w14:textId="0BFEE271" w:rsidR="00C12592" w:rsidRPr="00525433" w:rsidRDefault="001B02FA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val="en-US" w:eastAsia="ru-RU"/>
        </w:rPr>
        <w:t>D</w:t>
      </w:r>
      <w:r w:rsidR="00C12592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.3 </w:t>
      </w:r>
      <w:bookmarkStart w:id="137" w:name="_Hlk197806439"/>
      <w:r w:rsidR="00C12592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Помехоустойчивость</w:t>
      </w:r>
      <w:bookmarkEnd w:id="137"/>
    </w:p>
    <w:p w14:paraId="0813A72D" w14:textId="71A57A3C" w:rsidR="00DE7203" w:rsidRPr="00525433" w:rsidRDefault="001B02FA" w:rsidP="00DE7203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Рекомендуется использовать б</w:t>
      </w:r>
      <w:r w:rsidR="00C12592" w:rsidRPr="00525433">
        <w:rPr>
          <w:rFonts w:ascii="Arial" w:eastAsia="Times New Roman" w:hAnsi="Arial" w:cs="Arial"/>
          <w:lang w:eastAsia="ru-RU"/>
        </w:rPr>
        <w:t>олее высоки</w:t>
      </w:r>
      <w:r w:rsidRPr="00525433">
        <w:rPr>
          <w:rFonts w:ascii="Arial" w:eastAsia="Times New Roman" w:hAnsi="Arial" w:cs="Arial"/>
          <w:lang w:eastAsia="ru-RU"/>
        </w:rPr>
        <w:t>е</w:t>
      </w:r>
      <w:r w:rsidR="00C12592" w:rsidRPr="00525433">
        <w:rPr>
          <w:rFonts w:ascii="Arial" w:eastAsia="Times New Roman" w:hAnsi="Arial" w:cs="Arial"/>
          <w:lang w:eastAsia="ru-RU"/>
        </w:rPr>
        <w:t xml:space="preserve"> уровн</w:t>
      </w:r>
      <w:r w:rsidRPr="00525433">
        <w:rPr>
          <w:rFonts w:ascii="Arial" w:eastAsia="Times New Roman" w:hAnsi="Arial" w:cs="Arial"/>
          <w:lang w:eastAsia="ru-RU"/>
        </w:rPr>
        <w:t>и</w:t>
      </w:r>
      <w:r w:rsidR="00C12592" w:rsidRPr="00525433">
        <w:rPr>
          <w:rFonts w:ascii="Arial" w:eastAsia="Times New Roman" w:hAnsi="Arial" w:cs="Arial"/>
          <w:lang w:eastAsia="ru-RU"/>
        </w:rPr>
        <w:t xml:space="preserve"> </w:t>
      </w:r>
      <w:r w:rsidR="000569F0" w:rsidRPr="00525433">
        <w:rPr>
          <w:rFonts w:ascii="Arial" w:eastAsia="Times New Roman" w:hAnsi="Arial" w:cs="Arial"/>
          <w:lang w:eastAsia="ru-RU"/>
        </w:rPr>
        <w:t>помехоустойчивости</w:t>
      </w:r>
      <w:r w:rsidR="00C12592" w:rsidRPr="00525433">
        <w:rPr>
          <w:rFonts w:ascii="Arial" w:eastAsia="Times New Roman" w:hAnsi="Arial" w:cs="Arial"/>
          <w:lang w:eastAsia="ru-RU"/>
        </w:rPr>
        <w:t xml:space="preserve">, чем указано в </w:t>
      </w:r>
      <w:r w:rsidR="00DE7203" w:rsidRPr="00525433">
        <w:rPr>
          <w:rFonts w:ascii="Arial" w:eastAsia="Times New Roman" w:hAnsi="Arial" w:cs="Arial"/>
          <w:lang w:eastAsia="ru-RU"/>
        </w:rPr>
        <w:t>настоящем стандарте</w:t>
      </w:r>
      <w:r w:rsidR="00C12592" w:rsidRPr="00525433">
        <w:rPr>
          <w:rFonts w:ascii="Arial" w:eastAsia="Times New Roman" w:hAnsi="Arial" w:cs="Arial"/>
          <w:lang w:eastAsia="ru-RU"/>
        </w:rPr>
        <w:t xml:space="preserve">, для </w:t>
      </w:r>
      <w:r w:rsidRPr="00525433">
        <w:rPr>
          <w:rFonts w:ascii="Arial" w:eastAsia="Times New Roman" w:hAnsi="Arial" w:cs="Arial"/>
          <w:lang w:eastAsia="ru-RU"/>
        </w:rPr>
        <w:t xml:space="preserve">следующих </w:t>
      </w:r>
      <w:r w:rsidR="00DE7203" w:rsidRPr="00525433">
        <w:rPr>
          <w:rFonts w:ascii="Arial" w:eastAsia="Times New Roman" w:hAnsi="Arial" w:cs="Arial"/>
          <w:lang w:eastAsia="ru-RU"/>
        </w:rPr>
        <w:t>DC/DC-преобразователей</w:t>
      </w:r>
      <w:r w:rsidR="005C10D7" w:rsidRPr="00525433">
        <w:rPr>
          <w:rFonts w:ascii="Arial" w:eastAsia="Times New Roman" w:hAnsi="Arial" w:cs="Arial"/>
          <w:lang w:eastAsia="ru-RU"/>
        </w:rPr>
        <w:t>:</w:t>
      </w:r>
    </w:p>
    <w:p w14:paraId="2889D2E4" w14:textId="13D931BB" w:rsidR="00C12592" w:rsidRPr="00525433" w:rsidRDefault="0087761D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DE7203" w:rsidRPr="00525433">
        <w:rPr>
          <w:rFonts w:ascii="Arial" w:eastAsia="Times New Roman" w:hAnsi="Arial" w:cs="Arial"/>
          <w:lang w:eastAsia="ru-RU"/>
        </w:rPr>
        <w:t>обеспечиваемых электроснабжением</w:t>
      </w:r>
      <w:r w:rsidR="001B02FA" w:rsidRPr="00525433">
        <w:rPr>
          <w:rFonts w:ascii="Arial" w:eastAsia="Times New Roman" w:hAnsi="Arial" w:cs="Arial"/>
          <w:lang w:eastAsia="ru-RU"/>
        </w:rPr>
        <w:t xml:space="preserve"> </w:t>
      </w:r>
      <w:r w:rsidR="00C12592" w:rsidRPr="00525433">
        <w:rPr>
          <w:rFonts w:ascii="Arial" w:eastAsia="Times New Roman" w:hAnsi="Arial" w:cs="Arial"/>
          <w:lang w:eastAsia="ru-RU"/>
        </w:rPr>
        <w:t xml:space="preserve">от генератора (например, </w:t>
      </w:r>
      <w:r w:rsidR="00DE7203" w:rsidRPr="00525433">
        <w:rPr>
          <w:rFonts w:ascii="Arial" w:eastAsia="Times New Roman" w:hAnsi="Arial" w:cs="Arial"/>
          <w:lang w:eastAsia="ru-RU"/>
        </w:rPr>
        <w:t xml:space="preserve">в </w:t>
      </w:r>
      <w:r w:rsidR="00C12592" w:rsidRPr="00525433">
        <w:rPr>
          <w:rFonts w:ascii="Arial" w:eastAsia="Times New Roman" w:hAnsi="Arial" w:cs="Arial"/>
          <w:lang w:eastAsia="ru-RU"/>
        </w:rPr>
        <w:t>автомобил</w:t>
      </w:r>
      <w:r w:rsidR="00DE7203" w:rsidRPr="00525433">
        <w:rPr>
          <w:rFonts w:ascii="Arial" w:eastAsia="Times New Roman" w:hAnsi="Arial" w:cs="Arial"/>
          <w:lang w:eastAsia="ru-RU"/>
        </w:rPr>
        <w:t>ях</w:t>
      </w:r>
      <w:r w:rsidR="00C12592" w:rsidRPr="00525433">
        <w:rPr>
          <w:rFonts w:ascii="Arial" w:eastAsia="Times New Roman" w:hAnsi="Arial" w:cs="Arial"/>
          <w:lang w:eastAsia="ru-RU"/>
        </w:rPr>
        <w:t xml:space="preserve">, </w:t>
      </w:r>
      <w:r w:rsidR="00DE7203" w:rsidRPr="00525433">
        <w:rPr>
          <w:rFonts w:ascii="Arial" w:eastAsia="Times New Roman" w:hAnsi="Arial" w:cs="Arial"/>
          <w:lang w:eastAsia="ru-RU"/>
        </w:rPr>
        <w:t xml:space="preserve">на </w:t>
      </w:r>
      <w:r w:rsidR="00C12592" w:rsidRPr="00525433">
        <w:rPr>
          <w:rFonts w:ascii="Arial" w:eastAsia="Times New Roman" w:hAnsi="Arial" w:cs="Arial"/>
          <w:lang w:eastAsia="ru-RU"/>
        </w:rPr>
        <w:t>суда</w:t>
      </w:r>
      <w:r w:rsidR="004C3C82" w:rsidRPr="00525433">
        <w:rPr>
          <w:rFonts w:ascii="Arial" w:eastAsia="Times New Roman" w:hAnsi="Arial" w:cs="Arial"/>
          <w:lang w:eastAsia="ru-RU"/>
        </w:rPr>
        <w:t>х</w:t>
      </w:r>
      <w:r w:rsidR="00C12592" w:rsidRPr="00525433">
        <w:rPr>
          <w:rFonts w:ascii="Arial" w:eastAsia="Times New Roman" w:hAnsi="Arial" w:cs="Arial"/>
          <w:lang w:eastAsia="ru-RU"/>
        </w:rPr>
        <w:t xml:space="preserve">), </w:t>
      </w:r>
      <w:r w:rsidR="00DE7203" w:rsidRPr="00525433">
        <w:rPr>
          <w:rFonts w:ascii="Arial" w:eastAsia="Times New Roman" w:hAnsi="Arial" w:cs="Arial"/>
          <w:lang w:eastAsia="ru-RU"/>
        </w:rPr>
        <w:t xml:space="preserve">в </w:t>
      </w:r>
      <w:r w:rsidR="00C12592" w:rsidRPr="00525433">
        <w:rPr>
          <w:rFonts w:ascii="Arial" w:eastAsia="Times New Roman" w:hAnsi="Arial" w:cs="Arial"/>
          <w:lang w:eastAsia="ru-RU"/>
        </w:rPr>
        <w:t>систем</w:t>
      </w:r>
      <w:r w:rsidR="00DE7203" w:rsidRPr="00525433">
        <w:rPr>
          <w:rFonts w:ascii="Arial" w:eastAsia="Times New Roman" w:hAnsi="Arial" w:cs="Arial"/>
          <w:lang w:eastAsia="ru-RU"/>
        </w:rPr>
        <w:t>ах</w:t>
      </w:r>
      <w:r w:rsidR="00C12592" w:rsidRPr="00525433">
        <w:rPr>
          <w:rFonts w:ascii="Arial" w:eastAsia="Times New Roman" w:hAnsi="Arial" w:cs="Arial"/>
          <w:lang w:eastAsia="ru-RU"/>
        </w:rPr>
        <w:t xml:space="preserve"> с приводами постоянного тока (например, </w:t>
      </w:r>
      <w:r w:rsidR="00DE7203" w:rsidRPr="00525433">
        <w:rPr>
          <w:rFonts w:ascii="Arial" w:eastAsia="Times New Roman" w:hAnsi="Arial" w:cs="Arial"/>
          <w:lang w:eastAsia="ru-RU"/>
        </w:rPr>
        <w:t xml:space="preserve">вилочные </w:t>
      </w:r>
      <w:r w:rsidR="00C12592" w:rsidRPr="00525433">
        <w:rPr>
          <w:rFonts w:ascii="Arial" w:eastAsia="Times New Roman" w:hAnsi="Arial" w:cs="Arial"/>
          <w:lang w:eastAsia="ru-RU"/>
        </w:rPr>
        <w:t>погрузчик</w:t>
      </w:r>
      <w:r w:rsidR="00DE7203" w:rsidRPr="00525433">
        <w:rPr>
          <w:rFonts w:ascii="Arial" w:eastAsia="Times New Roman" w:hAnsi="Arial" w:cs="Arial"/>
          <w:lang w:eastAsia="ru-RU"/>
        </w:rPr>
        <w:t>и</w:t>
      </w:r>
      <w:r w:rsidR="00C12592" w:rsidRPr="00525433">
        <w:rPr>
          <w:rFonts w:ascii="Arial" w:eastAsia="Times New Roman" w:hAnsi="Arial" w:cs="Arial"/>
          <w:lang w:eastAsia="ru-RU"/>
        </w:rPr>
        <w:t>, электромобил</w:t>
      </w:r>
      <w:r w:rsidR="00DE7203" w:rsidRPr="00525433">
        <w:rPr>
          <w:rFonts w:ascii="Arial" w:eastAsia="Times New Roman" w:hAnsi="Arial" w:cs="Arial"/>
          <w:lang w:eastAsia="ru-RU"/>
        </w:rPr>
        <w:t>и</w:t>
      </w:r>
      <w:r w:rsidR="00C12592" w:rsidRPr="00525433">
        <w:rPr>
          <w:rFonts w:ascii="Arial" w:eastAsia="Times New Roman" w:hAnsi="Arial" w:cs="Arial"/>
          <w:lang w:eastAsia="ru-RU"/>
        </w:rPr>
        <w:t xml:space="preserve">) или от высоковольтных преобразователей (например, в поездах, </w:t>
      </w:r>
      <w:r w:rsidR="00DE7203" w:rsidRPr="00525433">
        <w:rPr>
          <w:rFonts w:ascii="Arial" w:eastAsia="Times New Roman" w:hAnsi="Arial" w:cs="Arial"/>
          <w:lang w:eastAsia="ru-RU"/>
        </w:rPr>
        <w:t xml:space="preserve">в </w:t>
      </w:r>
      <w:r w:rsidR="00C12592" w:rsidRPr="00525433">
        <w:rPr>
          <w:rFonts w:ascii="Arial" w:eastAsia="Times New Roman" w:hAnsi="Arial" w:cs="Arial"/>
          <w:lang w:eastAsia="ru-RU"/>
        </w:rPr>
        <w:t>трамваях);</w:t>
      </w:r>
    </w:p>
    <w:p w14:paraId="3DDC3C0E" w14:textId="398B2ED0" w:rsidR="00C12592" w:rsidRPr="00525433" w:rsidRDefault="0087761D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4C3C82" w:rsidRPr="00525433">
        <w:rPr>
          <w:rFonts w:ascii="Arial" w:eastAsia="Times New Roman" w:hAnsi="Arial" w:cs="Arial"/>
          <w:lang w:eastAsia="ru-RU"/>
        </w:rPr>
        <w:t>для промышленного применения при</w:t>
      </w:r>
      <w:r w:rsidR="001B02FA" w:rsidRPr="00525433">
        <w:rPr>
          <w:rFonts w:ascii="Arial" w:eastAsia="Times New Roman" w:hAnsi="Arial" w:cs="Arial"/>
          <w:lang w:eastAsia="ru-RU"/>
        </w:rPr>
        <w:t xml:space="preserve"> </w:t>
      </w:r>
      <w:r w:rsidR="00C12592" w:rsidRPr="00525433">
        <w:rPr>
          <w:rFonts w:ascii="Arial" w:eastAsia="Times New Roman" w:hAnsi="Arial" w:cs="Arial"/>
          <w:lang w:eastAsia="ru-RU"/>
        </w:rPr>
        <w:t>номинальн</w:t>
      </w:r>
      <w:r w:rsidR="004C3C82" w:rsidRPr="00525433">
        <w:rPr>
          <w:rFonts w:ascii="Arial" w:eastAsia="Times New Roman" w:hAnsi="Arial" w:cs="Arial"/>
          <w:lang w:eastAsia="ru-RU"/>
        </w:rPr>
        <w:t>ым</w:t>
      </w:r>
      <w:r w:rsidR="00C12592" w:rsidRPr="00525433">
        <w:rPr>
          <w:rFonts w:ascii="Arial" w:eastAsia="Times New Roman" w:hAnsi="Arial" w:cs="Arial"/>
          <w:lang w:eastAsia="ru-RU"/>
        </w:rPr>
        <w:t xml:space="preserve"> входн</w:t>
      </w:r>
      <w:r w:rsidR="001B02FA" w:rsidRPr="00525433">
        <w:rPr>
          <w:rFonts w:ascii="Arial" w:eastAsia="Times New Roman" w:hAnsi="Arial" w:cs="Arial"/>
          <w:lang w:eastAsia="ru-RU"/>
        </w:rPr>
        <w:t>ым</w:t>
      </w:r>
      <w:r w:rsidR="00C12592" w:rsidRPr="00525433">
        <w:rPr>
          <w:rFonts w:ascii="Arial" w:eastAsia="Times New Roman" w:hAnsi="Arial" w:cs="Arial"/>
          <w:lang w:eastAsia="ru-RU"/>
        </w:rPr>
        <w:t xml:space="preserve"> напряжение</w:t>
      </w:r>
      <w:r w:rsidR="001B02FA" w:rsidRPr="00525433">
        <w:rPr>
          <w:rFonts w:ascii="Arial" w:eastAsia="Times New Roman" w:hAnsi="Arial" w:cs="Arial"/>
          <w:lang w:eastAsia="ru-RU"/>
        </w:rPr>
        <w:t>м</w:t>
      </w:r>
      <w:r w:rsidR="00C12592" w:rsidRPr="00525433">
        <w:rPr>
          <w:rFonts w:ascii="Arial" w:eastAsia="Times New Roman" w:hAnsi="Arial" w:cs="Arial"/>
          <w:lang w:eastAsia="ru-RU"/>
        </w:rPr>
        <w:t xml:space="preserve"> постоянного тока превыш</w:t>
      </w:r>
      <w:r w:rsidR="001B02FA" w:rsidRPr="00525433">
        <w:rPr>
          <w:rFonts w:ascii="Arial" w:eastAsia="Times New Roman" w:hAnsi="Arial" w:cs="Arial"/>
          <w:lang w:eastAsia="ru-RU"/>
        </w:rPr>
        <w:t>ающим</w:t>
      </w:r>
      <w:r w:rsidR="00C12592" w:rsidRPr="00525433">
        <w:rPr>
          <w:rFonts w:ascii="Arial" w:eastAsia="Times New Roman" w:hAnsi="Arial" w:cs="Arial"/>
          <w:lang w:eastAsia="ru-RU"/>
        </w:rPr>
        <w:t xml:space="preserve"> 60 В</w:t>
      </w:r>
      <w:r w:rsidR="004C3C82" w:rsidRPr="00525433">
        <w:rPr>
          <w:rFonts w:ascii="Arial" w:eastAsia="Times New Roman" w:hAnsi="Arial" w:cs="Arial"/>
          <w:lang w:eastAsia="ru-RU"/>
        </w:rPr>
        <w:t>;</w:t>
      </w:r>
    </w:p>
    <w:p w14:paraId="0FFE4B29" w14:textId="3BDE7D89" w:rsidR="00C12592" w:rsidRPr="00525433" w:rsidRDefault="0087761D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</w:t>
      </w:r>
      <w:r w:rsidR="00C12592" w:rsidRPr="00525433">
        <w:rPr>
          <w:rFonts w:ascii="Arial" w:eastAsia="Times New Roman" w:hAnsi="Arial" w:cs="Arial"/>
          <w:lang w:eastAsia="ru-RU"/>
        </w:rPr>
        <w:t xml:space="preserve"> </w:t>
      </w:r>
      <w:r w:rsidR="004C3C82" w:rsidRPr="00525433">
        <w:rPr>
          <w:rFonts w:ascii="Arial" w:eastAsia="Times New Roman" w:hAnsi="Arial" w:cs="Arial"/>
          <w:lang w:eastAsia="ru-RU"/>
        </w:rPr>
        <w:t>применяемых</w:t>
      </w:r>
      <w:r w:rsidR="009467FB" w:rsidRPr="00525433">
        <w:rPr>
          <w:rFonts w:ascii="Arial" w:eastAsia="Times New Roman" w:hAnsi="Arial" w:cs="Arial"/>
          <w:lang w:eastAsia="ru-RU"/>
        </w:rPr>
        <w:t xml:space="preserve"> </w:t>
      </w:r>
      <w:r w:rsidR="00C12592" w:rsidRPr="00525433">
        <w:rPr>
          <w:rFonts w:ascii="Arial" w:eastAsia="Times New Roman" w:hAnsi="Arial" w:cs="Arial"/>
          <w:lang w:eastAsia="ru-RU"/>
        </w:rPr>
        <w:t xml:space="preserve">в </w:t>
      </w:r>
      <w:r w:rsidR="004C3C82" w:rsidRPr="00525433">
        <w:rPr>
          <w:rFonts w:ascii="Arial" w:eastAsia="Times New Roman" w:hAnsi="Arial" w:cs="Arial"/>
          <w:lang w:eastAsia="ru-RU"/>
        </w:rPr>
        <w:t xml:space="preserve">промышленных </w:t>
      </w:r>
      <w:r w:rsidR="00C12592" w:rsidRPr="00525433">
        <w:rPr>
          <w:rFonts w:ascii="Arial" w:eastAsia="Times New Roman" w:hAnsi="Arial" w:cs="Arial"/>
          <w:lang w:eastAsia="ru-RU"/>
        </w:rPr>
        <w:t>системах распределения электроэнергии (например, на электростанциях, в перерабатывающей промышленности).</w:t>
      </w:r>
    </w:p>
    <w:p w14:paraId="59FDE798" w14:textId="509C149C" w:rsidR="00C12592" w:rsidRPr="00525433" w:rsidRDefault="00C12592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Минимальный уровень помехоустойчивости для данного класса</w:t>
      </w:r>
      <w:r w:rsidR="004C3C82" w:rsidRPr="00525433">
        <w:rPr>
          <w:rFonts w:ascii="Arial" w:eastAsia="Times New Roman" w:hAnsi="Arial" w:cs="Arial"/>
          <w:i/>
          <w:iCs/>
          <w:lang w:eastAsia="ru-RU"/>
        </w:rPr>
        <w:t xml:space="preserve"> </w:t>
      </w:r>
      <w:r w:rsidR="004C3C82" w:rsidRPr="00525433">
        <w:rPr>
          <w:rFonts w:ascii="Arial" w:eastAsia="Times New Roman" w:hAnsi="Arial" w:cs="Arial"/>
          <w:lang w:eastAsia="ru-RU"/>
        </w:rPr>
        <w:t>DC/DC-преобразователей</w:t>
      </w:r>
      <w:r w:rsidRPr="00525433">
        <w:rPr>
          <w:rFonts w:ascii="Arial" w:eastAsia="Times New Roman" w:hAnsi="Arial" w:cs="Arial"/>
          <w:lang w:eastAsia="ru-RU"/>
        </w:rPr>
        <w:t xml:space="preserve"> определен в </w:t>
      </w:r>
      <w:r w:rsidR="009467FB" w:rsidRPr="00525433">
        <w:rPr>
          <w:rFonts w:ascii="Arial" w:eastAsia="Times New Roman" w:hAnsi="Arial" w:cs="Arial"/>
          <w:lang w:eastAsia="ru-RU"/>
        </w:rPr>
        <w:t>7</w:t>
      </w:r>
      <w:r w:rsidRPr="00525433">
        <w:rPr>
          <w:rFonts w:ascii="Arial" w:eastAsia="Times New Roman" w:hAnsi="Arial" w:cs="Arial"/>
          <w:lang w:eastAsia="ru-RU"/>
        </w:rPr>
        <w:t>.2, таблицах 2</w:t>
      </w:r>
      <w:r w:rsidR="005C10D7" w:rsidRPr="00525433">
        <w:rPr>
          <w:rFonts w:ascii="Arial" w:eastAsia="Times New Roman" w:hAnsi="Arial" w:cs="Arial"/>
          <w:lang w:eastAsia="ru-RU"/>
        </w:rPr>
        <w:t xml:space="preserve"> </w:t>
      </w:r>
      <w:r w:rsidR="00583093" w:rsidRPr="00525433">
        <w:rPr>
          <w:rFonts w:ascii="Arial" w:eastAsia="Times New Roman" w:hAnsi="Arial" w:cs="Arial"/>
          <w:lang w:eastAsia="ru-RU"/>
        </w:rPr>
        <w:t>‒</w:t>
      </w:r>
      <w:r w:rsidRPr="00525433">
        <w:rPr>
          <w:rFonts w:ascii="Arial" w:eastAsia="Times New Roman" w:hAnsi="Arial" w:cs="Arial"/>
          <w:lang w:eastAsia="ru-RU"/>
        </w:rPr>
        <w:t xml:space="preserve"> 4, 6</w:t>
      </w:r>
      <w:r w:rsidR="005C10D7" w:rsidRPr="00525433">
        <w:rPr>
          <w:rFonts w:ascii="Arial" w:eastAsia="Times New Roman" w:hAnsi="Arial" w:cs="Arial"/>
          <w:lang w:eastAsia="ru-RU"/>
        </w:rPr>
        <w:t xml:space="preserve"> –</w:t>
      </w:r>
      <w:r w:rsidRPr="00525433">
        <w:rPr>
          <w:rFonts w:ascii="Arial" w:eastAsia="Times New Roman" w:hAnsi="Arial" w:cs="Arial"/>
          <w:lang w:eastAsia="ru-RU"/>
        </w:rPr>
        <w:t xml:space="preserve"> 8.</w:t>
      </w:r>
    </w:p>
    <w:p w14:paraId="7AA987E7" w14:textId="292885D8" w:rsidR="00C12592" w:rsidRPr="00525433" w:rsidRDefault="00C12592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Для обеспечения более высокой степени помехоустойчивости </w:t>
      </w:r>
      <w:r w:rsidR="009467FB" w:rsidRPr="00525433">
        <w:rPr>
          <w:rFonts w:ascii="Arial" w:eastAsia="Times New Roman" w:hAnsi="Arial" w:cs="Arial"/>
          <w:lang w:eastAsia="ru-RU"/>
        </w:rPr>
        <w:t xml:space="preserve">на входе постоянного тока </w:t>
      </w:r>
      <w:r w:rsidRPr="00525433">
        <w:rPr>
          <w:rFonts w:ascii="Arial" w:eastAsia="Times New Roman" w:hAnsi="Arial" w:cs="Arial"/>
          <w:lang w:eastAsia="ru-RU"/>
        </w:rPr>
        <w:t xml:space="preserve">рекомендуется использовать </w:t>
      </w:r>
      <w:r w:rsidR="004C3C82" w:rsidRPr="00525433">
        <w:rPr>
          <w:rFonts w:ascii="Arial" w:eastAsia="Times New Roman" w:hAnsi="Arial" w:cs="Arial"/>
          <w:lang w:eastAsia="ru-RU"/>
        </w:rPr>
        <w:t>нормы</w:t>
      </w:r>
      <w:r w:rsidRPr="00525433">
        <w:rPr>
          <w:rFonts w:ascii="Arial" w:eastAsia="Times New Roman" w:hAnsi="Arial" w:cs="Arial"/>
          <w:lang w:eastAsia="ru-RU"/>
        </w:rPr>
        <w:t>, указанные в таблицах D.1</w:t>
      </w:r>
      <w:r w:rsidR="004216E9" w:rsidRPr="00525433">
        <w:rPr>
          <w:rFonts w:ascii="Arial" w:eastAsia="Times New Roman" w:hAnsi="Arial" w:cs="Arial"/>
          <w:lang w:eastAsia="ru-RU"/>
        </w:rPr>
        <w:t xml:space="preserve"> </w:t>
      </w:r>
      <w:r w:rsidR="005C10D7" w:rsidRPr="00525433">
        <w:rPr>
          <w:rFonts w:ascii="Arial" w:eastAsia="Times New Roman" w:hAnsi="Arial" w:cs="Arial"/>
          <w:lang w:eastAsia="ru-RU"/>
        </w:rPr>
        <w:t xml:space="preserve">‒ </w:t>
      </w:r>
      <w:r w:rsidRPr="00525433">
        <w:rPr>
          <w:rFonts w:ascii="Arial" w:eastAsia="Times New Roman" w:hAnsi="Arial" w:cs="Arial"/>
          <w:lang w:eastAsia="ru-RU"/>
        </w:rPr>
        <w:t xml:space="preserve">D.3, для следующих </w:t>
      </w:r>
      <w:r w:rsidR="009467FB" w:rsidRPr="00525433">
        <w:rPr>
          <w:rFonts w:ascii="Arial" w:eastAsia="Times New Roman" w:hAnsi="Arial" w:cs="Arial"/>
          <w:lang w:eastAsia="ru-RU"/>
        </w:rPr>
        <w:t>категорий</w:t>
      </w:r>
      <w:r w:rsidRPr="00525433">
        <w:rPr>
          <w:rFonts w:ascii="Arial" w:eastAsia="Times New Roman" w:hAnsi="Arial" w:cs="Arial"/>
          <w:lang w:eastAsia="ru-RU"/>
        </w:rPr>
        <w:t>:</w:t>
      </w:r>
    </w:p>
    <w:p w14:paraId="2996132D" w14:textId="26EF0088" w:rsidR="00C12592" w:rsidRPr="00525433" w:rsidRDefault="00C12592" w:rsidP="0087761D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 а) номинальное входное напряжение постоянного тока ≤ 100 В при </w:t>
      </w:r>
      <w:r w:rsidR="004C3C82" w:rsidRPr="00525433">
        <w:rPr>
          <w:rFonts w:ascii="Arial" w:eastAsia="Times New Roman" w:hAnsi="Arial" w:cs="Arial"/>
          <w:lang w:eastAsia="ru-RU"/>
        </w:rPr>
        <w:t>электроснабжении</w:t>
      </w:r>
      <w:r w:rsidRPr="00525433">
        <w:rPr>
          <w:rFonts w:ascii="Arial" w:eastAsia="Times New Roman" w:hAnsi="Arial" w:cs="Arial"/>
          <w:lang w:eastAsia="ru-RU"/>
        </w:rPr>
        <w:t xml:space="preserve"> от генератора, системы электроприводов постоянного тока или высоковольтного преобразователя;</w:t>
      </w:r>
    </w:p>
    <w:p w14:paraId="451E690F" w14:textId="3E025E11" w:rsidR="005F4BC1" w:rsidRPr="00525433" w:rsidRDefault="00C12592" w:rsidP="005F4BC1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b) номинальное входное напряжение постоянного тока</w:t>
      </w:r>
      <w:r w:rsidR="00052682" w:rsidRPr="00525433">
        <w:rPr>
          <w:rFonts w:ascii="Arial" w:eastAsia="Times New Roman" w:hAnsi="Arial" w:cs="Arial"/>
          <w:lang w:eastAsia="ru-RU"/>
        </w:rPr>
        <w:t xml:space="preserve"> </w:t>
      </w:r>
      <w:r w:rsidRPr="00525433">
        <w:rPr>
          <w:rFonts w:ascii="Arial" w:eastAsia="Times New Roman" w:hAnsi="Arial" w:cs="Arial"/>
          <w:lang w:eastAsia="ru-RU"/>
        </w:rPr>
        <w:t>&gt; 100 В.</w:t>
      </w:r>
    </w:p>
    <w:p w14:paraId="3B9E5AD7" w14:textId="363EC997" w:rsidR="0043063D" w:rsidRPr="00525433" w:rsidRDefault="0043063D">
      <w:pPr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br w:type="page"/>
      </w:r>
    </w:p>
    <w:p w14:paraId="055E88B6" w14:textId="43A8030F" w:rsidR="009467FB" w:rsidRPr="00525433" w:rsidRDefault="009467FB" w:rsidP="005F4BC1">
      <w:pPr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hAnsi="Arial" w:cs="Arial"/>
          <w:spacing w:val="40"/>
        </w:rPr>
        <w:lastRenderedPageBreak/>
        <w:t>Таблица</w:t>
      </w:r>
      <w:r w:rsidRPr="00525433">
        <w:rPr>
          <w:rFonts w:ascii="Arial" w:hAnsi="Arial" w:cs="Arial"/>
          <w:spacing w:val="20"/>
        </w:rPr>
        <w:t xml:space="preserve"> </w:t>
      </w:r>
      <w:r w:rsidR="00577FFA" w:rsidRPr="00525433">
        <w:rPr>
          <w:rFonts w:ascii="Arial" w:hAnsi="Arial" w:cs="Arial"/>
          <w:spacing w:val="20"/>
          <w:lang w:val="en-US"/>
        </w:rPr>
        <w:t>D</w:t>
      </w:r>
      <w:r w:rsidR="00577FFA" w:rsidRPr="00525433">
        <w:rPr>
          <w:rFonts w:ascii="Arial" w:hAnsi="Arial" w:cs="Arial"/>
          <w:spacing w:val="20"/>
        </w:rPr>
        <w:t>.1</w:t>
      </w:r>
      <w:r w:rsidRPr="00525433">
        <w:rPr>
          <w:rFonts w:ascii="Arial" w:hAnsi="Arial" w:cs="Arial"/>
        </w:rPr>
        <w:t xml:space="preserve"> – Помехоустойчивость. Порт</w:t>
      </w:r>
      <w:r w:rsidR="005C10D7" w:rsidRPr="00525433">
        <w:rPr>
          <w:rFonts w:ascii="Arial" w:hAnsi="Arial" w:cs="Arial"/>
        </w:rPr>
        <w:t>ы</w:t>
      </w:r>
      <w:r w:rsidRPr="00525433">
        <w:rPr>
          <w:rFonts w:ascii="Arial" w:hAnsi="Arial" w:cs="Arial"/>
        </w:rPr>
        <w:t xml:space="preserve"> входного питания постоянного тока. </w:t>
      </w:r>
      <w:r w:rsidR="004C3C82" w:rsidRPr="00525433">
        <w:rPr>
          <w:rFonts w:ascii="Arial" w:hAnsi="Arial" w:cs="Arial"/>
        </w:rPr>
        <w:t>Вход к</w:t>
      </w:r>
      <w:r w:rsidRPr="00525433">
        <w:rPr>
          <w:rFonts w:ascii="Arial" w:hAnsi="Arial" w:cs="Arial"/>
        </w:rPr>
        <w:t>атегори</w:t>
      </w:r>
      <w:r w:rsidR="003F41F4" w:rsidRPr="00525433">
        <w:rPr>
          <w:rFonts w:ascii="Arial" w:hAnsi="Arial" w:cs="Arial"/>
        </w:rPr>
        <w:t>и</w:t>
      </w:r>
      <w:r w:rsidRPr="00525433">
        <w:rPr>
          <w:rFonts w:ascii="Arial" w:hAnsi="Arial" w:cs="Arial"/>
        </w:rPr>
        <w:t xml:space="preserve"> </w:t>
      </w:r>
      <w:r w:rsidR="00C73FF9" w:rsidRPr="00525433">
        <w:rPr>
          <w:rFonts w:ascii="Arial" w:hAnsi="Arial" w:cs="Arial"/>
          <w:i/>
          <w:iCs/>
        </w:rPr>
        <w:t>«</w:t>
      </w:r>
      <w:r w:rsidRPr="00525433">
        <w:rPr>
          <w:rFonts w:ascii="Arial" w:hAnsi="Arial" w:cs="Arial"/>
        </w:rPr>
        <w:t>а</w:t>
      </w:r>
      <w:r w:rsidR="00C73FF9" w:rsidRPr="00525433">
        <w:rPr>
          <w:rFonts w:ascii="Arial" w:hAnsi="Arial" w:cs="Arial"/>
        </w:rPr>
        <w:t>»</w:t>
      </w:r>
    </w:p>
    <w:tbl>
      <w:tblPr>
        <w:tblStyle w:val="ae"/>
        <w:tblW w:w="99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3"/>
        <w:gridCol w:w="1722"/>
        <w:gridCol w:w="1418"/>
        <w:gridCol w:w="1134"/>
        <w:gridCol w:w="1134"/>
        <w:gridCol w:w="992"/>
        <w:gridCol w:w="992"/>
        <w:gridCol w:w="1837"/>
      </w:tblGrid>
      <w:tr w:rsidR="00C73FF9" w:rsidRPr="00525433" w14:paraId="558D1B4E" w14:textId="77777777" w:rsidTr="00C73FF9">
        <w:tc>
          <w:tcPr>
            <w:tcW w:w="683" w:type="dxa"/>
            <w:tcBorders>
              <w:bottom w:val="double" w:sz="4" w:space="0" w:color="auto"/>
            </w:tcBorders>
          </w:tcPr>
          <w:p w14:paraId="16AF6605" w14:textId="18CD0AED" w:rsidR="00C73FF9" w:rsidRPr="00525433" w:rsidRDefault="00C73FF9" w:rsidP="00C73FF9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Испы-тание</w:t>
            </w:r>
            <w:proofErr w:type="spellEnd"/>
          </w:p>
        </w:tc>
        <w:tc>
          <w:tcPr>
            <w:tcW w:w="1722" w:type="dxa"/>
            <w:tcBorders>
              <w:bottom w:val="double" w:sz="4" w:space="0" w:color="auto"/>
            </w:tcBorders>
          </w:tcPr>
          <w:p w14:paraId="61E98541" w14:textId="3A17023F" w:rsidR="00C73FF9" w:rsidRPr="00525433" w:rsidRDefault="005C10D7" w:rsidP="00C73FF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Воздействующий ф</w:t>
            </w:r>
            <w:r w:rsidR="00C73FF9"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актор окружающей </w:t>
            </w:r>
            <w:r w:rsidR="00A460AF"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обстановки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56A9E917" w14:textId="6E8BE576" w:rsidR="00C73FF9" w:rsidRPr="00525433" w:rsidRDefault="00C73FF9" w:rsidP="00C73FF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Проверяемый параметр 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7087562F" w14:textId="77777777" w:rsidR="00C73FF9" w:rsidRPr="00525433" w:rsidRDefault="00C73FF9" w:rsidP="00C73FF9">
            <w:pPr>
              <w:widowControl w:val="0"/>
              <w:spacing w:line="360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Требования к </w:t>
            </w:r>
          </w:p>
          <w:p w14:paraId="4F5FEAAD" w14:textId="13024635" w:rsidR="00C73FF9" w:rsidRPr="00525433" w:rsidRDefault="00C73FF9" w:rsidP="00C73FF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испытанию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DBAC817" w14:textId="58714AD8" w:rsidR="00C73FF9" w:rsidRPr="00525433" w:rsidRDefault="00C73FF9" w:rsidP="00C73FF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719ADAA4" w14:textId="7BE3D4F0" w:rsidR="00C73FF9" w:rsidRPr="00525433" w:rsidRDefault="00C73FF9" w:rsidP="00C73FF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Основной стандарт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5CC2BFEF" w14:textId="62F29FBC" w:rsidR="00C73FF9" w:rsidRPr="00525433" w:rsidRDefault="00C73FF9" w:rsidP="00C73FF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Замечания</w:t>
            </w: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14:paraId="364A257E" w14:textId="008597FA" w:rsidR="00C73FF9" w:rsidRPr="00525433" w:rsidRDefault="00C73FF9" w:rsidP="00C73FF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Критерий качества функционирования</w:t>
            </w:r>
          </w:p>
        </w:tc>
      </w:tr>
      <w:tr w:rsidR="00287A82" w:rsidRPr="00525433" w14:paraId="3C0CB7B4" w14:textId="77777777" w:rsidTr="00C73FF9">
        <w:tc>
          <w:tcPr>
            <w:tcW w:w="683" w:type="dxa"/>
            <w:vMerge w:val="restart"/>
            <w:tcBorders>
              <w:top w:val="double" w:sz="4" w:space="0" w:color="auto"/>
            </w:tcBorders>
          </w:tcPr>
          <w:p w14:paraId="215D5295" w14:textId="31F8BF69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n-US"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val="en-US" w:eastAsia="ru-RU"/>
              </w:rPr>
              <w:t>D.</w:t>
            </w:r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</w:t>
            </w:r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val="en-US" w:eastAsia="ru-RU"/>
              </w:rPr>
              <w:t>-1</w:t>
            </w:r>
          </w:p>
        </w:tc>
        <w:tc>
          <w:tcPr>
            <w:tcW w:w="1722" w:type="dxa"/>
            <w:vMerge w:val="restart"/>
            <w:tcBorders>
              <w:top w:val="double" w:sz="4" w:space="0" w:color="auto"/>
            </w:tcBorders>
          </w:tcPr>
          <w:p w14:paraId="1435F067" w14:textId="54AF724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Быстрые переходные процессы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745463D3" w14:textId="037EF402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Пиковое напряжение между линией и землей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64868FA2" w14:textId="77777777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±2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19412EF8" w14:textId="77777777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кВ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14:paraId="74B38FE5" w14:textId="57993F53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IEC 61000</w:t>
            </w:r>
          </w:p>
          <w:p w14:paraId="27A4400D" w14:textId="2D1F41AC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-4-4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14:paraId="6339EFF0" w14:textId="19F04D2C" w:rsidR="00287A82" w:rsidRPr="00525433" w:rsidRDefault="005C10D7" w:rsidP="00287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837" w:type="dxa"/>
            <w:vMerge w:val="restart"/>
            <w:tcBorders>
              <w:top w:val="double" w:sz="4" w:space="0" w:color="auto"/>
            </w:tcBorders>
          </w:tcPr>
          <w:p w14:paraId="40B6B363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287A82" w:rsidRPr="00525433" w14:paraId="407FD97C" w14:textId="77777777" w:rsidTr="00C73FF9">
        <w:tc>
          <w:tcPr>
            <w:tcW w:w="683" w:type="dxa"/>
            <w:vMerge/>
          </w:tcPr>
          <w:p w14:paraId="4EF04CF5" w14:textId="77777777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vMerge/>
          </w:tcPr>
          <w:p w14:paraId="73C5214D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39A2416" w14:textId="622EEA18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r</w:t>
            </w:r>
            <w:proofErr w:type="spellEnd"/>
            <w:r w:rsidRPr="00525433">
              <w:rPr>
                <w:rFonts w:ascii="Arial" w:eastAsia="MS Mincho" w:hAnsi="Arial" w:cs="Arial"/>
                <w:sz w:val="18"/>
                <w:szCs w:val="18"/>
              </w:rPr>
              <w:t>/</w:t>
            </w: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h</w:t>
            </w:r>
            <w:proofErr w:type="spellEnd"/>
          </w:p>
        </w:tc>
        <w:tc>
          <w:tcPr>
            <w:tcW w:w="1134" w:type="dxa"/>
          </w:tcPr>
          <w:p w14:paraId="0B674347" w14:textId="77777777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5/50</w:t>
            </w:r>
          </w:p>
        </w:tc>
        <w:tc>
          <w:tcPr>
            <w:tcW w:w="1134" w:type="dxa"/>
          </w:tcPr>
          <w:p w14:paraId="138CA1C2" w14:textId="77777777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25433">
              <w:rPr>
                <w:rFonts w:ascii="Arial" w:hAnsi="Arial" w:cs="Arial"/>
                <w:sz w:val="18"/>
                <w:szCs w:val="18"/>
              </w:rPr>
              <w:t>нс</w:t>
            </w:r>
            <w:proofErr w:type="spellEnd"/>
          </w:p>
        </w:tc>
        <w:tc>
          <w:tcPr>
            <w:tcW w:w="992" w:type="dxa"/>
            <w:vMerge/>
          </w:tcPr>
          <w:p w14:paraId="15265457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A7E3E4E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vMerge/>
          </w:tcPr>
          <w:p w14:paraId="58293916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A82" w:rsidRPr="00525433" w14:paraId="04ED4620" w14:textId="77777777" w:rsidTr="00C73FF9">
        <w:tc>
          <w:tcPr>
            <w:tcW w:w="683" w:type="dxa"/>
            <w:vMerge/>
          </w:tcPr>
          <w:p w14:paraId="03C73162" w14:textId="77777777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vMerge/>
          </w:tcPr>
          <w:p w14:paraId="0BBE2D15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D4461D" w14:textId="342BBAC1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Частота повторения</w:t>
            </w:r>
          </w:p>
        </w:tc>
        <w:tc>
          <w:tcPr>
            <w:tcW w:w="1134" w:type="dxa"/>
          </w:tcPr>
          <w:p w14:paraId="7F9284F2" w14:textId="77777777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14:paraId="330343E2" w14:textId="77777777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кГц</w:t>
            </w:r>
          </w:p>
        </w:tc>
        <w:tc>
          <w:tcPr>
            <w:tcW w:w="992" w:type="dxa"/>
            <w:vMerge/>
          </w:tcPr>
          <w:p w14:paraId="1F4FF445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5AB343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vMerge/>
          </w:tcPr>
          <w:p w14:paraId="079BF406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A82" w:rsidRPr="00525433" w14:paraId="031638E0" w14:textId="77777777" w:rsidTr="00C73FF9">
        <w:tc>
          <w:tcPr>
            <w:tcW w:w="683" w:type="dxa"/>
            <w:vMerge w:val="restart"/>
          </w:tcPr>
          <w:p w14:paraId="1DA7F917" w14:textId="50FB1819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val="en-US" w:eastAsia="ru-RU"/>
              </w:rPr>
              <w:t>D.</w:t>
            </w:r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</w:t>
            </w:r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val="en-US" w:eastAsia="ru-RU"/>
              </w:rPr>
              <w:t>-2</w:t>
            </w:r>
          </w:p>
        </w:tc>
        <w:tc>
          <w:tcPr>
            <w:tcW w:w="1722" w:type="dxa"/>
            <w:vMerge w:val="restart"/>
          </w:tcPr>
          <w:p w14:paraId="6D2216CB" w14:textId="31823A78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Выбросы напряжения (перенапряжение)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5875F1B" w14:textId="50D877D3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r</w:t>
            </w:r>
            <w:proofErr w:type="spellEnd"/>
            <w:r w:rsidRPr="00525433">
              <w:rPr>
                <w:rFonts w:ascii="Arial" w:eastAsia="MS Mincho" w:hAnsi="Arial" w:cs="Arial"/>
                <w:sz w:val="18"/>
                <w:szCs w:val="18"/>
              </w:rPr>
              <w:t>/</w:t>
            </w: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h</w:t>
            </w:r>
            <w:proofErr w:type="spellEnd"/>
          </w:p>
        </w:tc>
        <w:tc>
          <w:tcPr>
            <w:tcW w:w="1134" w:type="dxa"/>
          </w:tcPr>
          <w:p w14:paraId="5558687F" w14:textId="77777777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1,2/50 (8/20)</w:t>
            </w:r>
          </w:p>
        </w:tc>
        <w:tc>
          <w:tcPr>
            <w:tcW w:w="1134" w:type="dxa"/>
          </w:tcPr>
          <w:p w14:paraId="3BADBA3C" w14:textId="77777777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мкс</w:t>
            </w:r>
          </w:p>
        </w:tc>
        <w:tc>
          <w:tcPr>
            <w:tcW w:w="992" w:type="dxa"/>
            <w:vMerge w:val="restart"/>
          </w:tcPr>
          <w:p w14:paraId="12CE716E" w14:textId="160A6DE9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IEC 61000-4-5</w:t>
            </w:r>
          </w:p>
        </w:tc>
        <w:tc>
          <w:tcPr>
            <w:tcW w:w="992" w:type="dxa"/>
            <w:vMerge w:val="restart"/>
          </w:tcPr>
          <w:p w14:paraId="14E25671" w14:textId="32CD5911" w:rsidR="00287A82" w:rsidRPr="00525433" w:rsidRDefault="005C10D7" w:rsidP="00287A8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  <w:lang w:val="en-US"/>
              </w:rPr>
              <w:t>‒</w:t>
            </w:r>
          </w:p>
        </w:tc>
        <w:tc>
          <w:tcPr>
            <w:tcW w:w="1837" w:type="dxa"/>
            <w:vMerge w:val="restart"/>
          </w:tcPr>
          <w:p w14:paraId="4A1AD97C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287A82" w:rsidRPr="00525433" w14:paraId="2F53E4FA" w14:textId="77777777" w:rsidTr="00C73FF9">
        <w:tc>
          <w:tcPr>
            <w:tcW w:w="683" w:type="dxa"/>
            <w:vMerge/>
          </w:tcPr>
          <w:p w14:paraId="0690A027" w14:textId="77777777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vMerge/>
          </w:tcPr>
          <w:p w14:paraId="755CA32D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C88138" w14:textId="2A741194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Пиковое напряжение между линией и землей</w:t>
            </w:r>
          </w:p>
        </w:tc>
        <w:tc>
          <w:tcPr>
            <w:tcW w:w="1134" w:type="dxa"/>
          </w:tcPr>
          <w:p w14:paraId="7811F1F8" w14:textId="0ADEB0FA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±</w:t>
            </w:r>
            <w:r w:rsidRPr="00525433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</w:tcPr>
          <w:p w14:paraId="637CB2E0" w14:textId="77777777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кВ</w:t>
            </w:r>
          </w:p>
        </w:tc>
        <w:tc>
          <w:tcPr>
            <w:tcW w:w="992" w:type="dxa"/>
            <w:vMerge/>
          </w:tcPr>
          <w:p w14:paraId="41E717E9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98D2BFF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vMerge/>
          </w:tcPr>
          <w:p w14:paraId="17DDB420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A82" w:rsidRPr="00525433" w14:paraId="2810CFBB" w14:textId="77777777" w:rsidTr="00C73FF9">
        <w:tc>
          <w:tcPr>
            <w:tcW w:w="683" w:type="dxa"/>
            <w:vMerge/>
          </w:tcPr>
          <w:p w14:paraId="40840AE2" w14:textId="77777777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vMerge/>
          </w:tcPr>
          <w:p w14:paraId="24A2658E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253527" w14:textId="5ED52D22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Пиковое напряжение между линией и линией</w:t>
            </w:r>
          </w:p>
        </w:tc>
        <w:tc>
          <w:tcPr>
            <w:tcW w:w="1134" w:type="dxa"/>
          </w:tcPr>
          <w:p w14:paraId="5074D4BC" w14:textId="1C382B75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±0,5</w:t>
            </w:r>
          </w:p>
        </w:tc>
        <w:tc>
          <w:tcPr>
            <w:tcW w:w="1134" w:type="dxa"/>
          </w:tcPr>
          <w:p w14:paraId="2D1219A6" w14:textId="77777777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кВ</w:t>
            </w:r>
          </w:p>
        </w:tc>
        <w:tc>
          <w:tcPr>
            <w:tcW w:w="992" w:type="dxa"/>
            <w:vMerge/>
          </w:tcPr>
          <w:p w14:paraId="2A6EB79E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486F8B8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vMerge/>
          </w:tcPr>
          <w:p w14:paraId="7900A041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A82" w:rsidRPr="00525433" w14:paraId="7C30B85A" w14:textId="77777777" w:rsidTr="00C73FF9">
        <w:tc>
          <w:tcPr>
            <w:tcW w:w="683" w:type="dxa"/>
            <w:vMerge w:val="restart"/>
          </w:tcPr>
          <w:p w14:paraId="27FE04FD" w14:textId="5905FC60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val="en-US" w:eastAsia="ru-RU"/>
              </w:rPr>
              <w:t>D.</w:t>
            </w:r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</w:t>
            </w:r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val="en-US" w:eastAsia="ru-RU"/>
              </w:rPr>
              <w:t>-3</w:t>
            </w:r>
          </w:p>
        </w:tc>
        <w:tc>
          <w:tcPr>
            <w:tcW w:w="1722" w:type="dxa"/>
            <w:vMerge w:val="restart"/>
          </w:tcPr>
          <w:p w14:paraId="57121F65" w14:textId="08B63F18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Непрерывное радиочастотное воздействие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D4B5C73" w14:textId="3DA93C71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Частота</w:t>
            </w:r>
          </w:p>
        </w:tc>
        <w:tc>
          <w:tcPr>
            <w:tcW w:w="1134" w:type="dxa"/>
          </w:tcPr>
          <w:p w14:paraId="7F26A428" w14:textId="2DD7C9A7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0,15‒80</w:t>
            </w:r>
          </w:p>
        </w:tc>
        <w:tc>
          <w:tcPr>
            <w:tcW w:w="1134" w:type="dxa"/>
          </w:tcPr>
          <w:p w14:paraId="08748074" w14:textId="77777777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МГц</w:t>
            </w:r>
          </w:p>
        </w:tc>
        <w:tc>
          <w:tcPr>
            <w:tcW w:w="992" w:type="dxa"/>
            <w:vMerge w:val="restart"/>
          </w:tcPr>
          <w:p w14:paraId="14DA8109" w14:textId="62C1F7AE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IEC 61000-4-6</w:t>
            </w:r>
          </w:p>
        </w:tc>
        <w:tc>
          <w:tcPr>
            <w:tcW w:w="992" w:type="dxa"/>
            <w:vMerge w:val="restart"/>
          </w:tcPr>
          <w:p w14:paraId="1D94F1D7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  <w:p w14:paraId="2687C308" w14:textId="1A37985A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</w:p>
        </w:tc>
        <w:tc>
          <w:tcPr>
            <w:tcW w:w="1837" w:type="dxa"/>
            <w:vMerge w:val="restart"/>
          </w:tcPr>
          <w:p w14:paraId="4151DA4E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287A82" w:rsidRPr="00525433" w14:paraId="1FAE9F7B" w14:textId="77777777" w:rsidTr="00C73FF9">
        <w:tc>
          <w:tcPr>
            <w:tcW w:w="683" w:type="dxa"/>
            <w:vMerge/>
          </w:tcPr>
          <w:p w14:paraId="741D429D" w14:textId="77777777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vMerge/>
          </w:tcPr>
          <w:p w14:paraId="21916CDC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9F615" w14:textId="01582F6F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Амплитуда</w:t>
            </w:r>
          </w:p>
        </w:tc>
        <w:tc>
          <w:tcPr>
            <w:tcW w:w="1134" w:type="dxa"/>
          </w:tcPr>
          <w:p w14:paraId="10326C62" w14:textId="77777777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</w:tcPr>
          <w:p w14:paraId="79749C87" w14:textId="77777777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В</w:t>
            </w:r>
          </w:p>
        </w:tc>
        <w:tc>
          <w:tcPr>
            <w:tcW w:w="992" w:type="dxa"/>
            <w:vMerge/>
          </w:tcPr>
          <w:p w14:paraId="09A5D857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A69274C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vMerge/>
          </w:tcPr>
          <w:p w14:paraId="6F155018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A82" w:rsidRPr="00525433" w14:paraId="4089600E" w14:textId="77777777" w:rsidTr="00C73FF9">
        <w:tc>
          <w:tcPr>
            <w:tcW w:w="683" w:type="dxa"/>
            <w:vMerge/>
          </w:tcPr>
          <w:p w14:paraId="092907C8" w14:textId="77777777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22" w:type="dxa"/>
            <w:vMerge/>
          </w:tcPr>
          <w:p w14:paraId="061C2BD2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1C9D88E" w14:textId="08479ED3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АМ (1 кГц)</w:t>
            </w:r>
          </w:p>
        </w:tc>
        <w:tc>
          <w:tcPr>
            <w:tcW w:w="1134" w:type="dxa"/>
          </w:tcPr>
          <w:p w14:paraId="37857B14" w14:textId="77777777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1134" w:type="dxa"/>
          </w:tcPr>
          <w:p w14:paraId="16CF90A7" w14:textId="77777777" w:rsidR="00287A82" w:rsidRPr="00525433" w:rsidRDefault="00287A82" w:rsidP="00B712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992" w:type="dxa"/>
            <w:vMerge/>
          </w:tcPr>
          <w:p w14:paraId="33ED0DBE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834F8E8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37" w:type="dxa"/>
            <w:vMerge/>
          </w:tcPr>
          <w:p w14:paraId="133DAFAE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7FB" w:rsidRPr="00525433" w14:paraId="068247C6" w14:textId="77777777" w:rsidTr="00C73FF9">
        <w:tc>
          <w:tcPr>
            <w:tcW w:w="9912" w:type="dxa"/>
            <w:gridSpan w:val="8"/>
          </w:tcPr>
          <w:p w14:paraId="7136DB9D" w14:textId="7213C22F" w:rsidR="009467FB" w:rsidRPr="00525433" w:rsidRDefault="009467FB" w:rsidP="00C91EB4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  <w:r w:rsidRPr="005254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8E1425" w:rsidRPr="00525433">
              <w:rPr>
                <w:rFonts w:ascii="Arial" w:hAnsi="Arial" w:cs="Arial"/>
                <w:sz w:val="18"/>
                <w:szCs w:val="18"/>
              </w:rPr>
              <w:t>Испытание применимо к входным портам постоянного тока, предназначенным для постоянного подключения к кабелям длиной более 10 м</w:t>
            </w:r>
            <w:r w:rsidR="00A460AF" w:rsidRPr="0052543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4F9997E" w14:textId="7B0D8BDE" w:rsidR="008E1425" w:rsidRPr="00525433" w:rsidRDefault="009467FB" w:rsidP="008E142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Установленный испытательный уровень соответствует среднеквадратичному значению немодулированной несущей</w:t>
            </w:r>
            <w:r w:rsidR="00A460AF" w:rsidRPr="005254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2A07E2F2" w14:textId="77777777" w:rsidR="00A460AF" w:rsidRPr="00525433" w:rsidRDefault="00A460AF" w:rsidP="00C91EB4">
      <w:pPr>
        <w:spacing w:after="0" w:line="360" w:lineRule="auto"/>
        <w:ind w:firstLine="709"/>
        <w:rPr>
          <w:rFonts w:ascii="Arial" w:eastAsia="Times New Roman" w:hAnsi="Arial" w:cs="Arial"/>
          <w:lang w:eastAsia="ru-RU"/>
        </w:rPr>
      </w:pPr>
    </w:p>
    <w:p w14:paraId="2ACE6FFD" w14:textId="51BBBB29" w:rsidR="00C12592" w:rsidRPr="00525433" w:rsidRDefault="00577FFA" w:rsidP="00C91EB4">
      <w:pPr>
        <w:spacing w:after="0" w:line="360" w:lineRule="auto"/>
        <w:ind w:firstLine="709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Испытания, описанные в таблице D.2, применимы к входным портам постоянного тока, предназначенным для постоянного подключения к кабелям длиной более 10 м.</w:t>
      </w:r>
    </w:p>
    <w:p w14:paraId="3C67CFF4" w14:textId="77777777" w:rsidR="005F4BC1" w:rsidRPr="00525433" w:rsidRDefault="005F4BC1" w:rsidP="005F4BC1">
      <w:pPr>
        <w:spacing w:after="0" w:line="360" w:lineRule="auto"/>
        <w:jc w:val="both"/>
        <w:rPr>
          <w:rFonts w:ascii="Arial" w:hAnsi="Arial" w:cs="Arial"/>
          <w:spacing w:val="40"/>
        </w:rPr>
      </w:pPr>
    </w:p>
    <w:p w14:paraId="68A128AA" w14:textId="66D60AC3" w:rsidR="00577FFA" w:rsidRPr="00525433" w:rsidRDefault="00577FFA" w:rsidP="005F4BC1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525433">
        <w:rPr>
          <w:rFonts w:ascii="Arial" w:hAnsi="Arial" w:cs="Arial"/>
          <w:spacing w:val="40"/>
        </w:rPr>
        <w:t>Таблица</w:t>
      </w:r>
      <w:r w:rsidRPr="00525433">
        <w:rPr>
          <w:rFonts w:ascii="Arial" w:hAnsi="Arial" w:cs="Arial"/>
          <w:spacing w:val="20"/>
        </w:rPr>
        <w:t xml:space="preserve"> </w:t>
      </w:r>
      <w:r w:rsidRPr="00525433">
        <w:rPr>
          <w:rFonts w:ascii="Arial" w:hAnsi="Arial" w:cs="Arial"/>
          <w:spacing w:val="20"/>
          <w:lang w:val="en-US"/>
        </w:rPr>
        <w:t>D</w:t>
      </w:r>
      <w:r w:rsidRPr="00525433">
        <w:rPr>
          <w:rFonts w:ascii="Arial" w:hAnsi="Arial" w:cs="Arial"/>
          <w:spacing w:val="20"/>
        </w:rPr>
        <w:t>.2</w:t>
      </w:r>
      <w:r w:rsidRPr="00525433">
        <w:rPr>
          <w:rFonts w:ascii="Arial" w:hAnsi="Arial" w:cs="Arial"/>
        </w:rPr>
        <w:t xml:space="preserve"> – Помехоустойчивость. Порт</w:t>
      </w:r>
      <w:r w:rsidR="005C10D7" w:rsidRPr="00525433">
        <w:rPr>
          <w:rFonts w:ascii="Arial" w:hAnsi="Arial" w:cs="Arial"/>
        </w:rPr>
        <w:t>ы</w:t>
      </w:r>
      <w:r w:rsidRPr="00525433">
        <w:rPr>
          <w:rFonts w:ascii="Arial" w:hAnsi="Arial" w:cs="Arial"/>
        </w:rPr>
        <w:t xml:space="preserve"> входного питания постоянного тока. </w:t>
      </w:r>
      <w:r w:rsidR="008E1425" w:rsidRPr="00525433">
        <w:rPr>
          <w:rFonts w:ascii="Arial" w:hAnsi="Arial" w:cs="Arial"/>
        </w:rPr>
        <w:t>Вход к</w:t>
      </w:r>
      <w:r w:rsidRPr="00525433">
        <w:rPr>
          <w:rFonts w:ascii="Arial" w:hAnsi="Arial" w:cs="Arial"/>
        </w:rPr>
        <w:t>атегори</w:t>
      </w:r>
      <w:r w:rsidR="003F41F4" w:rsidRPr="00525433">
        <w:rPr>
          <w:rFonts w:ascii="Arial" w:hAnsi="Arial" w:cs="Arial"/>
        </w:rPr>
        <w:t>и</w:t>
      </w:r>
      <w:r w:rsidRPr="00525433">
        <w:rPr>
          <w:rFonts w:ascii="Arial" w:hAnsi="Arial" w:cs="Arial"/>
        </w:rPr>
        <w:t xml:space="preserve"> </w:t>
      </w:r>
      <w:r w:rsidR="00A460AF" w:rsidRPr="00525433">
        <w:rPr>
          <w:rFonts w:ascii="Arial" w:hAnsi="Arial" w:cs="Arial"/>
          <w:i/>
          <w:iCs/>
        </w:rPr>
        <w:t>«</w:t>
      </w:r>
      <w:r w:rsidRPr="00525433">
        <w:rPr>
          <w:rFonts w:ascii="Arial" w:hAnsi="Arial" w:cs="Arial"/>
          <w:lang w:val="en-US"/>
        </w:rPr>
        <w:t>b</w:t>
      </w:r>
      <w:r w:rsidR="00A460AF" w:rsidRPr="00525433">
        <w:rPr>
          <w:rFonts w:ascii="Arial" w:hAnsi="Arial" w:cs="Arial"/>
        </w:rPr>
        <w:t>»</w:t>
      </w:r>
    </w:p>
    <w:tbl>
      <w:tblPr>
        <w:tblStyle w:val="ae"/>
        <w:tblW w:w="991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50"/>
        <w:gridCol w:w="1647"/>
        <w:gridCol w:w="1446"/>
        <w:gridCol w:w="1229"/>
        <w:gridCol w:w="1069"/>
        <w:gridCol w:w="986"/>
        <w:gridCol w:w="1157"/>
        <w:gridCol w:w="1728"/>
      </w:tblGrid>
      <w:tr w:rsidR="00A460AF" w:rsidRPr="00525433" w14:paraId="76A8AB92" w14:textId="77777777" w:rsidTr="005C10D7">
        <w:tc>
          <w:tcPr>
            <w:tcW w:w="650" w:type="dxa"/>
            <w:tcBorders>
              <w:bottom w:val="double" w:sz="4" w:space="0" w:color="auto"/>
            </w:tcBorders>
          </w:tcPr>
          <w:p w14:paraId="09A1E770" w14:textId="238B6F22" w:rsidR="00A460AF" w:rsidRPr="00525433" w:rsidRDefault="00A460AF" w:rsidP="00A460AF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bookmarkStart w:id="138" w:name="_Hlk211970297"/>
            <w:proofErr w:type="spellStart"/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Испы-тание</w:t>
            </w:r>
            <w:proofErr w:type="spellEnd"/>
          </w:p>
        </w:tc>
        <w:tc>
          <w:tcPr>
            <w:tcW w:w="1647" w:type="dxa"/>
            <w:tcBorders>
              <w:bottom w:val="double" w:sz="4" w:space="0" w:color="auto"/>
            </w:tcBorders>
          </w:tcPr>
          <w:p w14:paraId="233879D3" w14:textId="32AAD66A" w:rsidR="00A460AF" w:rsidRPr="00525433" w:rsidRDefault="005C10D7" w:rsidP="00A460AF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Воздействующий фактор окружающей обстановки</w:t>
            </w:r>
          </w:p>
        </w:tc>
        <w:tc>
          <w:tcPr>
            <w:tcW w:w="1446" w:type="dxa"/>
            <w:tcBorders>
              <w:bottom w:val="double" w:sz="4" w:space="0" w:color="auto"/>
            </w:tcBorders>
          </w:tcPr>
          <w:p w14:paraId="48A647BA" w14:textId="47121D8A" w:rsidR="00A460AF" w:rsidRPr="00525433" w:rsidRDefault="00A460AF" w:rsidP="00A460AF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Проверяемый параметр </w:t>
            </w:r>
          </w:p>
        </w:tc>
        <w:tc>
          <w:tcPr>
            <w:tcW w:w="1229" w:type="dxa"/>
            <w:tcBorders>
              <w:bottom w:val="double" w:sz="4" w:space="0" w:color="auto"/>
            </w:tcBorders>
          </w:tcPr>
          <w:p w14:paraId="3F6259C2" w14:textId="77777777" w:rsidR="00A460AF" w:rsidRPr="00525433" w:rsidRDefault="00A460AF" w:rsidP="00A460AF">
            <w:pPr>
              <w:widowControl w:val="0"/>
              <w:spacing w:line="360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Требования к </w:t>
            </w:r>
          </w:p>
          <w:p w14:paraId="2E1A8DA0" w14:textId="3B1A4DD4" w:rsidR="00A460AF" w:rsidRPr="00525433" w:rsidRDefault="00A460AF" w:rsidP="00A460AF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испытанию</w:t>
            </w:r>
          </w:p>
        </w:tc>
        <w:tc>
          <w:tcPr>
            <w:tcW w:w="1069" w:type="dxa"/>
            <w:tcBorders>
              <w:bottom w:val="double" w:sz="4" w:space="0" w:color="auto"/>
            </w:tcBorders>
          </w:tcPr>
          <w:p w14:paraId="4BB811E9" w14:textId="6008B636" w:rsidR="00A460AF" w:rsidRPr="00525433" w:rsidRDefault="00A460AF" w:rsidP="00A460AF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986" w:type="dxa"/>
            <w:tcBorders>
              <w:bottom w:val="double" w:sz="4" w:space="0" w:color="auto"/>
            </w:tcBorders>
          </w:tcPr>
          <w:p w14:paraId="6F93E8DD" w14:textId="2E97B773" w:rsidR="00A460AF" w:rsidRPr="00525433" w:rsidRDefault="00A460AF" w:rsidP="00A460AF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Основной стандарт</w:t>
            </w:r>
          </w:p>
        </w:tc>
        <w:tc>
          <w:tcPr>
            <w:tcW w:w="1157" w:type="dxa"/>
            <w:tcBorders>
              <w:bottom w:val="double" w:sz="4" w:space="0" w:color="auto"/>
            </w:tcBorders>
          </w:tcPr>
          <w:p w14:paraId="18596298" w14:textId="0C1392F4" w:rsidR="00A460AF" w:rsidRPr="00525433" w:rsidRDefault="00A460AF" w:rsidP="00A460AF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Замечания</w:t>
            </w:r>
          </w:p>
        </w:tc>
        <w:tc>
          <w:tcPr>
            <w:tcW w:w="1728" w:type="dxa"/>
            <w:tcBorders>
              <w:bottom w:val="double" w:sz="4" w:space="0" w:color="auto"/>
            </w:tcBorders>
          </w:tcPr>
          <w:p w14:paraId="382821E2" w14:textId="296D189B" w:rsidR="00A460AF" w:rsidRPr="00525433" w:rsidRDefault="00A460AF" w:rsidP="00A460AF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Критерий качества функционирования</w:t>
            </w:r>
          </w:p>
        </w:tc>
      </w:tr>
      <w:bookmarkEnd w:id="138"/>
      <w:tr w:rsidR="00287A82" w:rsidRPr="00525433" w14:paraId="594504EA" w14:textId="77777777" w:rsidTr="005C10D7">
        <w:tc>
          <w:tcPr>
            <w:tcW w:w="650" w:type="dxa"/>
            <w:vMerge w:val="restart"/>
            <w:tcBorders>
              <w:top w:val="double" w:sz="4" w:space="0" w:color="auto"/>
            </w:tcBorders>
          </w:tcPr>
          <w:p w14:paraId="3FCB0364" w14:textId="07A9D7F7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val="en-US"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val="en-US" w:eastAsia="ru-RU"/>
              </w:rPr>
              <w:t>D.2-1</w:t>
            </w:r>
          </w:p>
        </w:tc>
        <w:tc>
          <w:tcPr>
            <w:tcW w:w="1647" w:type="dxa"/>
            <w:vMerge w:val="restart"/>
            <w:tcBorders>
              <w:top w:val="double" w:sz="4" w:space="0" w:color="auto"/>
            </w:tcBorders>
          </w:tcPr>
          <w:p w14:paraId="6A4DD6D6" w14:textId="1558D01C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Быстрые переходные процессы</w:t>
            </w:r>
          </w:p>
        </w:tc>
        <w:tc>
          <w:tcPr>
            <w:tcW w:w="1446" w:type="dxa"/>
            <w:tcBorders>
              <w:top w:val="double" w:sz="4" w:space="0" w:color="auto"/>
              <w:bottom w:val="single" w:sz="4" w:space="0" w:color="auto"/>
            </w:tcBorders>
          </w:tcPr>
          <w:p w14:paraId="4737C2D5" w14:textId="77B765C8" w:rsidR="00287A82" w:rsidRPr="00525433" w:rsidRDefault="00287A82" w:rsidP="00A460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Пиковое напряжение между линией и землей</w:t>
            </w:r>
          </w:p>
        </w:tc>
        <w:tc>
          <w:tcPr>
            <w:tcW w:w="1229" w:type="dxa"/>
            <w:tcBorders>
              <w:top w:val="double" w:sz="4" w:space="0" w:color="auto"/>
            </w:tcBorders>
          </w:tcPr>
          <w:p w14:paraId="413A3F38" w14:textId="52EC4156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±</w:t>
            </w:r>
            <w:r w:rsidRPr="00525433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</w:p>
        </w:tc>
        <w:tc>
          <w:tcPr>
            <w:tcW w:w="1069" w:type="dxa"/>
            <w:tcBorders>
              <w:top w:val="double" w:sz="4" w:space="0" w:color="auto"/>
            </w:tcBorders>
          </w:tcPr>
          <w:p w14:paraId="72981903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кВ</w:t>
            </w:r>
          </w:p>
        </w:tc>
        <w:tc>
          <w:tcPr>
            <w:tcW w:w="986" w:type="dxa"/>
            <w:vMerge w:val="restart"/>
            <w:tcBorders>
              <w:top w:val="double" w:sz="4" w:space="0" w:color="auto"/>
            </w:tcBorders>
          </w:tcPr>
          <w:p w14:paraId="500487D8" w14:textId="314F18B3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IEC 61000</w:t>
            </w:r>
          </w:p>
          <w:p w14:paraId="58DC37C5" w14:textId="4273592D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-4-4</w:t>
            </w:r>
          </w:p>
        </w:tc>
        <w:tc>
          <w:tcPr>
            <w:tcW w:w="1157" w:type="dxa"/>
            <w:vMerge w:val="restart"/>
            <w:tcBorders>
              <w:top w:val="double" w:sz="4" w:space="0" w:color="auto"/>
            </w:tcBorders>
          </w:tcPr>
          <w:p w14:paraId="1354534A" w14:textId="5EF081FD" w:rsidR="00287A82" w:rsidRPr="00525433" w:rsidRDefault="005C10D7" w:rsidP="00287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–</w:t>
            </w:r>
          </w:p>
        </w:tc>
        <w:tc>
          <w:tcPr>
            <w:tcW w:w="1728" w:type="dxa"/>
            <w:vMerge w:val="restart"/>
            <w:tcBorders>
              <w:top w:val="double" w:sz="4" w:space="0" w:color="auto"/>
            </w:tcBorders>
          </w:tcPr>
          <w:p w14:paraId="250C05BE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287A82" w:rsidRPr="00525433" w14:paraId="470ABAB8" w14:textId="77777777" w:rsidTr="005C10D7">
        <w:tc>
          <w:tcPr>
            <w:tcW w:w="650" w:type="dxa"/>
            <w:vMerge/>
          </w:tcPr>
          <w:p w14:paraId="47DA7C5E" w14:textId="77777777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vMerge/>
          </w:tcPr>
          <w:p w14:paraId="23E2098D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3E0E190A" w14:textId="1A572C9A" w:rsidR="00287A82" w:rsidRPr="00525433" w:rsidRDefault="00287A82" w:rsidP="00A460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r</w:t>
            </w:r>
            <w:proofErr w:type="spellEnd"/>
            <w:r w:rsidRPr="00525433">
              <w:rPr>
                <w:rFonts w:ascii="Arial" w:eastAsia="MS Mincho" w:hAnsi="Arial" w:cs="Arial"/>
                <w:sz w:val="18"/>
                <w:szCs w:val="18"/>
              </w:rPr>
              <w:t>/</w:t>
            </w: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h</w:t>
            </w:r>
            <w:proofErr w:type="spellEnd"/>
          </w:p>
        </w:tc>
        <w:tc>
          <w:tcPr>
            <w:tcW w:w="1229" w:type="dxa"/>
          </w:tcPr>
          <w:p w14:paraId="3DE3584B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5/50</w:t>
            </w:r>
          </w:p>
        </w:tc>
        <w:tc>
          <w:tcPr>
            <w:tcW w:w="1069" w:type="dxa"/>
          </w:tcPr>
          <w:p w14:paraId="55BF0FE9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25433">
              <w:rPr>
                <w:rFonts w:ascii="Arial" w:hAnsi="Arial" w:cs="Arial"/>
                <w:sz w:val="18"/>
                <w:szCs w:val="18"/>
              </w:rPr>
              <w:t>нс</w:t>
            </w:r>
            <w:proofErr w:type="spellEnd"/>
          </w:p>
        </w:tc>
        <w:tc>
          <w:tcPr>
            <w:tcW w:w="986" w:type="dxa"/>
            <w:vMerge/>
          </w:tcPr>
          <w:p w14:paraId="1DD22F3E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14:paraId="236B2FF2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14:paraId="621B2942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A82" w:rsidRPr="00525433" w14:paraId="58853AE1" w14:textId="77777777" w:rsidTr="005C10D7">
        <w:tc>
          <w:tcPr>
            <w:tcW w:w="650" w:type="dxa"/>
            <w:vMerge/>
          </w:tcPr>
          <w:p w14:paraId="01A9F459" w14:textId="77777777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vMerge/>
          </w:tcPr>
          <w:p w14:paraId="700FA317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22F0A25E" w14:textId="272BDA09" w:rsidR="00287A82" w:rsidRPr="00525433" w:rsidRDefault="00287A82" w:rsidP="00A460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Частота повторения</w:t>
            </w:r>
          </w:p>
        </w:tc>
        <w:tc>
          <w:tcPr>
            <w:tcW w:w="1229" w:type="dxa"/>
          </w:tcPr>
          <w:p w14:paraId="0491BCA7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069" w:type="dxa"/>
          </w:tcPr>
          <w:p w14:paraId="65FF179A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кГц</w:t>
            </w:r>
          </w:p>
        </w:tc>
        <w:tc>
          <w:tcPr>
            <w:tcW w:w="986" w:type="dxa"/>
            <w:vMerge/>
          </w:tcPr>
          <w:p w14:paraId="06394CFC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14:paraId="5F4B1173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14:paraId="5DE94191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A82" w:rsidRPr="00525433" w14:paraId="29703FC5" w14:textId="77777777" w:rsidTr="005C10D7">
        <w:tc>
          <w:tcPr>
            <w:tcW w:w="650" w:type="dxa"/>
            <w:vMerge w:val="restart"/>
          </w:tcPr>
          <w:p w14:paraId="0A30B676" w14:textId="2C43C55F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val="en-US" w:eastAsia="ru-RU"/>
              </w:rPr>
              <w:t>D.2-2</w:t>
            </w:r>
          </w:p>
        </w:tc>
        <w:tc>
          <w:tcPr>
            <w:tcW w:w="1647" w:type="dxa"/>
            <w:vMerge w:val="restart"/>
          </w:tcPr>
          <w:p w14:paraId="3B857C86" w14:textId="4D6BCB8C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Выбросы напряжения (перенапряжение)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0BC5F172" w14:textId="51E08F60" w:rsidR="00287A82" w:rsidRPr="00525433" w:rsidRDefault="00287A82" w:rsidP="00A460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r</w:t>
            </w:r>
            <w:proofErr w:type="spellEnd"/>
            <w:r w:rsidRPr="00525433">
              <w:rPr>
                <w:rFonts w:ascii="Arial" w:eastAsia="MS Mincho" w:hAnsi="Arial" w:cs="Arial"/>
                <w:sz w:val="18"/>
                <w:szCs w:val="18"/>
              </w:rPr>
              <w:t>/</w:t>
            </w:r>
            <w:proofErr w:type="spellStart"/>
            <w:r w:rsidRPr="00525433">
              <w:rPr>
                <w:rFonts w:ascii="Arial" w:eastAsia="MS Mincho" w:hAnsi="Arial" w:cs="Arial"/>
                <w:i/>
                <w:iCs/>
                <w:sz w:val="18"/>
                <w:szCs w:val="18"/>
              </w:rPr>
              <w:t>T</w:t>
            </w:r>
            <w:r w:rsidRPr="00525433">
              <w:rPr>
                <w:rFonts w:ascii="Arial" w:eastAsia="MS Mincho" w:hAnsi="Arial" w:cs="Arial"/>
                <w:sz w:val="18"/>
                <w:szCs w:val="18"/>
                <w:vertAlign w:val="subscript"/>
              </w:rPr>
              <w:t>h</w:t>
            </w:r>
            <w:proofErr w:type="spellEnd"/>
          </w:p>
        </w:tc>
        <w:tc>
          <w:tcPr>
            <w:tcW w:w="1229" w:type="dxa"/>
          </w:tcPr>
          <w:p w14:paraId="43CC689F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1,2/50 (8/20)</w:t>
            </w:r>
          </w:p>
        </w:tc>
        <w:tc>
          <w:tcPr>
            <w:tcW w:w="1069" w:type="dxa"/>
          </w:tcPr>
          <w:p w14:paraId="13D67D2C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мкс</w:t>
            </w:r>
          </w:p>
        </w:tc>
        <w:tc>
          <w:tcPr>
            <w:tcW w:w="986" w:type="dxa"/>
            <w:vMerge w:val="restart"/>
          </w:tcPr>
          <w:p w14:paraId="268CB98F" w14:textId="79A4E86A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IEC 61000</w:t>
            </w:r>
            <w:r w:rsidR="005C10D7" w:rsidRPr="005254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5433">
              <w:rPr>
                <w:rFonts w:ascii="Arial" w:hAnsi="Arial" w:cs="Arial"/>
                <w:sz w:val="18"/>
                <w:szCs w:val="18"/>
              </w:rPr>
              <w:t>-4-5</w:t>
            </w:r>
          </w:p>
        </w:tc>
        <w:tc>
          <w:tcPr>
            <w:tcW w:w="1157" w:type="dxa"/>
            <w:vMerge w:val="restart"/>
          </w:tcPr>
          <w:p w14:paraId="58452843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</w:p>
          <w:p w14:paraId="7FB75BBE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28" w:type="dxa"/>
            <w:vMerge w:val="restart"/>
          </w:tcPr>
          <w:p w14:paraId="38477C17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B</w:t>
            </w:r>
          </w:p>
        </w:tc>
      </w:tr>
      <w:tr w:rsidR="00287A82" w:rsidRPr="00525433" w14:paraId="0C4B4913" w14:textId="77777777" w:rsidTr="005C10D7">
        <w:tc>
          <w:tcPr>
            <w:tcW w:w="650" w:type="dxa"/>
            <w:vMerge/>
          </w:tcPr>
          <w:p w14:paraId="524B31FF" w14:textId="77777777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vMerge/>
          </w:tcPr>
          <w:p w14:paraId="29C9DDC7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06F62B3B" w14:textId="45819281" w:rsidR="00287A82" w:rsidRPr="00525433" w:rsidRDefault="00287A82" w:rsidP="00A460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Пиковое напряжение между линией и землей</w:t>
            </w:r>
          </w:p>
        </w:tc>
        <w:tc>
          <w:tcPr>
            <w:tcW w:w="1229" w:type="dxa"/>
          </w:tcPr>
          <w:p w14:paraId="2CE51FCC" w14:textId="456ABA50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±</w:t>
            </w:r>
            <w:r w:rsidRPr="00525433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069" w:type="dxa"/>
          </w:tcPr>
          <w:p w14:paraId="6D0192C6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кВ</w:t>
            </w:r>
          </w:p>
        </w:tc>
        <w:tc>
          <w:tcPr>
            <w:tcW w:w="986" w:type="dxa"/>
            <w:vMerge/>
          </w:tcPr>
          <w:p w14:paraId="7068A293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14:paraId="7931C9ED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14:paraId="061C71ED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7A82" w:rsidRPr="00525433" w14:paraId="593737B1" w14:textId="77777777" w:rsidTr="005C10D7">
        <w:tc>
          <w:tcPr>
            <w:tcW w:w="650" w:type="dxa"/>
            <w:vMerge/>
          </w:tcPr>
          <w:p w14:paraId="3F3F0551" w14:textId="77777777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vMerge/>
          </w:tcPr>
          <w:p w14:paraId="6FBBBCBB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</w:tcPr>
          <w:p w14:paraId="23F0E9DA" w14:textId="637D623A" w:rsidR="00287A82" w:rsidRPr="00525433" w:rsidRDefault="00287A82" w:rsidP="00A460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Пиковое напряжение между линией и линией</w:t>
            </w:r>
          </w:p>
        </w:tc>
        <w:tc>
          <w:tcPr>
            <w:tcW w:w="1229" w:type="dxa"/>
          </w:tcPr>
          <w:p w14:paraId="6C48137B" w14:textId="0BA21D72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±</w:t>
            </w:r>
            <w:r w:rsidRPr="00525433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069" w:type="dxa"/>
          </w:tcPr>
          <w:p w14:paraId="242033DF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кВ</w:t>
            </w:r>
          </w:p>
        </w:tc>
        <w:tc>
          <w:tcPr>
            <w:tcW w:w="986" w:type="dxa"/>
            <w:vMerge/>
          </w:tcPr>
          <w:p w14:paraId="0272B1EE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7" w:type="dxa"/>
            <w:vMerge/>
          </w:tcPr>
          <w:p w14:paraId="0520A89E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8" w:type="dxa"/>
            <w:vMerge/>
          </w:tcPr>
          <w:p w14:paraId="50F16EDF" w14:textId="77777777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FF211F" w14:textId="08D0D729" w:rsidR="00A460AF" w:rsidRPr="00525433" w:rsidRDefault="00B42C89">
      <w:pPr>
        <w:rPr>
          <w:rFonts w:ascii="Arial" w:hAnsi="Arial" w:cs="Arial"/>
          <w:i/>
          <w:iCs/>
          <w:lang w:val="en-US"/>
        </w:rPr>
      </w:pPr>
      <w:r w:rsidRPr="00525433">
        <w:rPr>
          <w:rFonts w:ascii="Arial" w:hAnsi="Arial" w:cs="Arial"/>
          <w:i/>
          <w:iCs/>
        </w:rPr>
        <w:br w:type="page"/>
      </w:r>
      <w:r w:rsidR="00A460AF" w:rsidRPr="00525433">
        <w:rPr>
          <w:rFonts w:ascii="Arial" w:hAnsi="Arial" w:cs="Arial"/>
          <w:i/>
          <w:iCs/>
        </w:rPr>
        <w:lastRenderedPageBreak/>
        <w:t xml:space="preserve">Окончание таблицы </w:t>
      </w:r>
      <w:r w:rsidR="00A460AF" w:rsidRPr="00525433">
        <w:rPr>
          <w:rFonts w:ascii="Arial" w:hAnsi="Arial" w:cs="Arial"/>
          <w:i/>
          <w:iCs/>
          <w:lang w:val="en-US"/>
        </w:rPr>
        <w:t>D.2</w:t>
      </w:r>
    </w:p>
    <w:tbl>
      <w:tblPr>
        <w:tblStyle w:val="ae"/>
        <w:tblW w:w="99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1"/>
        <w:gridCol w:w="1623"/>
        <w:gridCol w:w="1291"/>
        <w:gridCol w:w="1322"/>
        <w:gridCol w:w="1134"/>
        <w:gridCol w:w="1051"/>
        <w:gridCol w:w="1122"/>
        <w:gridCol w:w="1728"/>
      </w:tblGrid>
      <w:tr w:rsidR="00A460AF" w:rsidRPr="00525433" w14:paraId="2DA2219F" w14:textId="77777777" w:rsidTr="00AD094F">
        <w:tc>
          <w:tcPr>
            <w:tcW w:w="641" w:type="dxa"/>
            <w:tcBorders>
              <w:bottom w:val="double" w:sz="4" w:space="0" w:color="auto"/>
            </w:tcBorders>
          </w:tcPr>
          <w:p w14:paraId="2286C3E1" w14:textId="77777777" w:rsidR="00A460AF" w:rsidRPr="00525433" w:rsidRDefault="00A460AF" w:rsidP="00C723C9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Испы-тание</w:t>
            </w:r>
            <w:proofErr w:type="spellEnd"/>
          </w:p>
        </w:tc>
        <w:tc>
          <w:tcPr>
            <w:tcW w:w="1623" w:type="dxa"/>
            <w:tcBorders>
              <w:bottom w:val="double" w:sz="4" w:space="0" w:color="auto"/>
            </w:tcBorders>
          </w:tcPr>
          <w:p w14:paraId="2715491C" w14:textId="146802BC" w:rsidR="00A460AF" w:rsidRPr="00525433" w:rsidRDefault="005C10D7" w:rsidP="00C723C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Воздействующий фактор окружающей обстановки</w:t>
            </w:r>
          </w:p>
        </w:tc>
        <w:tc>
          <w:tcPr>
            <w:tcW w:w="1291" w:type="dxa"/>
            <w:tcBorders>
              <w:bottom w:val="double" w:sz="4" w:space="0" w:color="auto"/>
            </w:tcBorders>
          </w:tcPr>
          <w:p w14:paraId="76A27DC0" w14:textId="77777777" w:rsidR="00A460AF" w:rsidRPr="00525433" w:rsidRDefault="00A460AF" w:rsidP="00C723C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Проверяемый параметр </w:t>
            </w:r>
          </w:p>
        </w:tc>
        <w:tc>
          <w:tcPr>
            <w:tcW w:w="1322" w:type="dxa"/>
            <w:tcBorders>
              <w:bottom w:val="double" w:sz="4" w:space="0" w:color="auto"/>
            </w:tcBorders>
          </w:tcPr>
          <w:p w14:paraId="52BF32FF" w14:textId="77777777" w:rsidR="00A460AF" w:rsidRPr="00525433" w:rsidRDefault="00A460AF" w:rsidP="00C723C9">
            <w:pPr>
              <w:widowControl w:val="0"/>
              <w:spacing w:line="360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Требования к </w:t>
            </w:r>
          </w:p>
          <w:p w14:paraId="0C145168" w14:textId="77777777" w:rsidR="00A460AF" w:rsidRPr="00525433" w:rsidRDefault="00A460AF" w:rsidP="00C723C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испытанию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0283C46C" w14:textId="77777777" w:rsidR="00A460AF" w:rsidRPr="00525433" w:rsidRDefault="00A460AF" w:rsidP="00C723C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051" w:type="dxa"/>
            <w:tcBorders>
              <w:bottom w:val="double" w:sz="4" w:space="0" w:color="auto"/>
            </w:tcBorders>
          </w:tcPr>
          <w:p w14:paraId="14131B35" w14:textId="77777777" w:rsidR="00A460AF" w:rsidRPr="00525433" w:rsidRDefault="00A460AF" w:rsidP="00C723C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Основной стандарт</w:t>
            </w:r>
          </w:p>
        </w:tc>
        <w:tc>
          <w:tcPr>
            <w:tcW w:w="1122" w:type="dxa"/>
            <w:tcBorders>
              <w:bottom w:val="double" w:sz="4" w:space="0" w:color="auto"/>
            </w:tcBorders>
          </w:tcPr>
          <w:p w14:paraId="3C078E08" w14:textId="77777777" w:rsidR="00A460AF" w:rsidRPr="00525433" w:rsidRDefault="00A460AF" w:rsidP="00C723C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Замечания</w:t>
            </w:r>
          </w:p>
        </w:tc>
        <w:tc>
          <w:tcPr>
            <w:tcW w:w="1728" w:type="dxa"/>
            <w:tcBorders>
              <w:bottom w:val="double" w:sz="4" w:space="0" w:color="auto"/>
            </w:tcBorders>
          </w:tcPr>
          <w:p w14:paraId="08E0A838" w14:textId="77777777" w:rsidR="00A460AF" w:rsidRPr="00525433" w:rsidRDefault="00A460AF" w:rsidP="00C723C9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Критерий качества функционирования</w:t>
            </w:r>
          </w:p>
        </w:tc>
      </w:tr>
      <w:tr w:rsidR="00287A82" w:rsidRPr="00525433" w14:paraId="4E8D1B0D" w14:textId="77777777" w:rsidTr="00AD094F">
        <w:tc>
          <w:tcPr>
            <w:tcW w:w="641" w:type="dxa"/>
            <w:vMerge w:val="restart"/>
          </w:tcPr>
          <w:p w14:paraId="3660784A" w14:textId="39C88850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val="en-US" w:eastAsia="ru-RU"/>
              </w:rPr>
              <w:t>D.2-3</w:t>
            </w:r>
          </w:p>
        </w:tc>
        <w:tc>
          <w:tcPr>
            <w:tcW w:w="1623" w:type="dxa"/>
            <w:vMerge w:val="restart"/>
          </w:tcPr>
          <w:p w14:paraId="2DF37372" w14:textId="7655763F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Непрерывное радиочастотное воздействие</w:t>
            </w:r>
          </w:p>
        </w:tc>
        <w:tc>
          <w:tcPr>
            <w:tcW w:w="1291" w:type="dxa"/>
            <w:tcBorders>
              <w:bottom w:val="single" w:sz="4" w:space="0" w:color="auto"/>
            </w:tcBorders>
          </w:tcPr>
          <w:p w14:paraId="6FA0979B" w14:textId="50CDA758" w:rsidR="00287A82" w:rsidRPr="00525433" w:rsidRDefault="00287A82" w:rsidP="00A460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Частота</w:t>
            </w:r>
          </w:p>
        </w:tc>
        <w:tc>
          <w:tcPr>
            <w:tcW w:w="1322" w:type="dxa"/>
          </w:tcPr>
          <w:p w14:paraId="7EE5022D" w14:textId="6DEA70E8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0,15‒80</w:t>
            </w:r>
          </w:p>
        </w:tc>
        <w:tc>
          <w:tcPr>
            <w:tcW w:w="1134" w:type="dxa"/>
          </w:tcPr>
          <w:p w14:paraId="329175B4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МГц</w:t>
            </w:r>
          </w:p>
        </w:tc>
        <w:tc>
          <w:tcPr>
            <w:tcW w:w="1051" w:type="dxa"/>
            <w:vMerge w:val="restart"/>
          </w:tcPr>
          <w:p w14:paraId="43CE749B" w14:textId="39BD29D5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IEC 61000-4-6</w:t>
            </w:r>
          </w:p>
        </w:tc>
        <w:tc>
          <w:tcPr>
            <w:tcW w:w="1122" w:type="dxa"/>
            <w:vMerge w:val="restart"/>
          </w:tcPr>
          <w:p w14:paraId="625C408A" w14:textId="713404E3" w:rsidR="00287A82" w:rsidRPr="00525433" w:rsidRDefault="00AD094F" w:rsidP="00287A82">
            <w:pPr>
              <w:jc w:val="center"/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</w:p>
          <w:p w14:paraId="0824CCFF" w14:textId="70267ACA" w:rsidR="00287A82" w:rsidRPr="00525433" w:rsidRDefault="00287A82" w:rsidP="00287A8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28" w:type="dxa"/>
            <w:vMerge w:val="restart"/>
          </w:tcPr>
          <w:p w14:paraId="06D90478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  <w:tr w:rsidR="00287A82" w:rsidRPr="00525433" w14:paraId="22DE9C9F" w14:textId="77777777" w:rsidTr="00AD094F">
        <w:tc>
          <w:tcPr>
            <w:tcW w:w="641" w:type="dxa"/>
            <w:vMerge/>
          </w:tcPr>
          <w:p w14:paraId="1653A90D" w14:textId="77777777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</w:tcPr>
          <w:p w14:paraId="22891DB5" w14:textId="77777777" w:rsidR="00287A82" w:rsidRPr="00525433" w:rsidRDefault="00287A82" w:rsidP="00287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57543" w14:textId="2E75697C" w:rsidR="00287A82" w:rsidRPr="00525433" w:rsidRDefault="00287A82" w:rsidP="00A460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Амплитуда</w:t>
            </w:r>
          </w:p>
        </w:tc>
        <w:tc>
          <w:tcPr>
            <w:tcW w:w="1322" w:type="dxa"/>
          </w:tcPr>
          <w:p w14:paraId="60B029E9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14:paraId="6144ADAE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1051" w:type="dxa"/>
            <w:vMerge/>
          </w:tcPr>
          <w:p w14:paraId="22C7CFF1" w14:textId="77777777" w:rsidR="00287A82" w:rsidRPr="00525433" w:rsidRDefault="00287A82" w:rsidP="00287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66812152" w14:textId="77777777" w:rsidR="00287A82" w:rsidRPr="00525433" w:rsidRDefault="00287A82" w:rsidP="00287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14:paraId="02E83FA7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A82" w:rsidRPr="00525433" w14:paraId="443FCFCF" w14:textId="77777777" w:rsidTr="00AD094F">
        <w:tc>
          <w:tcPr>
            <w:tcW w:w="641" w:type="dxa"/>
            <w:vMerge/>
          </w:tcPr>
          <w:p w14:paraId="512B4705" w14:textId="77777777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vMerge/>
          </w:tcPr>
          <w:p w14:paraId="045071B2" w14:textId="77777777" w:rsidR="00287A82" w:rsidRPr="00525433" w:rsidRDefault="00287A82" w:rsidP="00287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vAlign w:val="center"/>
          </w:tcPr>
          <w:p w14:paraId="1D267C34" w14:textId="205FF49A" w:rsidR="00287A82" w:rsidRPr="00525433" w:rsidRDefault="00287A82" w:rsidP="00A460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sz w:val="18"/>
                <w:szCs w:val="18"/>
              </w:rPr>
              <w:t>АМ (1 кГц)</w:t>
            </w:r>
          </w:p>
        </w:tc>
        <w:tc>
          <w:tcPr>
            <w:tcW w:w="1322" w:type="dxa"/>
          </w:tcPr>
          <w:p w14:paraId="687795C1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14:paraId="4EB8F62A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51" w:type="dxa"/>
            <w:vMerge/>
          </w:tcPr>
          <w:p w14:paraId="28C87610" w14:textId="77777777" w:rsidR="00287A82" w:rsidRPr="00525433" w:rsidRDefault="00287A82" w:rsidP="00287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14:paraId="2D65FE42" w14:textId="77777777" w:rsidR="00287A82" w:rsidRPr="00525433" w:rsidRDefault="00287A82" w:rsidP="00287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14:paraId="3CD7F787" w14:textId="77777777" w:rsidR="00287A82" w:rsidRPr="00525433" w:rsidRDefault="00287A82" w:rsidP="00287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7FFA" w:rsidRPr="00525433" w14:paraId="71CE8ACF" w14:textId="77777777" w:rsidTr="00AD094F">
        <w:tc>
          <w:tcPr>
            <w:tcW w:w="9912" w:type="dxa"/>
            <w:gridSpan w:val="8"/>
          </w:tcPr>
          <w:p w14:paraId="5F1402E7" w14:textId="3A9B2A13" w:rsidR="00577FFA" w:rsidRPr="00525433" w:rsidRDefault="00577FFA" w:rsidP="0005268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  В некоторых промышленных средах могут потребоваться более высокие предельные значения</w:t>
            </w:r>
            <w:r w:rsidR="00AD094F" w:rsidRPr="0052543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C0356E" w14:textId="73AC7897" w:rsidR="00577FFA" w:rsidRPr="00525433" w:rsidRDefault="00577FFA" w:rsidP="0005268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Pr="005254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525433">
              <w:rPr>
                <w:rFonts w:ascii="Arial" w:hAnsi="Arial" w:cs="Arial"/>
                <w:sz w:val="18"/>
                <w:szCs w:val="18"/>
              </w:rPr>
              <w:t>Установленный испытательный уровень соответствует среднеквадратичному значению немодулированной несущей</w:t>
            </w:r>
            <w:r w:rsidR="00AD094F" w:rsidRPr="005254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C5DD58A" w14:textId="77777777" w:rsidR="005F4BC1" w:rsidRPr="00525433" w:rsidRDefault="005F4BC1" w:rsidP="005F4BC1">
      <w:pPr>
        <w:spacing w:after="0" w:line="360" w:lineRule="auto"/>
        <w:jc w:val="both"/>
        <w:rPr>
          <w:rFonts w:ascii="Arial" w:hAnsi="Arial" w:cs="Arial"/>
          <w:spacing w:val="40"/>
          <w:sz w:val="24"/>
          <w:szCs w:val="24"/>
        </w:rPr>
      </w:pPr>
    </w:p>
    <w:p w14:paraId="2971DD68" w14:textId="68DC7412" w:rsidR="00D8767B" w:rsidRPr="00525433" w:rsidRDefault="00D8767B" w:rsidP="005F4BC1">
      <w:pPr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hAnsi="Arial" w:cs="Arial"/>
          <w:spacing w:val="40"/>
        </w:rPr>
        <w:t>Таблица</w:t>
      </w:r>
      <w:r w:rsidRPr="00525433">
        <w:rPr>
          <w:rFonts w:ascii="Arial" w:hAnsi="Arial" w:cs="Arial"/>
          <w:spacing w:val="20"/>
        </w:rPr>
        <w:t xml:space="preserve"> </w:t>
      </w:r>
      <w:r w:rsidRPr="00525433">
        <w:rPr>
          <w:rFonts w:ascii="Arial" w:hAnsi="Arial" w:cs="Arial"/>
          <w:spacing w:val="20"/>
          <w:lang w:val="en-US"/>
        </w:rPr>
        <w:t>D</w:t>
      </w:r>
      <w:r w:rsidRPr="00525433">
        <w:rPr>
          <w:rFonts w:ascii="Arial" w:hAnsi="Arial" w:cs="Arial"/>
          <w:spacing w:val="20"/>
        </w:rPr>
        <w:t>.3</w:t>
      </w:r>
      <w:r w:rsidRPr="00525433">
        <w:rPr>
          <w:rFonts w:ascii="Arial" w:hAnsi="Arial" w:cs="Arial"/>
        </w:rPr>
        <w:t xml:space="preserve"> – Помехоустойчивость. Порт </w:t>
      </w:r>
      <w:r w:rsidR="00AD094F" w:rsidRPr="00525433">
        <w:rPr>
          <w:rFonts w:ascii="Arial" w:hAnsi="Arial" w:cs="Arial"/>
        </w:rPr>
        <w:t>оболочки</w:t>
      </w:r>
      <w:r w:rsidRPr="00525433">
        <w:rPr>
          <w:rFonts w:ascii="Arial" w:hAnsi="Arial" w:cs="Arial"/>
        </w:rPr>
        <w:t xml:space="preserve">. </w:t>
      </w:r>
      <w:r w:rsidR="003F41F4" w:rsidRPr="00525433">
        <w:rPr>
          <w:rFonts w:ascii="Arial" w:hAnsi="Arial" w:cs="Arial"/>
        </w:rPr>
        <w:t xml:space="preserve">Входы </w:t>
      </w:r>
      <w:r w:rsidR="008E1425" w:rsidRPr="00525433">
        <w:rPr>
          <w:rFonts w:ascii="Arial" w:hAnsi="Arial" w:cs="Arial"/>
        </w:rPr>
        <w:t>к</w:t>
      </w:r>
      <w:r w:rsidRPr="00525433">
        <w:rPr>
          <w:rFonts w:ascii="Arial" w:hAnsi="Arial" w:cs="Arial"/>
        </w:rPr>
        <w:t>атегори</w:t>
      </w:r>
      <w:r w:rsidR="00AD094F" w:rsidRPr="00525433">
        <w:rPr>
          <w:rFonts w:ascii="Arial" w:hAnsi="Arial" w:cs="Arial"/>
        </w:rPr>
        <w:t>й</w:t>
      </w:r>
      <w:r w:rsidRPr="00525433">
        <w:rPr>
          <w:rFonts w:ascii="Arial" w:hAnsi="Arial" w:cs="Arial"/>
        </w:rPr>
        <w:t xml:space="preserve"> </w:t>
      </w:r>
      <w:r w:rsidR="00A460AF" w:rsidRPr="00525433">
        <w:rPr>
          <w:rFonts w:ascii="Arial" w:hAnsi="Arial" w:cs="Arial"/>
        </w:rPr>
        <w:t>«</w:t>
      </w:r>
      <w:r w:rsidRPr="00525433">
        <w:rPr>
          <w:rFonts w:ascii="Arial" w:hAnsi="Arial" w:cs="Arial"/>
        </w:rPr>
        <w:t>а</w:t>
      </w:r>
      <w:r w:rsidR="00A460AF" w:rsidRPr="00525433">
        <w:rPr>
          <w:rFonts w:ascii="Arial" w:hAnsi="Arial" w:cs="Arial"/>
        </w:rPr>
        <w:t xml:space="preserve">» </w:t>
      </w:r>
      <w:r w:rsidRPr="00525433">
        <w:rPr>
          <w:rFonts w:ascii="Arial" w:hAnsi="Arial" w:cs="Arial"/>
        </w:rPr>
        <w:t xml:space="preserve">и </w:t>
      </w:r>
      <w:r w:rsidR="00A460AF" w:rsidRPr="00525433">
        <w:rPr>
          <w:rFonts w:ascii="Arial" w:hAnsi="Arial" w:cs="Arial"/>
        </w:rPr>
        <w:t>«</w:t>
      </w:r>
      <w:r w:rsidRPr="00525433">
        <w:rPr>
          <w:rFonts w:ascii="Arial" w:hAnsi="Arial" w:cs="Arial"/>
          <w:lang w:val="en-US"/>
        </w:rPr>
        <w:t>b</w:t>
      </w:r>
      <w:r w:rsidR="00A460AF" w:rsidRPr="00525433">
        <w:rPr>
          <w:rFonts w:ascii="Arial" w:hAnsi="Arial" w:cs="Arial"/>
        </w:rPr>
        <w:t>»</w:t>
      </w:r>
    </w:p>
    <w:tbl>
      <w:tblPr>
        <w:tblStyle w:val="ae"/>
        <w:tblW w:w="1000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9"/>
        <w:gridCol w:w="1732"/>
        <w:gridCol w:w="1500"/>
        <w:gridCol w:w="1179"/>
        <w:gridCol w:w="1071"/>
        <w:gridCol w:w="1156"/>
        <w:gridCol w:w="992"/>
        <w:gridCol w:w="1728"/>
      </w:tblGrid>
      <w:tr w:rsidR="00A460AF" w:rsidRPr="00525433" w14:paraId="169F80DC" w14:textId="77777777" w:rsidTr="00AD094F">
        <w:tc>
          <w:tcPr>
            <w:tcW w:w="649" w:type="dxa"/>
            <w:tcBorders>
              <w:bottom w:val="double" w:sz="4" w:space="0" w:color="auto"/>
            </w:tcBorders>
          </w:tcPr>
          <w:p w14:paraId="1047A9A3" w14:textId="7B124158" w:rsidR="00A460AF" w:rsidRPr="00525433" w:rsidRDefault="00A460AF" w:rsidP="00A460AF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proofErr w:type="spellStart"/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Испы-тание</w:t>
            </w:r>
            <w:proofErr w:type="spellEnd"/>
          </w:p>
        </w:tc>
        <w:tc>
          <w:tcPr>
            <w:tcW w:w="1732" w:type="dxa"/>
            <w:tcBorders>
              <w:bottom w:val="double" w:sz="4" w:space="0" w:color="auto"/>
            </w:tcBorders>
          </w:tcPr>
          <w:p w14:paraId="2843974D" w14:textId="70DAE4CC" w:rsidR="00A460AF" w:rsidRPr="00525433" w:rsidRDefault="00A460AF" w:rsidP="00A460AF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Фактор воздействия окружающей обстановки</w:t>
            </w:r>
          </w:p>
        </w:tc>
        <w:tc>
          <w:tcPr>
            <w:tcW w:w="1500" w:type="dxa"/>
            <w:tcBorders>
              <w:bottom w:val="double" w:sz="4" w:space="0" w:color="auto"/>
            </w:tcBorders>
          </w:tcPr>
          <w:p w14:paraId="44102A95" w14:textId="43260442" w:rsidR="00A460AF" w:rsidRPr="00525433" w:rsidRDefault="00A460AF" w:rsidP="00A460AF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Проверяемый параметр </w:t>
            </w:r>
          </w:p>
        </w:tc>
        <w:tc>
          <w:tcPr>
            <w:tcW w:w="1179" w:type="dxa"/>
            <w:tcBorders>
              <w:bottom w:val="double" w:sz="4" w:space="0" w:color="auto"/>
            </w:tcBorders>
          </w:tcPr>
          <w:p w14:paraId="1544B364" w14:textId="77777777" w:rsidR="00A460AF" w:rsidRPr="00525433" w:rsidRDefault="00A460AF" w:rsidP="00A460AF">
            <w:pPr>
              <w:widowControl w:val="0"/>
              <w:spacing w:line="360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 xml:space="preserve">Требования к </w:t>
            </w:r>
          </w:p>
          <w:p w14:paraId="3B3E6627" w14:textId="07A2B263" w:rsidR="00A460AF" w:rsidRPr="00525433" w:rsidRDefault="00A460AF" w:rsidP="00A460AF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испытанию</w:t>
            </w:r>
          </w:p>
        </w:tc>
        <w:tc>
          <w:tcPr>
            <w:tcW w:w="1071" w:type="dxa"/>
            <w:tcBorders>
              <w:bottom w:val="double" w:sz="4" w:space="0" w:color="auto"/>
            </w:tcBorders>
          </w:tcPr>
          <w:p w14:paraId="63E1BFB5" w14:textId="7503C310" w:rsidR="00A460AF" w:rsidRPr="00525433" w:rsidRDefault="00A460AF" w:rsidP="00A460AF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156" w:type="dxa"/>
            <w:tcBorders>
              <w:bottom w:val="double" w:sz="4" w:space="0" w:color="auto"/>
            </w:tcBorders>
          </w:tcPr>
          <w:p w14:paraId="66845EEA" w14:textId="5D66CC2E" w:rsidR="00A460AF" w:rsidRPr="00525433" w:rsidRDefault="00A460AF" w:rsidP="00A460AF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Основной стандарт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14:paraId="7F3A20E1" w14:textId="50C26324" w:rsidR="00A460AF" w:rsidRPr="00525433" w:rsidRDefault="00A460AF" w:rsidP="00A460AF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Замечания</w:t>
            </w:r>
          </w:p>
        </w:tc>
        <w:tc>
          <w:tcPr>
            <w:tcW w:w="1728" w:type="dxa"/>
            <w:tcBorders>
              <w:bottom w:val="double" w:sz="4" w:space="0" w:color="auto"/>
            </w:tcBorders>
          </w:tcPr>
          <w:p w14:paraId="740C4AD3" w14:textId="6E736D46" w:rsidR="00A460AF" w:rsidRPr="00525433" w:rsidRDefault="00A460AF" w:rsidP="00A460AF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25433">
              <w:rPr>
                <w:rFonts w:ascii="Arial" w:eastAsia="MS Mincho" w:hAnsi="Arial" w:cs="Arial"/>
                <w:bCs/>
                <w:sz w:val="18"/>
                <w:szCs w:val="18"/>
              </w:rPr>
              <w:t>Критерий качества функционирования</w:t>
            </w:r>
          </w:p>
        </w:tc>
      </w:tr>
      <w:tr w:rsidR="00287A82" w:rsidRPr="00525433" w14:paraId="5C587AEE" w14:textId="77777777" w:rsidTr="00AD094F">
        <w:tc>
          <w:tcPr>
            <w:tcW w:w="649" w:type="dxa"/>
            <w:vMerge w:val="restart"/>
            <w:tcBorders>
              <w:top w:val="double" w:sz="4" w:space="0" w:color="auto"/>
            </w:tcBorders>
          </w:tcPr>
          <w:p w14:paraId="4B407DCC" w14:textId="5C474D7D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val="en-US" w:eastAsia="ru-RU"/>
              </w:rPr>
              <w:t>D.3-1</w:t>
            </w:r>
          </w:p>
        </w:tc>
        <w:tc>
          <w:tcPr>
            <w:tcW w:w="1732" w:type="dxa"/>
            <w:vMerge w:val="restart"/>
            <w:tcBorders>
              <w:top w:val="double" w:sz="4" w:space="0" w:color="auto"/>
            </w:tcBorders>
          </w:tcPr>
          <w:p w14:paraId="1D7F7A7B" w14:textId="1090B259" w:rsidR="00287A82" w:rsidRPr="00525433" w:rsidRDefault="00287A82" w:rsidP="00287A82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Calibri" w:hAnsi="Arial" w:cs="Arial"/>
                <w:bCs/>
                <w:sz w:val="18"/>
                <w:szCs w:val="18"/>
              </w:rPr>
              <w:t>Радиочастотное электромагнитное поле</w:t>
            </w:r>
            <w:r w:rsidR="00AD094F" w:rsidRPr="00525433">
              <w:rPr>
                <w:rFonts w:ascii="Arial" w:eastAsia="Calibri" w:hAnsi="Arial" w:cs="Arial"/>
                <w:bCs/>
                <w:sz w:val="18"/>
                <w:szCs w:val="18"/>
              </w:rPr>
              <w:t>.</w:t>
            </w:r>
            <w:r w:rsidRPr="00525433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</w:p>
          <w:p w14:paraId="0426DD1F" w14:textId="3E8A7F40" w:rsidR="00287A82" w:rsidRPr="00525433" w:rsidRDefault="00287A82" w:rsidP="00287A8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Calibri" w:hAnsi="Arial" w:cs="Arial"/>
                <w:bCs/>
                <w:sz w:val="18"/>
                <w:szCs w:val="18"/>
              </w:rPr>
              <w:t>Амплитудно-модулированное</w:t>
            </w:r>
          </w:p>
        </w:tc>
        <w:tc>
          <w:tcPr>
            <w:tcW w:w="1500" w:type="dxa"/>
            <w:tcBorders>
              <w:top w:val="double" w:sz="4" w:space="0" w:color="auto"/>
            </w:tcBorders>
          </w:tcPr>
          <w:p w14:paraId="61FD91DA" w14:textId="60983DE2" w:rsidR="00287A82" w:rsidRPr="00525433" w:rsidRDefault="00287A82" w:rsidP="00A460A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Calibri" w:hAnsi="Arial" w:cs="Arial"/>
                <w:bCs/>
                <w:sz w:val="18"/>
                <w:szCs w:val="18"/>
              </w:rPr>
              <w:t>Частота</w:t>
            </w:r>
          </w:p>
        </w:tc>
        <w:tc>
          <w:tcPr>
            <w:tcW w:w="1179" w:type="dxa"/>
            <w:tcBorders>
              <w:top w:val="double" w:sz="4" w:space="0" w:color="auto"/>
            </w:tcBorders>
          </w:tcPr>
          <w:p w14:paraId="57D13CBF" w14:textId="0B939935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hAnsi="Arial" w:cs="Arial"/>
                <w:bCs/>
                <w:sz w:val="18"/>
                <w:szCs w:val="18"/>
              </w:rPr>
              <w:t>80‒1000</w:t>
            </w:r>
          </w:p>
        </w:tc>
        <w:tc>
          <w:tcPr>
            <w:tcW w:w="1071" w:type="dxa"/>
            <w:tcBorders>
              <w:top w:val="double" w:sz="4" w:space="0" w:color="auto"/>
            </w:tcBorders>
          </w:tcPr>
          <w:p w14:paraId="11146273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hAnsi="Arial" w:cs="Arial"/>
                <w:bCs/>
                <w:sz w:val="18"/>
                <w:szCs w:val="18"/>
              </w:rPr>
              <w:t>МГц</w:t>
            </w:r>
          </w:p>
        </w:tc>
        <w:tc>
          <w:tcPr>
            <w:tcW w:w="1156" w:type="dxa"/>
            <w:vMerge w:val="restart"/>
            <w:tcBorders>
              <w:top w:val="double" w:sz="4" w:space="0" w:color="auto"/>
            </w:tcBorders>
          </w:tcPr>
          <w:p w14:paraId="7D660AC5" w14:textId="07B7C580" w:rsidR="00287A82" w:rsidRPr="00525433" w:rsidRDefault="00287A82" w:rsidP="00287A82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bCs/>
                <w:sz w:val="18"/>
                <w:szCs w:val="18"/>
              </w:rPr>
              <w:t>IEC 61000-4-3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14:paraId="4EB814D0" w14:textId="57024486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  <w:lang w:val="en-US"/>
              </w:rPr>
            </w:pPr>
            <w:r w:rsidRPr="00525433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US"/>
              </w:rPr>
              <w:t>a</w:t>
            </w:r>
          </w:p>
          <w:p w14:paraId="0703431D" w14:textId="151B5AD3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25433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728" w:type="dxa"/>
            <w:vMerge w:val="restart"/>
            <w:tcBorders>
              <w:top w:val="double" w:sz="4" w:space="0" w:color="auto"/>
            </w:tcBorders>
          </w:tcPr>
          <w:p w14:paraId="233250F5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hAnsi="Arial" w:cs="Arial"/>
                <w:bCs/>
                <w:sz w:val="18"/>
                <w:szCs w:val="18"/>
              </w:rPr>
              <w:t>A</w:t>
            </w:r>
          </w:p>
        </w:tc>
      </w:tr>
      <w:tr w:rsidR="00287A82" w:rsidRPr="00525433" w14:paraId="2B2D6DE3" w14:textId="77777777" w:rsidTr="00AD094F">
        <w:tc>
          <w:tcPr>
            <w:tcW w:w="649" w:type="dxa"/>
            <w:vMerge/>
          </w:tcPr>
          <w:p w14:paraId="4970D194" w14:textId="77777777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2" w:type="dxa"/>
            <w:vMerge/>
          </w:tcPr>
          <w:p w14:paraId="082501CC" w14:textId="77777777" w:rsidR="00287A82" w:rsidRPr="00525433" w:rsidRDefault="00287A82" w:rsidP="00287A8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0" w:type="dxa"/>
          </w:tcPr>
          <w:p w14:paraId="0EC29939" w14:textId="2AB625C9" w:rsidR="00287A82" w:rsidRPr="00525433" w:rsidRDefault="00287A82" w:rsidP="00A460A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Calibri" w:hAnsi="Arial" w:cs="Arial"/>
                <w:bCs/>
                <w:sz w:val="18"/>
                <w:szCs w:val="18"/>
              </w:rPr>
              <w:t>Напряженность электрического поля</w:t>
            </w:r>
          </w:p>
        </w:tc>
        <w:tc>
          <w:tcPr>
            <w:tcW w:w="1179" w:type="dxa"/>
          </w:tcPr>
          <w:p w14:paraId="5A7CD654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1071" w:type="dxa"/>
          </w:tcPr>
          <w:p w14:paraId="02373E52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hAnsi="Arial" w:cs="Arial"/>
                <w:bCs/>
                <w:sz w:val="18"/>
                <w:szCs w:val="18"/>
              </w:rPr>
              <w:t>В/м</w:t>
            </w:r>
          </w:p>
        </w:tc>
        <w:tc>
          <w:tcPr>
            <w:tcW w:w="1156" w:type="dxa"/>
            <w:vMerge/>
          </w:tcPr>
          <w:p w14:paraId="1C5E6F30" w14:textId="77777777" w:rsidR="00287A82" w:rsidRPr="00525433" w:rsidRDefault="00287A82" w:rsidP="00287A8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DDC3C09" w14:textId="77777777" w:rsidR="00287A82" w:rsidRPr="00525433" w:rsidRDefault="00287A82" w:rsidP="00287A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14:paraId="34F80D92" w14:textId="77777777" w:rsidR="00287A82" w:rsidRPr="00525433" w:rsidRDefault="00287A82" w:rsidP="00287A8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7A82" w:rsidRPr="00525433" w14:paraId="761F0565" w14:textId="77777777" w:rsidTr="00AD094F">
        <w:tc>
          <w:tcPr>
            <w:tcW w:w="649" w:type="dxa"/>
            <w:vMerge/>
          </w:tcPr>
          <w:p w14:paraId="08DD5AC3" w14:textId="77777777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2" w:type="dxa"/>
            <w:vMerge/>
          </w:tcPr>
          <w:p w14:paraId="2EEF8E48" w14:textId="77777777" w:rsidR="00287A82" w:rsidRPr="00525433" w:rsidRDefault="00287A82" w:rsidP="00287A8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0" w:type="dxa"/>
          </w:tcPr>
          <w:p w14:paraId="373236C6" w14:textId="7305C71B" w:rsidR="00287A82" w:rsidRPr="00525433" w:rsidRDefault="00287A82" w:rsidP="00A460A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Calibri" w:hAnsi="Arial" w:cs="Arial"/>
                <w:bCs/>
                <w:sz w:val="18"/>
                <w:szCs w:val="18"/>
              </w:rPr>
              <w:t>АМ 1 кГц</w:t>
            </w:r>
          </w:p>
        </w:tc>
        <w:tc>
          <w:tcPr>
            <w:tcW w:w="1179" w:type="dxa"/>
          </w:tcPr>
          <w:p w14:paraId="1C6C22DF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hAnsi="Arial" w:cs="Arial"/>
                <w:bCs/>
                <w:sz w:val="18"/>
                <w:szCs w:val="18"/>
              </w:rPr>
              <w:t>80</w:t>
            </w:r>
          </w:p>
        </w:tc>
        <w:tc>
          <w:tcPr>
            <w:tcW w:w="1071" w:type="dxa"/>
          </w:tcPr>
          <w:p w14:paraId="7B828FC9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1156" w:type="dxa"/>
            <w:vMerge/>
          </w:tcPr>
          <w:p w14:paraId="5AD31CDC" w14:textId="77777777" w:rsidR="00287A82" w:rsidRPr="00525433" w:rsidRDefault="00287A82" w:rsidP="00287A8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0071416" w14:textId="77777777" w:rsidR="00287A82" w:rsidRPr="00525433" w:rsidRDefault="00287A82" w:rsidP="00287A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14:paraId="5A9A8CF9" w14:textId="77777777" w:rsidR="00287A82" w:rsidRPr="00525433" w:rsidRDefault="00287A82" w:rsidP="00287A8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7A82" w:rsidRPr="00525433" w14:paraId="166A837B" w14:textId="77777777" w:rsidTr="00AD094F">
        <w:tc>
          <w:tcPr>
            <w:tcW w:w="649" w:type="dxa"/>
            <w:vMerge w:val="restart"/>
          </w:tcPr>
          <w:p w14:paraId="1F1EE4D6" w14:textId="67DA9647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val="en-US" w:eastAsia="ru-RU"/>
              </w:rPr>
              <w:t>D.3-2</w:t>
            </w:r>
          </w:p>
        </w:tc>
        <w:tc>
          <w:tcPr>
            <w:tcW w:w="1732" w:type="dxa"/>
            <w:vMerge w:val="restart"/>
          </w:tcPr>
          <w:p w14:paraId="0416444B" w14:textId="733686CB" w:rsidR="00287A82" w:rsidRPr="00525433" w:rsidRDefault="00287A82" w:rsidP="00287A82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Calibri" w:hAnsi="Arial" w:cs="Arial"/>
                <w:bCs/>
                <w:sz w:val="18"/>
                <w:szCs w:val="18"/>
              </w:rPr>
              <w:t>Радиочастотное электромагнитное поле</w:t>
            </w:r>
            <w:r w:rsidR="00AD094F" w:rsidRPr="00525433">
              <w:rPr>
                <w:rFonts w:ascii="Arial" w:eastAsia="Calibri" w:hAnsi="Arial" w:cs="Arial"/>
                <w:bCs/>
                <w:sz w:val="18"/>
                <w:szCs w:val="18"/>
              </w:rPr>
              <w:t>.</w:t>
            </w:r>
          </w:p>
          <w:p w14:paraId="7F3DA401" w14:textId="65469B0E" w:rsidR="00287A82" w:rsidRPr="00525433" w:rsidRDefault="00287A82" w:rsidP="00287A8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Calibri" w:hAnsi="Arial" w:cs="Arial"/>
                <w:bCs/>
                <w:sz w:val="18"/>
                <w:szCs w:val="18"/>
              </w:rPr>
              <w:t>Амплитудно-модулированное</w:t>
            </w:r>
          </w:p>
        </w:tc>
        <w:tc>
          <w:tcPr>
            <w:tcW w:w="1500" w:type="dxa"/>
          </w:tcPr>
          <w:p w14:paraId="7AC9B864" w14:textId="73741B3B" w:rsidR="00287A82" w:rsidRPr="00525433" w:rsidRDefault="00287A82" w:rsidP="00A460A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Calibri" w:hAnsi="Arial" w:cs="Arial"/>
                <w:bCs/>
                <w:sz w:val="18"/>
                <w:szCs w:val="18"/>
              </w:rPr>
              <w:t>Частота</w:t>
            </w:r>
          </w:p>
        </w:tc>
        <w:tc>
          <w:tcPr>
            <w:tcW w:w="1179" w:type="dxa"/>
          </w:tcPr>
          <w:p w14:paraId="27B3C240" w14:textId="45239985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25433">
              <w:rPr>
                <w:rFonts w:ascii="Arial" w:hAnsi="Arial" w:cs="Arial"/>
                <w:bCs/>
                <w:sz w:val="18"/>
                <w:szCs w:val="18"/>
                <w:lang w:val="en-US"/>
              </w:rPr>
              <w:t>1,4</w:t>
            </w:r>
            <w:r w:rsidRPr="00525433">
              <w:rPr>
                <w:rFonts w:ascii="Arial" w:hAnsi="Arial" w:cs="Arial"/>
                <w:bCs/>
                <w:sz w:val="18"/>
                <w:szCs w:val="18"/>
              </w:rPr>
              <w:t>‒</w:t>
            </w:r>
            <w:r w:rsidRPr="00525433"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071" w:type="dxa"/>
          </w:tcPr>
          <w:p w14:paraId="362FD6B6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hAnsi="Arial" w:cs="Arial"/>
                <w:bCs/>
                <w:sz w:val="18"/>
                <w:szCs w:val="18"/>
              </w:rPr>
              <w:t>ГГц</w:t>
            </w:r>
          </w:p>
        </w:tc>
        <w:tc>
          <w:tcPr>
            <w:tcW w:w="1156" w:type="dxa"/>
            <w:vMerge w:val="restart"/>
          </w:tcPr>
          <w:p w14:paraId="705C9AAB" w14:textId="69911F5A" w:rsidR="00287A82" w:rsidRPr="00525433" w:rsidRDefault="00287A82" w:rsidP="00287A8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hAnsi="Arial" w:cs="Arial"/>
                <w:bCs/>
                <w:sz w:val="18"/>
                <w:szCs w:val="18"/>
              </w:rPr>
              <w:t>IEC 61000-4-3</w:t>
            </w:r>
          </w:p>
        </w:tc>
        <w:tc>
          <w:tcPr>
            <w:tcW w:w="992" w:type="dxa"/>
            <w:vMerge w:val="restart"/>
          </w:tcPr>
          <w:p w14:paraId="21B95C9C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  <w:lang w:val="en-US"/>
              </w:rPr>
            </w:pPr>
            <w:r w:rsidRPr="00525433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US"/>
              </w:rPr>
              <w:t>a</w:t>
            </w:r>
          </w:p>
          <w:p w14:paraId="3084A91C" w14:textId="5F22A011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5433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728" w:type="dxa"/>
            <w:vMerge w:val="restart"/>
          </w:tcPr>
          <w:p w14:paraId="6C5866BE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hAnsi="Arial" w:cs="Arial"/>
                <w:bCs/>
                <w:sz w:val="18"/>
                <w:szCs w:val="18"/>
              </w:rPr>
              <w:t>A</w:t>
            </w:r>
          </w:p>
        </w:tc>
      </w:tr>
      <w:tr w:rsidR="00287A82" w:rsidRPr="00525433" w14:paraId="2D67C0F7" w14:textId="77777777" w:rsidTr="00AD094F">
        <w:tc>
          <w:tcPr>
            <w:tcW w:w="649" w:type="dxa"/>
            <w:vMerge/>
          </w:tcPr>
          <w:p w14:paraId="0F42D449" w14:textId="77777777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2" w:type="dxa"/>
            <w:vMerge/>
          </w:tcPr>
          <w:p w14:paraId="11D6BCC1" w14:textId="77777777" w:rsidR="00287A82" w:rsidRPr="00525433" w:rsidRDefault="00287A82" w:rsidP="00287A8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0" w:type="dxa"/>
          </w:tcPr>
          <w:p w14:paraId="7613EF7B" w14:textId="2FDAB235" w:rsidR="00287A82" w:rsidRPr="00525433" w:rsidRDefault="00287A82" w:rsidP="00A460A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Calibri" w:hAnsi="Arial" w:cs="Arial"/>
                <w:bCs/>
                <w:sz w:val="18"/>
                <w:szCs w:val="18"/>
              </w:rPr>
              <w:t>Напряженность электрического поля</w:t>
            </w:r>
          </w:p>
        </w:tc>
        <w:tc>
          <w:tcPr>
            <w:tcW w:w="1179" w:type="dxa"/>
          </w:tcPr>
          <w:p w14:paraId="75D74ACD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071" w:type="dxa"/>
          </w:tcPr>
          <w:p w14:paraId="5F5D83E5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hAnsi="Arial" w:cs="Arial"/>
                <w:bCs/>
                <w:sz w:val="18"/>
                <w:szCs w:val="18"/>
              </w:rPr>
              <w:t>В/м</w:t>
            </w:r>
          </w:p>
        </w:tc>
        <w:tc>
          <w:tcPr>
            <w:tcW w:w="1156" w:type="dxa"/>
            <w:vMerge/>
          </w:tcPr>
          <w:p w14:paraId="2199D7E9" w14:textId="77777777" w:rsidR="00287A82" w:rsidRPr="00525433" w:rsidRDefault="00287A82" w:rsidP="00287A8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5FCD8D1" w14:textId="77777777" w:rsidR="00287A82" w:rsidRPr="00525433" w:rsidRDefault="00287A82" w:rsidP="00287A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14:paraId="7016953A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7A82" w:rsidRPr="00525433" w14:paraId="46D48D46" w14:textId="77777777" w:rsidTr="00AD094F">
        <w:tc>
          <w:tcPr>
            <w:tcW w:w="649" w:type="dxa"/>
            <w:vMerge/>
          </w:tcPr>
          <w:p w14:paraId="006296FB" w14:textId="77777777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2" w:type="dxa"/>
            <w:vMerge/>
          </w:tcPr>
          <w:p w14:paraId="6146C717" w14:textId="77777777" w:rsidR="00287A82" w:rsidRPr="00525433" w:rsidRDefault="00287A82" w:rsidP="00287A8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500" w:type="dxa"/>
          </w:tcPr>
          <w:p w14:paraId="7350A820" w14:textId="5E7E0447" w:rsidR="00287A82" w:rsidRPr="00525433" w:rsidRDefault="00287A82" w:rsidP="00A460A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Calibri" w:hAnsi="Arial" w:cs="Arial"/>
                <w:bCs/>
                <w:sz w:val="18"/>
                <w:szCs w:val="18"/>
              </w:rPr>
              <w:t>АМ 1 кГц</w:t>
            </w:r>
          </w:p>
        </w:tc>
        <w:tc>
          <w:tcPr>
            <w:tcW w:w="1179" w:type="dxa"/>
          </w:tcPr>
          <w:p w14:paraId="784EDBFE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hAnsi="Arial" w:cs="Arial"/>
                <w:bCs/>
                <w:sz w:val="18"/>
                <w:szCs w:val="18"/>
              </w:rPr>
              <w:t>80</w:t>
            </w:r>
          </w:p>
        </w:tc>
        <w:tc>
          <w:tcPr>
            <w:tcW w:w="1071" w:type="dxa"/>
          </w:tcPr>
          <w:p w14:paraId="045A8F98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hAnsi="Arial" w:cs="Arial"/>
                <w:bCs/>
                <w:sz w:val="18"/>
                <w:szCs w:val="18"/>
              </w:rPr>
              <w:t>%</w:t>
            </w:r>
          </w:p>
        </w:tc>
        <w:tc>
          <w:tcPr>
            <w:tcW w:w="1156" w:type="dxa"/>
            <w:vMerge/>
          </w:tcPr>
          <w:p w14:paraId="2143787D" w14:textId="77777777" w:rsidR="00287A82" w:rsidRPr="00525433" w:rsidRDefault="00287A82" w:rsidP="00287A8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47204B7" w14:textId="77777777" w:rsidR="00287A82" w:rsidRPr="00525433" w:rsidRDefault="00287A82" w:rsidP="00287A82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14:paraId="152BA7E4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87A82" w:rsidRPr="00525433" w14:paraId="3699381C" w14:textId="77777777" w:rsidTr="00AD094F">
        <w:tc>
          <w:tcPr>
            <w:tcW w:w="649" w:type="dxa"/>
            <w:vMerge w:val="restart"/>
          </w:tcPr>
          <w:p w14:paraId="633CA027" w14:textId="7B99B76C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525433">
              <w:rPr>
                <w:rFonts w:ascii="Arial" w:eastAsia="Times New Roman" w:hAnsi="Arial" w:cs="Arial"/>
                <w:bCs/>
                <w:sz w:val="18"/>
                <w:szCs w:val="18"/>
                <w:lang w:val="en-US" w:eastAsia="ru-RU"/>
              </w:rPr>
              <w:t>D.3-3</w:t>
            </w:r>
          </w:p>
        </w:tc>
        <w:tc>
          <w:tcPr>
            <w:tcW w:w="1732" w:type="dxa"/>
            <w:vMerge w:val="restart"/>
          </w:tcPr>
          <w:p w14:paraId="25996018" w14:textId="0DDE02F3" w:rsidR="00287A82" w:rsidRPr="00525433" w:rsidRDefault="00287A82" w:rsidP="00287A82">
            <w:pPr>
              <w:rPr>
                <w:rFonts w:ascii="Arial" w:eastAsia="Calibri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Calibri" w:hAnsi="Arial" w:cs="Arial"/>
                <w:bCs/>
                <w:sz w:val="18"/>
                <w:szCs w:val="18"/>
              </w:rPr>
              <w:t>Радиочастотное электромагнитное поле</w:t>
            </w:r>
            <w:r w:rsidR="00AD094F" w:rsidRPr="00525433">
              <w:rPr>
                <w:rFonts w:ascii="Arial" w:eastAsia="Calibri" w:hAnsi="Arial" w:cs="Arial"/>
                <w:bCs/>
                <w:sz w:val="18"/>
                <w:szCs w:val="18"/>
              </w:rPr>
              <w:t>.</w:t>
            </w:r>
            <w:r w:rsidRPr="00525433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</w:t>
            </w:r>
          </w:p>
          <w:p w14:paraId="27D8DD53" w14:textId="08083E7B" w:rsidR="00287A82" w:rsidRPr="00525433" w:rsidRDefault="00287A82" w:rsidP="00287A8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Calibri" w:hAnsi="Arial" w:cs="Arial"/>
                <w:bCs/>
                <w:sz w:val="18"/>
                <w:szCs w:val="18"/>
              </w:rPr>
              <w:t>Амплитудно-модулированное</w:t>
            </w:r>
          </w:p>
        </w:tc>
        <w:tc>
          <w:tcPr>
            <w:tcW w:w="1500" w:type="dxa"/>
          </w:tcPr>
          <w:p w14:paraId="45AF74DF" w14:textId="3B4B1774" w:rsidR="00287A82" w:rsidRPr="00525433" w:rsidRDefault="00287A82" w:rsidP="00A460A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eastAsia="Calibri" w:hAnsi="Arial" w:cs="Arial"/>
                <w:bCs/>
                <w:sz w:val="18"/>
                <w:szCs w:val="18"/>
              </w:rPr>
              <w:t>Частота</w:t>
            </w:r>
          </w:p>
        </w:tc>
        <w:tc>
          <w:tcPr>
            <w:tcW w:w="1179" w:type="dxa"/>
          </w:tcPr>
          <w:p w14:paraId="77235FEE" w14:textId="1B46A1A8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hAnsi="Arial" w:cs="Arial"/>
                <w:bCs/>
                <w:sz w:val="18"/>
                <w:szCs w:val="18"/>
              </w:rPr>
              <w:t>2‒</w:t>
            </w:r>
            <w:r w:rsidRPr="00525433">
              <w:rPr>
                <w:rFonts w:ascii="Arial" w:hAnsi="Arial" w:cs="Arial"/>
                <w:bCs/>
                <w:sz w:val="18"/>
                <w:szCs w:val="18"/>
                <w:lang w:val="en-US"/>
              </w:rPr>
              <w:t>2</w:t>
            </w:r>
            <w:r w:rsidRPr="00525433">
              <w:rPr>
                <w:rFonts w:ascii="Arial" w:hAnsi="Arial" w:cs="Arial"/>
                <w:bCs/>
                <w:sz w:val="18"/>
                <w:szCs w:val="18"/>
              </w:rPr>
              <w:t>,7</w:t>
            </w:r>
          </w:p>
        </w:tc>
        <w:tc>
          <w:tcPr>
            <w:tcW w:w="1071" w:type="dxa"/>
          </w:tcPr>
          <w:p w14:paraId="23243442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hAnsi="Arial" w:cs="Arial"/>
                <w:bCs/>
                <w:sz w:val="18"/>
                <w:szCs w:val="18"/>
              </w:rPr>
              <w:t>ГГц</w:t>
            </w:r>
          </w:p>
        </w:tc>
        <w:tc>
          <w:tcPr>
            <w:tcW w:w="1156" w:type="dxa"/>
            <w:vMerge w:val="restart"/>
          </w:tcPr>
          <w:p w14:paraId="6F002F99" w14:textId="04CF287F" w:rsidR="00287A82" w:rsidRPr="00525433" w:rsidRDefault="00287A82" w:rsidP="00287A8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hAnsi="Arial" w:cs="Arial"/>
                <w:bCs/>
                <w:sz w:val="18"/>
                <w:szCs w:val="18"/>
              </w:rPr>
              <w:t>IEC 61000-4-3</w:t>
            </w:r>
          </w:p>
        </w:tc>
        <w:tc>
          <w:tcPr>
            <w:tcW w:w="992" w:type="dxa"/>
            <w:vMerge w:val="restart"/>
          </w:tcPr>
          <w:p w14:paraId="5C0D6E22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20"/>
                <w:szCs w:val="20"/>
                <w:vertAlign w:val="superscript"/>
                <w:lang w:val="en-US"/>
              </w:rPr>
            </w:pPr>
            <w:r w:rsidRPr="00525433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US"/>
              </w:rPr>
              <w:t>a</w:t>
            </w:r>
          </w:p>
          <w:p w14:paraId="2413553D" w14:textId="0A46E2B9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5433">
              <w:rPr>
                <w:rFonts w:ascii="Arial" w:hAnsi="Arial" w:cs="Arial"/>
                <w:bCs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1728" w:type="dxa"/>
            <w:vMerge w:val="restart"/>
          </w:tcPr>
          <w:p w14:paraId="14B9CA79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25433">
              <w:rPr>
                <w:rFonts w:ascii="Arial" w:hAnsi="Arial" w:cs="Arial"/>
                <w:bCs/>
                <w:sz w:val="18"/>
                <w:szCs w:val="18"/>
              </w:rPr>
              <w:t>A</w:t>
            </w:r>
          </w:p>
        </w:tc>
      </w:tr>
      <w:tr w:rsidR="00287A82" w:rsidRPr="00525433" w14:paraId="3E977E27" w14:textId="77777777" w:rsidTr="00AD094F">
        <w:tc>
          <w:tcPr>
            <w:tcW w:w="649" w:type="dxa"/>
            <w:vMerge/>
          </w:tcPr>
          <w:p w14:paraId="2F0A4DD5" w14:textId="77777777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</w:tcPr>
          <w:p w14:paraId="3958BF0B" w14:textId="77777777" w:rsidR="00287A82" w:rsidRPr="00525433" w:rsidRDefault="00287A82" w:rsidP="00287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</w:tcPr>
          <w:p w14:paraId="1CA5DA98" w14:textId="1955C78E" w:rsidR="00287A82" w:rsidRPr="00525433" w:rsidRDefault="00287A82" w:rsidP="00A46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18"/>
                <w:szCs w:val="18"/>
              </w:rPr>
              <w:t>Напряженность электрического поля</w:t>
            </w:r>
          </w:p>
        </w:tc>
        <w:tc>
          <w:tcPr>
            <w:tcW w:w="1179" w:type="dxa"/>
          </w:tcPr>
          <w:p w14:paraId="21BFCBA4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1" w:type="dxa"/>
          </w:tcPr>
          <w:p w14:paraId="55F424EC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В/м</w:t>
            </w:r>
          </w:p>
        </w:tc>
        <w:tc>
          <w:tcPr>
            <w:tcW w:w="1156" w:type="dxa"/>
            <w:vMerge/>
          </w:tcPr>
          <w:p w14:paraId="1239637B" w14:textId="77777777" w:rsidR="00287A82" w:rsidRPr="00525433" w:rsidRDefault="00287A82" w:rsidP="00287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AA0ED2" w14:textId="77777777" w:rsidR="00287A82" w:rsidRPr="00525433" w:rsidRDefault="00287A82" w:rsidP="00287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14:paraId="1D075D6A" w14:textId="77777777" w:rsidR="00287A82" w:rsidRPr="00525433" w:rsidRDefault="00287A82" w:rsidP="00287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7A82" w:rsidRPr="00525433" w14:paraId="516D9B7E" w14:textId="77777777" w:rsidTr="00AD094F">
        <w:tc>
          <w:tcPr>
            <w:tcW w:w="649" w:type="dxa"/>
            <w:vMerge/>
          </w:tcPr>
          <w:p w14:paraId="54CF856B" w14:textId="77777777" w:rsidR="00287A82" w:rsidRPr="00525433" w:rsidRDefault="00287A82" w:rsidP="00287A82">
            <w:pPr>
              <w:widowControl w:val="0"/>
              <w:spacing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</w:tcPr>
          <w:p w14:paraId="383E3F40" w14:textId="77777777" w:rsidR="00287A82" w:rsidRPr="00525433" w:rsidRDefault="00287A82" w:rsidP="00287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0" w:type="dxa"/>
          </w:tcPr>
          <w:p w14:paraId="470D4ADF" w14:textId="36491ED1" w:rsidR="00287A82" w:rsidRPr="00525433" w:rsidRDefault="00287A82" w:rsidP="00A460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18"/>
                <w:szCs w:val="18"/>
              </w:rPr>
              <w:t>АМ 1 кГц</w:t>
            </w:r>
          </w:p>
        </w:tc>
        <w:tc>
          <w:tcPr>
            <w:tcW w:w="1179" w:type="dxa"/>
          </w:tcPr>
          <w:p w14:paraId="63FE37EF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071" w:type="dxa"/>
          </w:tcPr>
          <w:p w14:paraId="2AB4AD62" w14:textId="77777777" w:rsidR="00287A82" w:rsidRPr="00525433" w:rsidRDefault="00287A82" w:rsidP="00287A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56" w:type="dxa"/>
            <w:vMerge/>
          </w:tcPr>
          <w:p w14:paraId="706C4F1B" w14:textId="77777777" w:rsidR="00287A82" w:rsidRPr="00525433" w:rsidRDefault="00287A82" w:rsidP="00287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623BC18" w14:textId="77777777" w:rsidR="00287A82" w:rsidRPr="00525433" w:rsidRDefault="00287A82" w:rsidP="00287A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14:paraId="23F38CCF" w14:textId="77777777" w:rsidR="00287A82" w:rsidRPr="00525433" w:rsidRDefault="00287A82" w:rsidP="00287A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767B" w:rsidRPr="00525433" w14:paraId="1F633465" w14:textId="77777777" w:rsidTr="00AD094F">
        <w:tc>
          <w:tcPr>
            <w:tcW w:w="10007" w:type="dxa"/>
            <w:gridSpan w:val="8"/>
          </w:tcPr>
          <w:p w14:paraId="1589E66D" w14:textId="5C15FCCD" w:rsidR="00D8767B" w:rsidRPr="00525433" w:rsidRDefault="00D8767B" w:rsidP="00052682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</w:t>
            </w:r>
            <w:r w:rsidRPr="005254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802EC" w:rsidRPr="00525433">
              <w:rPr>
                <w:rFonts w:ascii="Arial" w:hAnsi="Arial" w:cs="Arial"/>
                <w:sz w:val="18"/>
                <w:szCs w:val="18"/>
              </w:rPr>
              <w:t>Уровень не соответствует полю, излучаемому приемопередатчиком в непосредственной близости от</w:t>
            </w:r>
            <w:r w:rsidR="00554571" w:rsidRPr="005254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4571" w:rsidRPr="0052543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PSU</w:t>
            </w:r>
            <w:r w:rsidR="00A460AF" w:rsidRPr="0052543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u-RU"/>
              </w:rPr>
              <w:t>.</w:t>
            </w:r>
          </w:p>
          <w:p w14:paraId="6A7ED94C" w14:textId="728E6718" w:rsidR="00D8767B" w:rsidRPr="00525433" w:rsidRDefault="00D8767B" w:rsidP="00052682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</w:t>
            </w:r>
            <w:r w:rsidR="00AD094F" w:rsidRPr="005254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525433">
              <w:rPr>
                <w:rFonts w:ascii="Arial" w:hAnsi="Arial" w:cs="Arial"/>
                <w:sz w:val="18"/>
                <w:szCs w:val="18"/>
              </w:rPr>
              <w:t>Установленный испытательный уровень соответствует среднеквадратичному значению немодулированной несущей</w:t>
            </w:r>
            <w:r w:rsidR="00A460AF" w:rsidRPr="005254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227C6DE6" w14:textId="77777777" w:rsidR="00B42C89" w:rsidRPr="00525433" w:rsidRDefault="00B42C89" w:rsidP="00FA0946">
      <w:pPr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139" w:name="_Hlk197806460"/>
      <w:bookmarkEnd w:id="133"/>
    </w:p>
    <w:p w14:paraId="3F894F65" w14:textId="77777777" w:rsidR="00B42C89" w:rsidRPr="00525433" w:rsidRDefault="00B42C89">
      <w:pPr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br w:type="page"/>
      </w:r>
    </w:p>
    <w:p w14:paraId="7BB475BE" w14:textId="1A90C95A" w:rsidR="00FA0946" w:rsidRPr="00525433" w:rsidRDefault="00FA0946" w:rsidP="0043063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Приложение </w:t>
      </w:r>
      <w:r w:rsidRPr="00525433">
        <w:rPr>
          <w:rFonts w:ascii="Arial" w:eastAsia="Times New Roman" w:hAnsi="Arial" w:cs="Arial"/>
          <w:b/>
          <w:sz w:val="24"/>
          <w:szCs w:val="24"/>
          <w:lang w:val="en-US" w:eastAsia="ru-RU"/>
        </w:rPr>
        <w:t>E</w:t>
      </w:r>
    </w:p>
    <w:p w14:paraId="5515E58C" w14:textId="1B2B3232" w:rsidR="00FA0946" w:rsidRPr="00525433" w:rsidRDefault="00FA0946" w:rsidP="0043063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(</w:t>
      </w:r>
      <w:r w:rsidR="00052682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справочное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14:paraId="4414040D" w14:textId="2996B1B1" w:rsidR="00FA0946" w:rsidRPr="00525433" w:rsidRDefault="00FA0946" w:rsidP="0043063D">
      <w:pPr>
        <w:widowControl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40" w:name="_Hlk210298207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Кри</w:t>
      </w:r>
      <w:r w:rsidR="00553CED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тическая частота при </w:t>
      </w:r>
      <w:r w:rsidR="00863F31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измерении мощности на </w:t>
      </w:r>
      <w:r w:rsidR="00AC609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высок</w:t>
      </w:r>
      <w:r w:rsidR="00863F31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их частотах</w:t>
      </w:r>
    </w:p>
    <w:bookmarkEnd w:id="139"/>
    <w:p w14:paraId="6A48775E" w14:textId="77777777" w:rsidR="00AD094F" w:rsidRPr="00525433" w:rsidRDefault="00AD094F" w:rsidP="0043063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2B8E6C9" w14:textId="43DF583A" w:rsidR="00553CED" w:rsidRPr="00525433" w:rsidRDefault="00553CED" w:rsidP="00052682">
      <w:pPr>
        <w:spacing w:after="0" w:line="360" w:lineRule="auto"/>
        <w:ind w:firstLine="709"/>
        <w:rPr>
          <w:rFonts w:ascii="Arial" w:eastAsia="Times New Roman" w:hAnsi="Arial" w:cs="Arial"/>
          <w:b/>
          <w:lang w:eastAsia="ru-RU"/>
        </w:rPr>
      </w:pPr>
      <w:r w:rsidRPr="00525433">
        <w:rPr>
          <w:rFonts w:ascii="Arial" w:eastAsia="Times New Roman" w:hAnsi="Arial" w:cs="Arial"/>
          <w:b/>
          <w:lang w:eastAsia="ru-RU"/>
        </w:rPr>
        <w:t xml:space="preserve">Расчет критической частоты </w:t>
      </w:r>
      <w:r w:rsidR="00863F31" w:rsidRPr="00525433">
        <w:rPr>
          <w:rFonts w:ascii="Arial" w:eastAsia="Times New Roman" w:hAnsi="Arial" w:cs="Arial"/>
          <w:b/>
          <w:bCs/>
          <w:lang w:val="en-US" w:eastAsia="ru-RU"/>
        </w:rPr>
        <w:t>PSU</w:t>
      </w:r>
      <w:r w:rsidR="00863F31" w:rsidRPr="00525433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Pr="00525433">
        <w:rPr>
          <w:rFonts w:ascii="Arial" w:eastAsia="Times New Roman" w:hAnsi="Arial" w:cs="Arial"/>
          <w:b/>
          <w:lang w:eastAsia="ru-RU"/>
        </w:rPr>
        <w:t xml:space="preserve"> </w:t>
      </w:r>
    </w:p>
    <w:p w14:paraId="1C4B97D1" w14:textId="34B5E488" w:rsidR="00553CED" w:rsidRPr="00525433" w:rsidRDefault="00553CED" w:rsidP="00052682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Максимальная испытательная частота</w:t>
      </w:r>
      <w:r w:rsidR="0093582B" w:rsidRPr="00525433">
        <w:rPr>
          <w:rFonts w:ascii="Arial" w:eastAsia="Times New Roman" w:hAnsi="Arial" w:cs="Arial"/>
          <w:lang w:eastAsia="ru-RU"/>
        </w:rPr>
        <w:t xml:space="preserve"> </w:t>
      </w:r>
      <w:r w:rsidR="00AC6090" w:rsidRPr="00525433">
        <w:rPr>
          <w:rFonts w:ascii="Arial" w:eastAsia="Times New Roman" w:hAnsi="Arial" w:cs="Arial"/>
          <w:lang w:eastAsia="ru-RU"/>
        </w:rPr>
        <w:t xml:space="preserve">для </w:t>
      </w:r>
      <w:r w:rsidR="00863F31" w:rsidRPr="00525433">
        <w:rPr>
          <w:rFonts w:ascii="Arial" w:eastAsia="Times New Roman" w:hAnsi="Arial" w:cs="Arial"/>
          <w:lang w:eastAsia="ru-RU"/>
        </w:rPr>
        <w:t xml:space="preserve">измерения </w:t>
      </w:r>
      <w:r w:rsidR="00DD4F4C" w:rsidRPr="00525433">
        <w:rPr>
          <w:rFonts w:ascii="Arial" w:eastAsia="Times New Roman" w:hAnsi="Arial" w:cs="Arial"/>
          <w:lang w:eastAsia="ru-RU"/>
        </w:rPr>
        <w:t>с</w:t>
      </w:r>
      <w:r w:rsidR="00863F31" w:rsidRPr="00525433">
        <w:rPr>
          <w:rFonts w:ascii="Arial" w:eastAsia="Times New Roman" w:hAnsi="Arial" w:cs="Arial"/>
          <w:lang w:eastAsia="ru-RU"/>
        </w:rPr>
        <w:t xml:space="preserve"> использовани</w:t>
      </w:r>
      <w:r w:rsidR="00DD4F4C" w:rsidRPr="00525433">
        <w:rPr>
          <w:rFonts w:ascii="Arial" w:eastAsia="Times New Roman" w:hAnsi="Arial" w:cs="Arial"/>
          <w:lang w:eastAsia="ru-RU"/>
        </w:rPr>
        <w:t>ем</w:t>
      </w:r>
      <w:r w:rsidR="00863F31" w:rsidRPr="00525433">
        <w:rPr>
          <w:rFonts w:ascii="Arial" w:eastAsia="Times New Roman" w:hAnsi="Arial" w:cs="Arial"/>
          <w:lang w:eastAsia="ru-RU"/>
        </w:rPr>
        <w:t xml:space="preserve"> </w:t>
      </w:r>
      <w:r w:rsidR="00AC6090" w:rsidRPr="00525433">
        <w:rPr>
          <w:rFonts w:ascii="Arial" w:eastAsia="Times New Roman" w:hAnsi="Arial" w:cs="Arial"/>
          <w:lang w:eastAsia="ru-RU"/>
        </w:rPr>
        <w:t xml:space="preserve">поглощающего зажима </w:t>
      </w:r>
      <w:r w:rsidRPr="00525433">
        <w:rPr>
          <w:rFonts w:ascii="Arial" w:eastAsia="Times New Roman" w:hAnsi="Arial" w:cs="Arial"/>
          <w:lang w:eastAsia="ru-RU"/>
        </w:rPr>
        <w:t>в соответствии с</w:t>
      </w:r>
      <w:r w:rsidR="0093582B" w:rsidRPr="00525433">
        <w:rPr>
          <w:rFonts w:ascii="Arial" w:eastAsia="Times New Roman" w:hAnsi="Arial" w:cs="Arial"/>
          <w:lang w:eastAsia="ru-RU"/>
        </w:rPr>
        <w:t xml:space="preserve"> </w:t>
      </w:r>
      <w:r w:rsidR="00AC6090" w:rsidRPr="00525433">
        <w:rPr>
          <w:rFonts w:ascii="Arial" w:eastAsia="Times New Roman" w:hAnsi="Arial" w:cs="Arial"/>
          <w:lang w:eastAsia="ru-RU"/>
        </w:rPr>
        <w:t xml:space="preserve">требованиями </w:t>
      </w:r>
      <w:r w:rsidRPr="00525433">
        <w:rPr>
          <w:rFonts w:ascii="Arial" w:eastAsia="Times New Roman" w:hAnsi="Arial" w:cs="Arial"/>
          <w:lang w:eastAsia="ru-RU"/>
        </w:rPr>
        <w:t>CISPR 16-1</w:t>
      </w:r>
      <w:r w:rsidR="00AC6090" w:rsidRPr="00525433">
        <w:rPr>
          <w:rFonts w:ascii="Arial" w:eastAsia="Times New Roman" w:hAnsi="Arial" w:cs="Arial"/>
          <w:lang w:eastAsia="ru-RU"/>
        </w:rPr>
        <w:t>,</w:t>
      </w:r>
      <w:r w:rsidRPr="00525433">
        <w:rPr>
          <w:rFonts w:ascii="Arial" w:eastAsia="Times New Roman" w:hAnsi="Arial" w:cs="Arial"/>
          <w:lang w:eastAsia="ru-RU"/>
        </w:rPr>
        <w:t xml:space="preserve"> определяется в </w:t>
      </w:r>
      <w:r w:rsidR="00863F31" w:rsidRPr="00525433">
        <w:rPr>
          <w:rFonts w:ascii="Arial" w:eastAsia="Times New Roman" w:hAnsi="Arial" w:cs="Arial"/>
          <w:lang w:eastAsia="ru-RU"/>
        </w:rPr>
        <w:t>настоящем стандарте</w:t>
      </w:r>
      <w:r w:rsidRPr="00525433">
        <w:rPr>
          <w:rFonts w:ascii="Arial" w:eastAsia="Times New Roman" w:hAnsi="Arial" w:cs="Arial"/>
          <w:lang w:eastAsia="ru-RU"/>
        </w:rPr>
        <w:t xml:space="preserve"> как критическая частота измерения </w:t>
      </w:r>
      <w:r w:rsidR="00DD4F4C" w:rsidRPr="00525433">
        <w:rPr>
          <w:rFonts w:ascii="Arial" w:eastAsia="Times New Roman" w:hAnsi="Arial" w:cs="Arial"/>
          <w:lang w:val="en-US" w:eastAsia="ru-RU"/>
        </w:rPr>
        <w:t>PSU</w:t>
      </w:r>
      <w:r w:rsidRPr="00525433">
        <w:rPr>
          <w:rFonts w:ascii="Arial" w:eastAsia="Times New Roman" w:hAnsi="Arial" w:cs="Arial"/>
          <w:lang w:eastAsia="ru-RU"/>
        </w:rPr>
        <w:t>.</w:t>
      </w:r>
    </w:p>
    <w:p w14:paraId="785BAAE8" w14:textId="5C2C90A5" w:rsidR="00553CED" w:rsidRPr="00525433" w:rsidRDefault="00553CED" w:rsidP="00052682">
      <w:pPr>
        <w:spacing w:after="0" w:line="360" w:lineRule="auto"/>
        <w:ind w:firstLine="709"/>
        <w:jc w:val="both"/>
      </w:pPr>
      <w:r w:rsidRPr="00525433">
        <w:rPr>
          <w:rFonts w:ascii="Arial" w:eastAsia="Times New Roman" w:hAnsi="Arial" w:cs="Arial"/>
          <w:lang w:eastAsia="ru-RU"/>
        </w:rPr>
        <w:t xml:space="preserve">В соответствии с требованиями CISPR 16-1 длина самой длинной стороны </w:t>
      </w:r>
      <w:r w:rsidR="00DD4F4C" w:rsidRPr="00525433">
        <w:rPr>
          <w:rFonts w:ascii="Arial" w:eastAsia="Times New Roman" w:hAnsi="Arial" w:cs="Arial"/>
          <w:lang w:val="en-US" w:eastAsia="ru-RU"/>
        </w:rPr>
        <w:t>EUT</w:t>
      </w:r>
      <w:r w:rsidRPr="00525433">
        <w:rPr>
          <w:rFonts w:ascii="Arial" w:eastAsia="Times New Roman" w:hAnsi="Arial" w:cs="Arial"/>
          <w:lang w:eastAsia="ru-RU"/>
        </w:rPr>
        <w:t xml:space="preserve"> должна составлять</w:t>
      </w:r>
      <w:r w:rsidRPr="00525433">
        <w:t>:</w:t>
      </w:r>
    </w:p>
    <w:p w14:paraId="73DC96FF" w14:textId="66F2A2E5" w:rsidR="00AC6090" w:rsidRPr="00525433" w:rsidRDefault="00DD4F4C" w:rsidP="00052682">
      <w:pPr>
        <w:jc w:val="both"/>
        <w:rPr>
          <w:rFonts w:ascii="Arial" w:eastAsiaTheme="minorEastAsia" w:hAnsi="Arial" w:cs="Arial"/>
          <w:i/>
        </w:rPr>
      </w:pPr>
      <m:oMathPara>
        <m:oMath>
          <m:r>
            <w:rPr>
              <w:rFonts w:ascii="Cambria Math" w:hAnsi="Cambria Math" w:cs="Arial"/>
              <w:lang w:val="en-US"/>
            </w:rPr>
            <m:t>I≤</m:t>
          </m:r>
          <m:f>
            <m:fPr>
              <m:ctrlPr>
                <w:rPr>
                  <w:rFonts w:ascii="Cambria Math" w:hAnsi="Cambria Math" w:cs="Arial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λ</m:t>
                  </m:r>
                </m:e>
                <m:sub>
                  <m:r>
                    <w:rPr>
                      <w:rFonts w:ascii="Cambria Math" w:hAnsi="Cambria Math" w:cs="Arial"/>
                    </w:rPr>
                    <m:t>critical</m:t>
                  </m:r>
                </m:sub>
              </m:sSub>
            </m:num>
            <m:den>
              <m:r>
                <w:rPr>
                  <w:rFonts w:ascii="Cambria Math" w:hAnsi="Cambria Math" w:cs="Arial"/>
                </w:rPr>
                <m:t>4</m:t>
              </m:r>
            </m:den>
          </m:f>
          <m:r>
            <w:rPr>
              <w:rFonts w:ascii="Cambria Math" w:hAnsi="Cambria Math" w:cs="Arial"/>
            </w:rPr>
            <m:t>,</m:t>
          </m:r>
        </m:oMath>
      </m:oMathPara>
    </w:p>
    <w:p w14:paraId="05602867" w14:textId="77777777" w:rsidR="00616DDB" w:rsidRPr="00525433" w:rsidRDefault="00616DDB" w:rsidP="00052682">
      <w:pPr>
        <w:jc w:val="both"/>
        <w:rPr>
          <w:rFonts w:ascii="Arial" w:hAnsi="Arial" w:cs="Arial"/>
          <w:iCs/>
        </w:rPr>
      </w:pPr>
    </w:p>
    <w:p w14:paraId="5FAA3711" w14:textId="4FFEDA53" w:rsidR="00553CED" w:rsidRPr="00525433" w:rsidRDefault="00616DDB" w:rsidP="00616DDB">
      <w:pPr>
        <w:rPr>
          <w:rFonts w:ascii="Arial" w:eastAsiaTheme="minorEastAsia" w:hAnsi="Arial" w:cs="Arial"/>
          <w:lang w:eastAsia="ru-RU"/>
        </w:rPr>
      </w:pPr>
      <w:r w:rsidRPr="00525433">
        <w:rPr>
          <w:rFonts w:ascii="Arial" w:eastAsiaTheme="minorEastAsia" w:hAnsi="Arial" w:cs="Arial"/>
        </w:rPr>
        <w:t xml:space="preserve">При </w:t>
      </w:r>
      <m:oMath>
        <m:sSub>
          <m:sSubPr>
            <m:ctrlPr>
              <w:rPr>
                <w:rFonts w:ascii="Cambria Math" w:hAnsi="Cambria Math" w:cs="Arial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</w:rPr>
              <m:t>λ</m:t>
            </m:r>
          </m:e>
          <m:sub>
            <m:r>
              <w:rPr>
                <w:rFonts w:ascii="Cambria Math" w:hAnsi="Cambria Math" w:cs="Arial"/>
              </w:rPr>
              <m:t>critical</m:t>
            </m:r>
          </m:sub>
        </m:sSub>
        <m:r>
          <w:rPr>
            <w:rFonts w:ascii="Cambria Math" w:eastAsia="Times New Roman" w:hAnsi="Cambria Math" w:cs="Arial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Arial"/>
                <w:i/>
                <w:lang w:eastAsia="ru-RU"/>
              </w:rPr>
            </m:ctrlPr>
          </m:fPr>
          <m:num>
            <m:r>
              <w:rPr>
                <w:rFonts w:ascii="Cambria Math" w:eastAsia="Times New Roman" w:hAnsi="Cambria Math" w:cs="Arial"/>
                <w:lang w:eastAsia="ru-RU"/>
              </w:rPr>
              <m:t>c</m:t>
            </m:r>
          </m:num>
          <m:den>
            <m:sSub>
              <m:sSubPr>
                <m:ctrlPr>
                  <w:rPr>
                    <w:rFonts w:ascii="Cambria Math" w:eastAsia="Times New Roman" w:hAnsi="Cambria Math" w:cs="Arial"/>
                    <w:i/>
                    <w:lang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Arial"/>
                    <w:lang w:eastAsia="ru-RU"/>
                  </w:rPr>
                  <m:t>f</m:t>
                </m:r>
              </m:e>
              <m:sub>
                <m:r>
                  <w:rPr>
                    <w:rFonts w:ascii="Cambria Math" w:eastAsia="Times New Roman" w:hAnsi="Cambria Math" w:cs="Arial"/>
                    <w:lang w:eastAsia="ru-RU"/>
                  </w:rPr>
                  <m:t>critical</m:t>
                </m:r>
              </m:sub>
            </m:sSub>
          </m:den>
        </m:f>
      </m:oMath>
      <w:r w:rsidR="00DD4F4C" w:rsidRPr="00525433">
        <w:rPr>
          <w:rFonts w:ascii="Arial" w:eastAsiaTheme="minorEastAsia" w:hAnsi="Arial" w:cs="Arial"/>
          <w:lang w:eastAsia="ru-RU"/>
        </w:rPr>
        <w:t>,</w:t>
      </w:r>
    </w:p>
    <w:p w14:paraId="290C3B2C" w14:textId="3D35BD2B" w:rsidR="00AC0DD7" w:rsidRPr="00525433" w:rsidRDefault="00616DDB" w:rsidP="005F4BC1">
      <w:pPr>
        <w:rPr>
          <w:rFonts w:ascii="Arial" w:eastAsiaTheme="minorEastAsia" w:hAnsi="Arial" w:cs="Arial"/>
          <w:lang w:eastAsia="ru-RU"/>
        </w:rPr>
      </w:pPr>
      <w:r w:rsidRPr="00525433">
        <w:rPr>
          <w:rFonts w:ascii="Arial" w:eastAsiaTheme="minorEastAsia" w:hAnsi="Arial" w:cs="Arial"/>
          <w:lang w:eastAsia="ru-RU"/>
        </w:rPr>
        <w:t xml:space="preserve">тогда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Arial"/>
                <w:sz w:val="28"/>
                <w:szCs w:val="28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 w:cs="Arial"/>
                <w:sz w:val="28"/>
                <w:szCs w:val="28"/>
                <w:lang w:eastAsia="ru-RU"/>
              </w:rPr>
              <m:t>critical</m:t>
            </m:r>
          </m:sub>
        </m:sSub>
        <m:r>
          <w:rPr>
            <w:rFonts w:ascii="Cambria Math" w:eastAsiaTheme="minorEastAsia" w:hAnsi="Cambria Math" w:cs="Arial"/>
            <w:sz w:val="28"/>
            <w:szCs w:val="28"/>
            <w:lang w:eastAsia="ru-RU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Arial"/>
                <w:sz w:val="28"/>
                <w:szCs w:val="28"/>
                <w:lang w:eastAsia="ru-RU"/>
              </w:rPr>
              <m:t>с</m:t>
            </m:r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  <w:lang w:eastAsia="ru-RU"/>
              </w:rPr>
              <m:t>4l</m:t>
            </m:r>
          </m:den>
        </m:f>
      </m:oMath>
      <w:r w:rsidR="005F4BC1" w:rsidRPr="00525433">
        <w:rPr>
          <w:rFonts w:ascii="Arial" w:eastAsiaTheme="minorEastAsia" w:hAnsi="Arial" w:cs="Arial"/>
          <w:lang w:eastAsia="ru-RU"/>
        </w:rPr>
        <w:t xml:space="preserve">  </w:t>
      </w:r>
      <w:r w:rsidRPr="00525433">
        <w:rPr>
          <w:rFonts w:ascii="Arial" w:eastAsiaTheme="minorEastAsia" w:hAnsi="Arial" w:cs="Arial"/>
          <w:lang w:eastAsia="ru-RU"/>
        </w:rPr>
        <w:t xml:space="preserve">или </w:t>
      </w:r>
      <w:r w:rsidR="00AC0DD7" w:rsidRPr="00525433">
        <w:rPr>
          <w:rFonts w:ascii="Arial" w:eastAsiaTheme="minorEastAsia" w:hAnsi="Arial" w:cs="Arial"/>
          <w:lang w:eastAsia="ru-RU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Arial"/>
                <w:lang w:eastAsia="ru-RU"/>
              </w:rPr>
              <m:t>f</m:t>
            </m:r>
          </m:e>
          <m:sub>
            <m:r>
              <w:rPr>
                <w:rFonts w:ascii="Cambria Math" w:eastAsiaTheme="minorEastAsia" w:hAnsi="Cambria Math" w:cs="Arial"/>
                <w:lang w:eastAsia="ru-RU"/>
              </w:rPr>
              <m:t>critical</m:t>
            </m:r>
          </m:sub>
        </m:sSub>
      </m:oMath>
      <w:r w:rsidR="00AC0DD7" w:rsidRPr="00525433">
        <w:rPr>
          <w:rFonts w:ascii="Arial" w:eastAsia="Arial" w:hAnsi="Arial" w:cs="Arial"/>
          <w:sz w:val="20"/>
          <w:szCs w:val="20"/>
          <w:lang w:eastAsia="ru-RU"/>
        </w:rPr>
        <w:t xml:space="preserve"> </w:t>
      </w:r>
      <m:oMath>
        <m:r>
          <m:rPr>
            <m:sty m:val="p"/>
          </m:rPr>
          <w:rPr>
            <w:rFonts w:ascii="Cambria Math" w:eastAsia="MS PGothic" w:hAnsi="Cambria Math" w:cs="Arial"/>
            <w:lang w:eastAsia="ru-RU"/>
          </w:rPr>
          <m:t>≅</m:t>
        </m:r>
        <m:f>
          <m:fPr>
            <m:ctrlPr>
              <w:rPr>
                <w:rFonts w:ascii="Cambria Math" w:eastAsia="Arial" w:hAnsi="Cambria Math" w:cs="Arial"/>
                <w:i/>
                <w:lang w:eastAsia="ru-RU"/>
              </w:rPr>
            </m:ctrlPr>
          </m:fPr>
          <m:num>
            <m:r>
              <w:rPr>
                <w:rFonts w:ascii="Cambria Math" w:eastAsia="Arial" w:hAnsi="Cambria Math" w:cs="Arial"/>
                <w:lang w:eastAsia="ru-RU"/>
              </w:rPr>
              <m:t>75</m:t>
            </m:r>
          </m:num>
          <m:den>
            <m:r>
              <w:rPr>
                <w:rFonts w:ascii="Cambria Math" w:eastAsia="Arial" w:hAnsi="Cambria Math" w:cs="Arial"/>
                <w:lang w:val="en-US" w:eastAsia="ru-RU"/>
              </w:rPr>
              <m:t>l</m:t>
            </m:r>
          </m:den>
        </m:f>
        <m:r>
          <w:rPr>
            <w:rFonts w:ascii="Cambria Math" w:eastAsia="Arial" w:hAnsi="Cambria Math" w:cs="Arial"/>
            <w:lang w:eastAsia="ru-RU"/>
          </w:rPr>
          <m:t>,  МГц</m:t>
        </m:r>
      </m:oMath>
    </w:p>
    <w:p w14:paraId="49438D72" w14:textId="2EDCDA8C" w:rsidR="0001059D" w:rsidRPr="00525433" w:rsidRDefault="00CC739A" w:rsidP="00616DDB">
      <w:pPr>
        <w:rPr>
          <w:rFonts w:ascii="Arial" w:hAnsi="Arial" w:cs="Arial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Arial"/>
                <w:lang w:eastAsia="ru-RU"/>
              </w:rPr>
              <m:t>measure</m:t>
            </m:r>
          </m:sub>
        </m:sSub>
        <m:r>
          <w:rPr>
            <w:rFonts w:ascii="Cambria Math" w:eastAsia="Times New Roman" w:hAnsi="Cambria Math" w:cs="Arial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Arial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lang w:val="en-US" w:eastAsia="ru-RU"/>
              </w:rPr>
              <m:t>f</m:t>
            </m:r>
          </m:e>
          <m:sub>
            <m:r>
              <w:rPr>
                <w:rFonts w:ascii="Cambria Math" w:eastAsia="Times New Roman" w:hAnsi="Cambria Math" w:cs="Arial"/>
                <w:lang w:eastAsia="ru-RU"/>
              </w:rPr>
              <m:t>critical</m:t>
            </m:r>
          </m:sub>
        </m:sSub>
      </m:oMath>
      <w:r w:rsidR="0001059D" w:rsidRPr="0052543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01059D" w:rsidRPr="00525433">
        <w:rPr>
          <w:rFonts w:ascii="Arial" w:hAnsi="Arial" w:cs="Arial"/>
        </w:rPr>
        <w:t>,</w:t>
      </w:r>
    </w:p>
    <w:p w14:paraId="2C64180D" w14:textId="6FCD9CB9" w:rsidR="00DD4F4C" w:rsidRPr="00525433" w:rsidRDefault="002678FF" w:rsidP="0001059D">
      <w:pPr>
        <w:rPr>
          <w:rFonts w:ascii="Arial" w:eastAsia="Times New Roman" w:hAnsi="Arial" w:cs="Arial"/>
          <w:lang w:eastAsia="ru-RU"/>
        </w:rPr>
      </w:pPr>
      <w:r w:rsidRPr="00525433">
        <w:rPr>
          <w:rFonts w:ascii="Arial" w:hAnsi="Arial" w:cs="Arial"/>
        </w:rPr>
        <w:t xml:space="preserve">где </w:t>
      </w:r>
      <w:r w:rsidRPr="00A95251">
        <w:rPr>
          <w:rFonts w:ascii="Arial" w:hAnsi="Arial" w:cs="Arial"/>
          <w:i/>
        </w:rPr>
        <w:t>l</w:t>
      </w:r>
      <w:r w:rsidR="00DD4F4C" w:rsidRPr="00525433">
        <w:rPr>
          <w:rFonts w:ascii="Arial" w:hAnsi="Arial" w:cs="Arial"/>
          <w:i/>
          <w:iCs/>
        </w:rPr>
        <w:t xml:space="preserve"> ‒ </w:t>
      </w:r>
      <w:r w:rsidR="00DD4F4C" w:rsidRPr="00525433">
        <w:rPr>
          <w:rFonts w:ascii="Arial" w:hAnsi="Arial" w:cs="Arial"/>
        </w:rPr>
        <w:t xml:space="preserve">самая длинная сторона </w:t>
      </w:r>
      <w:bookmarkStart w:id="141" w:name="_Hlk198223599"/>
      <w:r w:rsidR="00DD4F4C" w:rsidRPr="00525433">
        <w:rPr>
          <w:rFonts w:ascii="Arial" w:eastAsia="Times New Roman" w:hAnsi="Arial" w:cs="Arial"/>
          <w:lang w:val="en-US" w:eastAsia="ru-RU"/>
        </w:rPr>
        <w:t>PSU</w:t>
      </w:r>
      <w:bookmarkEnd w:id="141"/>
      <w:r w:rsidR="00DD4F4C" w:rsidRPr="00525433">
        <w:rPr>
          <w:rFonts w:ascii="Arial" w:eastAsia="Times New Roman" w:hAnsi="Arial" w:cs="Arial"/>
          <w:i/>
          <w:iCs/>
          <w:lang w:eastAsia="ru-RU"/>
        </w:rPr>
        <w:t xml:space="preserve">, </w:t>
      </w:r>
      <w:r w:rsidR="00DD4F4C" w:rsidRPr="00525433">
        <w:rPr>
          <w:rFonts w:ascii="Arial" w:eastAsia="Times New Roman" w:hAnsi="Arial" w:cs="Arial"/>
          <w:lang w:eastAsia="ru-RU"/>
        </w:rPr>
        <w:t>м</w:t>
      </w:r>
      <w:r w:rsidR="00BB27D0" w:rsidRPr="00525433">
        <w:rPr>
          <w:rFonts w:ascii="Arial" w:eastAsia="Times New Roman" w:hAnsi="Arial" w:cs="Arial"/>
          <w:lang w:eastAsia="ru-RU"/>
        </w:rPr>
        <w:t>;</w:t>
      </w:r>
    </w:p>
    <w:p w14:paraId="71175713" w14:textId="0AF73E6F" w:rsidR="00BB27D0" w:rsidRPr="00525433" w:rsidRDefault="0001059D" w:rsidP="003D0976">
      <w:pPr>
        <w:spacing w:line="285" w:lineRule="exact"/>
        <w:rPr>
          <w:rFonts w:ascii="Arial" w:hAnsi="Arial" w:cs="Arial"/>
        </w:rPr>
      </w:pPr>
      <w:r w:rsidRPr="00525433">
        <w:rPr>
          <w:rFonts w:ascii="Arial" w:hAnsi="Arial" w:cs="Arial"/>
        </w:rPr>
        <w:t xml:space="preserve">     </w:t>
      </w:r>
      <w:r w:rsidR="00BB27D0" w:rsidRPr="00525433">
        <w:rPr>
          <w:rFonts w:ascii="Arial" w:hAnsi="Arial" w:cs="Arial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8"/>
            <w:szCs w:val="28"/>
          </w:rPr>
          <m:t>λ</m:t>
        </m:r>
      </m:oMath>
      <w:r w:rsidR="00BB27D0" w:rsidRPr="00525433">
        <w:rPr>
          <w:rFonts w:ascii="Arial" w:hAnsi="Arial" w:cs="Arial"/>
        </w:rPr>
        <w:t xml:space="preserve"> ‒ длина волны измеряемой частоты, м;</w:t>
      </w:r>
    </w:p>
    <w:p w14:paraId="47EE92F2" w14:textId="1C13A7F3" w:rsidR="00DD4F4C" w:rsidRPr="00525433" w:rsidRDefault="0001059D" w:rsidP="003D0976">
      <w:pPr>
        <w:spacing w:line="285" w:lineRule="exact"/>
        <w:rPr>
          <w:rFonts w:ascii="Arial" w:hAnsi="Arial" w:cs="Arial"/>
        </w:rPr>
      </w:pPr>
      <w:r w:rsidRPr="00525433">
        <w:rPr>
          <w:rFonts w:ascii="Arial" w:hAnsi="Arial" w:cs="Arial"/>
        </w:rPr>
        <w:t xml:space="preserve">      </w:t>
      </w:r>
      <w:proofErr w:type="gramStart"/>
      <w:r w:rsidR="00BB27D0" w:rsidRPr="00525433">
        <w:rPr>
          <w:rFonts w:ascii="Arial" w:hAnsi="Arial" w:cs="Arial"/>
          <w:i/>
          <w:iCs/>
        </w:rPr>
        <w:t>с</w:t>
      </w:r>
      <w:proofErr w:type="gramEnd"/>
      <w:r w:rsidR="00BB27D0" w:rsidRPr="00525433">
        <w:rPr>
          <w:rFonts w:ascii="Arial" w:hAnsi="Arial" w:cs="Arial"/>
        </w:rPr>
        <w:t xml:space="preserve"> ‒ скорость света (</w:t>
      </w:r>
      <m:oMath>
        <m:r>
          <m:rPr>
            <m:sty m:val="p"/>
          </m:rPr>
          <w:rPr>
            <w:rFonts w:ascii="Cambria Math" w:eastAsia="MS PGothic" w:hAnsi="Cambria Math" w:cs="Arial"/>
            <w:lang w:eastAsia="ru-RU"/>
          </w:rPr>
          <m:t>≅</m:t>
        </m:r>
      </m:oMath>
      <w:r w:rsidR="00BB27D0" w:rsidRPr="00525433">
        <w:rPr>
          <w:rFonts w:ascii="Arial" w:hAnsi="Arial" w:cs="Arial"/>
        </w:rPr>
        <w:t>3∙10</w:t>
      </w:r>
      <w:r w:rsidR="00BB27D0" w:rsidRPr="00525433">
        <w:rPr>
          <w:rFonts w:ascii="Arial" w:hAnsi="Arial" w:cs="Arial"/>
          <w:vertAlign w:val="superscript"/>
        </w:rPr>
        <w:t>8</w:t>
      </w:r>
      <w:r w:rsidR="00BB27D0" w:rsidRPr="00525433">
        <w:rPr>
          <w:rFonts w:ascii="Arial" w:hAnsi="Arial" w:cs="Arial"/>
        </w:rPr>
        <w:t>), м/с.</w:t>
      </w:r>
    </w:p>
    <w:p w14:paraId="4EDC0CC0" w14:textId="77777777" w:rsidR="00B42C89" w:rsidRPr="00525433" w:rsidRDefault="00B42C89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42" w:name="_Hlk197806493"/>
      <w:bookmarkEnd w:id="140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</w:p>
    <w:p w14:paraId="5F2CFC2F" w14:textId="74E6A1DA" w:rsidR="00ED64BD" w:rsidRPr="00525433" w:rsidRDefault="00ED64BD" w:rsidP="00ED64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Приложение </w:t>
      </w:r>
      <w:r w:rsidRPr="00525433">
        <w:rPr>
          <w:rFonts w:ascii="Arial" w:eastAsia="Times New Roman" w:hAnsi="Arial" w:cs="Arial"/>
          <w:b/>
          <w:sz w:val="24"/>
          <w:szCs w:val="24"/>
          <w:lang w:val="en-US" w:eastAsia="ru-RU"/>
        </w:rPr>
        <w:t>F</w:t>
      </w:r>
    </w:p>
    <w:p w14:paraId="5BD39088" w14:textId="7E34B6A7" w:rsidR="00ED64BD" w:rsidRPr="00525433" w:rsidRDefault="00ED64BD" w:rsidP="00ED64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(</w:t>
      </w:r>
      <w:r w:rsidR="00052682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обязательное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14:paraId="60BF42AC" w14:textId="0481BDEC" w:rsidR="00D960B0" w:rsidRPr="00525433" w:rsidRDefault="00ED64BD" w:rsidP="00D960B0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43" w:name="_Hlk198240793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Руководство </w:t>
      </w:r>
      <w:r w:rsidR="00D960B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по</w:t>
      </w:r>
      <w:bookmarkEnd w:id="142"/>
      <w:r w:rsidR="00D960B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групп</w:t>
      </w:r>
      <w:r w:rsidR="0026764A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ам</w:t>
      </w:r>
      <w:r w:rsidR="00D960B0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однородных источников питания</w:t>
      </w:r>
    </w:p>
    <w:p w14:paraId="4AE118F4" w14:textId="77777777" w:rsidR="00FF473F" w:rsidRPr="00525433" w:rsidRDefault="00FF473F" w:rsidP="00052682">
      <w:pPr>
        <w:spacing w:after="0" w:line="36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44" w:name="_Hlk210298920"/>
      <w:bookmarkEnd w:id="143"/>
    </w:p>
    <w:p w14:paraId="194461FC" w14:textId="0FBC6E53" w:rsidR="00ED64BD" w:rsidRPr="00525433" w:rsidRDefault="00F53D50" w:rsidP="00052682">
      <w:pPr>
        <w:spacing w:after="0" w:line="36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val="en-US" w:eastAsia="ru-RU"/>
        </w:rPr>
        <w:t>F</w:t>
      </w:r>
      <w:r w:rsidR="00ED64BD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.1 Общие положения</w:t>
      </w:r>
    </w:p>
    <w:p w14:paraId="3C2602C0" w14:textId="6AE1F298" w:rsidR="00ED64BD" w:rsidRPr="00525433" w:rsidRDefault="00052682" w:rsidP="00906CCA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Настоящее</w:t>
      </w:r>
      <w:r w:rsidR="00ED64BD" w:rsidRPr="00525433">
        <w:rPr>
          <w:rFonts w:ascii="Arial" w:eastAsia="Times New Roman" w:hAnsi="Arial" w:cs="Arial"/>
          <w:lang w:eastAsia="ru-RU"/>
        </w:rPr>
        <w:t xml:space="preserve"> приложение помогает оценить принципы </w:t>
      </w:r>
      <w:r w:rsidR="00D960B0" w:rsidRPr="00525433">
        <w:rPr>
          <w:rFonts w:ascii="Arial" w:eastAsia="Times New Roman" w:hAnsi="Arial" w:cs="Arial"/>
          <w:lang w:eastAsia="ru-RU"/>
        </w:rPr>
        <w:t xml:space="preserve">проведения </w:t>
      </w:r>
      <w:r w:rsidR="0015304B" w:rsidRPr="00525433">
        <w:rPr>
          <w:rFonts w:ascii="Arial" w:eastAsia="Times New Roman" w:hAnsi="Arial" w:cs="Arial"/>
          <w:lang w:eastAsia="ru-RU"/>
        </w:rPr>
        <w:t>испытаний</w:t>
      </w:r>
      <w:r w:rsidR="00ED64BD" w:rsidRPr="00525433">
        <w:rPr>
          <w:rFonts w:ascii="Arial" w:eastAsia="Times New Roman" w:hAnsi="Arial" w:cs="Arial"/>
          <w:lang w:eastAsia="ru-RU"/>
        </w:rPr>
        <w:t xml:space="preserve"> </w:t>
      </w:r>
      <w:r w:rsidR="00D960B0" w:rsidRPr="00525433">
        <w:rPr>
          <w:rFonts w:ascii="Arial" w:eastAsia="Times New Roman" w:hAnsi="Arial" w:cs="Arial"/>
          <w:lang w:eastAsia="ru-RU"/>
        </w:rPr>
        <w:t>для групп однородных источников питания</w:t>
      </w:r>
      <w:r w:rsidR="00ED64BD" w:rsidRPr="00525433">
        <w:rPr>
          <w:rFonts w:ascii="Arial" w:eastAsia="Times New Roman" w:hAnsi="Arial" w:cs="Arial"/>
          <w:lang w:eastAsia="ru-RU"/>
        </w:rPr>
        <w:t xml:space="preserve">, но в конечном счете именно </w:t>
      </w:r>
      <w:r w:rsidR="00D960B0" w:rsidRPr="00525433">
        <w:rPr>
          <w:rFonts w:ascii="Arial" w:eastAsia="Times New Roman" w:hAnsi="Arial" w:cs="Arial"/>
          <w:lang w:eastAsia="ru-RU"/>
        </w:rPr>
        <w:t>изготовитель</w:t>
      </w:r>
      <w:r w:rsidR="00ED64BD" w:rsidRPr="00525433">
        <w:rPr>
          <w:rFonts w:ascii="Arial" w:eastAsia="Times New Roman" w:hAnsi="Arial" w:cs="Arial"/>
          <w:lang w:eastAsia="ru-RU"/>
        </w:rPr>
        <w:t xml:space="preserve"> решает, сколько различных репрезентативных </w:t>
      </w:r>
      <w:r w:rsidR="00D960B0" w:rsidRPr="00525433">
        <w:rPr>
          <w:rFonts w:ascii="Arial" w:eastAsia="Times New Roman" w:hAnsi="Arial" w:cs="Arial"/>
          <w:lang w:eastAsia="ru-RU"/>
        </w:rPr>
        <w:t>изделий следует подвергнуть испытанию</w:t>
      </w:r>
      <w:r w:rsidR="00ED64BD" w:rsidRPr="00525433">
        <w:rPr>
          <w:rFonts w:ascii="Arial" w:eastAsia="Times New Roman" w:hAnsi="Arial" w:cs="Arial"/>
          <w:lang w:eastAsia="ru-RU"/>
        </w:rPr>
        <w:t>.</w:t>
      </w:r>
    </w:p>
    <w:p w14:paraId="69F5451C" w14:textId="1E707245" w:rsidR="0015304B" w:rsidRPr="00525433" w:rsidRDefault="00D960B0" w:rsidP="00906CCA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Группа однородных источников питания</w:t>
      </w:r>
      <w:r w:rsidR="0015304B" w:rsidRPr="00525433">
        <w:rPr>
          <w:rFonts w:ascii="Arial" w:eastAsia="Times New Roman" w:hAnsi="Arial" w:cs="Arial"/>
          <w:lang w:eastAsia="ru-RU"/>
        </w:rPr>
        <w:t xml:space="preserve"> состоит из набора </w:t>
      </w:r>
      <w:r w:rsidRPr="00525433">
        <w:rPr>
          <w:rFonts w:ascii="Arial" w:eastAsia="Times New Roman" w:hAnsi="Arial" w:cs="Arial"/>
          <w:lang w:val="en-US" w:eastAsia="ru-RU"/>
        </w:rPr>
        <w:t>PSU</w:t>
      </w:r>
      <w:r w:rsidR="0015304B" w:rsidRPr="00525433">
        <w:rPr>
          <w:rFonts w:ascii="Arial" w:eastAsia="Times New Roman" w:hAnsi="Arial" w:cs="Arial"/>
          <w:lang w:eastAsia="ru-RU"/>
        </w:rPr>
        <w:t>, имеющих сходств</w:t>
      </w:r>
      <w:r w:rsidRPr="00525433">
        <w:rPr>
          <w:rFonts w:ascii="Arial" w:eastAsia="Times New Roman" w:hAnsi="Arial" w:cs="Arial"/>
          <w:lang w:eastAsia="ru-RU"/>
        </w:rPr>
        <w:t>о</w:t>
      </w:r>
      <w:r w:rsidR="0015304B" w:rsidRPr="00525433">
        <w:rPr>
          <w:rFonts w:ascii="Arial" w:eastAsia="Times New Roman" w:hAnsi="Arial" w:cs="Arial"/>
          <w:lang w:eastAsia="ru-RU"/>
        </w:rPr>
        <w:t xml:space="preserve"> между с</w:t>
      </w:r>
      <w:r w:rsidRPr="00525433">
        <w:rPr>
          <w:rFonts w:ascii="Arial" w:eastAsia="Times New Roman" w:hAnsi="Arial" w:cs="Arial"/>
          <w:lang w:eastAsia="ru-RU"/>
        </w:rPr>
        <w:t>обой</w:t>
      </w:r>
      <w:r w:rsidR="0015304B" w:rsidRPr="00525433">
        <w:rPr>
          <w:rFonts w:ascii="Arial" w:eastAsia="Times New Roman" w:hAnsi="Arial" w:cs="Arial"/>
          <w:lang w:eastAsia="ru-RU"/>
        </w:rPr>
        <w:t xml:space="preserve">. </w:t>
      </w:r>
      <w:r w:rsidRPr="00525433">
        <w:rPr>
          <w:rFonts w:ascii="Arial" w:eastAsia="Times New Roman" w:hAnsi="Arial" w:cs="Arial"/>
          <w:lang w:eastAsia="ru-RU"/>
        </w:rPr>
        <w:t xml:space="preserve">Можно выбрать одного представителя однородной группы, который будет репрезентативен </w:t>
      </w:r>
      <w:r w:rsidR="00171484" w:rsidRPr="00525433">
        <w:rPr>
          <w:rFonts w:ascii="Arial" w:eastAsia="Times New Roman" w:hAnsi="Arial" w:cs="Arial"/>
          <w:lang w:eastAsia="ru-RU"/>
        </w:rPr>
        <w:t>для всех остальных изделий, входящих в состав группы, в отношении ЭМС</w:t>
      </w:r>
      <w:r w:rsidR="0015304B" w:rsidRPr="00525433">
        <w:rPr>
          <w:rFonts w:ascii="Arial" w:eastAsia="Times New Roman" w:hAnsi="Arial" w:cs="Arial"/>
          <w:lang w:eastAsia="ru-RU"/>
        </w:rPr>
        <w:t xml:space="preserve">, но обычно необходимо </w:t>
      </w:r>
      <w:r w:rsidR="00171484" w:rsidRPr="00525433">
        <w:rPr>
          <w:rFonts w:ascii="Arial" w:eastAsia="Times New Roman" w:hAnsi="Arial" w:cs="Arial"/>
          <w:lang w:eastAsia="ru-RU"/>
        </w:rPr>
        <w:t xml:space="preserve">испытать </w:t>
      </w:r>
      <w:r w:rsidR="0015304B" w:rsidRPr="00525433">
        <w:rPr>
          <w:rFonts w:ascii="Arial" w:eastAsia="Times New Roman" w:hAnsi="Arial" w:cs="Arial"/>
          <w:lang w:eastAsia="ru-RU"/>
        </w:rPr>
        <w:t xml:space="preserve">несколько </w:t>
      </w:r>
      <w:bookmarkStart w:id="145" w:name="_Hlk198227042"/>
      <w:r w:rsidR="00171484" w:rsidRPr="00525433">
        <w:rPr>
          <w:rFonts w:ascii="Arial" w:eastAsia="Times New Roman" w:hAnsi="Arial" w:cs="Arial"/>
          <w:lang w:val="en-US" w:eastAsia="ru-RU"/>
        </w:rPr>
        <w:t>PSU</w:t>
      </w:r>
      <w:bookmarkEnd w:id="145"/>
      <w:r w:rsidR="00171484" w:rsidRPr="00525433">
        <w:rPr>
          <w:rFonts w:ascii="Arial" w:eastAsia="Times New Roman" w:hAnsi="Arial" w:cs="Arial"/>
          <w:lang w:eastAsia="ru-RU"/>
        </w:rPr>
        <w:t>, входящих в состав группы</w:t>
      </w:r>
      <w:r w:rsidR="0015304B" w:rsidRPr="00525433">
        <w:rPr>
          <w:rFonts w:ascii="Arial" w:eastAsia="Times New Roman" w:hAnsi="Arial" w:cs="Arial"/>
          <w:lang w:eastAsia="ru-RU"/>
        </w:rPr>
        <w:t>.</w:t>
      </w:r>
    </w:p>
    <w:p w14:paraId="7DAA6195" w14:textId="4D632AF3" w:rsidR="0015304B" w:rsidRPr="00525433" w:rsidRDefault="0015304B" w:rsidP="00906CCA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Основы </w:t>
      </w:r>
      <w:r w:rsidR="00171484" w:rsidRPr="00525433">
        <w:rPr>
          <w:rFonts w:ascii="Arial" w:eastAsia="Times New Roman" w:hAnsi="Arial" w:cs="Arial"/>
          <w:lang w:eastAsia="ru-RU"/>
        </w:rPr>
        <w:t>принципов испытания</w:t>
      </w:r>
      <w:r w:rsidRPr="00525433">
        <w:rPr>
          <w:rFonts w:ascii="Arial" w:eastAsia="Times New Roman" w:hAnsi="Arial" w:cs="Arial"/>
          <w:lang w:eastAsia="ru-RU"/>
        </w:rPr>
        <w:t xml:space="preserve">, включая решения, выводы и описание </w:t>
      </w:r>
      <w:r w:rsidR="00171484" w:rsidRPr="00525433">
        <w:rPr>
          <w:rFonts w:ascii="Arial" w:eastAsia="Times New Roman" w:hAnsi="Arial" w:cs="Arial"/>
          <w:lang w:eastAsia="ru-RU"/>
        </w:rPr>
        <w:t>изделий</w:t>
      </w:r>
      <w:r w:rsidRPr="00525433">
        <w:rPr>
          <w:rFonts w:ascii="Arial" w:eastAsia="Times New Roman" w:hAnsi="Arial" w:cs="Arial"/>
          <w:lang w:eastAsia="ru-RU"/>
        </w:rPr>
        <w:t xml:space="preserve">, </w:t>
      </w:r>
      <w:r w:rsidR="00171484" w:rsidRPr="00525433">
        <w:rPr>
          <w:rFonts w:ascii="Arial" w:eastAsia="Times New Roman" w:hAnsi="Arial" w:cs="Arial"/>
          <w:lang w:eastAsia="ru-RU"/>
        </w:rPr>
        <w:t>включенных в программу испытаний</w:t>
      </w:r>
      <w:r w:rsidRPr="00525433">
        <w:rPr>
          <w:rFonts w:ascii="Arial" w:eastAsia="Times New Roman" w:hAnsi="Arial" w:cs="Arial"/>
          <w:lang w:eastAsia="ru-RU"/>
        </w:rPr>
        <w:t>, должны быть подробно изложены в протоколе испытаний</w:t>
      </w:r>
      <w:r w:rsidR="00171484" w:rsidRPr="00525433">
        <w:rPr>
          <w:rFonts w:ascii="Arial" w:eastAsia="Times New Roman" w:hAnsi="Arial" w:cs="Arial"/>
          <w:lang w:eastAsia="ru-RU"/>
        </w:rPr>
        <w:t xml:space="preserve"> (отчете об испытаниях) или соответствующем файле</w:t>
      </w:r>
      <w:r w:rsidRPr="00525433">
        <w:rPr>
          <w:rFonts w:ascii="Arial" w:eastAsia="Times New Roman" w:hAnsi="Arial" w:cs="Arial"/>
          <w:lang w:eastAsia="ru-RU"/>
        </w:rPr>
        <w:t>.</w:t>
      </w:r>
    </w:p>
    <w:p w14:paraId="504EF934" w14:textId="3FFDDB0A" w:rsidR="0015304B" w:rsidRPr="00525433" w:rsidRDefault="0015304B" w:rsidP="00906CCA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Выбор </w:t>
      </w:r>
      <w:r w:rsidR="00171484" w:rsidRPr="00525433">
        <w:rPr>
          <w:rFonts w:ascii="Arial" w:eastAsia="Times New Roman" w:hAnsi="Arial" w:cs="Arial"/>
          <w:lang w:eastAsia="ru-RU"/>
        </w:rPr>
        <w:t>типовых представителей группы однородных изделий для испытаний</w:t>
      </w:r>
      <w:r w:rsidRPr="00525433">
        <w:rPr>
          <w:rFonts w:ascii="Arial" w:eastAsia="Times New Roman" w:hAnsi="Arial" w:cs="Arial"/>
          <w:lang w:eastAsia="ru-RU"/>
        </w:rPr>
        <w:t xml:space="preserve">, очевидно, зависит от сходства </w:t>
      </w:r>
      <w:r w:rsidR="00171484" w:rsidRPr="00525433">
        <w:rPr>
          <w:rFonts w:ascii="Arial" w:eastAsia="Times New Roman" w:hAnsi="Arial" w:cs="Arial"/>
          <w:lang w:eastAsia="ru-RU"/>
        </w:rPr>
        <w:t>между изделиями, входящими в состав группы</w:t>
      </w:r>
      <w:r w:rsidRPr="00525433">
        <w:rPr>
          <w:rFonts w:ascii="Arial" w:eastAsia="Times New Roman" w:hAnsi="Arial" w:cs="Arial"/>
          <w:lang w:eastAsia="ru-RU"/>
        </w:rPr>
        <w:t xml:space="preserve">. Не все </w:t>
      </w:r>
      <w:r w:rsidR="00171484" w:rsidRPr="00525433">
        <w:rPr>
          <w:rFonts w:ascii="Arial" w:eastAsia="Times New Roman" w:hAnsi="Arial" w:cs="Arial"/>
          <w:lang w:eastAsia="ru-RU"/>
        </w:rPr>
        <w:t>комбинации входов/выходов следует подвергать испытаниям</w:t>
      </w:r>
      <w:r w:rsidRPr="00525433">
        <w:rPr>
          <w:rFonts w:ascii="Arial" w:eastAsia="Times New Roman" w:hAnsi="Arial" w:cs="Arial"/>
          <w:lang w:eastAsia="ru-RU"/>
        </w:rPr>
        <w:t xml:space="preserve">, но желательно </w:t>
      </w:r>
      <w:r w:rsidR="00906CCA" w:rsidRPr="00525433">
        <w:rPr>
          <w:rFonts w:ascii="Arial" w:eastAsia="Times New Roman" w:hAnsi="Arial" w:cs="Arial"/>
          <w:lang w:eastAsia="ru-RU"/>
        </w:rPr>
        <w:t>провести хотя бы по одному испытанию всех различающихся выходных портов</w:t>
      </w:r>
      <w:r w:rsidRPr="00525433">
        <w:rPr>
          <w:rFonts w:ascii="Arial" w:eastAsia="Times New Roman" w:hAnsi="Arial" w:cs="Arial"/>
          <w:lang w:eastAsia="ru-RU"/>
        </w:rPr>
        <w:t>.</w:t>
      </w:r>
    </w:p>
    <w:p w14:paraId="58C0ADCB" w14:textId="77777777" w:rsidR="00F72F5B" w:rsidRPr="00525433" w:rsidRDefault="00F72F5B" w:rsidP="00052682">
      <w:pPr>
        <w:spacing w:after="0" w:line="36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DFC84E9" w14:textId="6309C88A" w:rsidR="00F53D50" w:rsidRPr="00525433" w:rsidRDefault="00F53D50" w:rsidP="00052682">
      <w:pPr>
        <w:spacing w:after="0" w:line="36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val="en-US" w:eastAsia="ru-RU"/>
        </w:rPr>
        <w:t>F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="00906CCA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bookmarkStart w:id="146" w:name="_Hlk197806539"/>
      <w:r w:rsidR="00FF473F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Эмиссия</w:t>
      </w:r>
      <w:bookmarkEnd w:id="146"/>
    </w:p>
    <w:p w14:paraId="329AA99B" w14:textId="72D820AF" w:rsidR="00F53D50" w:rsidRPr="00525433" w:rsidRDefault="0087184F" w:rsidP="00052682">
      <w:pPr>
        <w:spacing w:after="0" w:line="360" w:lineRule="auto"/>
        <w:ind w:firstLine="709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Факторы, которые могут повлиять н</w:t>
      </w:r>
      <w:r w:rsidR="00F53D50" w:rsidRPr="00525433">
        <w:rPr>
          <w:rFonts w:ascii="Arial" w:eastAsia="Times New Roman" w:hAnsi="Arial" w:cs="Arial"/>
          <w:lang w:eastAsia="ru-RU"/>
        </w:rPr>
        <w:t xml:space="preserve">а </w:t>
      </w:r>
      <w:r w:rsidR="00906CCA" w:rsidRPr="00525433">
        <w:rPr>
          <w:rFonts w:ascii="Arial" w:eastAsia="Times New Roman" w:hAnsi="Arial" w:cs="Arial"/>
          <w:lang w:eastAsia="ru-RU"/>
        </w:rPr>
        <w:t>излучение</w:t>
      </w:r>
      <w:r w:rsidR="00F53D50" w:rsidRPr="00525433">
        <w:rPr>
          <w:rFonts w:ascii="Arial" w:eastAsia="Times New Roman" w:hAnsi="Arial" w:cs="Arial"/>
          <w:lang w:eastAsia="ru-RU"/>
        </w:rPr>
        <w:t>:</w:t>
      </w:r>
    </w:p>
    <w:p w14:paraId="348DBD15" w14:textId="0B2D9F21" w:rsidR="00F53D50" w:rsidRPr="00525433" w:rsidRDefault="00052682" w:rsidP="00052682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 т</w:t>
      </w:r>
      <w:r w:rsidR="00F53D50" w:rsidRPr="00525433">
        <w:rPr>
          <w:rFonts w:ascii="Arial" w:eastAsia="Times New Roman" w:hAnsi="Arial" w:cs="Arial"/>
          <w:lang w:eastAsia="ru-RU"/>
        </w:rPr>
        <w:t xml:space="preserve">ип </w:t>
      </w:r>
      <w:r w:rsidR="005C7BAB" w:rsidRPr="00525433">
        <w:rPr>
          <w:rFonts w:ascii="Arial" w:eastAsia="Times New Roman" w:hAnsi="Arial" w:cs="Arial"/>
          <w:lang w:eastAsia="ru-RU"/>
        </w:rPr>
        <w:t>оболочки</w:t>
      </w:r>
      <w:r w:rsidR="00593EAD" w:rsidRPr="00525433">
        <w:rPr>
          <w:rFonts w:ascii="Arial" w:eastAsia="Times New Roman" w:hAnsi="Arial" w:cs="Arial"/>
          <w:lang w:eastAsia="ru-RU"/>
        </w:rPr>
        <w:t>;</w:t>
      </w:r>
    </w:p>
    <w:p w14:paraId="44ACA38E" w14:textId="5063F7FE" w:rsidR="00F53D50" w:rsidRPr="00525433" w:rsidRDefault="00052682" w:rsidP="00052682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 в</w:t>
      </w:r>
      <w:r w:rsidR="00385F74" w:rsidRPr="00525433">
        <w:rPr>
          <w:rFonts w:ascii="Arial" w:eastAsia="Times New Roman" w:hAnsi="Arial" w:cs="Arial"/>
          <w:lang w:eastAsia="ru-RU"/>
        </w:rPr>
        <w:t>ентиляционные отверстия</w:t>
      </w:r>
      <w:r w:rsidR="00593EAD" w:rsidRPr="00525433">
        <w:rPr>
          <w:rFonts w:ascii="Arial" w:eastAsia="Times New Roman" w:hAnsi="Arial" w:cs="Arial"/>
          <w:lang w:eastAsia="ru-RU"/>
        </w:rPr>
        <w:t>;</w:t>
      </w:r>
    </w:p>
    <w:p w14:paraId="581A6A1B" w14:textId="262DB8E5" w:rsidR="00385F74" w:rsidRPr="00525433" w:rsidRDefault="00052682" w:rsidP="00052682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 с</w:t>
      </w:r>
      <w:r w:rsidR="00385F74" w:rsidRPr="00525433">
        <w:rPr>
          <w:rFonts w:ascii="Arial" w:eastAsia="Times New Roman" w:hAnsi="Arial" w:cs="Arial"/>
          <w:lang w:eastAsia="ru-RU"/>
        </w:rPr>
        <w:t>оединители</w:t>
      </w:r>
      <w:r w:rsidR="00593EAD" w:rsidRPr="00525433">
        <w:rPr>
          <w:rFonts w:ascii="Arial" w:eastAsia="Times New Roman" w:hAnsi="Arial" w:cs="Arial"/>
          <w:lang w:eastAsia="ru-RU"/>
        </w:rPr>
        <w:t>;</w:t>
      </w:r>
    </w:p>
    <w:p w14:paraId="380F1752" w14:textId="431AF911" w:rsidR="00385F74" w:rsidRPr="00525433" w:rsidRDefault="00052682" w:rsidP="00052682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 к</w:t>
      </w:r>
      <w:r w:rsidR="00385F74" w:rsidRPr="00525433">
        <w:rPr>
          <w:rFonts w:ascii="Arial" w:eastAsia="Times New Roman" w:hAnsi="Arial" w:cs="Arial"/>
          <w:lang w:eastAsia="ru-RU"/>
        </w:rPr>
        <w:t>онструкция входного/выходного фильтра</w:t>
      </w:r>
      <w:r w:rsidR="00593EAD" w:rsidRPr="00525433">
        <w:rPr>
          <w:rFonts w:ascii="Arial" w:eastAsia="Times New Roman" w:hAnsi="Arial" w:cs="Arial"/>
          <w:lang w:eastAsia="ru-RU"/>
        </w:rPr>
        <w:t>;</w:t>
      </w:r>
    </w:p>
    <w:p w14:paraId="2C8896D6" w14:textId="43905AE5" w:rsidR="00385F74" w:rsidRPr="00525433" w:rsidRDefault="00052682" w:rsidP="00052682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 д</w:t>
      </w:r>
      <w:r w:rsidR="00385F74" w:rsidRPr="00525433">
        <w:rPr>
          <w:rFonts w:ascii="Arial" w:eastAsia="Times New Roman" w:hAnsi="Arial" w:cs="Arial"/>
          <w:lang w:eastAsia="ru-RU"/>
        </w:rPr>
        <w:t>лина провод</w:t>
      </w:r>
      <w:r w:rsidR="00906CCA" w:rsidRPr="00525433">
        <w:rPr>
          <w:rFonts w:ascii="Arial" w:eastAsia="Times New Roman" w:hAnsi="Arial" w:cs="Arial"/>
          <w:lang w:eastAsia="ru-RU"/>
        </w:rPr>
        <w:t>ки</w:t>
      </w:r>
      <w:r w:rsidR="00593EAD" w:rsidRPr="00525433">
        <w:rPr>
          <w:rFonts w:ascii="Arial" w:eastAsia="Times New Roman" w:hAnsi="Arial" w:cs="Arial"/>
          <w:lang w:eastAsia="ru-RU"/>
        </w:rPr>
        <w:t>;</w:t>
      </w:r>
    </w:p>
    <w:p w14:paraId="155928C7" w14:textId="47CB887C" w:rsidR="00385F74" w:rsidRPr="00525433" w:rsidRDefault="00052682" w:rsidP="00052682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906CCA" w:rsidRPr="00525433">
        <w:rPr>
          <w:rFonts w:ascii="Arial" w:eastAsia="Times New Roman" w:hAnsi="Arial" w:cs="Arial"/>
          <w:lang w:eastAsia="ru-RU"/>
        </w:rPr>
        <w:t>компоновка и тип</w:t>
      </w:r>
      <w:r w:rsidR="00385F74" w:rsidRPr="00525433">
        <w:rPr>
          <w:rFonts w:ascii="Arial" w:eastAsia="Times New Roman" w:hAnsi="Arial" w:cs="Arial"/>
          <w:lang w:eastAsia="ru-RU"/>
        </w:rPr>
        <w:t xml:space="preserve"> конструкци</w:t>
      </w:r>
      <w:r w:rsidR="00906CCA" w:rsidRPr="00525433">
        <w:rPr>
          <w:rFonts w:ascii="Arial" w:eastAsia="Times New Roman" w:hAnsi="Arial" w:cs="Arial"/>
          <w:lang w:eastAsia="ru-RU"/>
        </w:rPr>
        <w:t>и</w:t>
      </w:r>
      <w:r w:rsidR="00593EAD" w:rsidRPr="00525433">
        <w:rPr>
          <w:rFonts w:ascii="Arial" w:eastAsia="Times New Roman" w:hAnsi="Arial" w:cs="Arial"/>
          <w:lang w:eastAsia="ru-RU"/>
        </w:rPr>
        <w:t>;</w:t>
      </w:r>
    </w:p>
    <w:p w14:paraId="01E33019" w14:textId="4449DBB7" w:rsidR="00385F74" w:rsidRPr="00525433" w:rsidRDefault="00052682" w:rsidP="00052682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906CCA" w:rsidRPr="00525433">
        <w:rPr>
          <w:rFonts w:ascii="Arial" w:eastAsia="Times New Roman" w:hAnsi="Arial" w:cs="Arial"/>
          <w:lang w:eastAsia="ru-RU"/>
        </w:rPr>
        <w:t xml:space="preserve"> управление </w:t>
      </w:r>
      <w:r w:rsidRPr="00525433">
        <w:rPr>
          <w:rFonts w:ascii="Arial" w:eastAsia="Times New Roman" w:hAnsi="Arial" w:cs="Arial"/>
          <w:lang w:eastAsia="ru-RU"/>
        </w:rPr>
        <w:t>з</w:t>
      </w:r>
      <w:r w:rsidR="00385F74" w:rsidRPr="00525433">
        <w:rPr>
          <w:rFonts w:ascii="Arial" w:eastAsia="Times New Roman" w:hAnsi="Arial" w:cs="Arial"/>
          <w:lang w:eastAsia="ru-RU"/>
        </w:rPr>
        <w:t>аземление</w:t>
      </w:r>
      <w:r w:rsidR="00906CCA" w:rsidRPr="00525433">
        <w:rPr>
          <w:rFonts w:ascii="Arial" w:eastAsia="Times New Roman" w:hAnsi="Arial" w:cs="Arial"/>
          <w:lang w:eastAsia="ru-RU"/>
        </w:rPr>
        <w:t>м</w:t>
      </w:r>
      <w:r w:rsidR="00593EAD" w:rsidRPr="00525433">
        <w:rPr>
          <w:rFonts w:ascii="Arial" w:eastAsia="Times New Roman" w:hAnsi="Arial" w:cs="Arial"/>
          <w:lang w:eastAsia="ru-RU"/>
        </w:rPr>
        <w:t>;</w:t>
      </w:r>
    </w:p>
    <w:p w14:paraId="6193C9C0" w14:textId="13FBDDEF" w:rsidR="00385F74" w:rsidRPr="00525433" w:rsidRDefault="00052682" w:rsidP="00052682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906CCA" w:rsidRPr="00525433">
        <w:rPr>
          <w:rFonts w:ascii="Arial" w:eastAsia="Times New Roman" w:hAnsi="Arial" w:cs="Arial"/>
          <w:lang w:eastAsia="ru-RU"/>
        </w:rPr>
        <w:t xml:space="preserve">коммутационные </w:t>
      </w:r>
      <w:r w:rsidRPr="00525433">
        <w:rPr>
          <w:rFonts w:ascii="Arial" w:eastAsia="Times New Roman" w:hAnsi="Arial" w:cs="Arial"/>
          <w:lang w:eastAsia="ru-RU"/>
        </w:rPr>
        <w:t>к</w:t>
      </w:r>
      <w:r w:rsidR="00385F74" w:rsidRPr="00525433">
        <w:rPr>
          <w:rFonts w:ascii="Arial" w:eastAsia="Times New Roman" w:hAnsi="Arial" w:cs="Arial"/>
          <w:lang w:eastAsia="ru-RU"/>
        </w:rPr>
        <w:t>омпоненты</w:t>
      </w:r>
      <w:r w:rsidR="00593EAD" w:rsidRPr="00525433">
        <w:rPr>
          <w:rFonts w:ascii="Arial" w:eastAsia="Times New Roman" w:hAnsi="Arial" w:cs="Arial"/>
          <w:lang w:eastAsia="ru-RU"/>
        </w:rPr>
        <w:t>;</w:t>
      </w:r>
    </w:p>
    <w:p w14:paraId="407DCC07" w14:textId="4D6982C3" w:rsidR="00906CCA" w:rsidRPr="00525433" w:rsidRDefault="00906CCA" w:rsidP="00052682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 управление коммутационными компонентами;</w:t>
      </w:r>
    </w:p>
    <w:p w14:paraId="3EA428B9" w14:textId="4DE6E0DB" w:rsidR="00385F74" w:rsidRPr="00525433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 м</w:t>
      </w:r>
      <w:r w:rsidR="00385F74" w:rsidRPr="00525433">
        <w:rPr>
          <w:rFonts w:ascii="Arial" w:eastAsia="Times New Roman" w:hAnsi="Arial" w:cs="Arial"/>
          <w:lang w:eastAsia="ru-RU"/>
        </w:rPr>
        <w:t>агнитные компоненты</w:t>
      </w:r>
      <w:r w:rsidRPr="00525433">
        <w:rPr>
          <w:rFonts w:ascii="Arial" w:eastAsia="Times New Roman" w:hAnsi="Arial" w:cs="Arial"/>
          <w:lang w:eastAsia="ru-RU"/>
        </w:rPr>
        <w:t>;</w:t>
      </w:r>
    </w:p>
    <w:p w14:paraId="1AF046DB" w14:textId="5310313F" w:rsidR="00385F74" w:rsidRPr="00525433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906CCA" w:rsidRPr="00525433">
        <w:rPr>
          <w:rFonts w:ascii="Arial" w:eastAsia="Times New Roman" w:hAnsi="Arial" w:cs="Arial"/>
          <w:lang w:eastAsia="ru-RU"/>
        </w:rPr>
        <w:t>одинаковые компоненты, полученные из разных источников</w:t>
      </w:r>
      <w:r w:rsidRPr="00525433">
        <w:rPr>
          <w:rFonts w:ascii="Arial" w:eastAsia="Times New Roman" w:hAnsi="Arial" w:cs="Arial"/>
          <w:lang w:eastAsia="ru-RU"/>
        </w:rPr>
        <w:t>;</w:t>
      </w:r>
    </w:p>
    <w:p w14:paraId="7C5E40C5" w14:textId="7DF4EE28" w:rsidR="00385F74" w:rsidRPr="00525433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 к</w:t>
      </w:r>
      <w:r w:rsidR="00385F74" w:rsidRPr="00525433">
        <w:rPr>
          <w:rFonts w:ascii="Arial" w:eastAsia="Times New Roman" w:hAnsi="Arial" w:cs="Arial"/>
          <w:lang w:eastAsia="ru-RU"/>
        </w:rPr>
        <w:t>онструкция печатной платы</w:t>
      </w:r>
      <w:r w:rsidRPr="00525433">
        <w:rPr>
          <w:rFonts w:ascii="Arial" w:eastAsia="Times New Roman" w:hAnsi="Arial" w:cs="Arial"/>
          <w:lang w:eastAsia="ru-RU"/>
        </w:rPr>
        <w:t>.</w:t>
      </w:r>
    </w:p>
    <w:p w14:paraId="6AD5F57C" w14:textId="77777777" w:rsidR="00F72F5B" w:rsidRPr="00525433" w:rsidRDefault="00F72F5B" w:rsidP="00052682">
      <w:pPr>
        <w:spacing w:after="0" w:line="360" w:lineRule="auto"/>
        <w:ind w:firstLine="709"/>
        <w:rPr>
          <w:rFonts w:ascii="Arial" w:eastAsia="Times New Roman" w:hAnsi="Arial" w:cs="Arial"/>
          <w:b/>
          <w:lang w:eastAsia="ru-RU"/>
        </w:rPr>
      </w:pPr>
    </w:p>
    <w:p w14:paraId="0FA8EEB5" w14:textId="77777777" w:rsidR="00B42C89" w:rsidRPr="00525433" w:rsidRDefault="00B42C89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br w:type="page"/>
      </w:r>
    </w:p>
    <w:p w14:paraId="7220EAD5" w14:textId="7924B10B" w:rsidR="0087184F" w:rsidRPr="00525433" w:rsidRDefault="0087184F" w:rsidP="00052682">
      <w:pPr>
        <w:spacing w:after="0" w:line="360" w:lineRule="auto"/>
        <w:ind w:firstLine="709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val="en-US" w:eastAsia="ru-RU"/>
        </w:rPr>
        <w:lastRenderedPageBreak/>
        <w:t>F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.3 </w:t>
      </w:r>
      <w:bookmarkStart w:id="147" w:name="_Hlk197806557"/>
      <w:r w:rsidR="00F72F5B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Характеристики помехоустойчивости</w:t>
      </w:r>
      <w:bookmarkEnd w:id="147"/>
    </w:p>
    <w:p w14:paraId="4C6B4F96" w14:textId="2D3773A2" w:rsidR="0087184F" w:rsidRPr="00525433" w:rsidRDefault="0087184F" w:rsidP="00052682">
      <w:pPr>
        <w:spacing w:after="0" w:line="360" w:lineRule="auto"/>
        <w:ind w:firstLine="709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Факторы, которые могут повлиять на </w:t>
      </w:r>
      <w:r w:rsidR="00F72F5B" w:rsidRPr="00525433">
        <w:rPr>
          <w:rFonts w:ascii="Arial" w:eastAsia="Times New Roman" w:hAnsi="Arial" w:cs="Arial"/>
          <w:lang w:eastAsia="ru-RU"/>
        </w:rPr>
        <w:t xml:space="preserve">характеристики </w:t>
      </w:r>
      <w:r w:rsidRPr="00525433">
        <w:rPr>
          <w:rFonts w:ascii="Arial" w:eastAsia="Times New Roman" w:hAnsi="Arial" w:cs="Arial"/>
          <w:lang w:eastAsia="ru-RU"/>
        </w:rPr>
        <w:t>помехоустойчивост</w:t>
      </w:r>
      <w:r w:rsidR="00F72F5B" w:rsidRPr="00525433">
        <w:rPr>
          <w:rFonts w:ascii="Arial" w:eastAsia="Times New Roman" w:hAnsi="Arial" w:cs="Arial"/>
          <w:lang w:eastAsia="ru-RU"/>
        </w:rPr>
        <w:t>и</w:t>
      </w:r>
      <w:r w:rsidRPr="00525433">
        <w:rPr>
          <w:rFonts w:ascii="Arial" w:eastAsia="Times New Roman" w:hAnsi="Arial" w:cs="Arial"/>
          <w:lang w:eastAsia="ru-RU"/>
        </w:rPr>
        <w:t>:</w:t>
      </w:r>
    </w:p>
    <w:p w14:paraId="2277E991" w14:textId="7149365F" w:rsidR="0087184F" w:rsidRPr="00525433" w:rsidRDefault="00593EAD" w:rsidP="00593EAD">
      <w:pPr>
        <w:spacing w:after="0" w:line="360" w:lineRule="auto"/>
        <w:ind w:firstLine="708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</w:t>
      </w:r>
      <w:r w:rsidR="00F72F5B" w:rsidRPr="00525433">
        <w:rPr>
          <w:rFonts w:ascii="Arial" w:eastAsia="Times New Roman" w:hAnsi="Arial" w:cs="Arial"/>
          <w:lang w:eastAsia="ru-RU"/>
        </w:rPr>
        <w:t xml:space="preserve"> </w:t>
      </w:r>
      <w:r w:rsidRPr="00525433">
        <w:rPr>
          <w:rFonts w:ascii="Arial" w:eastAsia="Times New Roman" w:hAnsi="Arial" w:cs="Arial"/>
          <w:lang w:eastAsia="ru-RU"/>
        </w:rPr>
        <w:t>т</w:t>
      </w:r>
      <w:r w:rsidR="0087184F" w:rsidRPr="00525433">
        <w:rPr>
          <w:rFonts w:ascii="Arial" w:eastAsia="Times New Roman" w:hAnsi="Arial" w:cs="Arial"/>
          <w:lang w:eastAsia="ru-RU"/>
        </w:rPr>
        <w:t xml:space="preserve">ип </w:t>
      </w:r>
      <w:r w:rsidR="005C7BAB" w:rsidRPr="00525433">
        <w:rPr>
          <w:rFonts w:ascii="Arial" w:eastAsia="Times New Roman" w:hAnsi="Arial" w:cs="Arial"/>
          <w:lang w:eastAsia="ru-RU"/>
        </w:rPr>
        <w:t>оболочки</w:t>
      </w:r>
      <w:r w:rsidRPr="00525433">
        <w:rPr>
          <w:rFonts w:ascii="Arial" w:eastAsia="Times New Roman" w:hAnsi="Arial" w:cs="Arial"/>
          <w:lang w:eastAsia="ru-RU"/>
        </w:rPr>
        <w:t>;</w:t>
      </w:r>
    </w:p>
    <w:p w14:paraId="6D482788" w14:textId="65D81AF1" w:rsidR="0087184F" w:rsidRPr="00525433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 в</w:t>
      </w:r>
      <w:r w:rsidR="0087184F" w:rsidRPr="00525433">
        <w:rPr>
          <w:rFonts w:ascii="Arial" w:eastAsia="Times New Roman" w:hAnsi="Arial" w:cs="Arial"/>
          <w:lang w:eastAsia="ru-RU"/>
        </w:rPr>
        <w:t>ентиляционные отверстия</w:t>
      </w:r>
      <w:r w:rsidRPr="00525433">
        <w:rPr>
          <w:rFonts w:ascii="Arial" w:eastAsia="Times New Roman" w:hAnsi="Arial" w:cs="Arial"/>
          <w:lang w:eastAsia="ru-RU"/>
        </w:rPr>
        <w:t>;</w:t>
      </w:r>
    </w:p>
    <w:p w14:paraId="04216DAB" w14:textId="5A464055" w:rsidR="0087184F" w:rsidRPr="00525433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 с</w:t>
      </w:r>
      <w:r w:rsidR="0087184F" w:rsidRPr="00525433">
        <w:rPr>
          <w:rFonts w:ascii="Arial" w:eastAsia="Times New Roman" w:hAnsi="Arial" w:cs="Arial"/>
          <w:lang w:eastAsia="ru-RU"/>
        </w:rPr>
        <w:t>оединители</w:t>
      </w:r>
      <w:r w:rsidRPr="00525433">
        <w:rPr>
          <w:rFonts w:ascii="Arial" w:eastAsia="Times New Roman" w:hAnsi="Arial" w:cs="Arial"/>
          <w:lang w:eastAsia="ru-RU"/>
        </w:rPr>
        <w:t>;</w:t>
      </w:r>
    </w:p>
    <w:p w14:paraId="1178E3E9" w14:textId="12A64284" w:rsidR="0087184F" w:rsidRPr="00525433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 к</w:t>
      </w:r>
      <w:r w:rsidR="0087184F" w:rsidRPr="00525433">
        <w:rPr>
          <w:rFonts w:ascii="Arial" w:eastAsia="Times New Roman" w:hAnsi="Arial" w:cs="Arial"/>
          <w:lang w:eastAsia="ru-RU"/>
        </w:rPr>
        <w:t>онструкция входного/выходного фильтра</w:t>
      </w:r>
      <w:r w:rsidRPr="00525433">
        <w:rPr>
          <w:rFonts w:ascii="Arial" w:eastAsia="Times New Roman" w:hAnsi="Arial" w:cs="Arial"/>
          <w:lang w:eastAsia="ru-RU"/>
        </w:rPr>
        <w:t>;</w:t>
      </w:r>
    </w:p>
    <w:p w14:paraId="32B70981" w14:textId="7B36F25B" w:rsidR="0087184F" w:rsidRPr="00525433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 м</w:t>
      </w:r>
      <w:r w:rsidR="0087184F" w:rsidRPr="00525433">
        <w:rPr>
          <w:rFonts w:ascii="Arial" w:eastAsia="Times New Roman" w:hAnsi="Arial" w:cs="Arial"/>
          <w:lang w:eastAsia="ru-RU"/>
        </w:rPr>
        <w:t>агнитные компоненты</w:t>
      </w:r>
      <w:r w:rsidRPr="00525433">
        <w:rPr>
          <w:rFonts w:ascii="Arial" w:eastAsia="Times New Roman" w:hAnsi="Arial" w:cs="Arial"/>
          <w:lang w:eastAsia="ru-RU"/>
        </w:rPr>
        <w:t>;</w:t>
      </w:r>
    </w:p>
    <w:p w14:paraId="715F0C3C" w14:textId="788DEFC8" w:rsidR="0087184F" w:rsidRPr="00525433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 д</w:t>
      </w:r>
      <w:r w:rsidR="0087184F" w:rsidRPr="00525433">
        <w:rPr>
          <w:rFonts w:ascii="Arial" w:eastAsia="Times New Roman" w:hAnsi="Arial" w:cs="Arial"/>
          <w:lang w:eastAsia="ru-RU"/>
        </w:rPr>
        <w:t>лина провод</w:t>
      </w:r>
      <w:r w:rsidR="00F72F5B" w:rsidRPr="00525433">
        <w:rPr>
          <w:rFonts w:ascii="Arial" w:eastAsia="Times New Roman" w:hAnsi="Arial" w:cs="Arial"/>
          <w:lang w:eastAsia="ru-RU"/>
        </w:rPr>
        <w:t>ки</w:t>
      </w:r>
      <w:r w:rsidRPr="00525433">
        <w:rPr>
          <w:rFonts w:ascii="Arial" w:eastAsia="Times New Roman" w:hAnsi="Arial" w:cs="Arial"/>
          <w:lang w:eastAsia="ru-RU"/>
        </w:rPr>
        <w:t>;</w:t>
      </w:r>
    </w:p>
    <w:p w14:paraId="5BA8A596" w14:textId="1ED99D6F" w:rsidR="0087184F" w:rsidRPr="00525433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F72F5B" w:rsidRPr="00525433">
        <w:rPr>
          <w:rFonts w:ascii="Arial" w:eastAsia="Times New Roman" w:hAnsi="Arial" w:cs="Arial"/>
          <w:lang w:eastAsia="ru-RU"/>
        </w:rPr>
        <w:t>компоновка и тип конструкции;</w:t>
      </w:r>
    </w:p>
    <w:p w14:paraId="26A9D04B" w14:textId="4F071740" w:rsidR="0087184F" w:rsidRPr="00525433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F72F5B" w:rsidRPr="00525433">
        <w:rPr>
          <w:rFonts w:ascii="Arial" w:eastAsia="Times New Roman" w:hAnsi="Arial" w:cs="Arial"/>
          <w:lang w:eastAsia="ru-RU"/>
        </w:rPr>
        <w:t xml:space="preserve"> управление </w:t>
      </w:r>
      <w:r w:rsidRPr="00525433">
        <w:rPr>
          <w:rFonts w:ascii="Arial" w:eastAsia="Times New Roman" w:hAnsi="Arial" w:cs="Arial"/>
          <w:lang w:eastAsia="ru-RU"/>
        </w:rPr>
        <w:t>з</w:t>
      </w:r>
      <w:r w:rsidR="0087184F" w:rsidRPr="00525433">
        <w:rPr>
          <w:rFonts w:ascii="Arial" w:eastAsia="Times New Roman" w:hAnsi="Arial" w:cs="Arial"/>
          <w:lang w:eastAsia="ru-RU"/>
        </w:rPr>
        <w:t>аземление</w:t>
      </w:r>
      <w:r w:rsidR="00F72F5B" w:rsidRPr="00525433">
        <w:rPr>
          <w:rFonts w:ascii="Arial" w:eastAsia="Times New Roman" w:hAnsi="Arial" w:cs="Arial"/>
          <w:lang w:eastAsia="ru-RU"/>
        </w:rPr>
        <w:t>м</w:t>
      </w:r>
      <w:r w:rsidRPr="00525433">
        <w:rPr>
          <w:rFonts w:ascii="Arial" w:eastAsia="Times New Roman" w:hAnsi="Arial" w:cs="Arial"/>
          <w:lang w:eastAsia="ru-RU"/>
        </w:rPr>
        <w:t>;</w:t>
      </w:r>
    </w:p>
    <w:p w14:paraId="3C31BB4E" w14:textId="18702804" w:rsidR="003B4C03" w:rsidRPr="00525433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F72F5B" w:rsidRPr="00525433">
        <w:rPr>
          <w:rFonts w:ascii="Arial" w:eastAsia="Times New Roman" w:hAnsi="Arial" w:cs="Arial"/>
          <w:lang w:eastAsia="ru-RU"/>
        </w:rPr>
        <w:t xml:space="preserve"> контуры </w:t>
      </w:r>
      <w:r w:rsidRPr="00525433">
        <w:rPr>
          <w:rFonts w:ascii="Arial" w:eastAsia="Times New Roman" w:hAnsi="Arial" w:cs="Arial"/>
          <w:lang w:eastAsia="ru-RU"/>
        </w:rPr>
        <w:t>у</w:t>
      </w:r>
      <w:r w:rsidR="003B4C03" w:rsidRPr="00525433">
        <w:rPr>
          <w:rFonts w:ascii="Arial" w:eastAsia="Times New Roman" w:hAnsi="Arial" w:cs="Arial"/>
          <w:lang w:eastAsia="ru-RU"/>
        </w:rPr>
        <w:t>правл</w:t>
      </w:r>
      <w:r w:rsidR="00F72F5B" w:rsidRPr="00525433">
        <w:rPr>
          <w:rFonts w:ascii="Arial" w:eastAsia="Times New Roman" w:hAnsi="Arial" w:cs="Arial"/>
          <w:lang w:eastAsia="ru-RU"/>
        </w:rPr>
        <w:t>ения</w:t>
      </w:r>
      <w:r w:rsidR="00F72F5B" w:rsidRPr="00525433">
        <w:rPr>
          <w:rStyle w:val="af2"/>
          <w:rFonts w:ascii="Arial" w:eastAsia="Times New Roman" w:hAnsi="Arial" w:cs="Arial"/>
          <w:lang w:eastAsia="ru-RU"/>
        </w:rPr>
        <w:footnoteReference w:id="3"/>
      </w:r>
      <w:r w:rsidR="00A95251">
        <w:rPr>
          <w:rFonts w:ascii="Arial" w:eastAsia="Times New Roman" w:hAnsi="Arial" w:cs="Arial"/>
          <w:vertAlign w:val="superscript"/>
          <w:lang w:eastAsia="ru-RU"/>
        </w:rPr>
        <w:t>)</w:t>
      </w:r>
      <w:proofErr w:type="gramStart"/>
      <w:r w:rsidR="0001059D" w:rsidRPr="00525433">
        <w:rPr>
          <w:rFonts w:ascii="Arial" w:eastAsia="Times New Roman" w:hAnsi="Arial" w:cs="Arial"/>
          <w:lang w:eastAsia="ru-RU"/>
        </w:rPr>
        <w:t xml:space="preserve"> </w:t>
      </w:r>
      <w:r w:rsidR="00F72F5B" w:rsidRPr="00525433">
        <w:rPr>
          <w:rFonts w:ascii="Arial" w:eastAsia="Times New Roman" w:hAnsi="Arial" w:cs="Arial"/>
          <w:lang w:eastAsia="ru-RU"/>
        </w:rPr>
        <w:t>;</w:t>
      </w:r>
      <w:proofErr w:type="gramEnd"/>
    </w:p>
    <w:p w14:paraId="4D907AB4" w14:textId="53BBD9F2" w:rsidR="0087184F" w:rsidRPr="00525433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 к</w:t>
      </w:r>
      <w:r w:rsidR="0087184F" w:rsidRPr="00525433">
        <w:rPr>
          <w:rFonts w:ascii="Arial" w:eastAsia="Times New Roman" w:hAnsi="Arial" w:cs="Arial"/>
          <w:lang w:eastAsia="ru-RU"/>
        </w:rPr>
        <w:t>онструкция печатной платы</w:t>
      </w:r>
      <w:r w:rsidRPr="00525433">
        <w:rPr>
          <w:rFonts w:ascii="Arial" w:eastAsia="Times New Roman" w:hAnsi="Arial" w:cs="Arial"/>
          <w:lang w:eastAsia="ru-RU"/>
        </w:rPr>
        <w:t>;</w:t>
      </w:r>
    </w:p>
    <w:p w14:paraId="573722AE" w14:textId="0323BDBA" w:rsidR="0087184F" w:rsidRPr="00525433" w:rsidRDefault="00593EAD" w:rsidP="00593EAD">
      <w:pPr>
        <w:pStyle w:val="a7"/>
        <w:spacing w:after="0" w:line="360" w:lineRule="auto"/>
        <w:ind w:left="709"/>
        <w:contextualSpacing w:val="0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 р</w:t>
      </w:r>
      <w:r w:rsidR="003B4C03" w:rsidRPr="00525433">
        <w:rPr>
          <w:rFonts w:ascii="Arial" w:eastAsia="Times New Roman" w:hAnsi="Arial" w:cs="Arial"/>
          <w:lang w:eastAsia="ru-RU"/>
        </w:rPr>
        <w:t>аз</w:t>
      </w:r>
      <w:r w:rsidR="00F72F5B" w:rsidRPr="00525433">
        <w:rPr>
          <w:rFonts w:ascii="Arial" w:eastAsia="Times New Roman" w:hAnsi="Arial" w:cs="Arial"/>
          <w:lang w:eastAsia="ru-RU"/>
        </w:rPr>
        <w:t>вязка.</w:t>
      </w:r>
    </w:p>
    <w:p w14:paraId="76973558" w14:textId="77777777" w:rsidR="00B42C89" w:rsidRPr="00525433" w:rsidRDefault="00B42C89">
      <w:pPr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149" w:name="_Hlk197806571"/>
      <w:bookmarkStart w:id="150" w:name="_Hlk210299399"/>
      <w:bookmarkEnd w:id="144"/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br w:type="page"/>
      </w:r>
    </w:p>
    <w:p w14:paraId="527DB059" w14:textId="5EDA4508" w:rsidR="00AB097A" w:rsidRPr="00525433" w:rsidRDefault="00AB097A" w:rsidP="00AB097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Приложение </w:t>
      </w:r>
      <w:r w:rsidR="00211622" w:rsidRPr="00525433">
        <w:rPr>
          <w:rFonts w:ascii="Arial" w:eastAsia="Times New Roman" w:hAnsi="Arial" w:cs="Arial"/>
          <w:b/>
          <w:sz w:val="24"/>
          <w:szCs w:val="24"/>
          <w:lang w:val="en-US" w:eastAsia="ru-RU"/>
        </w:rPr>
        <w:t>G</w:t>
      </w:r>
    </w:p>
    <w:p w14:paraId="3AE335FA" w14:textId="1928E255" w:rsidR="00AB097A" w:rsidRPr="00525433" w:rsidRDefault="00AB097A" w:rsidP="00AB097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(</w:t>
      </w:r>
      <w:r w:rsidR="00593EAD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справочное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14:paraId="399A8406" w14:textId="0805867F" w:rsidR="00AB097A" w:rsidRPr="00525433" w:rsidRDefault="00FD2B23" w:rsidP="00AB097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151" w:name="_Hlk198240632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Краткое описание</w:t>
      </w:r>
      <w:r w:rsidR="00211622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классификаци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и</w:t>
      </w:r>
      <w:r w:rsidR="00211622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430673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окружающих обстановок </w:t>
      </w:r>
      <w:r w:rsidR="00211622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 </w:t>
      </w:r>
      <w:r w:rsidR="00430673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норм</w:t>
      </w:r>
      <w:r w:rsidR="00AD094F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ы</w:t>
      </w:r>
    </w:p>
    <w:bookmarkEnd w:id="149"/>
    <w:bookmarkEnd w:id="151"/>
    <w:p w14:paraId="63150402" w14:textId="77777777" w:rsidR="00634698" w:rsidRPr="00525433" w:rsidRDefault="00634698" w:rsidP="00211622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E9755E4" w14:textId="0F4DA665" w:rsidR="00583093" w:rsidRPr="00525433" w:rsidRDefault="00211622" w:rsidP="0058309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25433">
        <w:rPr>
          <w:rFonts w:ascii="Arial" w:eastAsia="Times New Roman" w:hAnsi="Arial" w:cs="Arial"/>
          <w:b/>
          <w:sz w:val="24"/>
          <w:szCs w:val="24"/>
          <w:lang w:val="en-US" w:eastAsia="ru-RU"/>
        </w:rPr>
        <w:t>G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.1 </w:t>
      </w:r>
      <w:bookmarkStart w:id="152" w:name="_Hlk197806605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Жилая</w:t>
      </w:r>
      <w:r w:rsidR="007F1897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коммерческая </w:t>
      </w:r>
      <w:r w:rsidR="00583093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окружающая </w:t>
      </w:r>
      <w:r w:rsidR="00430673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обстановка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 </w:t>
      </w:r>
      <w:r w:rsidR="00583093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окружающая </w:t>
      </w:r>
      <w:r w:rsidR="00430673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обстановка </w:t>
      </w:r>
      <w:r w:rsidR="00593EAD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мал</w:t>
      </w:r>
      <w:r w:rsidR="00583093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ых</w:t>
      </w:r>
      <w:r w:rsidR="00593EAD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про</w:t>
      </w:r>
      <w:r w:rsidR="0001059D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мышленных</w:t>
      </w:r>
      <w:r w:rsidR="00583093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объектов</w:t>
      </w:r>
      <w:bookmarkEnd w:id="152"/>
    </w:p>
    <w:p w14:paraId="7FB5B741" w14:textId="51B398D5" w:rsidR="00385F74" w:rsidRPr="00525433" w:rsidRDefault="00211622" w:rsidP="00593EAD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  <w:r w:rsidRPr="00525433">
        <w:rPr>
          <w:rFonts w:ascii="Arial" w:eastAsia="Calibri" w:hAnsi="Arial" w:cs="Arial"/>
        </w:rPr>
        <w:t xml:space="preserve">Окружающая </w:t>
      </w:r>
      <w:r w:rsidR="00430673" w:rsidRPr="00525433">
        <w:rPr>
          <w:rFonts w:ascii="Arial" w:eastAsia="Calibri" w:hAnsi="Arial" w:cs="Arial"/>
        </w:rPr>
        <w:t>обстановка</w:t>
      </w:r>
      <w:r w:rsidR="00583093" w:rsidRPr="00525433">
        <w:rPr>
          <w:rFonts w:ascii="Arial" w:eastAsia="Calibri" w:hAnsi="Arial" w:cs="Arial"/>
        </w:rPr>
        <w:t>, включенная в область применения</w:t>
      </w:r>
      <w:r w:rsidRPr="00525433">
        <w:rPr>
          <w:rFonts w:ascii="Arial" w:eastAsia="Calibri" w:hAnsi="Arial" w:cs="Arial"/>
        </w:rPr>
        <w:t xml:space="preserve"> IEC 61000-6-1 и </w:t>
      </w:r>
      <w:r w:rsidR="00B42C89" w:rsidRPr="00525433">
        <w:rPr>
          <w:rFonts w:ascii="Arial" w:eastAsia="Calibri" w:hAnsi="Arial" w:cs="Arial"/>
        </w:rPr>
        <w:br/>
      </w:r>
      <w:r w:rsidRPr="00525433">
        <w:rPr>
          <w:rFonts w:ascii="Arial" w:eastAsia="Calibri" w:hAnsi="Arial" w:cs="Arial"/>
        </w:rPr>
        <w:t>IEC 61000-6-3</w:t>
      </w:r>
      <w:r w:rsidR="008E097E" w:rsidRPr="00525433">
        <w:rPr>
          <w:rFonts w:ascii="Arial" w:eastAsia="Calibri" w:hAnsi="Arial" w:cs="Arial"/>
        </w:rPr>
        <w:t>.</w:t>
      </w:r>
    </w:p>
    <w:p w14:paraId="7ABF4FF1" w14:textId="5B96FBA5" w:rsidR="00211622" w:rsidRPr="00525433" w:rsidRDefault="005B03E8" w:rsidP="00593EAD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  <w:r w:rsidRPr="00525433">
        <w:rPr>
          <w:rFonts w:ascii="Arial" w:eastAsia="Calibri" w:hAnsi="Arial" w:cs="Arial"/>
        </w:rPr>
        <w:t>Приведенн</w:t>
      </w:r>
      <w:r w:rsidR="007F1897" w:rsidRPr="00525433">
        <w:rPr>
          <w:rFonts w:ascii="Arial" w:eastAsia="Calibri" w:hAnsi="Arial" w:cs="Arial"/>
        </w:rPr>
        <w:t>ый</w:t>
      </w:r>
      <w:r w:rsidRPr="00525433">
        <w:rPr>
          <w:rFonts w:ascii="Arial" w:eastAsia="Calibri" w:hAnsi="Arial" w:cs="Arial"/>
        </w:rPr>
        <w:t xml:space="preserve"> ниже перечень м</w:t>
      </w:r>
      <w:r w:rsidR="00583093" w:rsidRPr="00525433">
        <w:rPr>
          <w:rFonts w:ascii="Arial" w:eastAsia="Calibri" w:hAnsi="Arial" w:cs="Arial"/>
        </w:rPr>
        <w:t>ест размещения</w:t>
      </w:r>
      <w:r w:rsidRPr="00525433">
        <w:rPr>
          <w:rFonts w:ascii="Arial" w:eastAsia="Calibri" w:hAnsi="Arial" w:cs="Arial"/>
        </w:rPr>
        <w:t xml:space="preserve"> не является исчерпывающим, но дает представление об</w:t>
      </w:r>
      <w:r w:rsidR="00583093" w:rsidRPr="00525433">
        <w:rPr>
          <w:rFonts w:ascii="Arial" w:eastAsia="Calibri" w:hAnsi="Arial" w:cs="Arial"/>
        </w:rPr>
        <w:t xml:space="preserve"> </w:t>
      </w:r>
      <w:r w:rsidRPr="00525433">
        <w:rPr>
          <w:rFonts w:ascii="Arial" w:eastAsia="Calibri" w:hAnsi="Arial" w:cs="Arial"/>
        </w:rPr>
        <w:t xml:space="preserve">указанной выше </w:t>
      </w:r>
      <w:r w:rsidR="00583093" w:rsidRPr="00525433">
        <w:rPr>
          <w:rFonts w:ascii="Arial" w:eastAsia="Calibri" w:hAnsi="Arial" w:cs="Arial"/>
        </w:rPr>
        <w:t xml:space="preserve">окружающей </w:t>
      </w:r>
      <w:r w:rsidR="00430673" w:rsidRPr="00525433">
        <w:rPr>
          <w:rFonts w:ascii="Arial" w:eastAsia="Calibri" w:hAnsi="Arial" w:cs="Arial"/>
        </w:rPr>
        <w:t>обстановке</w:t>
      </w:r>
      <w:r w:rsidR="008E097E" w:rsidRPr="00525433">
        <w:rPr>
          <w:rFonts w:ascii="Arial" w:eastAsia="Calibri" w:hAnsi="Arial" w:cs="Arial"/>
        </w:rPr>
        <w:t>:</w:t>
      </w:r>
      <w:r w:rsidR="00211622" w:rsidRPr="00525433">
        <w:rPr>
          <w:rFonts w:ascii="Arial" w:eastAsia="Calibri" w:hAnsi="Arial" w:cs="Arial"/>
        </w:rPr>
        <w:t xml:space="preserve"> </w:t>
      </w:r>
    </w:p>
    <w:p w14:paraId="7D1F00E2" w14:textId="30F53806" w:rsidR="00D8767B" w:rsidRPr="00525433" w:rsidRDefault="00593EAD" w:rsidP="00593EAD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211622" w:rsidRPr="00525433">
        <w:rPr>
          <w:rFonts w:ascii="Arial" w:eastAsia="Times New Roman" w:hAnsi="Arial" w:cs="Arial"/>
          <w:lang w:eastAsia="ru-RU"/>
        </w:rPr>
        <w:t>жил</w:t>
      </w:r>
      <w:r w:rsidR="005B03E8" w:rsidRPr="00525433">
        <w:rPr>
          <w:rFonts w:ascii="Arial" w:eastAsia="Times New Roman" w:hAnsi="Arial" w:cs="Arial"/>
          <w:lang w:eastAsia="ru-RU"/>
        </w:rPr>
        <w:t>ые объекты</w:t>
      </w:r>
      <w:r w:rsidR="00211622" w:rsidRPr="00525433">
        <w:rPr>
          <w:rFonts w:ascii="Arial" w:eastAsia="Times New Roman" w:hAnsi="Arial" w:cs="Arial"/>
          <w:lang w:eastAsia="ru-RU"/>
        </w:rPr>
        <w:t>, например, дома, квартиры и т.</w:t>
      </w:r>
      <w:r w:rsidR="007F1897" w:rsidRPr="00525433">
        <w:rPr>
          <w:rFonts w:ascii="Arial" w:eastAsia="Times New Roman" w:hAnsi="Arial" w:cs="Arial"/>
          <w:lang w:eastAsia="ru-RU"/>
        </w:rPr>
        <w:t xml:space="preserve"> </w:t>
      </w:r>
      <w:r w:rsidR="00211622" w:rsidRPr="00525433">
        <w:rPr>
          <w:rFonts w:ascii="Arial" w:eastAsia="Times New Roman" w:hAnsi="Arial" w:cs="Arial"/>
          <w:lang w:eastAsia="ru-RU"/>
        </w:rPr>
        <w:t>д.;</w:t>
      </w:r>
    </w:p>
    <w:p w14:paraId="69627FF8" w14:textId="4A731505" w:rsidR="00211622" w:rsidRPr="00525433" w:rsidRDefault="00593EAD" w:rsidP="00593EAD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8E097E" w:rsidRPr="00525433">
        <w:rPr>
          <w:rFonts w:ascii="Arial" w:eastAsia="Times New Roman" w:hAnsi="Arial" w:cs="Arial"/>
          <w:lang w:eastAsia="ru-RU"/>
        </w:rPr>
        <w:t>т</w:t>
      </w:r>
      <w:r w:rsidR="00211622" w:rsidRPr="00525433">
        <w:rPr>
          <w:rFonts w:ascii="Arial" w:eastAsia="Times New Roman" w:hAnsi="Arial" w:cs="Arial"/>
          <w:lang w:eastAsia="ru-RU"/>
        </w:rPr>
        <w:t>орговые точки, например магазины, супермаркеты и т.</w:t>
      </w:r>
      <w:r w:rsidR="007F1897" w:rsidRPr="00525433">
        <w:rPr>
          <w:rFonts w:ascii="Arial" w:eastAsia="Times New Roman" w:hAnsi="Arial" w:cs="Arial"/>
          <w:lang w:eastAsia="ru-RU"/>
        </w:rPr>
        <w:t xml:space="preserve"> </w:t>
      </w:r>
      <w:r w:rsidR="00211622" w:rsidRPr="00525433">
        <w:rPr>
          <w:rFonts w:ascii="Arial" w:eastAsia="Times New Roman" w:hAnsi="Arial" w:cs="Arial"/>
          <w:lang w:eastAsia="ru-RU"/>
        </w:rPr>
        <w:t>д.;</w:t>
      </w:r>
    </w:p>
    <w:p w14:paraId="30FBD3E8" w14:textId="3BFA4EA9" w:rsidR="00211622" w:rsidRPr="00525433" w:rsidRDefault="00593EAD" w:rsidP="00593EAD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5B03E8" w:rsidRPr="00525433">
        <w:rPr>
          <w:rFonts w:ascii="Arial" w:eastAsia="Times New Roman" w:hAnsi="Arial" w:cs="Arial"/>
          <w:lang w:eastAsia="ru-RU"/>
        </w:rPr>
        <w:t>деловые</w:t>
      </w:r>
      <w:r w:rsidR="00211622" w:rsidRPr="00525433">
        <w:rPr>
          <w:rFonts w:ascii="Arial" w:eastAsia="Times New Roman" w:hAnsi="Arial" w:cs="Arial"/>
          <w:lang w:eastAsia="ru-RU"/>
        </w:rPr>
        <w:t xml:space="preserve"> помещения, например офисы, банки и т.</w:t>
      </w:r>
      <w:r w:rsidR="007F1897" w:rsidRPr="00525433">
        <w:rPr>
          <w:rFonts w:ascii="Arial" w:eastAsia="Times New Roman" w:hAnsi="Arial" w:cs="Arial"/>
          <w:lang w:eastAsia="ru-RU"/>
        </w:rPr>
        <w:t xml:space="preserve"> </w:t>
      </w:r>
      <w:r w:rsidR="00211622" w:rsidRPr="00525433">
        <w:rPr>
          <w:rFonts w:ascii="Arial" w:eastAsia="Times New Roman" w:hAnsi="Arial" w:cs="Arial"/>
          <w:lang w:eastAsia="ru-RU"/>
        </w:rPr>
        <w:t>д.;</w:t>
      </w:r>
    </w:p>
    <w:p w14:paraId="7787AE7D" w14:textId="0CA88E2D" w:rsidR="00211622" w:rsidRPr="00525433" w:rsidRDefault="00593EAD" w:rsidP="00593EAD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5B03E8" w:rsidRPr="00525433">
        <w:rPr>
          <w:rFonts w:ascii="Arial" w:eastAsia="Times New Roman" w:hAnsi="Arial" w:cs="Arial"/>
          <w:lang w:eastAsia="ru-RU"/>
        </w:rPr>
        <w:t>заведения общественного развлечения, например, кинотеатры, общественные бары, танцевальные залы и т.</w:t>
      </w:r>
      <w:r w:rsidR="007F1897" w:rsidRPr="00525433">
        <w:rPr>
          <w:rFonts w:ascii="Arial" w:eastAsia="Times New Roman" w:hAnsi="Arial" w:cs="Arial"/>
          <w:lang w:eastAsia="ru-RU"/>
        </w:rPr>
        <w:t xml:space="preserve"> </w:t>
      </w:r>
      <w:r w:rsidR="005B03E8" w:rsidRPr="00525433">
        <w:rPr>
          <w:rFonts w:ascii="Arial" w:eastAsia="Times New Roman" w:hAnsi="Arial" w:cs="Arial"/>
          <w:lang w:eastAsia="ru-RU"/>
        </w:rPr>
        <w:t>д.;</w:t>
      </w:r>
    </w:p>
    <w:p w14:paraId="69F450DE" w14:textId="4D156534" w:rsidR="005B03E8" w:rsidRPr="00525433" w:rsidRDefault="005B03E8" w:rsidP="005B03E8">
      <w:pPr>
        <w:pStyle w:val="a7"/>
        <w:spacing w:after="0" w:line="360" w:lineRule="auto"/>
        <w:ind w:left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 открытые площадки, например, автозаправочные станции, автостоянки, развлекательные и спортивные центры и т. д.;</w:t>
      </w:r>
    </w:p>
    <w:p w14:paraId="1BB5022A" w14:textId="4143421F" w:rsidR="005B03E8" w:rsidRPr="00525433" w:rsidRDefault="005B03E8" w:rsidP="005B03E8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 малые про</w:t>
      </w:r>
      <w:r w:rsidR="005C7BAB" w:rsidRPr="00525433">
        <w:rPr>
          <w:rFonts w:ascii="Arial" w:eastAsia="Times New Roman" w:hAnsi="Arial" w:cs="Arial"/>
          <w:lang w:eastAsia="ru-RU"/>
        </w:rPr>
        <w:t>мышленные</w:t>
      </w:r>
      <w:r w:rsidRPr="00525433">
        <w:rPr>
          <w:rFonts w:ascii="Arial" w:eastAsia="Times New Roman" w:hAnsi="Arial" w:cs="Arial"/>
          <w:lang w:eastAsia="ru-RU"/>
        </w:rPr>
        <w:t xml:space="preserve"> объекты, например, мастерские, лаборатории, сервисные центры и т. д.</w:t>
      </w:r>
    </w:p>
    <w:p w14:paraId="77DED548" w14:textId="77777777" w:rsidR="00F50DD1" w:rsidRPr="00525433" w:rsidRDefault="00F50DD1" w:rsidP="00593EA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144D369" w14:textId="0DC3800A" w:rsidR="00DC4001" w:rsidRPr="00525433" w:rsidRDefault="00DC4001" w:rsidP="00593EA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val="en-US" w:eastAsia="ru-RU"/>
        </w:rPr>
        <w:t>G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.2 </w:t>
      </w:r>
      <w:bookmarkStart w:id="153" w:name="_Hlk197806670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Промышленная </w:t>
      </w:r>
      <w:r w:rsidR="005B03E8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окружающая </w:t>
      </w:r>
      <w:r w:rsidR="00430673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обстановка</w:t>
      </w:r>
      <w:bookmarkEnd w:id="153"/>
    </w:p>
    <w:p w14:paraId="42A066CA" w14:textId="3AA922BE" w:rsidR="00DC4001" w:rsidRPr="00525433" w:rsidRDefault="00DC4001" w:rsidP="00593EAD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  <w:r w:rsidRPr="00525433">
        <w:rPr>
          <w:rFonts w:ascii="Arial" w:eastAsia="Calibri" w:hAnsi="Arial" w:cs="Arial"/>
        </w:rPr>
        <w:t>Окружающая среда</w:t>
      </w:r>
      <w:r w:rsidR="005B03E8" w:rsidRPr="00525433">
        <w:rPr>
          <w:rFonts w:ascii="Arial" w:eastAsia="Calibri" w:hAnsi="Arial" w:cs="Arial"/>
        </w:rPr>
        <w:t>,</w:t>
      </w:r>
      <w:r w:rsidRPr="00525433">
        <w:rPr>
          <w:rFonts w:ascii="Arial" w:eastAsia="Calibri" w:hAnsi="Arial" w:cs="Arial"/>
        </w:rPr>
        <w:t xml:space="preserve"> </w:t>
      </w:r>
      <w:r w:rsidR="005B03E8" w:rsidRPr="00525433">
        <w:rPr>
          <w:rFonts w:ascii="Arial" w:eastAsia="Calibri" w:hAnsi="Arial" w:cs="Arial"/>
        </w:rPr>
        <w:t xml:space="preserve">включенная в область применения </w:t>
      </w:r>
      <w:r w:rsidRPr="00525433">
        <w:rPr>
          <w:rFonts w:ascii="Arial" w:eastAsia="Calibri" w:hAnsi="Arial" w:cs="Arial"/>
        </w:rPr>
        <w:t>IEC 61000-6-</w:t>
      </w:r>
      <w:r w:rsidR="00EF5D1E" w:rsidRPr="00525433">
        <w:rPr>
          <w:rFonts w:ascii="Arial" w:eastAsia="Calibri" w:hAnsi="Arial" w:cs="Arial"/>
        </w:rPr>
        <w:t>2</w:t>
      </w:r>
      <w:r w:rsidRPr="00525433">
        <w:rPr>
          <w:rFonts w:ascii="Arial" w:eastAsia="Calibri" w:hAnsi="Arial" w:cs="Arial"/>
        </w:rPr>
        <w:t xml:space="preserve"> и IEC 61000-6-</w:t>
      </w:r>
      <w:r w:rsidR="00EF5D1E" w:rsidRPr="00525433">
        <w:rPr>
          <w:rFonts w:ascii="Arial" w:eastAsia="Calibri" w:hAnsi="Arial" w:cs="Arial"/>
        </w:rPr>
        <w:t>4</w:t>
      </w:r>
      <w:r w:rsidRPr="00525433">
        <w:rPr>
          <w:rFonts w:ascii="Arial" w:eastAsia="Calibri" w:hAnsi="Arial" w:cs="Arial"/>
        </w:rPr>
        <w:t>.</w:t>
      </w:r>
    </w:p>
    <w:p w14:paraId="242CE02F" w14:textId="7196A61A" w:rsidR="00577FFA" w:rsidRPr="00525433" w:rsidRDefault="00EF5D1E" w:rsidP="00593EAD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525433">
        <w:rPr>
          <w:rFonts w:ascii="Arial" w:eastAsia="Calibri" w:hAnsi="Arial" w:cs="Arial"/>
        </w:rPr>
        <w:t xml:space="preserve">Промышленные </w:t>
      </w:r>
      <w:r w:rsidR="005C7BAB" w:rsidRPr="00525433">
        <w:rPr>
          <w:rFonts w:ascii="Arial" w:eastAsia="Calibri" w:hAnsi="Arial" w:cs="Arial"/>
        </w:rPr>
        <w:t>размещения</w:t>
      </w:r>
      <w:r w:rsidR="005B03E8" w:rsidRPr="00525433">
        <w:rPr>
          <w:rFonts w:ascii="Arial" w:eastAsia="Calibri" w:hAnsi="Arial" w:cs="Arial"/>
        </w:rPr>
        <w:t xml:space="preserve"> дополнительно </w:t>
      </w:r>
      <w:r w:rsidRPr="00525433">
        <w:rPr>
          <w:rFonts w:ascii="Arial" w:eastAsia="Calibri" w:hAnsi="Arial" w:cs="Arial"/>
        </w:rPr>
        <w:t>характеризуются наличием одного или нескольких из следующих факторов</w:t>
      </w:r>
      <w:r w:rsidRPr="00525433">
        <w:rPr>
          <w:rFonts w:ascii="Arial" w:hAnsi="Arial" w:cs="Arial"/>
        </w:rPr>
        <w:t>:</w:t>
      </w:r>
    </w:p>
    <w:p w14:paraId="1EA499C8" w14:textId="6D0FF911" w:rsidR="00EF5D1E" w:rsidRPr="00525433" w:rsidRDefault="00593EAD" w:rsidP="00593EAD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EF5D1E" w:rsidRPr="00525433">
        <w:rPr>
          <w:rFonts w:ascii="Arial" w:eastAsia="Times New Roman" w:hAnsi="Arial" w:cs="Arial"/>
          <w:lang w:eastAsia="ru-RU"/>
        </w:rPr>
        <w:t>промышленн</w:t>
      </w:r>
      <w:r w:rsidR="005B03E8" w:rsidRPr="00525433">
        <w:rPr>
          <w:rFonts w:ascii="Arial" w:eastAsia="Times New Roman" w:hAnsi="Arial" w:cs="Arial"/>
          <w:lang w:eastAsia="ru-RU"/>
        </w:rPr>
        <w:t>ая</w:t>
      </w:r>
      <w:r w:rsidR="00EF5D1E" w:rsidRPr="00525433">
        <w:rPr>
          <w:rFonts w:ascii="Arial" w:eastAsia="Times New Roman" w:hAnsi="Arial" w:cs="Arial"/>
          <w:lang w:eastAsia="ru-RU"/>
        </w:rPr>
        <w:t>, научн</w:t>
      </w:r>
      <w:r w:rsidR="005B03E8" w:rsidRPr="00525433">
        <w:rPr>
          <w:rFonts w:ascii="Arial" w:eastAsia="Times New Roman" w:hAnsi="Arial" w:cs="Arial"/>
          <w:lang w:eastAsia="ru-RU"/>
        </w:rPr>
        <w:t>ая</w:t>
      </w:r>
      <w:r w:rsidR="00EF5D1E" w:rsidRPr="00525433">
        <w:rPr>
          <w:rFonts w:ascii="Arial" w:eastAsia="Times New Roman" w:hAnsi="Arial" w:cs="Arial"/>
          <w:lang w:eastAsia="ru-RU"/>
        </w:rPr>
        <w:t xml:space="preserve"> и медицинск</w:t>
      </w:r>
      <w:r w:rsidR="005B03E8" w:rsidRPr="00525433">
        <w:rPr>
          <w:rFonts w:ascii="Arial" w:eastAsia="Times New Roman" w:hAnsi="Arial" w:cs="Arial"/>
          <w:lang w:eastAsia="ru-RU"/>
        </w:rPr>
        <w:t>ая (</w:t>
      </w:r>
      <w:r w:rsidR="005B03E8" w:rsidRPr="00525433">
        <w:rPr>
          <w:rFonts w:ascii="Arial" w:eastAsia="Times New Roman" w:hAnsi="Arial" w:cs="Arial"/>
          <w:lang w:val="en-US" w:eastAsia="ru-RU"/>
        </w:rPr>
        <w:t>ISM</w:t>
      </w:r>
      <w:r w:rsidR="005B03E8" w:rsidRPr="00525433">
        <w:rPr>
          <w:rFonts w:ascii="Arial" w:eastAsia="Times New Roman" w:hAnsi="Arial" w:cs="Arial"/>
          <w:lang w:eastAsia="ru-RU"/>
        </w:rPr>
        <w:t>) аппаратура</w:t>
      </w:r>
      <w:r w:rsidR="00EF5D1E" w:rsidRPr="00525433">
        <w:rPr>
          <w:rFonts w:ascii="Arial" w:eastAsia="Times New Roman" w:hAnsi="Arial" w:cs="Arial"/>
          <w:lang w:eastAsia="ru-RU"/>
        </w:rPr>
        <w:t>;</w:t>
      </w:r>
    </w:p>
    <w:p w14:paraId="1AA94D3B" w14:textId="7C1C20EE" w:rsidR="00EF5D1E" w:rsidRPr="00525433" w:rsidRDefault="00593EAD" w:rsidP="00593EAD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EF5D1E" w:rsidRPr="00525433">
        <w:rPr>
          <w:rFonts w:ascii="Arial" w:eastAsia="Times New Roman" w:hAnsi="Arial" w:cs="Arial"/>
          <w:lang w:eastAsia="ru-RU"/>
        </w:rPr>
        <w:t>часто переключ</w:t>
      </w:r>
      <w:r w:rsidR="005B03E8" w:rsidRPr="00525433">
        <w:rPr>
          <w:rFonts w:ascii="Arial" w:eastAsia="Times New Roman" w:hAnsi="Arial" w:cs="Arial"/>
          <w:lang w:eastAsia="ru-RU"/>
        </w:rPr>
        <w:t xml:space="preserve">аемая </w:t>
      </w:r>
      <w:r w:rsidR="00EF5D1E" w:rsidRPr="00525433">
        <w:rPr>
          <w:rFonts w:ascii="Arial" w:eastAsia="Times New Roman" w:hAnsi="Arial" w:cs="Arial"/>
          <w:lang w:eastAsia="ru-RU"/>
        </w:rPr>
        <w:t>больш</w:t>
      </w:r>
      <w:r w:rsidR="005B03E8" w:rsidRPr="00525433">
        <w:rPr>
          <w:rFonts w:ascii="Arial" w:eastAsia="Times New Roman" w:hAnsi="Arial" w:cs="Arial"/>
          <w:lang w:eastAsia="ru-RU"/>
        </w:rPr>
        <w:t>ая</w:t>
      </w:r>
      <w:r w:rsidR="00EF5D1E" w:rsidRPr="00525433">
        <w:rPr>
          <w:rFonts w:ascii="Arial" w:eastAsia="Times New Roman" w:hAnsi="Arial" w:cs="Arial"/>
          <w:lang w:eastAsia="ru-RU"/>
        </w:rPr>
        <w:t xml:space="preserve"> индуктивн</w:t>
      </w:r>
      <w:r w:rsidR="005B03E8" w:rsidRPr="00525433">
        <w:rPr>
          <w:rFonts w:ascii="Arial" w:eastAsia="Times New Roman" w:hAnsi="Arial" w:cs="Arial"/>
          <w:lang w:eastAsia="ru-RU"/>
        </w:rPr>
        <w:t>ая</w:t>
      </w:r>
      <w:r w:rsidR="00EF5D1E" w:rsidRPr="00525433">
        <w:rPr>
          <w:rFonts w:ascii="Arial" w:eastAsia="Times New Roman" w:hAnsi="Arial" w:cs="Arial"/>
          <w:lang w:eastAsia="ru-RU"/>
        </w:rPr>
        <w:t xml:space="preserve"> или емкостн</w:t>
      </w:r>
      <w:r w:rsidR="005B03E8" w:rsidRPr="00525433">
        <w:rPr>
          <w:rFonts w:ascii="Arial" w:eastAsia="Times New Roman" w:hAnsi="Arial" w:cs="Arial"/>
          <w:lang w:eastAsia="ru-RU"/>
        </w:rPr>
        <w:t>ая</w:t>
      </w:r>
      <w:r w:rsidR="00EF5D1E" w:rsidRPr="00525433">
        <w:rPr>
          <w:rFonts w:ascii="Arial" w:eastAsia="Times New Roman" w:hAnsi="Arial" w:cs="Arial"/>
          <w:lang w:eastAsia="ru-RU"/>
        </w:rPr>
        <w:t xml:space="preserve"> нагрузк</w:t>
      </w:r>
      <w:r w:rsidR="005B03E8" w:rsidRPr="00525433">
        <w:rPr>
          <w:rFonts w:ascii="Arial" w:eastAsia="Times New Roman" w:hAnsi="Arial" w:cs="Arial"/>
          <w:lang w:eastAsia="ru-RU"/>
        </w:rPr>
        <w:t>а</w:t>
      </w:r>
      <w:r w:rsidR="00EF5D1E" w:rsidRPr="00525433">
        <w:rPr>
          <w:rFonts w:ascii="Arial" w:eastAsia="Times New Roman" w:hAnsi="Arial" w:cs="Arial"/>
          <w:lang w:eastAsia="ru-RU"/>
        </w:rPr>
        <w:t>;</w:t>
      </w:r>
    </w:p>
    <w:p w14:paraId="036EA91C" w14:textId="122AE86E" w:rsidR="00EF5D1E" w:rsidRPr="00525433" w:rsidRDefault="00593EAD" w:rsidP="00593EAD">
      <w:pPr>
        <w:spacing w:after="0" w:line="360" w:lineRule="auto"/>
        <w:ind w:firstLine="709"/>
        <w:jc w:val="both"/>
        <w:rPr>
          <w:rFonts w:ascii="Arial" w:hAnsi="Arial" w:cs="Arial"/>
          <w:lang w:eastAsia="ru-RU"/>
        </w:rPr>
      </w:pPr>
      <w:r w:rsidRPr="00525433">
        <w:rPr>
          <w:rFonts w:ascii="Arial" w:hAnsi="Arial" w:cs="Arial"/>
          <w:lang w:eastAsia="ru-RU"/>
        </w:rPr>
        <w:t xml:space="preserve">- </w:t>
      </w:r>
      <w:r w:rsidR="00BB4613" w:rsidRPr="00525433">
        <w:rPr>
          <w:rFonts w:ascii="Arial" w:hAnsi="Arial" w:cs="Arial"/>
          <w:lang w:eastAsia="ru-RU"/>
        </w:rPr>
        <w:t xml:space="preserve">высокое значения токов </w:t>
      </w:r>
      <w:r w:rsidR="00EF5D1E" w:rsidRPr="00525433">
        <w:rPr>
          <w:rFonts w:ascii="Arial" w:hAnsi="Arial" w:cs="Arial"/>
          <w:lang w:eastAsia="ru-RU"/>
        </w:rPr>
        <w:t>и связанны</w:t>
      </w:r>
      <w:r w:rsidR="00BB4613" w:rsidRPr="00525433">
        <w:rPr>
          <w:rFonts w:ascii="Arial" w:hAnsi="Arial" w:cs="Arial"/>
          <w:lang w:eastAsia="ru-RU"/>
        </w:rPr>
        <w:t>х</w:t>
      </w:r>
      <w:r w:rsidR="00EF5D1E" w:rsidRPr="00525433">
        <w:rPr>
          <w:rFonts w:ascii="Arial" w:hAnsi="Arial" w:cs="Arial"/>
          <w:lang w:eastAsia="ru-RU"/>
        </w:rPr>
        <w:t xml:space="preserve"> с ними магнитны</w:t>
      </w:r>
      <w:r w:rsidR="005C7BAB" w:rsidRPr="00525433">
        <w:rPr>
          <w:rFonts w:ascii="Arial" w:hAnsi="Arial" w:cs="Arial"/>
          <w:lang w:eastAsia="ru-RU"/>
        </w:rPr>
        <w:t>х</w:t>
      </w:r>
      <w:r w:rsidR="00EF5D1E" w:rsidRPr="00525433">
        <w:rPr>
          <w:rFonts w:ascii="Arial" w:hAnsi="Arial" w:cs="Arial"/>
          <w:lang w:eastAsia="ru-RU"/>
        </w:rPr>
        <w:t xml:space="preserve"> пол</w:t>
      </w:r>
      <w:r w:rsidR="005C7BAB" w:rsidRPr="00525433">
        <w:rPr>
          <w:rFonts w:ascii="Arial" w:hAnsi="Arial" w:cs="Arial"/>
          <w:lang w:eastAsia="ru-RU"/>
        </w:rPr>
        <w:t>ей</w:t>
      </w:r>
      <w:r w:rsidR="00EF5D1E" w:rsidRPr="00525433">
        <w:rPr>
          <w:rFonts w:ascii="Arial" w:hAnsi="Arial" w:cs="Arial"/>
          <w:lang w:eastAsia="ru-RU"/>
        </w:rPr>
        <w:t>.</w:t>
      </w:r>
    </w:p>
    <w:p w14:paraId="0C939A52" w14:textId="2FEF6A8F" w:rsidR="00EF5D1E" w:rsidRPr="00525433" w:rsidRDefault="00BB4613" w:rsidP="00593EAD">
      <w:pPr>
        <w:spacing w:after="0" w:line="360" w:lineRule="auto"/>
        <w:ind w:firstLine="709"/>
        <w:jc w:val="both"/>
        <w:rPr>
          <w:rFonts w:ascii="Arial" w:hAnsi="Arial" w:cs="Arial"/>
          <w:bCs/>
          <w:snapToGrid w:val="0"/>
          <w:lang w:eastAsia="ru-RU"/>
        </w:rPr>
      </w:pPr>
      <w:r w:rsidRPr="00525433">
        <w:rPr>
          <w:rFonts w:ascii="Arial" w:eastAsia="Calibri" w:hAnsi="Arial" w:cs="Arial"/>
          <w:spacing w:val="40"/>
          <w:sz w:val="20"/>
          <w:szCs w:val="20"/>
        </w:rPr>
        <w:t>Примечание</w:t>
      </w:r>
      <w:r w:rsidRPr="00525433">
        <w:rPr>
          <w:rFonts w:ascii="Arial" w:eastAsia="Calibri" w:hAnsi="Arial" w:cs="Arial"/>
          <w:sz w:val="20"/>
          <w:szCs w:val="20"/>
        </w:rPr>
        <w:t xml:space="preserve"> </w:t>
      </w:r>
      <w:r w:rsidRPr="00525433">
        <w:rPr>
          <w:rFonts w:ascii="Arial" w:hAnsi="Arial" w:cs="Arial"/>
          <w:sz w:val="20"/>
          <w:szCs w:val="20"/>
          <w:lang w:eastAsia="ru-RU"/>
        </w:rPr>
        <w:t xml:space="preserve">– В документации </w:t>
      </w:r>
      <w:r w:rsidRPr="00525433">
        <w:rPr>
          <w:rFonts w:ascii="Arial" w:eastAsia="Times New Roman" w:hAnsi="Arial" w:cs="Arial"/>
          <w:sz w:val="20"/>
          <w:szCs w:val="20"/>
          <w:lang w:val="en-US" w:eastAsia="ru-RU"/>
        </w:rPr>
        <w:t>PSU</w:t>
      </w:r>
      <w:r w:rsidR="00EF5D1E" w:rsidRPr="00525433">
        <w:rPr>
          <w:rFonts w:ascii="Arial" w:hAnsi="Arial" w:cs="Arial"/>
          <w:sz w:val="20"/>
          <w:szCs w:val="20"/>
        </w:rPr>
        <w:t>, специально разработанн</w:t>
      </w:r>
      <w:r w:rsidR="007F1897" w:rsidRPr="00525433">
        <w:rPr>
          <w:rFonts w:ascii="Arial" w:hAnsi="Arial" w:cs="Arial"/>
          <w:sz w:val="20"/>
          <w:szCs w:val="20"/>
        </w:rPr>
        <w:t>ой</w:t>
      </w:r>
      <w:r w:rsidR="00EF5D1E" w:rsidRPr="00525433">
        <w:rPr>
          <w:rFonts w:ascii="Arial" w:hAnsi="Arial" w:cs="Arial"/>
          <w:sz w:val="20"/>
          <w:szCs w:val="20"/>
        </w:rPr>
        <w:t xml:space="preserve"> </w:t>
      </w:r>
      <w:r w:rsidRPr="00525433">
        <w:rPr>
          <w:rFonts w:ascii="Arial" w:hAnsi="Arial" w:cs="Arial"/>
          <w:sz w:val="20"/>
          <w:szCs w:val="20"/>
        </w:rPr>
        <w:t xml:space="preserve">для </w:t>
      </w:r>
      <w:r w:rsidR="00EF5D1E" w:rsidRPr="00525433">
        <w:rPr>
          <w:rFonts w:ascii="Arial" w:hAnsi="Arial" w:cs="Arial"/>
          <w:sz w:val="20"/>
          <w:szCs w:val="20"/>
        </w:rPr>
        <w:t xml:space="preserve">промышленной </w:t>
      </w:r>
      <w:r w:rsidRPr="00525433">
        <w:rPr>
          <w:rFonts w:ascii="Arial" w:hAnsi="Arial" w:cs="Arial"/>
          <w:sz w:val="20"/>
          <w:szCs w:val="20"/>
        </w:rPr>
        <w:t xml:space="preserve">окружающей среды приводят </w:t>
      </w:r>
      <w:r w:rsidR="00EF5D1E" w:rsidRPr="00525433">
        <w:rPr>
          <w:rFonts w:ascii="Arial" w:hAnsi="Arial" w:cs="Arial"/>
          <w:sz w:val="20"/>
          <w:szCs w:val="20"/>
        </w:rPr>
        <w:t xml:space="preserve">следующее </w:t>
      </w:r>
      <w:r w:rsidRPr="00525433">
        <w:rPr>
          <w:rFonts w:ascii="Arial" w:hAnsi="Arial" w:cs="Arial"/>
          <w:sz w:val="20"/>
          <w:szCs w:val="20"/>
        </w:rPr>
        <w:t>указание</w:t>
      </w:r>
      <w:r w:rsidR="00EF5D1E" w:rsidRPr="00525433">
        <w:rPr>
          <w:rFonts w:ascii="Arial" w:hAnsi="Arial" w:cs="Arial"/>
          <w:bCs/>
          <w:snapToGrid w:val="0"/>
          <w:lang w:eastAsia="ru-RU"/>
        </w:rPr>
        <w:t>:</w:t>
      </w:r>
    </w:p>
    <w:p w14:paraId="038F2ECD" w14:textId="308649EE" w:rsidR="00EF5D1E" w:rsidRPr="00525433" w:rsidRDefault="00BB4613" w:rsidP="00593EA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napToGrid w:val="0"/>
          <w:lang w:eastAsia="ru-RU"/>
        </w:rPr>
      </w:pPr>
      <w:r w:rsidRPr="00525433">
        <w:rPr>
          <w:rFonts w:ascii="Arial" w:eastAsia="Times New Roman" w:hAnsi="Arial" w:cs="Arial"/>
          <w:b/>
          <w:snapToGrid w:val="0"/>
          <w:lang w:eastAsia="ru-RU"/>
        </w:rPr>
        <w:t>«</w:t>
      </w:r>
      <w:r w:rsidR="00EF5D1E" w:rsidRPr="00525433">
        <w:rPr>
          <w:rFonts w:ascii="Arial" w:eastAsia="Times New Roman" w:hAnsi="Arial" w:cs="Arial"/>
          <w:b/>
          <w:snapToGrid w:val="0"/>
          <w:lang w:eastAsia="ru-RU"/>
        </w:rPr>
        <w:t xml:space="preserve">Предупреждение: </w:t>
      </w:r>
      <w:r w:rsidRPr="00525433">
        <w:rPr>
          <w:rFonts w:ascii="Arial" w:eastAsia="Times New Roman" w:hAnsi="Arial" w:cs="Arial"/>
          <w:b/>
          <w:snapToGrid w:val="0"/>
          <w:lang w:eastAsia="ru-RU"/>
        </w:rPr>
        <w:t xml:space="preserve">Настоящее </w:t>
      </w:r>
      <w:r w:rsidR="00EF5D1E" w:rsidRPr="00525433">
        <w:rPr>
          <w:rFonts w:ascii="Arial" w:eastAsia="Times New Roman" w:hAnsi="Arial" w:cs="Arial"/>
          <w:b/>
          <w:snapToGrid w:val="0"/>
          <w:lang w:eastAsia="ru-RU"/>
        </w:rPr>
        <w:t xml:space="preserve">изделие предназначено для </w:t>
      </w:r>
      <w:r w:rsidRPr="00525433">
        <w:rPr>
          <w:rFonts w:ascii="Arial" w:eastAsia="Times New Roman" w:hAnsi="Arial" w:cs="Arial"/>
          <w:b/>
          <w:snapToGrid w:val="0"/>
          <w:lang w:eastAsia="ru-RU"/>
        </w:rPr>
        <w:t>применения</w:t>
      </w:r>
      <w:r w:rsidR="00EF5D1E" w:rsidRPr="00525433">
        <w:rPr>
          <w:rFonts w:ascii="Arial" w:eastAsia="Times New Roman" w:hAnsi="Arial" w:cs="Arial"/>
          <w:b/>
          <w:snapToGrid w:val="0"/>
          <w:lang w:eastAsia="ru-RU"/>
        </w:rPr>
        <w:t xml:space="preserve"> в промышленн</w:t>
      </w:r>
      <w:r w:rsidRPr="00525433">
        <w:rPr>
          <w:rFonts w:ascii="Arial" w:eastAsia="Times New Roman" w:hAnsi="Arial" w:cs="Arial"/>
          <w:b/>
          <w:snapToGrid w:val="0"/>
          <w:lang w:eastAsia="ru-RU"/>
        </w:rPr>
        <w:t>ой окружающей</w:t>
      </w:r>
      <w:r w:rsidR="00AD094F" w:rsidRPr="00525433">
        <w:rPr>
          <w:rFonts w:ascii="Arial" w:eastAsia="Times New Roman" w:hAnsi="Arial" w:cs="Arial"/>
          <w:b/>
          <w:snapToGrid w:val="0"/>
          <w:lang w:eastAsia="ru-RU"/>
        </w:rPr>
        <w:t xml:space="preserve"> </w:t>
      </w:r>
      <w:r w:rsidR="00430673" w:rsidRPr="00525433">
        <w:rPr>
          <w:rFonts w:ascii="Arial" w:eastAsia="Times New Roman" w:hAnsi="Arial" w:cs="Arial"/>
          <w:b/>
          <w:snapToGrid w:val="0"/>
          <w:lang w:eastAsia="ru-RU"/>
        </w:rPr>
        <w:t>обстановке</w:t>
      </w:r>
      <w:r w:rsidR="00EF5D1E" w:rsidRPr="00525433">
        <w:rPr>
          <w:rFonts w:ascii="Arial" w:eastAsia="Times New Roman" w:hAnsi="Arial" w:cs="Arial"/>
          <w:b/>
          <w:snapToGrid w:val="0"/>
          <w:lang w:eastAsia="ru-RU"/>
        </w:rPr>
        <w:t>. В жил</w:t>
      </w:r>
      <w:r w:rsidR="007F1897" w:rsidRPr="00525433">
        <w:rPr>
          <w:rFonts w:ascii="Arial" w:eastAsia="Times New Roman" w:hAnsi="Arial" w:cs="Arial"/>
          <w:b/>
          <w:snapToGrid w:val="0"/>
          <w:lang w:eastAsia="ru-RU"/>
        </w:rPr>
        <w:t>ой</w:t>
      </w:r>
      <w:r w:rsidR="00EF5D1E" w:rsidRPr="00525433">
        <w:rPr>
          <w:rFonts w:ascii="Arial" w:eastAsia="Times New Roman" w:hAnsi="Arial" w:cs="Arial"/>
          <w:b/>
          <w:snapToGrid w:val="0"/>
          <w:lang w:eastAsia="ru-RU"/>
        </w:rPr>
        <w:t>, коммерческ</w:t>
      </w:r>
      <w:r w:rsidR="007F1897" w:rsidRPr="00525433">
        <w:rPr>
          <w:rFonts w:ascii="Arial" w:eastAsia="Times New Roman" w:hAnsi="Arial" w:cs="Arial"/>
          <w:b/>
          <w:snapToGrid w:val="0"/>
          <w:lang w:eastAsia="ru-RU"/>
        </w:rPr>
        <w:t>ой окружающей обстановке</w:t>
      </w:r>
      <w:r w:rsidR="00EF5D1E" w:rsidRPr="00525433">
        <w:rPr>
          <w:rFonts w:ascii="Arial" w:eastAsia="Times New Roman" w:hAnsi="Arial" w:cs="Arial"/>
          <w:b/>
          <w:snapToGrid w:val="0"/>
          <w:lang w:eastAsia="ru-RU"/>
        </w:rPr>
        <w:t xml:space="preserve"> или </w:t>
      </w:r>
      <w:r w:rsidR="007F1897" w:rsidRPr="00525433">
        <w:rPr>
          <w:rFonts w:ascii="Arial" w:eastAsia="Times New Roman" w:hAnsi="Arial" w:cs="Arial"/>
          <w:b/>
          <w:snapToGrid w:val="0"/>
          <w:lang w:eastAsia="ru-RU"/>
        </w:rPr>
        <w:t xml:space="preserve">окружающей обстановке </w:t>
      </w:r>
      <w:r w:rsidRPr="00525433">
        <w:rPr>
          <w:rFonts w:ascii="Arial" w:eastAsia="Times New Roman" w:hAnsi="Arial" w:cs="Arial"/>
          <w:b/>
          <w:snapToGrid w:val="0"/>
          <w:lang w:eastAsia="ru-RU"/>
        </w:rPr>
        <w:t>малых про</w:t>
      </w:r>
      <w:r w:rsidR="00DE4FC0" w:rsidRPr="00525433">
        <w:rPr>
          <w:rFonts w:ascii="Arial" w:eastAsia="Times New Roman" w:hAnsi="Arial" w:cs="Arial"/>
          <w:b/>
          <w:snapToGrid w:val="0"/>
          <w:lang w:eastAsia="ru-RU"/>
        </w:rPr>
        <w:t>мышленных</w:t>
      </w:r>
      <w:r w:rsidRPr="00525433">
        <w:rPr>
          <w:rFonts w:ascii="Arial" w:eastAsia="Times New Roman" w:hAnsi="Arial" w:cs="Arial"/>
          <w:b/>
          <w:snapToGrid w:val="0"/>
          <w:lang w:eastAsia="ru-RU"/>
        </w:rPr>
        <w:t xml:space="preserve"> объект</w:t>
      </w:r>
      <w:r w:rsidR="007F1897" w:rsidRPr="00525433">
        <w:rPr>
          <w:rFonts w:ascii="Arial" w:eastAsia="Times New Roman" w:hAnsi="Arial" w:cs="Arial"/>
          <w:b/>
          <w:snapToGrid w:val="0"/>
          <w:lang w:eastAsia="ru-RU"/>
        </w:rPr>
        <w:t>ов</w:t>
      </w:r>
      <w:r w:rsidRPr="00525433">
        <w:rPr>
          <w:rFonts w:ascii="Arial" w:eastAsia="Times New Roman" w:hAnsi="Arial" w:cs="Arial"/>
          <w:b/>
          <w:snapToGrid w:val="0"/>
          <w:lang w:eastAsia="ru-RU"/>
        </w:rPr>
        <w:t xml:space="preserve"> </w:t>
      </w:r>
      <w:r w:rsidR="00EF5D1E" w:rsidRPr="00525433">
        <w:rPr>
          <w:rFonts w:ascii="Arial" w:eastAsia="Times New Roman" w:hAnsi="Arial" w:cs="Arial"/>
          <w:b/>
          <w:snapToGrid w:val="0"/>
          <w:lang w:eastAsia="ru-RU"/>
        </w:rPr>
        <w:t>оно может создавать помехи. Возможно, пользовател</w:t>
      </w:r>
      <w:r w:rsidRPr="00525433">
        <w:rPr>
          <w:rFonts w:ascii="Arial" w:eastAsia="Times New Roman" w:hAnsi="Arial" w:cs="Arial"/>
          <w:b/>
          <w:snapToGrid w:val="0"/>
          <w:lang w:eastAsia="ru-RU"/>
        </w:rPr>
        <w:t>ю</w:t>
      </w:r>
      <w:r w:rsidR="00EF5D1E" w:rsidRPr="00525433">
        <w:rPr>
          <w:rFonts w:ascii="Arial" w:eastAsia="Times New Roman" w:hAnsi="Arial" w:cs="Arial"/>
          <w:b/>
          <w:snapToGrid w:val="0"/>
          <w:lang w:eastAsia="ru-RU"/>
        </w:rPr>
        <w:t xml:space="preserve"> потребуется принять </w:t>
      </w:r>
      <w:r w:rsidRPr="00525433">
        <w:rPr>
          <w:rFonts w:ascii="Arial" w:eastAsia="Times New Roman" w:hAnsi="Arial" w:cs="Arial"/>
          <w:b/>
          <w:snapToGrid w:val="0"/>
          <w:lang w:eastAsia="ru-RU"/>
        </w:rPr>
        <w:t xml:space="preserve">соответствующие меры по </w:t>
      </w:r>
      <w:r w:rsidR="00EF5D1E" w:rsidRPr="00525433">
        <w:rPr>
          <w:rFonts w:ascii="Arial" w:eastAsia="Times New Roman" w:hAnsi="Arial" w:cs="Arial"/>
          <w:b/>
          <w:snapToGrid w:val="0"/>
          <w:lang w:eastAsia="ru-RU"/>
        </w:rPr>
        <w:t>снижени</w:t>
      </w:r>
      <w:r w:rsidRPr="00525433">
        <w:rPr>
          <w:rFonts w:ascii="Arial" w:eastAsia="Times New Roman" w:hAnsi="Arial" w:cs="Arial"/>
          <w:b/>
          <w:snapToGrid w:val="0"/>
          <w:lang w:eastAsia="ru-RU"/>
        </w:rPr>
        <w:t>ю</w:t>
      </w:r>
      <w:r w:rsidR="00EF5D1E" w:rsidRPr="00525433">
        <w:rPr>
          <w:rFonts w:ascii="Arial" w:eastAsia="Times New Roman" w:hAnsi="Arial" w:cs="Arial"/>
          <w:b/>
          <w:snapToGrid w:val="0"/>
          <w:lang w:eastAsia="ru-RU"/>
        </w:rPr>
        <w:t xml:space="preserve"> уровня помех</w:t>
      </w:r>
      <w:r w:rsidRPr="00525433">
        <w:rPr>
          <w:rFonts w:ascii="Arial" w:eastAsia="Times New Roman" w:hAnsi="Arial" w:cs="Arial"/>
          <w:b/>
          <w:snapToGrid w:val="0"/>
          <w:lang w:eastAsia="ru-RU"/>
        </w:rPr>
        <w:t>»</w:t>
      </w:r>
    </w:p>
    <w:p w14:paraId="27032552" w14:textId="28247AEE" w:rsidR="00EF5D1E" w:rsidRPr="00525433" w:rsidRDefault="00EF5D1E" w:rsidP="00593EAD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  <w:r w:rsidRPr="00525433">
        <w:rPr>
          <w:rFonts w:ascii="Arial" w:eastAsia="Calibri" w:hAnsi="Arial" w:cs="Arial"/>
        </w:rPr>
        <w:t xml:space="preserve">Пользователь, </w:t>
      </w:r>
      <w:r w:rsidR="004216E9" w:rsidRPr="00525433">
        <w:rPr>
          <w:rFonts w:ascii="Arial" w:eastAsia="Calibri" w:hAnsi="Arial" w:cs="Arial"/>
        </w:rPr>
        <w:t>проинформированный</w:t>
      </w:r>
      <w:r w:rsidRPr="00525433">
        <w:rPr>
          <w:rFonts w:ascii="Arial" w:eastAsia="Calibri" w:hAnsi="Arial" w:cs="Arial"/>
        </w:rPr>
        <w:t xml:space="preserve"> поставщиком, несет ответственность за электромагнитную совместимость </w:t>
      </w:r>
      <w:r w:rsidR="004216E9" w:rsidRPr="00525433">
        <w:rPr>
          <w:rFonts w:ascii="Arial" w:eastAsia="Calibri" w:hAnsi="Arial" w:cs="Arial"/>
        </w:rPr>
        <w:t xml:space="preserve">изделия, установленного </w:t>
      </w:r>
      <w:r w:rsidRPr="00525433">
        <w:rPr>
          <w:rFonts w:ascii="Arial" w:eastAsia="Calibri" w:hAnsi="Arial" w:cs="Arial"/>
        </w:rPr>
        <w:t xml:space="preserve">в его </w:t>
      </w:r>
      <w:r w:rsidR="004216E9" w:rsidRPr="00525433">
        <w:rPr>
          <w:rFonts w:ascii="Arial" w:eastAsia="Calibri" w:hAnsi="Arial" w:cs="Arial"/>
        </w:rPr>
        <w:t>окружающей обстановке</w:t>
      </w:r>
      <w:r w:rsidRPr="00525433">
        <w:rPr>
          <w:rFonts w:ascii="Arial" w:eastAsia="Calibri" w:hAnsi="Arial" w:cs="Arial"/>
        </w:rPr>
        <w:t>.</w:t>
      </w:r>
    </w:p>
    <w:p w14:paraId="4E173EED" w14:textId="77777777" w:rsidR="00F702D1" w:rsidRPr="00525433" w:rsidRDefault="00F702D1" w:rsidP="00593EA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0F1B567" w14:textId="49EE17E3" w:rsidR="001A6857" w:rsidRPr="00525433" w:rsidRDefault="001A6857" w:rsidP="00593EA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val="en-US" w:eastAsia="ru-RU"/>
        </w:rPr>
        <w:lastRenderedPageBreak/>
        <w:t>G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.3 </w:t>
      </w:r>
      <w:bookmarkStart w:id="154" w:name="_Hlk197806790"/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Специальные </w:t>
      </w:r>
      <w:r w:rsidR="00BB4613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применения</w:t>
      </w:r>
      <w:bookmarkEnd w:id="154"/>
    </w:p>
    <w:p w14:paraId="739CD7CF" w14:textId="101AC72E" w:rsidR="00EF5D1E" w:rsidRPr="00525433" w:rsidRDefault="00BB4613" w:rsidP="00593EAD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  <w:r w:rsidRPr="00525433">
        <w:rPr>
          <w:rFonts w:ascii="Arial" w:eastAsia="Calibri" w:hAnsi="Arial" w:cs="Arial"/>
        </w:rPr>
        <w:t>Специальное применение относитс</w:t>
      </w:r>
      <w:r w:rsidR="00F50DD1" w:rsidRPr="00525433">
        <w:rPr>
          <w:rFonts w:ascii="Arial" w:eastAsia="Calibri" w:hAnsi="Arial" w:cs="Arial"/>
        </w:rPr>
        <w:t>я только к п</w:t>
      </w:r>
      <w:r w:rsidR="001A6857" w:rsidRPr="00525433">
        <w:rPr>
          <w:rFonts w:ascii="Arial" w:eastAsia="Calibri" w:hAnsi="Arial" w:cs="Arial"/>
        </w:rPr>
        <w:t>ромышленн</w:t>
      </w:r>
      <w:r w:rsidR="00F50DD1" w:rsidRPr="00525433">
        <w:rPr>
          <w:rFonts w:ascii="Arial" w:eastAsia="Calibri" w:hAnsi="Arial" w:cs="Arial"/>
        </w:rPr>
        <w:t xml:space="preserve">ой окружающей </w:t>
      </w:r>
      <w:r w:rsidR="00430673" w:rsidRPr="00525433">
        <w:rPr>
          <w:rFonts w:ascii="Arial" w:eastAsia="Calibri" w:hAnsi="Arial" w:cs="Arial"/>
        </w:rPr>
        <w:t>обстановке</w:t>
      </w:r>
      <w:r w:rsidR="00F50DD1" w:rsidRPr="00525433">
        <w:rPr>
          <w:rFonts w:ascii="Arial" w:eastAsia="Calibri" w:hAnsi="Arial" w:cs="Arial"/>
        </w:rPr>
        <w:t xml:space="preserve">, где оборудование с </w:t>
      </w:r>
      <w:r w:rsidR="001A6857" w:rsidRPr="00525433">
        <w:rPr>
          <w:rFonts w:ascii="Arial" w:eastAsia="Calibri" w:hAnsi="Arial" w:cs="Arial"/>
        </w:rPr>
        <w:t>высоким входным током (</w:t>
      </w:r>
      <w:r w:rsidR="0092681C" w:rsidRPr="00525433">
        <w:rPr>
          <w:rFonts w:ascii="Arial" w:eastAsia="Calibri" w:hAnsi="Arial" w:cs="Arial"/>
        </w:rPr>
        <w:t>более</w:t>
      </w:r>
      <w:r w:rsidR="001A6857" w:rsidRPr="00525433">
        <w:rPr>
          <w:rFonts w:ascii="Arial" w:eastAsia="Calibri" w:hAnsi="Arial" w:cs="Arial"/>
        </w:rPr>
        <w:t xml:space="preserve"> 25 А) подключено к промышленной </w:t>
      </w:r>
      <w:r w:rsidR="00F50DD1" w:rsidRPr="00525433">
        <w:rPr>
          <w:rFonts w:ascii="Arial" w:eastAsia="Calibri" w:hAnsi="Arial" w:cs="Arial"/>
        </w:rPr>
        <w:t xml:space="preserve">сети электроснабжения </w:t>
      </w:r>
      <w:r w:rsidR="001A6857" w:rsidRPr="00525433">
        <w:rPr>
          <w:rFonts w:ascii="Arial" w:eastAsia="Calibri" w:hAnsi="Arial" w:cs="Arial"/>
        </w:rPr>
        <w:t xml:space="preserve">или частной </w:t>
      </w:r>
      <w:r w:rsidR="00F50DD1" w:rsidRPr="00525433">
        <w:rPr>
          <w:rFonts w:ascii="Arial" w:eastAsia="Calibri" w:hAnsi="Arial" w:cs="Arial"/>
        </w:rPr>
        <w:t>сети электроснабжения</w:t>
      </w:r>
      <w:r w:rsidR="00634698" w:rsidRPr="00525433">
        <w:rPr>
          <w:rFonts w:ascii="Arial" w:eastAsia="Calibri" w:hAnsi="Arial" w:cs="Arial"/>
        </w:rPr>
        <w:t xml:space="preserve">, </w:t>
      </w:r>
      <w:r w:rsidR="00F50DD1" w:rsidRPr="00525433">
        <w:rPr>
          <w:rFonts w:ascii="Arial" w:eastAsia="Calibri" w:hAnsi="Arial" w:cs="Arial"/>
        </w:rPr>
        <w:t xml:space="preserve">где защитное </w:t>
      </w:r>
      <w:r w:rsidR="001A6857" w:rsidRPr="00525433">
        <w:rPr>
          <w:rFonts w:ascii="Arial" w:eastAsia="Calibri" w:hAnsi="Arial" w:cs="Arial"/>
        </w:rPr>
        <w:t xml:space="preserve">расстояние составляет </w:t>
      </w:r>
      <w:r w:rsidR="00F50DD1" w:rsidRPr="00525433">
        <w:rPr>
          <w:rFonts w:ascii="Arial" w:eastAsia="Calibri" w:hAnsi="Arial" w:cs="Arial"/>
        </w:rPr>
        <w:t xml:space="preserve">                     </w:t>
      </w:r>
      <w:r w:rsidR="0092681C" w:rsidRPr="00525433">
        <w:rPr>
          <w:rFonts w:ascii="Arial" w:eastAsia="Calibri" w:hAnsi="Arial" w:cs="Arial"/>
        </w:rPr>
        <w:t xml:space="preserve"> более</w:t>
      </w:r>
      <w:r w:rsidR="001A6857" w:rsidRPr="00525433">
        <w:rPr>
          <w:rFonts w:ascii="Arial" w:eastAsia="Calibri" w:hAnsi="Arial" w:cs="Arial"/>
        </w:rPr>
        <w:t xml:space="preserve"> 100 м.</w:t>
      </w:r>
    </w:p>
    <w:p w14:paraId="3089B76E" w14:textId="48FF29A5" w:rsidR="00634698" w:rsidRPr="00525433" w:rsidRDefault="00F50DD1" w:rsidP="00593EAD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  <w:r w:rsidRPr="00525433">
        <w:rPr>
          <w:rFonts w:ascii="Arial" w:eastAsia="Calibri" w:hAnsi="Arial" w:cs="Arial"/>
        </w:rPr>
        <w:t>Нормы</w:t>
      </w:r>
      <w:r w:rsidR="00634698" w:rsidRPr="00525433">
        <w:rPr>
          <w:rFonts w:ascii="Arial" w:eastAsia="Calibri" w:hAnsi="Arial" w:cs="Arial"/>
        </w:rPr>
        <w:t xml:space="preserve"> находятся на рассмотрении.</w:t>
      </w:r>
    </w:p>
    <w:p w14:paraId="52001D98" w14:textId="4510E9A3" w:rsidR="00634698" w:rsidRPr="00525433" w:rsidRDefault="00634698" w:rsidP="00593EAD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  <w:r w:rsidRPr="00525433">
        <w:rPr>
          <w:rFonts w:ascii="Arial" w:eastAsia="Calibri" w:hAnsi="Arial" w:cs="Arial"/>
        </w:rPr>
        <w:t xml:space="preserve">В таких случаях в документации, поставляемой с оборудованием, должно быть четко указано ограничение по его </w:t>
      </w:r>
      <w:r w:rsidR="00F50DD1" w:rsidRPr="00525433">
        <w:rPr>
          <w:rFonts w:ascii="Arial" w:eastAsia="Calibri" w:hAnsi="Arial" w:cs="Arial"/>
        </w:rPr>
        <w:t>применению</w:t>
      </w:r>
      <w:r w:rsidRPr="00525433">
        <w:rPr>
          <w:rFonts w:ascii="Arial" w:eastAsia="Calibri" w:hAnsi="Arial" w:cs="Arial"/>
        </w:rPr>
        <w:t>.</w:t>
      </w:r>
    </w:p>
    <w:p w14:paraId="7E7F3DD5" w14:textId="6A4163CC" w:rsidR="00634698" w:rsidRPr="00525433" w:rsidRDefault="00634698" w:rsidP="00593EAD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i/>
          <w:iCs/>
          <w:sz w:val="20"/>
          <w:szCs w:val="20"/>
        </w:rPr>
      </w:pPr>
      <w:r w:rsidRPr="00525433">
        <w:rPr>
          <w:rFonts w:ascii="Arial" w:eastAsia="Calibri" w:hAnsi="Arial" w:cs="Arial"/>
          <w:b/>
          <w:bCs/>
          <w:i/>
          <w:iCs/>
          <w:sz w:val="20"/>
          <w:szCs w:val="20"/>
        </w:rPr>
        <w:t>Примеры</w:t>
      </w:r>
      <w:r w:rsidR="00F50DD1" w:rsidRPr="00525433">
        <w:rPr>
          <w:rFonts w:ascii="Arial" w:eastAsia="Calibri" w:hAnsi="Arial" w:cs="Arial"/>
          <w:b/>
          <w:bCs/>
          <w:i/>
          <w:iCs/>
          <w:sz w:val="20"/>
          <w:szCs w:val="20"/>
        </w:rPr>
        <w:t>:</w:t>
      </w:r>
    </w:p>
    <w:p w14:paraId="77384103" w14:textId="7AC071F2" w:rsidR="00634698" w:rsidRPr="00525433" w:rsidRDefault="00593EAD" w:rsidP="00593EAD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</w:pPr>
      <w:r w:rsidRPr="00525433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 xml:space="preserve">- </w:t>
      </w:r>
      <w:r w:rsidR="00634698" w:rsidRPr="00525433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 xml:space="preserve">внутренние </w:t>
      </w:r>
      <w:r w:rsidR="00F50DD1" w:rsidRPr="00525433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радиопомехи</w:t>
      </w:r>
      <w:r w:rsidR="00634698" w:rsidRPr="00525433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 xml:space="preserve">, допускаемые пользователем, и внешние </w:t>
      </w:r>
      <w:r w:rsidR="00F50DD1" w:rsidRPr="00525433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помехи</w:t>
      </w:r>
      <w:r w:rsidR="00634698" w:rsidRPr="00525433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 xml:space="preserve"> в приемлемых пределах (например, </w:t>
      </w:r>
      <w:r w:rsidR="00F50DD1" w:rsidRPr="00525433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сетевое электроснабжение</w:t>
      </w:r>
      <w:r w:rsidR="00634698" w:rsidRPr="00525433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 xml:space="preserve">, независимое от </w:t>
      </w:r>
      <w:r w:rsidR="00F50DD1" w:rsidRPr="00525433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сети электроснабжения общего пользования</w:t>
      </w:r>
      <w:r w:rsidR="00634698" w:rsidRPr="00525433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);</w:t>
      </w:r>
    </w:p>
    <w:p w14:paraId="442319CF" w14:textId="6AE98A9A" w:rsidR="00634698" w:rsidRPr="00525433" w:rsidRDefault="00593EAD" w:rsidP="00593EAD">
      <w:pPr>
        <w:pStyle w:val="a7"/>
        <w:spacing w:after="0" w:line="360" w:lineRule="auto"/>
        <w:ind w:left="709"/>
        <w:contextualSpacing w:val="0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 xml:space="preserve">- </w:t>
      </w:r>
      <w:r w:rsidR="00634698" w:rsidRPr="00525433">
        <w:rPr>
          <w:rFonts w:ascii="Arial" w:eastAsia="Times New Roman" w:hAnsi="Arial" w:cs="Arial"/>
          <w:b/>
          <w:bCs/>
          <w:i/>
          <w:iCs/>
          <w:sz w:val="20"/>
          <w:szCs w:val="20"/>
          <w:lang w:eastAsia="ru-RU"/>
        </w:rPr>
        <w:t>требования безопасности противоречат требованиям ЭМС в установках высокой мощности</w:t>
      </w:r>
      <w:r w:rsidR="00634698" w:rsidRPr="00525433">
        <w:rPr>
          <w:rFonts w:ascii="Arial" w:eastAsia="Times New Roman" w:hAnsi="Arial" w:cs="Arial"/>
          <w:lang w:eastAsia="ru-RU"/>
        </w:rPr>
        <w:t>.</w:t>
      </w:r>
    </w:p>
    <w:p w14:paraId="018D9B40" w14:textId="77777777" w:rsidR="00F50DD1" w:rsidRPr="00525433" w:rsidRDefault="00F50DD1" w:rsidP="00593EA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lang w:eastAsia="ru-RU"/>
        </w:rPr>
      </w:pPr>
    </w:p>
    <w:p w14:paraId="07B6E5F5" w14:textId="502A4B0A" w:rsidR="00634698" w:rsidRPr="00525433" w:rsidRDefault="00634698" w:rsidP="00593EAD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val="en-US" w:eastAsia="ru-RU"/>
        </w:rPr>
        <w:t>G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.4 </w:t>
      </w:r>
      <w:bookmarkStart w:id="155" w:name="_Hlk197806804"/>
      <w:r w:rsidR="00F50DD1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Специальные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условия для </w:t>
      </w:r>
      <w:r w:rsidR="00F50DD1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DC/DC-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преобразователей</w:t>
      </w:r>
      <w:bookmarkEnd w:id="155"/>
    </w:p>
    <w:p w14:paraId="33C8158F" w14:textId="1D0492F0" w:rsidR="00634698" w:rsidRPr="00525433" w:rsidRDefault="00F50DD1" w:rsidP="00593EAD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  <w:r w:rsidRPr="00525433">
        <w:rPr>
          <w:rFonts w:ascii="Arial" w:eastAsia="Calibri" w:hAnsi="Arial" w:cs="Arial"/>
        </w:rPr>
        <w:t xml:space="preserve">Информация приведена в </w:t>
      </w:r>
      <w:r w:rsidR="00634698" w:rsidRPr="00525433">
        <w:rPr>
          <w:rFonts w:ascii="Arial" w:eastAsia="Calibri" w:hAnsi="Arial" w:cs="Arial"/>
        </w:rPr>
        <w:t>приложени</w:t>
      </w:r>
      <w:r w:rsidRPr="00525433">
        <w:rPr>
          <w:rFonts w:ascii="Arial" w:eastAsia="Calibri" w:hAnsi="Arial" w:cs="Arial"/>
        </w:rPr>
        <w:t>и</w:t>
      </w:r>
      <w:r w:rsidR="00062AAB" w:rsidRPr="00525433">
        <w:rPr>
          <w:rFonts w:ascii="Arial" w:eastAsia="Calibri" w:hAnsi="Arial" w:cs="Arial"/>
        </w:rPr>
        <w:t xml:space="preserve"> D.</w:t>
      </w:r>
    </w:p>
    <w:p w14:paraId="45D0F381" w14:textId="77777777" w:rsidR="00B42C89" w:rsidRPr="00525433" w:rsidRDefault="00B42C89">
      <w:pPr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156" w:name="_Hlk197806817"/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br w:type="page"/>
      </w:r>
    </w:p>
    <w:p w14:paraId="3847BB16" w14:textId="71FB03E2" w:rsidR="00634698" w:rsidRPr="00525433" w:rsidRDefault="00634698" w:rsidP="0063469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Приложение </w:t>
      </w:r>
      <w:r w:rsidRPr="00525433">
        <w:rPr>
          <w:rFonts w:ascii="Arial" w:eastAsia="Times New Roman" w:hAnsi="Arial" w:cs="Arial"/>
          <w:b/>
          <w:sz w:val="24"/>
          <w:szCs w:val="24"/>
          <w:lang w:val="en-US" w:eastAsia="ru-RU"/>
        </w:rPr>
        <w:t>H</w:t>
      </w:r>
    </w:p>
    <w:p w14:paraId="32E10639" w14:textId="4C5B6E42" w:rsidR="00634698" w:rsidRPr="00525433" w:rsidRDefault="00634698" w:rsidP="00634698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(</w:t>
      </w:r>
      <w:r w:rsidR="00593EAD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обязательное</w:t>
      </w: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)</w:t>
      </w:r>
    </w:p>
    <w:p w14:paraId="6CBF4623" w14:textId="5F96656A" w:rsidR="00634698" w:rsidRPr="00525433" w:rsidRDefault="007F161D" w:rsidP="007F161D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Нормы </w:t>
      </w:r>
      <w:r w:rsidR="00430673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эмис</w:t>
      </w:r>
      <w:r w:rsidR="0087080F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="00430673"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ии</w:t>
      </w:r>
    </w:p>
    <w:bookmarkEnd w:id="156"/>
    <w:p w14:paraId="568E0B60" w14:textId="77777777" w:rsidR="00062AAB" w:rsidRPr="00525433" w:rsidRDefault="00062AAB" w:rsidP="00B42C89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</w:p>
    <w:p w14:paraId="08FCE3FF" w14:textId="50F4968E" w:rsidR="0060026B" w:rsidRPr="00525433" w:rsidRDefault="0060026B" w:rsidP="00B42C89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  <w:r w:rsidRPr="00525433">
        <w:rPr>
          <w:rFonts w:ascii="Arial" w:eastAsia="Calibri" w:hAnsi="Arial" w:cs="Arial"/>
        </w:rPr>
        <w:t xml:space="preserve">Требования к испытаниям </w:t>
      </w:r>
      <w:r w:rsidR="00F50DD1" w:rsidRPr="00525433">
        <w:rPr>
          <w:rFonts w:ascii="Arial" w:eastAsia="Calibri" w:hAnsi="Arial" w:cs="Arial"/>
        </w:rPr>
        <w:t xml:space="preserve">полностью совпадают </w:t>
      </w:r>
      <w:r w:rsidR="00B20887" w:rsidRPr="00525433">
        <w:rPr>
          <w:rFonts w:ascii="Arial" w:eastAsia="Calibri" w:hAnsi="Arial" w:cs="Arial"/>
        </w:rPr>
        <w:t xml:space="preserve">с </w:t>
      </w:r>
      <w:proofErr w:type="gramStart"/>
      <w:r w:rsidR="00B20887" w:rsidRPr="00525433">
        <w:rPr>
          <w:rFonts w:ascii="Arial" w:eastAsia="Calibri" w:hAnsi="Arial" w:cs="Arial"/>
        </w:rPr>
        <w:t>указанными</w:t>
      </w:r>
      <w:proofErr w:type="gramEnd"/>
      <w:r w:rsidR="00B20887" w:rsidRPr="00525433">
        <w:rPr>
          <w:rFonts w:ascii="Arial" w:eastAsia="Calibri" w:hAnsi="Arial" w:cs="Arial"/>
        </w:rPr>
        <w:t xml:space="preserve"> в </w:t>
      </w:r>
      <w:r w:rsidRPr="00525433">
        <w:rPr>
          <w:rFonts w:ascii="Arial" w:eastAsia="Calibri" w:hAnsi="Arial" w:cs="Arial"/>
        </w:rPr>
        <w:t>IEC 61000-6-3,</w:t>
      </w:r>
      <w:r w:rsidR="00B42C89" w:rsidRPr="00525433">
        <w:rPr>
          <w:rFonts w:ascii="Arial" w:eastAsia="Calibri" w:hAnsi="Arial" w:cs="Arial"/>
        </w:rPr>
        <w:t xml:space="preserve"> </w:t>
      </w:r>
      <w:r w:rsidRPr="00525433">
        <w:rPr>
          <w:rFonts w:ascii="Arial" w:eastAsia="Calibri" w:hAnsi="Arial" w:cs="Arial"/>
        </w:rPr>
        <w:t>IEC</w:t>
      </w:r>
      <w:r w:rsidR="00B42C89" w:rsidRPr="00525433">
        <w:rPr>
          <w:rFonts w:ascii="Arial" w:eastAsia="Calibri" w:hAnsi="Arial" w:cs="Arial"/>
        </w:rPr>
        <w:t> </w:t>
      </w:r>
      <w:r w:rsidRPr="00525433">
        <w:rPr>
          <w:rFonts w:ascii="Arial" w:eastAsia="Calibri" w:hAnsi="Arial" w:cs="Arial"/>
        </w:rPr>
        <w:t>61000-6-4 и CISPR 14-1.</w:t>
      </w:r>
    </w:p>
    <w:p w14:paraId="1CA49235" w14:textId="68115A82" w:rsidR="00B16352" w:rsidRPr="00525433" w:rsidRDefault="00B16352" w:rsidP="00DE4FC0">
      <w:pPr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hAnsi="Arial" w:cs="Arial"/>
          <w:spacing w:val="40"/>
        </w:rPr>
        <w:t>Таблица</w:t>
      </w:r>
      <w:r w:rsidRPr="00525433">
        <w:rPr>
          <w:rFonts w:ascii="Arial" w:hAnsi="Arial" w:cs="Arial"/>
          <w:spacing w:val="20"/>
        </w:rPr>
        <w:t xml:space="preserve"> </w:t>
      </w:r>
      <w:r w:rsidRPr="00525433">
        <w:rPr>
          <w:rFonts w:ascii="Arial" w:hAnsi="Arial" w:cs="Arial"/>
          <w:spacing w:val="20"/>
          <w:lang w:val="en-US"/>
        </w:rPr>
        <w:t>H</w:t>
      </w:r>
      <w:r w:rsidRPr="00525433">
        <w:rPr>
          <w:rFonts w:ascii="Arial" w:hAnsi="Arial" w:cs="Arial"/>
          <w:spacing w:val="20"/>
        </w:rPr>
        <w:t>.1</w:t>
      </w:r>
      <w:r w:rsidRPr="00525433">
        <w:rPr>
          <w:rFonts w:ascii="Arial" w:hAnsi="Arial" w:cs="Arial"/>
        </w:rPr>
        <w:t xml:space="preserve"> – </w:t>
      </w:r>
      <w:r w:rsidR="00B20887" w:rsidRPr="00525433">
        <w:rPr>
          <w:rFonts w:ascii="Arial" w:hAnsi="Arial" w:cs="Arial"/>
        </w:rPr>
        <w:t>Нормы напряжения помех на</w:t>
      </w:r>
      <w:r w:rsidRPr="00525433">
        <w:rPr>
          <w:rFonts w:ascii="Arial" w:hAnsi="Arial" w:cs="Arial"/>
        </w:rPr>
        <w:t xml:space="preserve"> </w:t>
      </w:r>
      <w:r w:rsidR="00B20887" w:rsidRPr="00525433">
        <w:rPr>
          <w:rFonts w:ascii="Arial" w:hAnsi="Arial" w:cs="Arial"/>
        </w:rPr>
        <w:t>сетевом выводе</w:t>
      </w:r>
      <w:r w:rsidRPr="00525433">
        <w:rPr>
          <w:rFonts w:ascii="Arial" w:hAnsi="Arial" w:cs="Arial"/>
        </w:rPr>
        <w:t xml:space="preserve"> (</w:t>
      </w:r>
      <w:r w:rsidR="008342F1" w:rsidRPr="00525433">
        <w:rPr>
          <w:rFonts w:ascii="Arial" w:hAnsi="Arial" w:cs="Arial"/>
        </w:rPr>
        <w:t>порт входного питания переменного тока</w:t>
      </w:r>
      <w:r w:rsidRPr="00525433">
        <w:rPr>
          <w:rFonts w:ascii="Arial" w:hAnsi="Arial" w:cs="Arial"/>
        </w:rPr>
        <w:t>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1"/>
        <w:gridCol w:w="1982"/>
        <w:gridCol w:w="1982"/>
        <w:gridCol w:w="1983"/>
        <w:gridCol w:w="1983"/>
      </w:tblGrid>
      <w:tr w:rsidR="00C64CF8" w:rsidRPr="00525433" w14:paraId="60AF8532" w14:textId="77777777" w:rsidTr="00B20887">
        <w:tc>
          <w:tcPr>
            <w:tcW w:w="1981" w:type="dxa"/>
            <w:vMerge w:val="restart"/>
          </w:tcPr>
          <w:p w14:paraId="763ACEDA" w14:textId="34FB38AC" w:rsidR="00C64CF8" w:rsidRPr="00525433" w:rsidRDefault="00B20887" w:rsidP="0092681C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Ч</w:t>
            </w:r>
            <w:r w:rsidR="00C64CF8" w:rsidRPr="00525433">
              <w:rPr>
                <w:rFonts w:ascii="Arial" w:eastAsia="Calibri" w:hAnsi="Arial" w:cs="Arial"/>
                <w:sz w:val="20"/>
                <w:szCs w:val="20"/>
              </w:rPr>
              <w:t>астот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>а</w:t>
            </w:r>
            <w:r w:rsidR="00C64CF8" w:rsidRPr="00525433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92681C" w:rsidRPr="0052543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64CF8" w:rsidRPr="00525433">
              <w:rPr>
                <w:rFonts w:ascii="Arial" w:eastAsia="Calibri" w:hAnsi="Arial" w:cs="Arial"/>
                <w:sz w:val="20"/>
                <w:szCs w:val="20"/>
              </w:rPr>
              <w:t>МГц</w:t>
            </w:r>
          </w:p>
        </w:tc>
        <w:tc>
          <w:tcPr>
            <w:tcW w:w="3964" w:type="dxa"/>
            <w:gridSpan w:val="2"/>
          </w:tcPr>
          <w:p w14:paraId="40E1DD54" w14:textId="550FDC41" w:rsidR="00C64CF8" w:rsidRPr="00525433" w:rsidRDefault="00C64CF8" w:rsidP="0060026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 xml:space="preserve">Автономные источники питания для </w:t>
            </w:r>
            <w:r w:rsidR="00B20887" w:rsidRPr="00525433">
              <w:rPr>
                <w:rFonts w:ascii="Arial" w:eastAsia="Calibri" w:hAnsi="Arial" w:cs="Arial"/>
                <w:sz w:val="20"/>
                <w:szCs w:val="20"/>
              </w:rPr>
              <w:t>жилой</w:t>
            </w:r>
            <w:r w:rsidR="004216E9" w:rsidRPr="00525433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B20887" w:rsidRPr="00525433">
              <w:rPr>
                <w:rFonts w:ascii="Arial" w:eastAsia="Calibri" w:hAnsi="Arial" w:cs="Arial"/>
                <w:sz w:val="20"/>
                <w:szCs w:val="20"/>
              </w:rPr>
              <w:t xml:space="preserve"> коммерческой окружающей </w:t>
            </w:r>
            <w:r w:rsidR="00430673" w:rsidRPr="00525433">
              <w:rPr>
                <w:rFonts w:ascii="Arial" w:eastAsia="Calibri" w:hAnsi="Arial" w:cs="Arial"/>
                <w:sz w:val="20"/>
                <w:szCs w:val="20"/>
              </w:rPr>
              <w:t>обстановки</w:t>
            </w:r>
            <w:r w:rsidR="00B20887" w:rsidRPr="00525433">
              <w:rPr>
                <w:rFonts w:ascii="Arial" w:eastAsia="Calibri" w:hAnsi="Arial" w:cs="Arial"/>
                <w:sz w:val="20"/>
                <w:szCs w:val="20"/>
              </w:rPr>
              <w:t xml:space="preserve"> и окружающей </w:t>
            </w:r>
            <w:r w:rsidR="00430673" w:rsidRPr="00525433">
              <w:rPr>
                <w:rFonts w:ascii="Arial" w:eastAsia="Calibri" w:hAnsi="Arial" w:cs="Arial"/>
                <w:sz w:val="20"/>
                <w:szCs w:val="20"/>
              </w:rPr>
              <w:t>обстановки</w:t>
            </w:r>
            <w:r w:rsidR="00B20887" w:rsidRPr="00525433">
              <w:rPr>
                <w:rFonts w:ascii="Arial" w:eastAsia="Calibri" w:hAnsi="Arial" w:cs="Arial"/>
                <w:sz w:val="20"/>
                <w:szCs w:val="20"/>
              </w:rPr>
              <w:t xml:space="preserve"> малых про</w:t>
            </w:r>
            <w:r w:rsidR="00DE4FC0" w:rsidRPr="00525433">
              <w:rPr>
                <w:rFonts w:ascii="Arial" w:eastAsia="Calibri" w:hAnsi="Arial" w:cs="Arial"/>
                <w:sz w:val="20"/>
                <w:szCs w:val="20"/>
              </w:rPr>
              <w:t>мышленных</w:t>
            </w:r>
            <w:r w:rsidR="00B20887" w:rsidRPr="00525433">
              <w:rPr>
                <w:rFonts w:ascii="Arial" w:eastAsia="Calibri" w:hAnsi="Arial" w:cs="Arial"/>
                <w:sz w:val="20"/>
                <w:szCs w:val="20"/>
              </w:rPr>
              <w:t xml:space="preserve"> объектов </w:t>
            </w:r>
          </w:p>
          <w:p w14:paraId="32E99148" w14:textId="5F00B307" w:rsidR="00C64CF8" w:rsidRPr="00525433" w:rsidRDefault="004216E9" w:rsidP="0060026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C64CF8" w:rsidRPr="00525433">
              <w:rPr>
                <w:rFonts w:ascii="Arial" w:eastAsia="Calibri" w:hAnsi="Arial" w:cs="Arial"/>
                <w:sz w:val="20"/>
                <w:szCs w:val="20"/>
              </w:rPr>
              <w:t>см. 3.1.1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3966" w:type="dxa"/>
            <w:gridSpan w:val="2"/>
          </w:tcPr>
          <w:p w14:paraId="36672C1A" w14:textId="2EE80FC4" w:rsidR="00C64CF8" w:rsidRPr="00525433" w:rsidRDefault="00C64CF8" w:rsidP="008342F1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 xml:space="preserve">Автономные источники питания для промышленной </w:t>
            </w:r>
            <w:r w:rsidR="00B20887" w:rsidRPr="00525433">
              <w:rPr>
                <w:rFonts w:ascii="Arial" w:eastAsia="Calibri" w:hAnsi="Arial" w:cs="Arial"/>
                <w:sz w:val="20"/>
                <w:szCs w:val="20"/>
              </w:rPr>
              <w:t xml:space="preserve">окружающей </w:t>
            </w:r>
            <w:r w:rsidR="00430673" w:rsidRPr="00525433">
              <w:rPr>
                <w:rFonts w:ascii="Arial" w:eastAsia="Calibri" w:hAnsi="Arial" w:cs="Arial"/>
                <w:sz w:val="20"/>
                <w:szCs w:val="20"/>
              </w:rPr>
              <w:t>обстановки</w:t>
            </w:r>
          </w:p>
          <w:p w14:paraId="0CB040B8" w14:textId="4EF466F3" w:rsidR="00C64CF8" w:rsidRPr="00525433" w:rsidRDefault="004216E9" w:rsidP="008342F1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C64CF8" w:rsidRPr="00525433">
              <w:rPr>
                <w:rFonts w:ascii="Arial" w:eastAsia="Calibri" w:hAnsi="Arial" w:cs="Arial"/>
                <w:sz w:val="20"/>
                <w:szCs w:val="20"/>
              </w:rPr>
              <w:t>с</w:t>
            </w:r>
            <w:r w:rsidR="00062AAB" w:rsidRPr="00525433">
              <w:rPr>
                <w:rFonts w:ascii="Arial" w:eastAsia="Calibri" w:hAnsi="Arial" w:cs="Arial"/>
                <w:sz w:val="20"/>
                <w:szCs w:val="20"/>
              </w:rPr>
              <w:t xml:space="preserve">м. </w:t>
            </w:r>
            <w:r w:rsidR="00C64CF8" w:rsidRPr="00525433">
              <w:rPr>
                <w:rFonts w:ascii="Arial" w:eastAsia="Calibri" w:hAnsi="Arial" w:cs="Arial"/>
                <w:sz w:val="20"/>
                <w:szCs w:val="20"/>
              </w:rPr>
              <w:t>3.1.2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C64CF8" w:rsidRPr="00525433" w14:paraId="247C8403" w14:textId="77777777" w:rsidTr="00B20887">
        <w:tc>
          <w:tcPr>
            <w:tcW w:w="1981" w:type="dxa"/>
            <w:vMerge/>
            <w:tcBorders>
              <w:bottom w:val="double" w:sz="4" w:space="0" w:color="auto"/>
            </w:tcBorders>
          </w:tcPr>
          <w:p w14:paraId="4895AB67" w14:textId="39378AFC" w:rsidR="00C64CF8" w:rsidRPr="00525433" w:rsidRDefault="00C64CF8" w:rsidP="008342F1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double" w:sz="4" w:space="0" w:color="auto"/>
            </w:tcBorders>
          </w:tcPr>
          <w:p w14:paraId="30DD58E6" w14:textId="428FD4F4" w:rsidR="00C64CF8" w:rsidRPr="00525433" w:rsidRDefault="00C64CF8" w:rsidP="00C64CF8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Квазипиковое значение, дБ (мкВ)</w:t>
            </w:r>
          </w:p>
        </w:tc>
        <w:tc>
          <w:tcPr>
            <w:tcW w:w="1982" w:type="dxa"/>
            <w:tcBorders>
              <w:bottom w:val="double" w:sz="4" w:space="0" w:color="auto"/>
            </w:tcBorders>
          </w:tcPr>
          <w:p w14:paraId="36A83829" w14:textId="0687F0A1" w:rsidR="00C64CF8" w:rsidRPr="00525433" w:rsidRDefault="00C64CF8" w:rsidP="00C64CF8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Среднее значение, дБ (мкВ)</w:t>
            </w: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14:paraId="6E7F571B" w14:textId="4F39D897" w:rsidR="00C64CF8" w:rsidRPr="00525433" w:rsidRDefault="00C64CF8" w:rsidP="00C64CF8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Квазипиковое значение, дБ (мкВ)</w:t>
            </w: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14:paraId="7190E2C0" w14:textId="7936E7E7" w:rsidR="00C64CF8" w:rsidRPr="00525433" w:rsidRDefault="00C64CF8" w:rsidP="008342F1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Среднее значение,</w:t>
            </w:r>
          </w:p>
          <w:p w14:paraId="263D9B53" w14:textId="5E57DCBB" w:rsidR="00C64CF8" w:rsidRPr="00525433" w:rsidRDefault="00C64CF8" w:rsidP="008342F1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дБ (мкВ)</w:t>
            </w:r>
          </w:p>
        </w:tc>
      </w:tr>
      <w:tr w:rsidR="00B57645" w:rsidRPr="00525433" w14:paraId="3D902DCE" w14:textId="77777777" w:rsidTr="00B20887">
        <w:trPr>
          <w:trHeight w:val="418"/>
        </w:trPr>
        <w:tc>
          <w:tcPr>
            <w:tcW w:w="1981" w:type="dxa"/>
            <w:tcBorders>
              <w:top w:val="double" w:sz="4" w:space="0" w:color="auto"/>
            </w:tcBorders>
            <w:vAlign w:val="center"/>
          </w:tcPr>
          <w:p w14:paraId="57E13E28" w14:textId="2F944016" w:rsidR="00B57645" w:rsidRPr="00525433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0,15 ‒ 0,5</w:t>
            </w:r>
          </w:p>
        </w:tc>
        <w:tc>
          <w:tcPr>
            <w:tcW w:w="1982" w:type="dxa"/>
            <w:tcBorders>
              <w:top w:val="double" w:sz="4" w:space="0" w:color="auto"/>
            </w:tcBorders>
            <w:vAlign w:val="center"/>
          </w:tcPr>
          <w:p w14:paraId="771A60EA" w14:textId="7B23D3AF" w:rsidR="00B57645" w:rsidRPr="00525433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  <w:lang w:val="en-US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66 до 56</w:t>
            </w:r>
            <w:r w:rsidRPr="00525433">
              <w:rPr>
                <w:rFonts w:ascii="Arial" w:eastAsia="Calibri" w:hAnsi="Arial" w:cs="Arial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982" w:type="dxa"/>
            <w:tcBorders>
              <w:top w:val="double" w:sz="4" w:space="0" w:color="auto"/>
            </w:tcBorders>
            <w:vAlign w:val="center"/>
          </w:tcPr>
          <w:p w14:paraId="4A04EFC9" w14:textId="71277AFA" w:rsidR="00B57645" w:rsidRPr="00525433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56 до 46</w:t>
            </w:r>
            <w:r w:rsidRPr="00525433">
              <w:rPr>
                <w:rFonts w:ascii="Arial" w:eastAsia="Calibri" w:hAnsi="Arial" w:cs="Arial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vAlign w:val="center"/>
          </w:tcPr>
          <w:p w14:paraId="3A6FD8BF" w14:textId="3EFD4B24" w:rsidR="00B57645" w:rsidRPr="00525433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79</w:t>
            </w:r>
          </w:p>
        </w:tc>
        <w:tc>
          <w:tcPr>
            <w:tcW w:w="1983" w:type="dxa"/>
            <w:tcBorders>
              <w:top w:val="double" w:sz="4" w:space="0" w:color="auto"/>
            </w:tcBorders>
            <w:vAlign w:val="center"/>
          </w:tcPr>
          <w:p w14:paraId="6FDAF259" w14:textId="64E8F8EB" w:rsidR="00B57645" w:rsidRPr="00525433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66</w:t>
            </w:r>
          </w:p>
        </w:tc>
      </w:tr>
      <w:tr w:rsidR="00B57645" w:rsidRPr="00525433" w14:paraId="2CA841EB" w14:textId="77777777" w:rsidTr="00B20887">
        <w:trPr>
          <w:trHeight w:val="409"/>
        </w:trPr>
        <w:tc>
          <w:tcPr>
            <w:tcW w:w="1981" w:type="dxa"/>
            <w:vAlign w:val="center"/>
          </w:tcPr>
          <w:p w14:paraId="5F39F9D9" w14:textId="648D49C8" w:rsidR="00B57645" w:rsidRPr="00525433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0,5 ‒ 5</w:t>
            </w:r>
          </w:p>
        </w:tc>
        <w:tc>
          <w:tcPr>
            <w:tcW w:w="1982" w:type="dxa"/>
            <w:vAlign w:val="center"/>
          </w:tcPr>
          <w:p w14:paraId="4E32D4A5" w14:textId="15AE1333" w:rsidR="00B57645" w:rsidRPr="00525433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56</w:t>
            </w:r>
          </w:p>
        </w:tc>
        <w:tc>
          <w:tcPr>
            <w:tcW w:w="1982" w:type="dxa"/>
            <w:vAlign w:val="center"/>
          </w:tcPr>
          <w:p w14:paraId="0F149D7A" w14:textId="43361F9B" w:rsidR="00B57645" w:rsidRPr="00525433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46</w:t>
            </w:r>
          </w:p>
        </w:tc>
        <w:tc>
          <w:tcPr>
            <w:tcW w:w="1983" w:type="dxa"/>
            <w:vAlign w:val="center"/>
          </w:tcPr>
          <w:p w14:paraId="24EA1B80" w14:textId="0F23FEFB" w:rsidR="00B57645" w:rsidRPr="00525433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73</w:t>
            </w:r>
          </w:p>
        </w:tc>
        <w:tc>
          <w:tcPr>
            <w:tcW w:w="1983" w:type="dxa"/>
            <w:vAlign w:val="center"/>
          </w:tcPr>
          <w:p w14:paraId="442DD098" w14:textId="61CE7A5F" w:rsidR="00B57645" w:rsidRPr="00525433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</w:tr>
      <w:tr w:rsidR="00B57645" w:rsidRPr="00525433" w14:paraId="4E23E576" w14:textId="77777777" w:rsidTr="00B20887">
        <w:trPr>
          <w:trHeight w:val="415"/>
        </w:trPr>
        <w:tc>
          <w:tcPr>
            <w:tcW w:w="1981" w:type="dxa"/>
            <w:vAlign w:val="center"/>
          </w:tcPr>
          <w:p w14:paraId="4DF5A106" w14:textId="1039F774" w:rsidR="00B57645" w:rsidRPr="00525433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5 ‒30</w:t>
            </w:r>
          </w:p>
        </w:tc>
        <w:tc>
          <w:tcPr>
            <w:tcW w:w="1982" w:type="dxa"/>
            <w:vAlign w:val="center"/>
          </w:tcPr>
          <w:p w14:paraId="632F360C" w14:textId="2F6561D1" w:rsidR="00B57645" w:rsidRPr="00525433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1982" w:type="dxa"/>
            <w:vAlign w:val="center"/>
          </w:tcPr>
          <w:p w14:paraId="25396684" w14:textId="2FF4028B" w:rsidR="00B57645" w:rsidRPr="00525433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50</w:t>
            </w:r>
          </w:p>
        </w:tc>
        <w:tc>
          <w:tcPr>
            <w:tcW w:w="1983" w:type="dxa"/>
            <w:vAlign w:val="center"/>
          </w:tcPr>
          <w:p w14:paraId="261EAEF8" w14:textId="6A88F4E9" w:rsidR="00B57645" w:rsidRPr="00525433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73</w:t>
            </w:r>
          </w:p>
        </w:tc>
        <w:tc>
          <w:tcPr>
            <w:tcW w:w="1983" w:type="dxa"/>
            <w:vAlign w:val="center"/>
          </w:tcPr>
          <w:p w14:paraId="022B31D8" w14:textId="3CF478E2" w:rsidR="00B57645" w:rsidRPr="00525433" w:rsidRDefault="00B57645" w:rsidP="00B5764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</w:tr>
      <w:tr w:rsidR="008342F1" w:rsidRPr="00525433" w14:paraId="65220199" w14:textId="77777777" w:rsidTr="00C64CF8">
        <w:tc>
          <w:tcPr>
            <w:tcW w:w="9911" w:type="dxa"/>
            <w:gridSpan w:val="5"/>
          </w:tcPr>
          <w:p w14:paraId="5902CD37" w14:textId="71269918" w:rsidR="008342F1" w:rsidRPr="00525433" w:rsidRDefault="00A414E8" w:rsidP="00A414E8">
            <w:pPr>
              <w:widowControl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а 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DE4FC0" w:rsidRPr="00525433">
              <w:rPr>
                <w:rFonts w:ascii="Arial" w:hAnsi="Arial" w:cs="Arial"/>
                <w:sz w:val="18"/>
                <w:szCs w:val="18"/>
              </w:rPr>
              <w:t>З</w:t>
            </w:r>
            <w:r w:rsidRPr="00525433">
              <w:rPr>
                <w:rFonts w:ascii="Arial" w:hAnsi="Arial" w:cs="Arial"/>
                <w:sz w:val="18"/>
                <w:szCs w:val="18"/>
              </w:rPr>
              <w:t>начения уменьшаются линейно с логарифмом частоты</w:t>
            </w:r>
            <w:r w:rsidR="00430673" w:rsidRPr="0052543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60BFE28" w14:textId="5FDA58CB" w:rsidR="00A414E8" w:rsidRPr="00525433" w:rsidRDefault="00A414E8" w:rsidP="00A414E8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pacing w:val="40"/>
                <w:sz w:val="18"/>
                <w:szCs w:val="18"/>
              </w:rPr>
              <w:t>Примечание</w:t>
            </w:r>
            <w:r w:rsidR="00C64CF8" w:rsidRPr="00525433">
              <w:rPr>
                <w:rFonts w:ascii="Arial" w:hAnsi="Arial" w:cs="Arial"/>
                <w:sz w:val="18"/>
                <w:szCs w:val="18"/>
              </w:rPr>
              <w:t>‒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E4FC0" w:rsidRPr="00525433">
              <w:rPr>
                <w:rFonts w:ascii="Arial" w:hAnsi="Arial" w:cs="Arial"/>
                <w:sz w:val="18"/>
                <w:szCs w:val="18"/>
              </w:rPr>
              <w:t>Д</w:t>
            </w:r>
            <w:r w:rsidRPr="00525433">
              <w:rPr>
                <w:rFonts w:ascii="Arial" w:hAnsi="Arial" w:cs="Arial"/>
                <w:sz w:val="18"/>
                <w:szCs w:val="18"/>
              </w:rPr>
              <w:t>ля порта входного питания постоянного тока см. приложение D</w:t>
            </w:r>
            <w:r w:rsidR="00430673" w:rsidRPr="005254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4D06E5A4" w14:textId="18CC5CED" w:rsidR="00B16352" w:rsidRPr="00525433" w:rsidRDefault="00B16352" w:rsidP="0060026B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14DA346" w14:textId="12E1B6F2" w:rsidR="00A414E8" w:rsidRPr="00525433" w:rsidRDefault="00A414E8" w:rsidP="00DE4FC0">
      <w:pPr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hAnsi="Arial" w:cs="Arial"/>
          <w:spacing w:val="40"/>
        </w:rPr>
        <w:t>Таблица</w:t>
      </w:r>
      <w:r w:rsidRPr="00525433">
        <w:rPr>
          <w:rFonts w:ascii="Arial" w:hAnsi="Arial" w:cs="Arial"/>
          <w:spacing w:val="20"/>
        </w:rPr>
        <w:t xml:space="preserve"> </w:t>
      </w:r>
      <w:r w:rsidRPr="00525433">
        <w:rPr>
          <w:rFonts w:ascii="Arial" w:hAnsi="Arial" w:cs="Arial"/>
          <w:spacing w:val="20"/>
          <w:lang w:val="en-US"/>
        </w:rPr>
        <w:t>H</w:t>
      </w:r>
      <w:r w:rsidRPr="00525433">
        <w:rPr>
          <w:rFonts w:ascii="Arial" w:hAnsi="Arial" w:cs="Arial"/>
          <w:spacing w:val="20"/>
        </w:rPr>
        <w:t>.2</w:t>
      </w:r>
      <w:r w:rsidRPr="00525433">
        <w:rPr>
          <w:rFonts w:ascii="Arial" w:hAnsi="Arial" w:cs="Arial"/>
          <w:sz w:val="24"/>
          <w:szCs w:val="24"/>
        </w:rPr>
        <w:t xml:space="preserve"> </w:t>
      </w:r>
      <w:r w:rsidR="00B20887" w:rsidRPr="00525433">
        <w:rPr>
          <w:rFonts w:ascii="Arial" w:hAnsi="Arial" w:cs="Arial"/>
        </w:rPr>
        <w:t xml:space="preserve">– Нормы напряжения помех на сетевом выводе </w:t>
      </w:r>
      <w:r w:rsidRPr="00525433">
        <w:rPr>
          <w:rFonts w:ascii="Arial" w:hAnsi="Arial" w:cs="Arial"/>
        </w:rPr>
        <w:t>(</w:t>
      </w:r>
      <w:r w:rsidR="00B20887" w:rsidRPr="00525433">
        <w:rPr>
          <w:rFonts w:ascii="Arial" w:hAnsi="Arial" w:cs="Arial"/>
        </w:rPr>
        <w:t xml:space="preserve">входной и выходной </w:t>
      </w:r>
      <w:r w:rsidRPr="00525433">
        <w:rPr>
          <w:rFonts w:ascii="Arial" w:hAnsi="Arial" w:cs="Arial"/>
        </w:rPr>
        <w:t>порт</w:t>
      </w:r>
      <w:r w:rsidR="00B20887" w:rsidRPr="00525433">
        <w:rPr>
          <w:rFonts w:ascii="Arial" w:hAnsi="Arial" w:cs="Arial"/>
        </w:rPr>
        <w:t xml:space="preserve">ы питания </w:t>
      </w:r>
      <w:r w:rsidRPr="00525433">
        <w:rPr>
          <w:rFonts w:ascii="Arial" w:hAnsi="Arial" w:cs="Arial"/>
        </w:rPr>
        <w:t>постоянного тока)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1"/>
        <w:gridCol w:w="1982"/>
        <w:gridCol w:w="1982"/>
        <w:gridCol w:w="1983"/>
        <w:gridCol w:w="1983"/>
      </w:tblGrid>
      <w:tr w:rsidR="00B20887" w:rsidRPr="00525433" w14:paraId="0A6D81A7" w14:textId="77777777" w:rsidTr="0060092B">
        <w:tc>
          <w:tcPr>
            <w:tcW w:w="1981" w:type="dxa"/>
            <w:vMerge w:val="restart"/>
          </w:tcPr>
          <w:p w14:paraId="3A7D758B" w14:textId="5D89D06F" w:rsidR="00B20887" w:rsidRPr="00525433" w:rsidRDefault="00B20887" w:rsidP="0092681C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Частота,</w:t>
            </w:r>
            <w:r w:rsidR="0092681C" w:rsidRPr="0052543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>МГц</w:t>
            </w:r>
          </w:p>
        </w:tc>
        <w:tc>
          <w:tcPr>
            <w:tcW w:w="3964" w:type="dxa"/>
            <w:gridSpan w:val="2"/>
          </w:tcPr>
          <w:p w14:paraId="3C32FC33" w14:textId="58B7AE19" w:rsidR="00430673" w:rsidRPr="00525433" w:rsidRDefault="00430673" w:rsidP="00430673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Автономные источники питания для жилой</w:t>
            </w:r>
            <w:r w:rsidR="00DE4FC0" w:rsidRPr="00525433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 xml:space="preserve"> коммерческой окружающей обстановки и окружающей обстановки малых про</w:t>
            </w:r>
            <w:r w:rsidR="00DE4FC0" w:rsidRPr="00525433">
              <w:rPr>
                <w:rFonts w:ascii="Arial" w:eastAsia="Calibri" w:hAnsi="Arial" w:cs="Arial"/>
                <w:sz w:val="20"/>
                <w:szCs w:val="20"/>
              </w:rPr>
              <w:t>мышленных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 xml:space="preserve"> объектов </w:t>
            </w:r>
          </w:p>
          <w:p w14:paraId="4C28B221" w14:textId="15F0D8B8" w:rsidR="00B20887" w:rsidRPr="00525433" w:rsidRDefault="00DE4FC0" w:rsidP="00430673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430673" w:rsidRPr="00525433">
              <w:rPr>
                <w:rFonts w:ascii="Arial" w:eastAsia="Calibri" w:hAnsi="Arial" w:cs="Arial"/>
                <w:sz w:val="20"/>
                <w:szCs w:val="20"/>
              </w:rPr>
              <w:t>см. 3.1.1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3966" w:type="dxa"/>
            <w:gridSpan w:val="2"/>
          </w:tcPr>
          <w:p w14:paraId="0228ED58" w14:textId="77777777" w:rsidR="00430673" w:rsidRPr="00525433" w:rsidRDefault="00430673" w:rsidP="00430673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Автономные источники питания для промышленной окружающей обстановки</w:t>
            </w:r>
          </w:p>
          <w:p w14:paraId="3CE07822" w14:textId="555AA263" w:rsidR="00B20887" w:rsidRPr="00525433" w:rsidRDefault="00DE4FC0" w:rsidP="00430673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430673" w:rsidRPr="00525433">
              <w:rPr>
                <w:rFonts w:ascii="Arial" w:eastAsia="Calibri" w:hAnsi="Arial" w:cs="Arial"/>
                <w:sz w:val="20"/>
                <w:szCs w:val="20"/>
              </w:rPr>
              <w:t>с</w:t>
            </w:r>
            <w:r w:rsidR="00062AAB" w:rsidRPr="00525433">
              <w:rPr>
                <w:rFonts w:ascii="Arial" w:eastAsia="Calibri" w:hAnsi="Arial" w:cs="Arial"/>
                <w:sz w:val="20"/>
                <w:szCs w:val="20"/>
              </w:rPr>
              <w:t xml:space="preserve">м. </w:t>
            </w:r>
            <w:r w:rsidR="00430673" w:rsidRPr="00525433">
              <w:rPr>
                <w:rFonts w:ascii="Arial" w:eastAsia="Calibri" w:hAnsi="Arial" w:cs="Arial"/>
                <w:sz w:val="20"/>
                <w:szCs w:val="20"/>
              </w:rPr>
              <w:t>3.1.2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B20887" w:rsidRPr="00525433" w14:paraId="0B55A945" w14:textId="77777777" w:rsidTr="0060092B">
        <w:tc>
          <w:tcPr>
            <w:tcW w:w="1981" w:type="dxa"/>
            <w:vMerge/>
            <w:tcBorders>
              <w:bottom w:val="double" w:sz="4" w:space="0" w:color="auto"/>
            </w:tcBorders>
          </w:tcPr>
          <w:p w14:paraId="591012CF" w14:textId="063DA707" w:rsidR="00B20887" w:rsidRPr="00525433" w:rsidRDefault="00B20887" w:rsidP="00B20887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double" w:sz="4" w:space="0" w:color="auto"/>
            </w:tcBorders>
          </w:tcPr>
          <w:p w14:paraId="395BEFA3" w14:textId="375D8217" w:rsidR="00B20887" w:rsidRPr="00525433" w:rsidRDefault="00B20887" w:rsidP="00B20887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Квазипиковое значение, дБ (мкВ)</w:t>
            </w:r>
          </w:p>
        </w:tc>
        <w:tc>
          <w:tcPr>
            <w:tcW w:w="1982" w:type="dxa"/>
            <w:tcBorders>
              <w:bottom w:val="double" w:sz="4" w:space="0" w:color="auto"/>
            </w:tcBorders>
          </w:tcPr>
          <w:p w14:paraId="3904C56C" w14:textId="5A79402A" w:rsidR="00B20887" w:rsidRPr="00525433" w:rsidRDefault="00B20887" w:rsidP="00B20887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Среднее значение, дБ (мкВ)</w:t>
            </w: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14:paraId="0716A132" w14:textId="1858F487" w:rsidR="00B20887" w:rsidRPr="00525433" w:rsidRDefault="00B20887" w:rsidP="00B20887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Квазипиковое значение,</w:t>
            </w:r>
          </w:p>
          <w:p w14:paraId="0A32B04B" w14:textId="77777777" w:rsidR="00B20887" w:rsidRPr="00525433" w:rsidRDefault="00B20887" w:rsidP="00B20887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дБ (мкВ)</w:t>
            </w:r>
          </w:p>
        </w:tc>
        <w:tc>
          <w:tcPr>
            <w:tcW w:w="1983" w:type="dxa"/>
            <w:tcBorders>
              <w:bottom w:val="double" w:sz="4" w:space="0" w:color="auto"/>
            </w:tcBorders>
          </w:tcPr>
          <w:p w14:paraId="3CF7D93C" w14:textId="158346EE" w:rsidR="00B20887" w:rsidRPr="00525433" w:rsidRDefault="00B20887" w:rsidP="00B20887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Квазипиковое значение, дБ (мкВ)</w:t>
            </w:r>
          </w:p>
        </w:tc>
      </w:tr>
      <w:tr w:rsidR="00732CB6" w:rsidRPr="00525433" w14:paraId="557E8D36" w14:textId="77777777" w:rsidTr="00C64CF8">
        <w:trPr>
          <w:trHeight w:val="418"/>
        </w:trPr>
        <w:tc>
          <w:tcPr>
            <w:tcW w:w="1981" w:type="dxa"/>
            <w:tcBorders>
              <w:top w:val="double" w:sz="4" w:space="0" w:color="auto"/>
            </w:tcBorders>
            <w:vAlign w:val="center"/>
          </w:tcPr>
          <w:p w14:paraId="704B60B4" w14:textId="3EBCA8F7" w:rsidR="00732CB6" w:rsidRPr="00525433" w:rsidRDefault="00732CB6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 xml:space="preserve">0,15 </w:t>
            </w:r>
            <w:r w:rsidR="00B57645" w:rsidRPr="00525433">
              <w:rPr>
                <w:rFonts w:ascii="Arial" w:eastAsia="Calibri" w:hAnsi="Arial" w:cs="Arial"/>
                <w:sz w:val="20"/>
                <w:szCs w:val="20"/>
              </w:rPr>
              <w:t>‒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 xml:space="preserve"> 0,5</w:t>
            </w:r>
          </w:p>
        </w:tc>
        <w:tc>
          <w:tcPr>
            <w:tcW w:w="1982" w:type="dxa"/>
            <w:tcBorders>
              <w:top w:val="double" w:sz="4" w:space="0" w:color="auto"/>
            </w:tcBorders>
            <w:vAlign w:val="center"/>
          </w:tcPr>
          <w:p w14:paraId="16C9D2C7" w14:textId="6CC9BB83" w:rsidR="00732CB6" w:rsidRPr="00525433" w:rsidRDefault="00732CB6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79</w:t>
            </w:r>
          </w:p>
        </w:tc>
        <w:tc>
          <w:tcPr>
            <w:tcW w:w="1982" w:type="dxa"/>
            <w:tcBorders>
              <w:top w:val="double" w:sz="4" w:space="0" w:color="auto"/>
            </w:tcBorders>
            <w:vAlign w:val="center"/>
          </w:tcPr>
          <w:p w14:paraId="57A7D9A8" w14:textId="0735974F" w:rsidR="00732CB6" w:rsidRPr="00525433" w:rsidRDefault="00732CB6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66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</w:tcBorders>
            <w:vAlign w:val="center"/>
          </w:tcPr>
          <w:p w14:paraId="5D55F92A" w14:textId="245AB597" w:rsidR="00732CB6" w:rsidRPr="00525433" w:rsidRDefault="00732CB6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Не является обязательным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</w:tcBorders>
            <w:vAlign w:val="center"/>
          </w:tcPr>
          <w:p w14:paraId="4644B91E" w14:textId="7476548A" w:rsidR="00732CB6" w:rsidRPr="00525433" w:rsidRDefault="00732CB6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Не является обязательным</w:t>
            </w:r>
          </w:p>
        </w:tc>
      </w:tr>
      <w:tr w:rsidR="00732CB6" w:rsidRPr="00525433" w14:paraId="40968ED8" w14:textId="77777777" w:rsidTr="00C64CF8">
        <w:trPr>
          <w:trHeight w:val="409"/>
        </w:trPr>
        <w:tc>
          <w:tcPr>
            <w:tcW w:w="1981" w:type="dxa"/>
            <w:vAlign w:val="center"/>
          </w:tcPr>
          <w:p w14:paraId="72FC3E3C" w14:textId="4674F55B" w:rsidR="00732CB6" w:rsidRPr="00525433" w:rsidRDefault="00732CB6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 xml:space="preserve">0,5 </w:t>
            </w:r>
            <w:r w:rsidR="00B57645" w:rsidRPr="00525433">
              <w:rPr>
                <w:rFonts w:ascii="Arial" w:eastAsia="Calibri" w:hAnsi="Arial" w:cs="Arial"/>
                <w:sz w:val="20"/>
                <w:szCs w:val="20"/>
              </w:rPr>
              <w:t>‒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 xml:space="preserve"> 5</w:t>
            </w:r>
          </w:p>
        </w:tc>
        <w:tc>
          <w:tcPr>
            <w:tcW w:w="1982" w:type="dxa"/>
            <w:vAlign w:val="center"/>
          </w:tcPr>
          <w:p w14:paraId="51EC7A08" w14:textId="3351D799" w:rsidR="00732CB6" w:rsidRPr="00525433" w:rsidRDefault="00732CB6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73</w:t>
            </w:r>
          </w:p>
        </w:tc>
        <w:tc>
          <w:tcPr>
            <w:tcW w:w="1982" w:type="dxa"/>
            <w:vAlign w:val="center"/>
          </w:tcPr>
          <w:p w14:paraId="78127705" w14:textId="728072B4" w:rsidR="00732CB6" w:rsidRPr="00525433" w:rsidRDefault="00732CB6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1983" w:type="dxa"/>
            <w:vMerge/>
            <w:vAlign w:val="center"/>
          </w:tcPr>
          <w:p w14:paraId="776CED27" w14:textId="1C162249" w:rsidR="00732CB6" w:rsidRPr="00525433" w:rsidRDefault="00732CB6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28D2F891" w14:textId="53F45EC5" w:rsidR="00732CB6" w:rsidRPr="00525433" w:rsidRDefault="00732CB6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732CB6" w:rsidRPr="00525433" w14:paraId="44C29E11" w14:textId="77777777" w:rsidTr="00C64CF8">
        <w:trPr>
          <w:trHeight w:val="415"/>
        </w:trPr>
        <w:tc>
          <w:tcPr>
            <w:tcW w:w="1981" w:type="dxa"/>
            <w:vAlign w:val="center"/>
          </w:tcPr>
          <w:p w14:paraId="6AF2C8D6" w14:textId="3F34DADA" w:rsidR="00732CB6" w:rsidRPr="00525433" w:rsidRDefault="00732CB6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 xml:space="preserve">5 </w:t>
            </w:r>
            <w:r w:rsidR="00B57645" w:rsidRPr="00525433">
              <w:rPr>
                <w:rFonts w:ascii="Arial" w:eastAsia="Calibri" w:hAnsi="Arial" w:cs="Arial"/>
                <w:sz w:val="20"/>
                <w:szCs w:val="20"/>
              </w:rPr>
              <w:t>‒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982" w:type="dxa"/>
            <w:vAlign w:val="center"/>
          </w:tcPr>
          <w:p w14:paraId="7F0FA7CF" w14:textId="5B3F81B4" w:rsidR="00732CB6" w:rsidRPr="00525433" w:rsidRDefault="00732CB6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73</w:t>
            </w:r>
          </w:p>
        </w:tc>
        <w:tc>
          <w:tcPr>
            <w:tcW w:w="1982" w:type="dxa"/>
            <w:vAlign w:val="center"/>
          </w:tcPr>
          <w:p w14:paraId="16A5A9F6" w14:textId="7D20526E" w:rsidR="00732CB6" w:rsidRPr="00525433" w:rsidRDefault="00732CB6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60</w:t>
            </w:r>
          </w:p>
        </w:tc>
        <w:tc>
          <w:tcPr>
            <w:tcW w:w="1983" w:type="dxa"/>
            <w:vMerge/>
            <w:vAlign w:val="center"/>
          </w:tcPr>
          <w:p w14:paraId="6C75FC49" w14:textId="182E1168" w:rsidR="00732CB6" w:rsidRPr="00525433" w:rsidRDefault="00732CB6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14:paraId="055C6606" w14:textId="60E48E18" w:rsidR="00732CB6" w:rsidRPr="00525433" w:rsidRDefault="00732CB6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A414E8" w:rsidRPr="00525433" w14:paraId="2A45A801" w14:textId="77777777" w:rsidTr="00C64CF8">
        <w:tc>
          <w:tcPr>
            <w:tcW w:w="9911" w:type="dxa"/>
            <w:gridSpan w:val="5"/>
          </w:tcPr>
          <w:p w14:paraId="6F24BBB4" w14:textId="011450AB" w:rsidR="00732CB6" w:rsidRPr="00525433" w:rsidRDefault="00732CB6" w:rsidP="00732CB6">
            <w:pPr>
              <w:widowControl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>Применимо только для портов, предназначенных для подключения:</w:t>
            </w:r>
          </w:p>
          <w:p w14:paraId="4B9F4255" w14:textId="18AEB2E5" w:rsidR="00732CB6" w:rsidRPr="00525433" w:rsidRDefault="00732CB6" w:rsidP="00732CB6">
            <w:pPr>
              <w:widowControl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 xml:space="preserve">- к </w:t>
            </w:r>
            <w:r w:rsidR="00E85095" w:rsidRPr="00525433">
              <w:rPr>
                <w:rFonts w:ascii="Arial" w:hAnsi="Arial" w:cs="Arial"/>
                <w:sz w:val="18"/>
                <w:szCs w:val="18"/>
              </w:rPr>
              <w:t>локальной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сети электро</w:t>
            </w:r>
            <w:r w:rsidR="00B20887" w:rsidRPr="00525433">
              <w:rPr>
                <w:rFonts w:ascii="Arial" w:hAnsi="Arial" w:cs="Arial"/>
                <w:sz w:val="18"/>
                <w:szCs w:val="18"/>
              </w:rPr>
              <w:t>снабжения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постоянного тока</w:t>
            </w:r>
            <w:r w:rsidR="00C64CF8" w:rsidRPr="0052543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25433">
              <w:rPr>
                <w:rFonts w:ascii="Arial" w:hAnsi="Arial" w:cs="Arial"/>
                <w:sz w:val="18"/>
                <w:szCs w:val="18"/>
              </w:rPr>
              <w:t>или</w:t>
            </w:r>
          </w:p>
          <w:p w14:paraId="439445C6" w14:textId="3D85A467" w:rsidR="00A414E8" w:rsidRPr="00525433" w:rsidRDefault="00732CB6" w:rsidP="00A95251">
            <w:pPr>
              <w:widowControl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25433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E85095" w:rsidRPr="00525433">
              <w:rPr>
                <w:rFonts w:ascii="Arial" w:hAnsi="Arial" w:cs="Arial"/>
                <w:sz w:val="18"/>
                <w:szCs w:val="18"/>
              </w:rPr>
              <w:t>локальной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батарее, подключенной с помощью кабеля, длина которого превышает 30 м</w:t>
            </w:r>
            <w:r w:rsidR="00E21C00" w:rsidRPr="005254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17B4A1CB" w14:textId="77777777" w:rsidR="00B42C89" w:rsidRPr="00525433" w:rsidRDefault="00B42C89" w:rsidP="00C64CF8">
      <w:pPr>
        <w:spacing w:after="0" w:line="360" w:lineRule="auto"/>
        <w:ind w:firstLine="709"/>
        <w:jc w:val="both"/>
        <w:rPr>
          <w:rFonts w:ascii="Arial" w:hAnsi="Arial" w:cs="Arial"/>
          <w:spacing w:val="40"/>
        </w:rPr>
      </w:pPr>
    </w:p>
    <w:p w14:paraId="3C2BB72B" w14:textId="22CBF324" w:rsidR="00E85095" w:rsidRPr="00525433" w:rsidRDefault="00B42C89" w:rsidP="00DE4FC0">
      <w:pPr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hAnsi="Arial" w:cs="Arial"/>
          <w:spacing w:val="40"/>
        </w:rPr>
        <w:br w:type="page"/>
      </w:r>
      <w:r w:rsidR="00E85095" w:rsidRPr="00525433">
        <w:rPr>
          <w:rFonts w:ascii="Arial" w:hAnsi="Arial" w:cs="Arial"/>
          <w:spacing w:val="40"/>
        </w:rPr>
        <w:lastRenderedPageBreak/>
        <w:t>Таблица</w:t>
      </w:r>
      <w:r w:rsidR="00E85095" w:rsidRPr="00525433">
        <w:rPr>
          <w:rFonts w:ascii="Arial" w:hAnsi="Arial" w:cs="Arial"/>
          <w:spacing w:val="20"/>
        </w:rPr>
        <w:t xml:space="preserve"> </w:t>
      </w:r>
      <w:r w:rsidR="00E85095" w:rsidRPr="00525433">
        <w:rPr>
          <w:rFonts w:ascii="Arial" w:hAnsi="Arial" w:cs="Arial"/>
          <w:spacing w:val="20"/>
          <w:lang w:val="en-US"/>
        </w:rPr>
        <w:t>H</w:t>
      </w:r>
      <w:r w:rsidR="00E85095" w:rsidRPr="00525433">
        <w:rPr>
          <w:rFonts w:ascii="Arial" w:hAnsi="Arial" w:cs="Arial"/>
          <w:spacing w:val="20"/>
        </w:rPr>
        <w:t>.3</w:t>
      </w:r>
      <w:r w:rsidR="00E85095" w:rsidRPr="00525433">
        <w:rPr>
          <w:rFonts w:ascii="Arial" w:hAnsi="Arial" w:cs="Arial"/>
        </w:rPr>
        <w:t xml:space="preserve"> – </w:t>
      </w:r>
      <w:r w:rsidR="00E21C00" w:rsidRPr="00525433">
        <w:rPr>
          <w:rFonts w:ascii="Arial" w:hAnsi="Arial" w:cs="Arial"/>
        </w:rPr>
        <w:t>Нормы мощности электромагнитн</w:t>
      </w:r>
      <w:r w:rsidR="00616DDB" w:rsidRPr="00525433">
        <w:rPr>
          <w:rFonts w:ascii="Arial" w:hAnsi="Arial" w:cs="Arial"/>
        </w:rPr>
        <w:t>ых</w:t>
      </w:r>
      <w:r w:rsidR="00E21C00" w:rsidRPr="00525433">
        <w:rPr>
          <w:rFonts w:ascii="Arial" w:hAnsi="Arial" w:cs="Arial"/>
        </w:rPr>
        <w:t xml:space="preserve"> излуч</w:t>
      </w:r>
      <w:r w:rsidR="00616DDB" w:rsidRPr="00525433">
        <w:rPr>
          <w:rFonts w:ascii="Arial" w:hAnsi="Arial" w:cs="Arial"/>
        </w:rPr>
        <w:t xml:space="preserve">аемых </w:t>
      </w:r>
      <w:r w:rsidR="00E21C00" w:rsidRPr="00525433">
        <w:rPr>
          <w:rFonts w:ascii="Arial" w:hAnsi="Arial" w:cs="Arial"/>
        </w:rPr>
        <w:t>помех</w:t>
      </w:r>
      <w:r w:rsidR="00616DDB" w:rsidRPr="00525433">
        <w:rPr>
          <w:rFonts w:ascii="Arial" w:hAnsi="Arial" w:cs="Arial"/>
        </w:rPr>
        <w:t>/интерференции</w:t>
      </w:r>
      <w:r w:rsidR="00E21C00" w:rsidRPr="00525433">
        <w:rPr>
          <w:rFonts w:ascii="Arial" w:hAnsi="Arial" w:cs="Arial"/>
        </w:rPr>
        <w:t xml:space="preserve"> (все нормы напряженности поля относятся к</w:t>
      </w:r>
      <w:r w:rsidR="006D6518" w:rsidRPr="00525433">
        <w:rPr>
          <w:rFonts w:ascii="Arial" w:hAnsi="Arial" w:cs="Arial"/>
        </w:rPr>
        <w:t xml:space="preserve"> измерениям </w:t>
      </w:r>
      <w:r w:rsidR="00E21C00" w:rsidRPr="00525433">
        <w:rPr>
          <w:rFonts w:ascii="Arial" w:hAnsi="Arial" w:cs="Arial"/>
        </w:rPr>
        <w:t>квазипиковы</w:t>
      </w:r>
      <w:r w:rsidR="006D6518" w:rsidRPr="00525433">
        <w:rPr>
          <w:rFonts w:ascii="Arial" w:hAnsi="Arial" w:cs="Arial"/>
        </w:rPr>
        <w:t>х значений)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29"/>
        <w:gridCol w:w="2162"/>
        <w:gridCol w:w="1874"/>
        <w:gridCol w:w="2396"/>
        <w:gridCol w:w="1850"/>
      </w:tblGrid>
      <w:tr w:rsidR="00DE4FC0" w:rsidRPr="00525433" w14:paraId="020C15A3" w14:textId="77777777" w:rsidTr="00E21C00">
        <w:tc>
          <w:tcPr>
            <w:tcW w:w="1629" w:type="dxa"/>
            <w:vMerge w:val="restart"/>
          </w:tcPr>
          <w:p w14:paraId="052D516F" w14:textId="76F8E6FD" w:rsidR="00DE4FC0" w:rsidRPr="00525433" w:rsidRDefault="00DE4FC0" w:rsidP="00DE4FC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Полоса частот,</w:t>
            </w:r>
          </w:p>
          <w:p w14:paraId="741EC243" w14:textId="3699D3CF" w:rsidR="00DE4FC0" w:rsidRPr="00525433" w:rsidRDefault="00DE4FC0" w:rsidP="00DE4FC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МГц</w:t>
            </w:r>
          </w:p>
        </w:tc>
        <w:tc>
          <w:tcPr>
            <w:tcW w:w="4036" w:type="dxa"/>
            <w:gridSpan w:val="2"/>
          </w:tcPr>
          <w:p w14:paraId="4044A525" w14:textId="77777777" w:rsidR="00DE4FC0" w:rsidRPr="00525433" w:rsidRDefault="00DE4FC0" w:rsidP="00DE4FC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 xml:space="preserve">Автономные источники питания для жилой, коммерческой окружающей обстановки и окружающей обстановки малых промышленных объектов </w:t>
            </w:r>
          </w:p>
          <w:p w14:paraId="7B2653CB" w14:textId="24804B6B" w:rsidR="00DE4FC0" w:rsidRPr="00525433" w:rsidRDefault="00DE4FC0" w:rsidP="00DE4FC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(см. 3.1.1)</w:t>
            </w:r>
          </w:p>
        </w:tc>
        <w:tc>
          <w:tcPr>
            <w:tcW w:w="4246" w:type="dxa"/>
            <w:gridSpan w:val="2"/>
          </w:tcPr>
          <w:p w14:paraId="10217943" w14:textId="77777777" w:rsidR="00DE4FC0" w:rsidRPr="00525433" w:rsidRDefault="00DE4FC0" w:rsidP="00DE4FC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Автономные источники питания для промышленной окружающей обстановки</w:t>
            </w:r>
          </w:p>
          <w:p w14:paraId="526B864D" w14:textId="5B64DC1A" w:rsidR="00DE4FC0" w:rsidRPr="00525433" w:rsidRDefault="00DE4FC0" w:rsidP="00DE4FC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(с</w:t>
            </w:r>
            <w:r w:rsidR="00062AAB" w:rsidRPr="00525433">
              <w:rPr>
                <w:rFonts w:ascii="Arial" w:eastAsia="Calibri" w:hAnsi="Arial" w:cs="Arial"/>
                <w:sz w:val="20"/>
                <w:szCs w:val="20"/>
              </w:rPr>
              <w:t xml:space="preserve">м. 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>3.1.2)</w:t>
            </w:r>
          </w:p>
        </w:tc>
      </w:tr>
      <w:tr w:rsidR="00E21C00" w:rsidRPr="00525433" w14:paraId="699A5D86" w14:textId="77777777" w:rsidTr="00E21C00">
        <w:tc>
          <w:tcPr>
            <w:tcW w:w="1629" w:type="dxa"/>
            <w:vMerge/>
            <w:tcBorders>
              <w:bottom w:val="double" w:sz="4" w:space="0" w:color="auto"/>
            </w:tcBorders>
          </w:tcPr>
          <w:p w14:paraId="2CAC319D" w14:textId="4936035B" w:rsidR="00E21C00" w:rsidRPr="00525433" w:rsidRDefault="00E21C00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162" w:type="dxa"/>
            <w:tcBorders>
              <w:bottom w:val="double" w:sz="4" w:space="0" w:color="auto"/>
            </w:tcBorders>
          </w:tcPr>
          <w:p w14:paraId="1ED6E9A1" w14:textId="53C9C719" w:rsidR="00E21C00" w:rsidRPr="00525433" w:rsidRDefault="00E21C00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Квазипиковое значение, дБ (мкВ</w:t>
            </w:r>
            <w:r w:rsidR="00F702D1" w:rsidRPr="00525433">
              <w:rPr>
                <w:rFonts w:ascii="Arial" w:eastAsia="Calibri" w:hAnsi="Arial" w:cs="Arial"/>
                <w:sz w:val="20"/>
                <w:szCs w:val="20"/>
              </w:rPr>
              <w:t>/м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1874" w:type="dxa"/>
            <w:tcBorders>
              <w:bottom w:val="double" w:sz="4" w:space="0" w:color="auto"/>
            </w:tcBorders>
          </w:tcPr>
          <w:p w14:paraId="28303BB0" w14:textId="4C279BE6" w:rsidR="00E21C00" w:rsidRPr="00525433" w:rsidRDefault="00E21C00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Расстояние, м</w:t>
            </w:r>
          </w:p>
        </w:tc>
        <w:tc>
          <w:tcPr>
            <w:tcW w:w="2396" w:type="dxa"/>
            <w:tcBorders>
              <w:bottom w:val="double" w:sz="4" w:space="0" w:color="auto"/>
            </w:tcBorders>
          </w:tcPr>
          <w:p w14:paraId="5D6E8CD4" w14:textId="297ECA0F" w:rsidR="00E21C00" w:rsidRPr="00525433" w:rsidRDefault="00E21C00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Квазипиковое значение,</w:t>
            </w:r>
          </w:p>
          <w:p w14:paraId="751D7C33" w14:textId="2E365A8E" w:rsidR="00E21C00" w:rsidRPr="00525433" w:rsidRDefault="00E21C00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дБ (мкВ/м)</w:t>
            </w:r>
          </w:p>
        </w:tc>
        <w:tc>
          <w:tcPr>
            <w:tcW w:w="1850" w:type="dxa"/>
            <w:tcBorders>
              <w:bottom w:val="double" w:sz="4" w:space="0" w:color="auto"/>
            </w:tcBorders>
          </w:tcPr>
          <w:p w14:paraId="3F0623DB" w14:textId="6A2206A2" w:rsidR="00E21C00" w:rsidRPr="00525433" w:rsidRDefault="00E21C00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Расстояние, м</w:t>
            </w:r>
          </w:p>
        </w:tc>
      </w:tr>
      <w:tr w:rsidR="00E85095" w:rsidRPr="00525433" w14:paraId="1292BA2B" w14:textId="77777777" w:rsidTr="00E21C00">
        <w:trPr>
          <w:trHeight w:val="418"/>
        </w:trPr>
        <w:tc>
          <w:tcPr>
            <w:tcW w:w="1629" w:type="dxa"/>
            <w:tcBorders>
              <w:top w:val="double" w:sz="4" w:space="0" w:color="auto"/>
            </w:tcBorders>
            <w:vAlign w:val="center"/>
          </w:tcPr>
          <w:p w14:paraId="6202DD22" w14:textId="4B2D99EC" w:rsidR="00E85095" w:rsidRPr="00525433" w:rsidRDefault="00E85095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30 – 230</w:t>
            </w:r>
          </w:p>
        </w:tc>
        <w:tc>
          <w:tcPr>
            <w:tcW w:w="2162" w:type="dxa"/>
            <w:tcBorders>
              <w:top w:val="double" w:sz="4" w:space="0" w:color="auto"/>
            </w:tcBorders>
            <w:vAlign w:val="center"/>
          </w:tcPr>
          <w:p w14:paraId="22EA3A12" w14:textId="2E605297" w:rsidR="00E85095" w:rsidRPr="00525433" w:rsidRDefault="00E85095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1874" w:type="dxa"/>
            <w:tcBorders>
              <w:top w:val="double" w:sz="4" w:space="0" w:color="auto"/>
            </w:tcBorders>
            <w:vAlign w:val="center"/>
          </w:tcPr>
          <w:p w14:paraId="0EC27A6A" w14:textId="418701C5" w:rsidR="00E85095" w:rsidRPr="00525433" w:rsidRDefault="00E85095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tcBorders>
              <w:top w:val="double" w:sz="4" w:space="0" w:color="auto"/>
            </w:tcBorders>
            <w:vAlign w:val="center"/>
          </w:tcPr>
          <w:p w14:paraId="55DEFEFC" w14:textId="3FEEBFB7" w:rsidR="00E85095" w:rsidRPr="00525433" w:rsidRDefault="00E85095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40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vAlign w:val="center"/>
          </w:tcPr>
          <w:p w14:paraId="66E8F883" w14:textId="338D79C3" w:rsidR="00E85095" w:rsidRPr="00525433" w:rsidRDefault="00E85095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85095" w:rsidRPr="00525433" w14:paraId="534147BB" w14:textId="77777777" w:rsidTr="00E21C00">
        <w:trPr>
          <w:trHeight w:val="409"/>
        </w:trPr>
        <w:tc>
          <w:tcPr>
            <w:tcW w:w="1629" w:type="dxa"/>
            <w:vAlign w:val="center"/>
          </w:tcPr>
          <w:p w14:paraId="21FCD1C6" w14:textId="226177BA" w:rsidR="00E85095" w:rsidRPr="00525433" w:rsidRDefault="00E85095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 xml:space="preserve">230 </w:t>
            </w:r>
            <w:r w:rsidR="00B57645" w:rsidRPr="00525433">
              <w:rPr>
                <w:rFonts w:ascii="Arial" w:eastAsia="Calibri" w:hAnsi="Arial" w:cs="Arial"/>
                <w:sz w:val="20"/>
                <w:szCs w:val="20"/>
              </w:rPr>
              <w:t>‒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 xml:space="preserve"> 1000</w:t>
            </w:r>
          </w:p>
        </w:tc>
        <w:tc>
          <w:tcPr>
            <w:tcW w:w="2162" w:type="dxa"/>
            <w:vAlign w:val="center"/>
          </w:tcPr>
          <w:p w14:paraId="7B085DB6" w14:textId="6AD08631" w:rsidR="00E85095" w:rsidRPr="00525433" w:rsidRDefault="00E85095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37</w:t>
            </w:r>
          </w:p>
        </w:tc>
        <w:tc>
          <w:tcPr>
            <w:tcW w:w="1874" w:type="dxa"/>
            <w:vAlign w:val="center"/>
          </w:tcPr>
          <w:p w14:paraId="0B000595" w14:textId="1E247850" w:rsidR="00E85095" w:rsidRPr="00525433" w:rsidRDefault="00E85095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2396" w:type="dxa"/>
            <w:vAlign w:val="center"/>
          </w:tcPr>
          <w:p w14:paraId="1AE2DF5A" w14:textId="67C99527" w:rsidR="00E85095" w:rsidRPr="00525433" w:rsidRDefault="00E85095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47</w:t>
            </w:r>
          </w:p>
        </w:tc>
        <w:tc>
          <w:tcPr>
            <w:tcW w:w="1850" w:type="dxa"/>
            <w:vAlign w:val="center"/>
          </w:tcPr>
          <w:p w14:paraId="0C9F3858" w14:textId="679C1CE3" w:rsidR="00E85095" w:rsidRPr="00525433" w:rsidRDefault="00E85095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E85095" w:rsidRPr="00525433" w14:paraId="5B497CC9" w14:textId="77777777" w:rsidTr="00C64CF8">
        <w:trPr>
          <w:trHeight w:val="415"/>
        </w:trPr>
        <w:tc>
          <w:tcPr>
            <w:tcW w:w="9911" w:type="dxa"/>
            <w:gridSpan w:val="5"/>
            <w:tcBorders>
              <w:bottom w:val="single" w:sz="4" w:space="0" w:color="auto"/>
            </w:tcBorders>
            <w:vAlign w:val="center"/>
          </w:tcPr>
          <w:p w14:paraId="07582328" w14:textId="77777777" w:rsidR="00E85095" w:rsidRPr="00525433" w:rsidRDefault="00E85095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85095" w:rsidRPr="00525433" w14:paraId="54FB9821" w14:textId="77777777" w:rsidTr="00E21C00">
        <w:trPr>
          <w:trHeight w:val="415"/>
        </w:trPr>
        <w:tc>
          <w:tcPr>
            <w:tcW w:w="1629" w:type="dxa"/>
            <w:tcBorders>
              <w:bottom w:val="double" w:sz="4" w:space="0" w:color="auto"/>
            </w:tcBorders>
            <w:vAlign w:val="center"/>
          </w:tcPr>
          <w:p w14:paraId="7DCB18FC" w14:textId="7C0EF2CF" w:rsidR="00E85095" w:rsidRPr="00525433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Полоса частот</w:t>
            </w:r>
            <w:r w:rsidRPr="00525433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а</w:t>
            </w:r>
            <w:r w:rsidR="00C64CF8" w:rsidRPr="00525433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30900C48" w14:textId="5000EB4D" w:rsidR="00E85095" w:rsidRPr="00525433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ГГц</w:t>
            </w:r>
          </w:p>
        </w:tc>
        <w:tc>
          <w:tcPr>
            <w:tcW w:w="2162" w:type="dxa"/>
            <w:tcBorders>
              <w:bottom w:val="double" w:sz="4" w:space="0" w:color="auto"/>
            </w:tcBorders>
            <w:vAlign w:val="center"/>
          </w:tcPr>
          <w:p w14:paraId="679A119F" w14:textId="0C2AE8D4" w:rsidR="00E85095" w:rsidRPr="00525433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Пиковое/</w:t>
            </w:r>
            <w:r w:rsidR="00C64CF8" w:rsidRPr="00525433">
              <w:rPr>
                <w:rFonts w:ascii="Arial" w:eastAsia="Calibri" w:hAnsi="Arial" w:cs="Arial"/>
                <w:sz w:val="20"/>
                <w:szCs w:val="20"/>
              </w:rPr>
              <w:t>с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>редне</w:t>
            </w:r>
            <w:r w:rsidR="0092681C" w:rsidRPr="00525433">
              <w:rPr>
                <w:rFonts w:ascii="Arial" w:eastAsia="Calibri" w:hAnsi="Arial" w:cs="Arial"/>
                <w:sz w:val="20"/>
                <w:szCs w:val="20"/>
              </w:rPr>
              <w:t>е</w:t>
            </w:r>
            <w:r w:rsidR="001E2AF6" w:rsidRPr="00525433">
              <w:rPr>
                <w:rFonts w:ascii="Arial" w:eastAsia="Calibri" w:hAnsi="Arial" w:cs="Arial"/>
                <w:sz w:val="20"/>
                <w:szCs w:val="20"/>
              </w:rPr>
              <w:t xml:space="preserve"> значение</w:t>
            </w:r>
            <w:r w:rsidR="00C64CF8" w:rsidRPr="00525433">
              <w:rPr>
                <w:rFonts w:ascii="Arial" w:eastAsia="Calibri" w:hAnsi="Arial" w:cs="Arial"/>
                <w:sz w:val="20"/>
                <w:szCs w:val="20"/>
              </w:rPr>
              <w:t>,</w:t>
            </w:r>
          </w:p>
          <w:p w14:paraId="2133E267" w14:textId="6F0DDD84" w:rsidR="00E85095" w:rsidRPr="00525433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дБ (мкВ</w:t>
            </w:r>
            <w:r w:rsidR="00E21C00" w:rsidRPr="00525433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>м)</w:t>
            </w:r>
          </w:p>
        </w:tc>
        <w:tc>
          <w:tcPr>
            <w:tcW w:w="1874" w:type="dxa"/>
            <w:tcBorders>
              <w:bottom w:val="double" w:sz="4" w:space="0" w:color="auto"/>
            </w:tcBorders>
            <w:vAlign w:val="center"/>
          </w:tcPr>
          <w:p w14:paraId="5E813E64" w14:textId="4FBAAB63" w:rsidR="00E85095" w:rsidRPr="00525433" w:rsidRDefault="00E85095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Расстояние</w:t>
            </w:r>
            <w:r w:rsidR="00C64CF8" w:rsidRPr="00525433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E21C00" w:rsidRPr="0052543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>м</w:t>
            </w:r>
          </w:p>
        </w:tc>
        <w:tc>
          <w:tcPr>
            <w:tcW w:w="2396" w:type="dxa"/>
            <w:tcBorders>
              <w:bottom w:val="double" w:sz="4" w:space="0" w:color="auto"/>
            </w:tcBorders>
            <w:vAlign w:val="center"/>
          </w:tcPr>
          <w:p w14:paraId="1F436C47" w14:textId="69A495B3" w:rsidR="00E85095" w:rsidRPr="00525433" w:rsidRDefault="001E2AF6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Пиковое/</w:t>
            </w:r>
            <w:r w:rsidR="00C64CF8" w:rsidRPr="00525433">
              <w:rPr>
                <w:rFonts w:ascii="Arial" w:eastAsia="Calibri" w:hAnsi="Arial" w:cs="Arial"/>
                <w:sz w:val="20"/>
                <w:szCs w:val="20"/>
              </w:rPr>
              <w:t>с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>редне</w:t>
            </w:r>
            <w:r w:rsidR="0092681C" w:rsidRPr="00525433">
              <w:rPr>
                <w:rFonts w:ascii="Arial" w:eastAsia="Calibri" w:hAnsi="Arial" w:cs="Arial"/>
                <w:sz w:val="20"/>
                <w:szCs w:val="20"/>
              </w:rPr>
              <w:t>е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 xml:space="preserve"> значение</w:t>
            </w:r>
            <w:r w:rsidR="00B57645" w:rsidRPr="00525433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E21C00" w:rsidRPr="0052543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85095" w:rsidRPr="00525433">
              <w:rPr>
                <w:rFonts w:ascii="Arial" w:eastAsia="Calibri" w:hAnsi="Arial" w:cs="Arial"/>
                <w:sz w:val="20"/>
                <w:szCs w:val="20"/>
              </w:rPr>
              <w:t xml:space="preserve">дБ </w:t>
            </w:r>
            <w:r w:rsidR="00E21C00" w:rsidRPr="00525433">
              <w:rPr>
                <w:rFonts w:ascii="Arial" w:eastAsia="Calibri" w:hAnsi="Arial" w:cs="Arial"/>
                <w:sz w:val="20"/>
                <w:szCs w:val="20"/>
              </w:rPr>
              <w:t>(</w:t>
            </w:r>
            <w:r w:rsidR="00E85095" w:rsidRPr="00525433">
              <w:rPr>
                <w:rFonts w:ascii="Arial" w:eastAsia="Calibri" w:hAnsi="Arial" w:cs="Arial"/>
                <w:sz w:val="20"/>
                <w:szCs w:val="20"/>
              </w:rPr>
              <w:t>мкВ/м)</w:t>
            </w:r>
          </w:p>
        </w:tc>
        <w:tc>
          <w:tcPr>
            <w:tcW w:w="1850" w:type="dxa"/>
            <w:tcBorders>
              <w:bottom w:val="double" w:sz="4" w:space="0" w:color="auto"/>
            </w:tcBorders>
            <w:vAlign w:val="center"/>
          </w:tcPr>
          <w:p w14:paraId="789DB37C" w14:textId="128CFDC6" w:rsidR="00E85095" w:rsidRPr="00525433" w:rsidRDefault="00E85095" w:rsidP="00E21C00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Расстояние</w:t>
            </w:r>
            <w:r w:rsidR="00C64CF8" w:rsidRPr="00525433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E21C00" w:rsidRPr="0052543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>м</w:t>
            </w:r>
          </w:p>
        </w:tc>
      </w:tr>
      <w:tr w:rsidR="00E85095" w:rsidRPr="00525433" w14:paraId="16F4C67B" w14:textId="77777777" w:rsidTr="00E21C00">
        <w:trPr>
          <w:trHeight w:val="415"/>
        </w:trPr>
        <w:tc>
          <w:tcPr>
            <w:tcW w:w="1629" w:type="dxa"/>
            <w:tcBorders>
              <w:top w:val="double" w:sz="4" w:space="0" w:color="auto"/>
            </w:tcBorders>
            <w:vAlign w:val="center"/>
          </w:tcPr>
          <w:p w14:paraId="5C2E5405" w14:textId="786E2A5B" w:rsidR="00E85095" w:rsidRPr="00525433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 xml:space="preserve">1 </w:t>
            </w:r>
            <w:r w:rsidR="00B57645" w:rsidRPr="00525433">
              <w:rPr>
                <w:rFonts w:ascii="Arial" w:eastAsia="Calibri" w:hAnsi="Arial" w:cs="Arial"/>
                <w:sz w:val="20"/>
                <w:szCs w:val="20"/>
              </w:rPr>
              <w:t>‒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2162" w:type="dxa"/>
            <w:tcBorders>
              <w:top w:val="double" w:sz="4" w:space="0" w:color="auto"/>
            </w:tcBorders>
            <w:vAlign w:val="center"/>
          </w:tcPr>
          <w:p w14:paraId="785A39C1" w14:textId="7141D25B" w:rsidR="00E85095" w:rsidRPr="00525433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70/50</w:t>
            </w:r>
          </w:p>
        </w:tc>
        <w:tc>
          <w:tcPr>
            <w:tcW w:w="1874" w:type="dxa"/>
            <w:tcBorders>
              <w:top w:val="double" w:sz="4" w:space="0" w:color="auto"/>
            </w:tcBorders>
            <w:vAlign w:val="center"/>
          </w:tcPr>
          <w:p w14:paraId="38668E36" w14:textId="6FE12249" w:rsidR="00E85095" w:rsidRPr="00525433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396" w:type="dxa"/>
            <w:tcBorders>
              <w:top w:val="double" w:sz="4" w:space="0" w:color="auto"/>
            </w:tcBorders>
            <w:vAlign w:val="center"/>
          </w:tcPr>
          <w:p w14:paraId="516A7313" w14:textId="22C041A6" w:rsidR="00E85095" w:rsidRPr="00525433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76/56</w:t>
            </w:r>
          </w:p>
        </w:tc>
        <w:tc>
          <w:tcPr>
            <w:tcW w:w="1850" w:type="dxa"/>
            <w:tcBorders>
              <w:top w:val="double" w:sz="4" w:space="0" w:color="auto"/>
            </w:tcBorders>
            <w:vAlign w:val="center"/>
          </w:tcPr>
          <w:p w14:paraId="7BCD8859" w14:textId="2AD274B8" w:rsidR="00E85095" w:rsidRPr="00525433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  <w:tr w:rsidR="00E85095" w:rsidRPr="00525433" w14:paraId="61038FDC" w14:textId="77777777" w:rsidTr="00E21C00">
        <w:trPr>
          <w:trHeight w:val="415"/>
        </w:trPr>
        <w:tc>
          <w:tcPr>
            <w:tcW w:w="1629" w:type="dxa"/>
            <w:vAlign w:val="center"/>
          </w:tcPr>
          <w:p w14:paraId="0A69C0E1" w14:textId="1DEAB5F5" w:rsidR="00E85095" w:rsidRPr="00525433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 xml:space="preserve">3 </w:t>
            </w:r>
            <w:r w:rsidR="00B57645" w:rsidRPr="00525433">
              <w:rPr>
                <w:rFonts w:ascii="Arial" w:eastAsia="Calibri" w:hAnsi="Arial" w:cs="Arial"/>
                <w:sz w:val="20"/>
                <w:szCs w:val="20"/>
              </w:rPr>
              <w:t>‒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 xml:space="preserve"> 6</w:t>
            </w:r>
          </w:p>
        </w:tc>
        <w:tc>
          <w:tcPr>
            <w:tcW w:w="2162" w:type="dxa"/>
            <w:vAlign w:val="center"/>
          </w:tcPr>
          <w:p w14:paraId="16193974" w14:textId="56F77F72" w:rsidR="00E85095" w:rsidRPr="00525433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74/54</w:t>
            </w:r>
          </w:p>
        </w:tc>
        <w:tc>
          <w:tcPr>
            <w:tcW w:w="1874" w:type="dxa"/>
            <w:vAlign w:val="center"/>
          </w:tcPr>
          <w:p w14:paraId="60BDD614" w14:textId="2AED3D9C" w:rsidR="00E85095" w:rsidRPr="00525433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396" w:type="dxa"/>
            <w:vAlign w:val="center"/>
          </w:tcPr>
          <w:p w14:paraId="6DCAAD48" w14:textId="06A2B3A5" w:rsidR="00E85095" w:rsidRPr="00525433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80/60</w:t>
            </w:r>
          </w:p>
        </w:tc>
        <w:tc>
          <w:tcPr>
            <w:tcW w:w="1850" w:type="dxa"/>
            <w:vAlign w:val="center"/>
          </w:tcPr>
          <w:p w14:paraId="13669234" w14:textId="66D47E06" w:rsidR="00E85095" w:rsidRPr="00525433" w:rsidRDefault="00E85095" w:rsidP="00E85095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  <w:tr w:rsidR="00E85095" w:rsidRPr="00525433" w14:paraId="1511A9B7" w14:textId="77777777" w:rsidTr="00C64CF8">
        <w:tc>
          <w:tcPr>
            <w:tcW w:w="9911" w:type="dxa"/>
            <w:gridSpan w:val="5"/>
          </w:tcPr>
          <w:p w14:paraId="44EB61BF" w14:textId="7BB7BAF9" w:rsidR="00E85095" w:rsidRPr="00525433" w:rsidRDefault="00E85095" w:rsidP="00C64CF8">
            <w:pPr>
              <w:widowControl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25433">
              <w:rPr>
                <w:rFonts w:ascii="Arial" w:hAnsi="Arial" w:cs="Arial"/>
                <w:sz w:val="18"/>
                <w:szCs w:val="18"/>
                <w:vertAlign w:val="superscript"/>
              </w:rPr>
              <w:t>а</w:t>
            </w:r>
            <w:r w:rsidRPr="0052543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1E2AF6" w:rsidRPr="00525433">
              <w:rPr>
                <w:rFonts w:ascii="Arial" w:hAnsi="Arial" w:cs="Arial"/>
                <w:sz w:val="18"/>
                <w:szCs w:val="18"/>
              </w:rPr>
              <w:t>Измерения применимы только в том случае, если используют внутренн</w:t>
            </w:r>
            <w:r w:rsidR="00B57645" w:rsidRPr="00525433">
              <w:rPr>
                <w:rFonts w:ascii="Arial" w:hAnsi="Arial" w:cs="Arial"/>
                <w:sz w:val="18"/>
                <w:szCs w:val="18"/>
              </w:rPr>
              <w:t>ие</w:t>
            </w:r>
            <w:r w:rsidR="001E2AF6" w:rsidRPr="00525433">
              <w:rPr>
                <w:rFonts w:ascii="Arial" w:hAnsi="Arial" w:cs="Arial"/>
                <w:sz w:val="18"/>
                <w:szCs w:val="18"/>
              </w:rPr>
              <w:t xml:space="preserve"> частоты выше 108 МГц</w:t>
            </w:r>
            <w:r w:rsidR="00DE4FC0" w:rsidRPr="0052543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6EA3D561" w14:textId="77777777" w:rsidR="00E1124B" w:rsidRPr="00525433" w:rsidRDefault="00E1124B" w:rsidP="00B57645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</w:p>
    <w:p w14:paraId="28DDF8B7" w14:textId="11909C98" w:rsidR="001E2AF6" w:rsidRPr="00525433" w:rsidRDefault="002F4477" w:rsidP="00B57645">
      <w:pPr>
        <w:widowControl w:val="0"/>
        <w:spacing w:after="0" w:line="360" w:lineRule="auto"/>
        <w:ind w:firstLine="709"/>
        <w:jc w:val="both"/>
        <w:rPr>
          <w:rFonts w:ascii="Arial" w:eastAsia="Calibri" w:hAnsi="Arial" w:cs="Arial"/>
        </w:rPr>
      </w:pPr>
      <w:r w:rsidRPr="00525433">
        <w:rPr>
          <w:rFonts w:ascii="Arial" w:eastAsia="Calibri" w:hAnsi="Arial" w:cs="Arial"/>
        </w:rPr>
        <w:t>Допускается проводить измерения на других расстояниях:</w:t>
      </w:r>
    </w:p>
    <w:p w14:paraId="4F7A4684" w14:textId="688412E8" w:rsidR="002F4477" w:rsidRPr="00525433" w:rsidRDefault="00B57645" w:rsidP="00B57645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>-</w:t>
      </w:r>
      <w:r w:rsidR="00E21C00" w:rsidRPr="00525433">
        <w:rPr>
          <w:rFonts w:ascii="Arial" w:eastAsia="Times New Roman" w:hAnsi="Arial" w:cs="Arial"/>
          <w:lang w:eastAsia="ru-RU"/>
        </w:rPr>
        <w:t xml:space="preserve"> </w:t>
      </w:r>
      <w:r w:rsidR="002F4477" w:rsidRPr="00525433">
        <w:rPr>
          <w:rFonts w:ascii="Arial" w:eastAsia="Times New Roman" w:hAnsi="Arial" w:cs="Arial"/>
          <w:lang w:eastAsia="ru-RU"/>
        </w:rPr>
        <w:t xml:space="preserve">30 м </w:t>
      </w:r>
      <w:r w:rsidRPr="00525433">
        <w:rPr>
          <w:rFonts w:ascii="Arial" w:eastAsia="Times New Roman" w:hAnsi="Arial" w:cs="Arial"/>
          <w:lang w:eastAsia="ru-RU"/>
        </w:rPr>
        <w:t>равно</w:t>
      </w:r>
      <w:r w:rsidR="00E21C00" w:rsidRPr="00525433">
        <w:rPr>
          <w:rFonts w:ascii="Arial" w:eastAsia="Times New Roman" w:hAnsi="Arial" w:cs="Arial"/>
          <w:lang w:eastAsia="ru-RU"/>
        </w:rPr>
        <w:t xml:space="preserve"> значению нормы</w:t>
      </w:r>
      <w:r w:rsidRPr="00525433">
        <w:rPr>
          <w:rFonts w:ascii="Arial" w:eastAsia="Times New Roman" w:hAnsi="Arial" w:cs="Arial"/>
          <w:lang w:eastAsia="ru-RU"/>
        </w:rPr>
        <w:t xml:space="preserve"> </w:t>
      </w:r>
      <w:r w:rsidR="00E21C00" w:rsidRPr="00525433">
        <w:rPr>
          <w:rFonts w:ascii="Arial" w:eastAsia="Times New Roman" w:hAnsi="Arial" w:cs="Arial"/>
          <w:lang w:eastAsia="ru-RU"/>
        </w:rPr>
        <w:t>для</w:t>
      </w:r>
      <w:r w:rsidRPr="00525433">
        <w:rPr>
          <w:rFonts w:ascii="Arial" w:eastAsia="Times New Roman" w:hAnsi="Arial" w:cs="Arial"/>
          <w:lang w:eastAsia="ru-RU"/>
        </w:rPr>
        <w:t xml:space="preserve"> 10 м</w:t>
      </w:r>
      <w:r w:rsidR="00E21C00" w:rsidRPr="00525433">
        <w:rPr>
          <w:rFonts w:ascii="Arial" w:eastAsia="Times New Roman" w:hAnsi="Arial" w:cs="Arial"/>
          <w:lang w:eastAsia="ru-RU"/>
        </w:rPr>
        <w:t xml:space="preserve"> </w:t>
      </w:r>
      <w:r w:rsidRPr="00525433">
        <w:rPr>
          <w:rFonts w:ascii="Arial" w:eastAsia="Times New Roman" w:hAnsi="Arial" w:cs="Arial"/>
          <w:lang w:eastAsia="ru-RU"/>
        </w:rPr>
        <w:t xml:space="preserve">минус </w:t>
      </w:r>
      <w:r w:rsidR="002F4477" w:rsidRPr="00525433">
        <w:rPr>
          <w:rFonts w:ascii="Arial" w:eastAsia="Times New Roman" w:hAnsi="Arial" w:cs="Arial"/>
          <w:lang w:eastAsia="ru-RU"/>
        </w:rPr>
        <w:t>10 дБ</w:t>
      </w:r>
      <w:r w:rsidRPr="00525433">
        <w:rPr>
          <w:rFonts w:ascii="Arial" w:eastAsia="Times New Roman" w:hAnsi="Arial" w:cs="Arial"/>
          <w:lang w:eastAsia="ru-RU"/>
        </w:rPr>
        <w:t>;</w:t>
      </w:r>
    </w:p>
    <w:p w14:paraId="77F9391C" w14:textId="77C63B1C" w:rsidR="002F4477" w:rsidRPr="00525433" w:rsidRDefault="00B57645" w:rsidP="00B57645">
      <w:pPr>
        <w:spacing w:after="0" w:line="360" w:lineRule="auto"/>
        <w:ind w:firstLine="709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eastAsia="Times New Roman" w:hAnsi="Arial" w:cs="Arial"/>
          <w:lang w:eastAsia="ru-RU"/>
        </w:rPr>
        <w:t xml:space="preserve">- </w:t>
      </w:r>
      <w:r w:rsidR="002F4477" w:rsidRPr="00525433">
        <w:rPr>
          <w:rFonts w:ascii="Arial" w:eastAsia="Times New Roman" w:hAnsi="Arial" w:cs="Arial"/>
          <w:lang w:eastAsia="ru-RU"/>
        </w:rPr>
        <w:t xml:space="preserve">3 м </w:t>
      </w:r>
      <w:r w:rsidRPr="00525433">
        <w:rPr>
          <w:rFonts w:ascii="Arial" w:eastAsia="Times New Roman" w:hAnsi="Arial" w:cs="Arial"/>
          <w:lang w:eastAsia="ru-RU"/>
        </w:rPr>
        <w:t xml:space="preserve">равно </w:t>
      </w:r>
      <w:r w:rsidR="00E21C00" w:rsidRPr="00525433">
        <w:rPr>
          <w:rFonts w:ascii="Arial" w:eastAsia="Times New Roman" w:hAnsi="Arial" w:cs="Arial"/>
          <w:lang w:eastAsia="ru-RU"/>
        </w:rPr>
        <w:t xml:space="preserve">значению нормы для </w:t>
      </w:r>
      <w:r w:rsidRPr="00525433">
        <w:rPr>
          <w:rFonts w:ascii="Arial" w:eastAsia="Times New Roman" w:hAnsi="Arial" w:cs="Arial"/>
          <w:lang w:eastAsia="ru-RU"/>
        </w:rPr>
        <w:t>10 м</w:t>
      </w:r>
      <w:r w:rsidR="00E21C00" w:rsidRPr="00525433">
        <w:rPr>
          <w:rFonts w:ascii="Arial" w:eastAsia="Times New Roman" w:hAnsi="Arial" w:cs="Arial"/>
          <w:lang w:eastAsia="ru-RU"/>
        </w:rPr>
        <w:t xml:space="preserve"> </w:t>
      </w:r>
      <w:r w:rsidRPr="00525433">
        <w:rPr>
          <w:rFonts w:ascii="Arial" w:eastAsia="Times New Roman" w:hAnsi="Arial" w:cs="Arial"/>
          <w:lang w:eastAsia="ru-RU"/>
        </w:rPr>
        <w:t xml:space="preserve">плюс </w:t>
      </w:r>
      <w:r w:rsidR="002F4477" w:rsidRPr="00525433">
        <w:rPr>
          <w:rFonts w:ascii="Arial" w:eastAsia="Times New Roman" w:hAnsi="Arial" w:cs="Arial"/>
          <w:lang w:eastAsia="ru-RU"/>
        </w:rPr>
        <w:t xml:space="preserve">10 </w:t>
      </w:r>
      <w:r w:rsidRPr="00525433">
        <w:rPr>
          <w:rFonts w:ascii="Arial" w:eastAsia="Times New Roman" w:hAnsi="Arial" w:cs="Arial"/>
          <w:lang w:eastAsia="ru-RU"/>
        </w:rPr>
        <w:t>дБ.</w:t>
      </w:r>
    </w:p>
    <w:p w14:paraId="7315AAFD" w14:textId="528CD060" w:rsidR="00A414E8" w:rsidRPr="00525433" w:rsidRDefault="002F4477" w:rsidP="00B57645">
      <w:pPr>
        <w:spacing w:after="0" w:line="360" w:lineRule="auto"/>
        <w:ind w:firstLine="709"/>
        <w:jc w:val="both"/>
        <w:rPr>
          <w:rFonts w:ascii="Arial" w:hAnsi="Arial" w:cs="Arial"/>
          <w:snapToGrid w:val="0"/>
          <w:sz w:val="20"/>
          <w:szCs w:val="20"/>
          <w:lang w:eastAsia="ru-RU"/>
        </w:rPr>
      </w:pPr>
      <w:r w:rsidRPr="00525433">
        <w:rPr>
          <w:rFonts w:ascii="Arial" w:hAnsi="Arial" w:cs="Arial"/>
          <w:snapToGrid w:val="0"/>
          <w:spacing w:val="40"/>
          <w:sz w:val="20"/>
          <w:szCs w:val="20"/>
          <w:lang w:eastAsia="ru-RU"/>
        </w:rPr>
        <w:t>Примечание</w:t>
      </w:r>
      <w:r w:rsidR="00B57645" w:rsidRPr="00525433">
        <w:rPr>
          <w:rFonts w:ascii="Arial" w:hAnsi="Arial" w:cs="Arial"/>
          <w:snapToGrid w:val="0"/>
          <w:sz w:val="20"/>
          <w:szCs w:val="20"/>
          <w:lang w:eastAsia="ru-RU"/>
        </w:rPr>
        <w:t xml:space="preserve"> ‒</w:t>
      </w:r>
      <w:r w:rsidRPr="00525433">
        <w:rPr>
          <w:rFonts w:ascii="Arial" w:hAnsi="Arial" w:cs="Arial"/>
          <w:snapToGrid w:val="0"/>
          <w:sz w:val="20"/>
          <w:szCs w:val="20"/>
          <w:lang w:eastAsia="ru-RU"/>
        </w:rPr>
        <w:t xml:space="preserve"> Дополнительные указания по методу испытаний можно найти в CISPR 16-2-3</w:t>
      </w:r>
      <w:r w:rsidR="00DE4FC0" w:rsidRPr="00525433">
        <w:rPr>
          <w:rFonts w:ascii="Arial" w:hAnsi="Arial" w:cs="Arial"/>
          <w:snapToGrid w:val="0"/>
          <w:sz w:val="20"/>
          <w:szCs w:val="20"/>
          <w:lang w:eastAsia="ru-RU"/>
        </w:rPr>
        <w:t>.</w:t>
      </w:r>
    </w:p>
    <w:p w14:paraId="3E02A42F" w14:textId="77777777" w:rsidR="00B42C89" w:rsidRPr="00525433" w:rsidRDefault="00B42C89" w:rsidP="00B57645">
      <w:pPr>
        <w:spacing w:after="0" w:line="360" w:lineRule="auto"/>
        <w:ind w:firstLine="709"/>
        <w:jc w:val="both"/>
        <w:rPr>
          <w:rFonts w:ascii="Arial" w:hAnsi="Arial" w:cs="Arial"/>
          <w:spacing w:val="40"/>
        </w:rPr>
      </w:pPr>
    </w:p>
    <w:p w14:paraId="4115E54D" w14:textId="0D0681A2" w:rsidR="002F4477" w:rsidRPr="00525433" w:rsidRDefault="002F4477" w:rsidP="00062AAB">
      <w:pPr>
        <w:spacing w:after="0" w:line="360" w:lineRule="auto"/>
        <w:jc w:val="both"/>
        <w:rPr>
          <w:rFonts w:ascii="Arial" w:eastAsia="Times New Roman" w:hAnsi="Arial" w:cs="Arial"/>
          <w:lang w:eastAsia="ru-RU"/>
        </w:rPr>
      </w:pPr>
      <w:r w:rsidRPr="00525433">
        <w:rPr>
          <w:rFonts w:ascii="Arial" w:hAnsi="Arial" w:cs="Arial"/>
          <w:spacing w:val="40"/>
        </w:rPr>
        <w:t>Таблица</w:t>
      </w:r>
      <w:r w:rsidRPr="00525433">
        <w:rPr>
          <w:rFonts w:ascii="Arial" w:hAnsi="Arial" w:cs="Arial"/>
          <w:spacing w:val="20"/>
        </w:rPr>
        <w:t xml:space="preserve"> </w:t>
      </w:r>
      <w:r w:rsidRPr="00525433">
        <w:rPr>
          <w:rFonts w:ascii="Arial" w:hAnsi="Arial" w:cs="Arial"/>
          <w:spacing w:val="20"/>
          <w:lang w:val="en-US"/>
        </w:rPr>
        <w:t>H</w:t>
      </w:r>
      <w:r w:rsidRPr="00525433">
        <w:rPr>
          <w:rFonts w:ascii="Arial" w:hAnsi="Arial" w:cs="Arial"/>
          <w:spacing w:val="20"/>
        </w:rPr>
        <w:t>.4</w:t>
      </w:r>
      <w:r w:rsidRPr="00525433">
        <w:rPr>
          <w:rFonts w:ascii="Arial" w:hAnsi="Arial" w:cs="Arial"/>
        </w:rPr>
        <w:t xml:space="preserve"> – </w:t>
      </w:r>
      <w:r w:rsidR="00E1124B" w:rsidRPr="00525433">
        <w:rPr>
          <w:rFonts w:ascii="Arial" w:hAnsi="Arial" w:cs="Arial"/>
        </w:rPr>
        <w:t xml:space="preserve">Нормы мощности </w:t>
      </w:r>
      <w:r w:rsidR="00EE21A7" w:rsidRPr="00525433">
        <w:rPr>
          <w:rFonts w:ascii="Arial" w:hAnsi="Arial" w:cs="Arial"/>
        </w:rPr>
        <w:t>помех</w:t>
      </w:r>
      <w:r w:rsidR="00E1124B" w:rsidRPr="00525433">
        <w:rPr>
          <w:rFonts w:ascii="Arial" w:hAnsi="Arial" w:cs="Arial"/>
        </w:rPr>
        <w:t xml:space="preserve"> для диапазона частот </w:t>
      </w:r>
      <w:r w:rsidR="00F702D1" w:rsidRPr="00525433">
        <w:rPr>
          <w:rFonts w:ascii="Arial" w:hAnsi="Arial" w:cs="Arial"/>
        </w:rPr>
        <w:t xml:space="preserve">в диапазоне                                    </w:t>
      </w:r>
      <w:r w:rsidR="00E1124B" w:rsidRPr="00525433">
        <w:rPr>
          <w:rFonts w:ascii="Arial" w:hAnsi="Arial" w:cs="Arial"/>
        </w:rPr>
        <w:t xml:space="preserve">от 30 до 300 МГц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2"/>
        <w:gridCol w:w="3967"/>
        <w:gridCol w:w="3827"/>
      </w:tblGrid>
      <w:tr w:rsidR="005004DD" w:rsidRPr="00525433" w14:paraId="3AF55DFF" w14:textId="77777777" w:rsidTr="00B57645">
        <w:tc>
          <w:tcPr>
            <w:tcW w:w="1982" w:type="dxa"/>
            <w:tcBorders>
              <w:bottom w:val="double" w:sz="4" w:space="0" w:color="auto"/>
            </w:tcBorders>
            <w:vAlign w:val="center"/>
          </w:tcPr>
          <w:p w14:paraId="4DB46B28" w14:textId="484BB7F2" w:rsidR="005004DD" w:rsidRPr="00525433" w:rsidRDefault="0092681C" w:rsidP="0092681C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Частота</w:t>
            </w:r>
            <w:r w:rsidR="00B57645" w:rsidRPr="00525433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004DD" w:rsidRPr="00525433">
              <w:rPr>
                <w:rFonts w:ascii="Arial" w:eastAsia="Calibri" w:hAnsi="Arial" w:cs="Arial"/>
                <w:sz w:val="20"/>
                <w:szCs w:val="20"/>
              </w:rPr>
              <w:t>МГц</w:t>
            </w:r>
          </w:p>
        </w:tc>
        <w:tc>
          <w:tcPr>
            <w:tcW w:w="3967" w:type="dxa"/>
            <w:tcBorders>
              <w:bottom w:val="double" w:sz="4" w:space="0" w:color="auto"/>
            </w:tcBorders>
            <w:vAlign w:val="center"/>
          </w:tcPr>
          <w:p w14:paraId="499BD2CF" w14:textId="7CF77CB2" w:rsidR="005004DD" w:rsidRPr="00525433" w:rsidRDefault="005004DD" w:rsidP="0092681C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Квазипиковое значение</w:t>
            </w:r>
            <w:r w:rsidR="00B57645" w:rsidRPr="00525433">
              <w:rPr>
                <w:rFonts w:ascii="Arial" w:eastAsia="Calibri" w:hAnsi="Arial" w:cs="Arial"/>
                <w:sz w:val="20"/>
                <w:szCs w:val="20"/>
              </w:rPr>
              <w:t>,</w:t>
            </w:r>
            <w:r w:rsidR="0092681C" w:rsidRPr="0052543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>дБ (</w:t>
            </w:r>
            <w:proofErr w:type="spellStart"/>
            <w:r w:rsidRPr="00525433">
              <w:rPr>
                <w:rFonts w:ascii="Arial" w:eastAsia="Calibri" w:hAnsi="Arial" w:cs="Arial"/>
                <w:sz w:val="20"/>
                <w:szCs w:val="20"/>
              </w:rPr>
              <w:t>пВт</w:t>
            </w:r>
            <w:proofErr w:type="spellEnd"/>
            <w:r w:rsidRPr="00525433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14:paraId="02CD3B8A" w14:textId="3D77A66F" w:rsidR="005004DD" w:rsidRPr="00525433" w:rsidRDefault="005004DD" w:rsidP="0092681C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Среднее значение</w:t>
            </w:r>
            <w:r w:rsidR="00B57645" w:rsidRPr="0052543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25433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а</w:t>
            </w:r>
            <w:r w:rsidR="00B57645" w:rsidRPr="0052543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>дБ (</w:t>
            </w:r>
            <w:proofErr w:type="spellStart"/>
            <w:r w:rsidRPr="00525433">
              <w:rPr>
                <w:rFonts w:ascii="Arial" w:eastAsia="Calibri" w:hAnsi="Arial" w:cs="Arial"/>
                <w:sz w:val="20"/>
                <w:szCs w:val="20"/>
              </w:rPr>
              <w:t>пВт</w:t>
            </w:r>
            <w:proofErr w:type="spellEnd"/>
            <w:r w:rsidRPr="00525433">
              <w:rPr>
                <w:rFonts w:ascii="Arial" w:eastAsia="Calibri" w:hAnsi="Arial" w:cs="Arial"/>
                <w:sz w:val="20"/>
                <w:szCs w:val="20"/>
              </w:rPr>
              <w:t>)</w:t>
            </w:r>
          </w:p>
        </w:tc>
      </w:tr>
      <w:tr w:rsidR="005004DD" w:rsidRPr="00525433" w14:paraId="6DB61420" w14:textId="77777777" w:rsidTr="00B57645">
        <w:trPr>
          <w:trHeight w:val="418"/>
        </w:trPr>
        <w:tc>
          <w:tcPr>
            <w:tcW w:w="1982" w:type="dxa"/>
            <w:tcBorders>
              <w:top w:val="double" w:sz="4" w:space="0" w:color="auto"/>
            </w:tcBorders>
            <w:vAlign w:val="center"/>
          </w:tcPr>
          <w:p w14:paraId="7223E576" w14:textId="485E0B4B" w:rsidR="005004DD" w:rsidRPr="00525433" w:rsidRDefault="005004DD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 xml:space="preserve">30 </w:t>
            </w:r>
            <w:r w:rsidR="00B57645" w:rsidRPr="00525433">
              <w:rPr>
                <w:rFonts w:ascii="Arial" w:eastAsia="Calibri" w:hAnsi="Arial" w:cs="Arial"/>
                <w:sz w:val="20"/>
                <w:szCs w:val="20"/>
              </w:rPr>
              <w:t>‒</w:t>
            </w:r>
            <w:r w:rsidRPr="00525433">
              <w:rPr>
                <w:rFonts w:ascii="Arial" w:eastAsia="Calibri" w:hAnsi="Arial" w:cs="Arial"/>
                <w:sz w:val="20"/>
                <w:szCs w:val="20"/>
              </w:rPr>
              <w:t xml:space="preserve"> 300</w:t>
            </w:r>
          </w:p>
        </w:tc>
        <w:tc>
          <w:tcPr>
            <w:tcW w:w="3967" w:type="dxa"/>
            <w:tcBorders>
              <w:top w:val="double" w:sz="4" w:space="0" w:color="auto"/>
            </w:tcBorders>
            <w:vAlign w:val="center"/>
          </w:tcPr>
          <w:p w14:paraId="6626DA4C" w14:textId="66134D0E" w:rsidR="005004DD" w:rsidRPr="00525433" w:rsidRDefault="005004DD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30 до 55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vAlign w:val="center"/>
          </w:tcPr>
          <w:p w14:paraId="7B918E51" w14:textId="181C4BD5" w:rsidR="005004DD" w:rsidRPr="00525433" w:rsidRDefault="005004DD" w:rsidP="0060092B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20"/>
                <w:szCs w:val="20"/>
              </w:rPr>
              <w:t>35 до 45</w:t>
            </w:r>
          </w:p>
        </w:tc>
      </w:tr>
      <w:tr w:rsidR="005004DD" w:rsidRPr="00525433" w14:paraId="2395F7C6" w14:textId="77777777" w:rsidTr="0060092B">
        <w:trPr>
          <w:trHeight w:val="418"/>
        </w:trPr>
        <w:tc>
          <w:tcPr>
            <w:tcW w:w="9776" w:type="dxa"/>
            <w:gridSpan w:val="3"/>
            <w:vAlign w:val="center"/>
          </w:tcPr>
          <w:p w14:paraId="6057CE66" w14:textId="3C782827" w:rsidR="005004DD" w:rsidRPr="00525433" w:rsidRDefault="005004DD" w:rsidP="008718A4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25433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>а</w:t>
            </w:r>
            <w:proofErr w:type="gramStart"/>
            <w:r w:rsidRPr="00525433">
              <w:rPr>
                <w:rFonts w:ascii="Arial" w:eastAsia="Calibri" w:hAnsi="Arial" w:cs="Arial"/>
                <w:sz w:val="18"/>
                <w:szCs w:val="18"/>
                <w:vertAlign w:val="superscript"/>
              </w:rPr>
              <w:t xml:space="preserve"> </w:t>
            </w:r>
            <w:r w:rsidRPr="00525433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E1124B" w:rsidRPr="00525433">
              <w:rPr>
                <w:rFonts w:ascii="Arial" w:eastAsia="Calibri" w:hAnsi="Arial" w:cs="Arial"/>
                <w:sz w:val="18"/>
                <w:szCs w:val="18"/>
              </w:rPr>
              <w:t>Е</w:t>
            </w:r>
            <w:proofErr w:type="gramEnd"/>
            <w:r w:rsidR="00E1124B" w:rsidRPr="00525433">
              <w:rPr>
                <w:rFonts w:ascii="Arial" w:eastAsia="Calibri" w:hAnsi="Arial" w:cs="Arial"/>
                <w:sz w:val="18"/>
                <w:szCs w:val="18"/>
              </w:rPr>
              <w:t xml:space="preserve">сли при измерении с применением детектора достигнута норма </w:t>
            </w:r>
            <w:r w:rsidR="002678FF" w:rsidRPr="00525433">
              <w:rPr>
                <w:rFonts w:ascii="Arial" w:eastAsia="Calibri" w:hAnsi="Arial" w:cs="Arial"/>
                <w:sz w:val="18"/>
                <w:szCs w:val="18"/>
              </w:rPr>
              <w:t>для измерения</w:t>
            </w:r>
            <w:r w:rsidR="00E1124B" w:rsidRPr="00525433">
              <w:rPr>
                <w:rFonts w:ascii="Arial" w:eastAsia="Calibri" w:hAnsi="Arial" w:cs="Arial"/>
                <w:sz w:val="18"/>
                <w:szCs w:val="18"/>
              </w:rPr>
              <w:t xml:space="preserve"> с применением детектора среднего значения, то можно считать, что испыт</w:t>
            </w:r>
            <w:r w:rsidR="00DE4FC0" w:rsidRPr="00525433">
              <w:rPr>
                <w:rFonts w:ascii="Arial" w:eastAsia="Calibri" w:hAnsi="Arial" w:cs="Arial"/>
                <w:sz w:val="18"/>
                <w:szCs w:val="18"/>
              </w:rPr>
              <w:t>уемое</w:t>
            </w:r>
            <w:r w:rsidR="00E1124B" w:rsidRPr="00525433">
              <w:rPr>
                <w:rFonts w:ascii="Arial" w:eastAsia="Calibri" w:hAnsi="Arial" w:cs="Arial"/>
                <w:sz w:val="18"/>
                <w:szCs w:val="18"/>
              </w:rPr>
              <w:t xml:space="preserve"> оборудование соответствует об</w:t>
            </w:r>
            <w:r w:rsidR="00DE4FC0" w:rsidRPr="00525433">
              <w:rPr>
                <w:rFonts w:ascii="Arial" w:eastAsia="Calibri" w:hAnsi="Arial" w:cs="Arial"/>
                <w:sz w:val="18"/>
                <w:szCs w:val="18"/>
              </w:rPr>
              <w:t>е</w:t>
            </w:r>
            <w:r w:rsidR="00E1124B" w:rsidRPr="00525433">
              <w:rPr>
                <w:rFonts w:ascii="Arial" w:eastAsia="Calibri" w:hAnsi="Arial" w:cs="Arial"/>
                <w:sz w:val="18"/>
                <w:szCs w:val="18"/>
              </w:rPr>
              <w:t xml:space="preserve">им </w:t>
            </w:r>
            <w:r w:rsidR="008718A4" w:rsidRPr="00525433">
              <w:rPr>
                <w:rFonts w:ascii="Arial" w:eastAsia="Calibri" w:hAnsi="Arial" w:cs="Arial"/>
                <w:sz w:val="18"/>
                <w:szCs w:val="18"/>
              </w:rPr>
              <w:t>нормам</w:t>
            </w:r>
            <w:r w:rsidR="00E1124B" w:rsidRPr="00525433">
              <w:rPr>
                <w:rFonts w:ascii="Arial" w:eastAsia="Calibri" w:hAnsi="Arial" w:cs="Arial"/>
                <w:sz w:val="18"/>
                <w:szCs w:val="18"/>
              </w:rPr>
              <w:t>, и измерение с помощью приемника с детектором среднего значения проводить не нужно</w:t>
            </w:r>
            <w:r w:rsidR="00E1124B" w:rsidRPr="00525433"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</w:tc>
      </w:tr>
      <w:bookmarkEnd w:id="150"/>
    </w:tbl>
    <w:p w14:paraId="61AB1A3C" w14:textId="77777777" w:rsidR="00B42C89" w:rsidRPr="00525433" w:rsidRDefault="00B42C89" w:rsidP="00062AAB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14:paraId="18ACF6B3" w14:textId="77777777" w:rsidR="00B42C89" w:rsidRPr="00525433" w:rsidRDefault="00B42C89">
      <w:pPr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25433">
        <w:rPr>
          <w:rFonts w:ascii="Arial" w:eastAsia="Times New Roman" w:hAnsi="Arial" w:cs="Arial"/>
          <w:b/>
          <w:sz w:val="28"/>
          <w:szCs w:val="28"/>
          <w:lang w:eastAsia="ru-RU"/>
        </w:rPr>
        <w:br w:type="page"/>
      </w:r>
    </w:p>
    <w:p w14:paraId="2A1F7554" w14:textId="7C1A5146" w:rsidR="00AC178E" w:rsidRPr="00525433" w:rsidRDefault="00AC178E" w:rsidP="00B42C8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Приложение ДА</w:t>
      </w:r>
    </w:p>
    <w:p w14:paraId="13E4EBBD" w14:textId="77777777" w:rsidR="00AC178E" w:rsidRPr="00525433" w:rsidRDefault="00AC178E" w:rsidP="00B42C89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(справочное)</w:t>
      </w:r>
    </w:p>
    <w:p w14:paraId="50346B6E" w14:textId="77777777" w:rsidR="00AC178E" w:rsidRPr="00525433" w:rsidRDefault="00AC178E" w:rsidP="00B42C8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5433">
        <w:rPr>
          <w:rFonts w:ascii="Arial" w:eastAsia="Times New Roman" w:hAnsi="Arial" w:cs="Arial"/>
          <w:b/>
          <w:sz w:val="24"/>
          <w:szCs w:val="24"/>
          <w:lang w:eastAsia="ru-RU"/>
        </w:rPr>
        <w:t>Сведения о соответствии ссылочных международных стандартов межгосударственным стандартам</w:t>
      </w:r>
    </w:p>
    <w:p w14:paraId="060A3687" w14:textId="77777777" w:rsidR="00AC178E" w:rsidRPr="00525433" w:rsidRDefault="00AC178E" w:rsidP="00AC178E">
      <w:pPr>
        <w:spacing w:after="0" w:line="240" w:lineRule="auto"/>
        <w:ind w:left="-142"/>
        <w:rPr>
          <w:rFonts w:ascii="Arial" w:eastAsia="Times New Roman" w:hAnsi="Arial" w:cs="Arial"/>
          <w:lang w:eastAsia="ru-RU"/>
        </w:rPr>
      </w:pPr>
      <w:r w:rsidRPr="00525433">
        <w:rPr>
          <w:rFonts w:ascii="Arial" w:hAnsi="Arial" w:cs="Arial"/>
          <w:spacing w:val="40"/>
        </w:rPr>
        <w:t xml:space="preserve">Таблица </w:t>
      </w:r>
      <w:r w:rsidRPr="00525433">
        <w:rPr>
          <w:rFonts w:ascii="Arial" w:eastAsia="Times New Roman" w:hAnsi="Arial" w:cs="Arial"/>
          <w:lang w:eastAsia="ru-RU"/>
        </w:rPr>
        <w:t>ДА.1</w:t>
      </w:r>
    </w:p>
    <w:p w14:paraId="50DA8B2B" w14:textId="77777777" w:rsidR="00AC178E" w:rsidRPr="00525433" w:rsidRDefault="00AC178E" w:rsidP="00AC178E">
      <w:pPr>
        <w:spacing w:after="0" w:line="240" w:lineRule="auto"/>
        <w:ind w:left="-142"/>
        <w:rPr>
          <w:rFonts w:ascii="Arial" w:eastAsia="Times New Roman" w:hAnsi="Arial" w:cs="Arial"/>
          <w:lang w:eastAsia="ru-RU"/>
        </w:rPr>
      </w:pPr>
    </w:p>
    <w:tbl>
      <w:tblPr>
        <w:tblStyle w:val="1"/>
        <w:tblW w:w="10068" w:type="dxa"/>
        <w:tblLayout w:type="fixed"/>
        <w:tblLook w:val="0000" w:firstRow="0" w:lastRow="0" w:firstColumn="0" w:lastColumn="0" w:noHBand="0" w:noVBand="0"/>
      </w:tblPr>
      <w:tblGrid>
        <w:gridCol w:w="3085"/>
        <w:gridCol w:w="1588"/>
        <w:gridCol w:w="5395"/>
      </w:tblGrid>
      <w:tr w:rsidR="00AC178E" w:rsidRPr="00525433" w14:paraId="555D6DDB" w14:textId="77777777" w:rsidTr="00A472BB">
        <w:trPr>
          <w:trHeight w:val="447"/>
        </w:trPr>
        <w:tc>
          <w:tcPr>
            <w:tcW w:w="3085" w:type="dxa"/>
          </w:tcPr>
          <w:p w14:paraId="6B19DE50" w14:textId="77777777" w:rsidR="00AC178E" w:rsidRPr="00525433" w:rsidRDefault="00AC178E" w:rsidP="0060092B">
            <w:pPr>
              <w:widowControl w:val="0"/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57" w:name="_Hlk198239576"/>
            <w:r w:rsidRPr="00525433">
              <w:rPr>
                <w:rFonts w:ascii="Arial" w:eastAsia="DejaVuSerif" w:hAnsi="Arial" w:cs="Arial"/>
                <w:sz w:val="22"/>
                <w:szCs w:val="22"/>
              </w:rPr>
              <w:t>Обозначение ссылочного международного стандарта</w:t>
            </w:r>
          </w:p>
        </w:tc>
        <w:tc>
          <w:tcPr>
            <w:tcW w:w="1588" w:type="dxa"/>
          </w:tcPr>
          <w:p w14:paraId="5A72A044" w14:textId="77777777" w:rsidR="00AC178E" w:rsidRPr="00525433" w:rsidRDefault="00AC178E" w:rsidP="0060092B">
            <w:pPr>
              <w:widowControl w:val="0"/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Степень</w:t>
            </w:r>
          </w:p>
          <w:p w14:paraId="7A7B3E9F" w14:textId="77777777" w:rsidR="00AC178E" w:rsidRPr="00525433" w:rsidRDefault="00AC178E" w:rsidP="0060092B">
            <w:pPr>
              <w:widowControl w:val="0"/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соответствия</w:t>
            </w:r>
          </w:p>
        </w:tc>
        <w:tc>
          <w:tcPr>
            <w:tcW w:w="5395" w:type="dxa"/>
          </w:tcPr>
          <w:p w14:paraId="651E4582" w14:textId="77777777" w:rsidR="00AC178E" w:rsidRPr="00525433" w:rsidRDefault="00AC178E" w:rsidP="0060092B">
            <w:pPr>
              <w:widowControl w:val="0"/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Обозначение и наименование соответствующего межгосударственного стандарта</w:t>
            </w:r>
          </w:p>
        </w:tc>
      </w:tr>
      <w:bookmarkEnd w:id="157"/>
      <w:tr w:rsidR="00AC178E" w:rsidRPr="00525433" w14:paraId="042786E8" w14:textId="77777777" w:rsidTr="00A472BB">
        <w:trPr>
          <w:trHeight w:hRule="exact" w:val="28"/>
        </w:trPr>
        <w:tc>
          <w:tcPr>
            <w:tcW w:w="3085" w:type="dxa"/>
          </w:tcPr>
          <w:p w14:paraId="7C4C5E65" w14:textId="77777777" w:rsidR="00AC178E" w:rsidRPr="00525433" w:rsidRDefault="00AC178E" w:rsidP="0060092B">
            <w:pPr>
              <w:widowControl w:val="0"/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</w:p>
          <w:p w14:paraId="18CE41DA" w14:textId="77777777" w:rsidR="00AC178E" w:rsidRPr="00525433" w:rsidRDefault="00AC178E" w:rsidP="0060092B">
            <w:pPr>
              <w:widowControl w:val="0"/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</w:tcPr>
          <w:p w14:paraId="3BC11718" w14:textId="77777777" w:rsidR="00AC178E" w:rsidRPr="00525433" w:rsidRDefault="00AC178E" w:rsidP="0060092B">
            <w:pPr>
              <w:widowControl w:val="0"/>
              <w:spacing w:line="33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</w:tcPr>
          <w:p w14:paraId="799FD7D2" w14:textId="77777777" w:rsidR="00AC178E" w:rsidRPr="00525433" w:rsidRDefault="00AC178E" w:rsidP="0060092B">
            <w:pPr>
              <w:widowControl w:val="0"/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509F" w:rsidRPr="00525433" w14:paraId="211C502A" w14:textId="77777777" w:rsidTr="00A472BB">
        <w:trPr>
          <w:trHeight w:val="212"/>
        </w:trPr>
        <w:tc>
          <w:tcPr>
            <w:tcW w:w="3085" w:type="dxa"/>
          </w:tcPr>
          <w:p w14:paraId="12D50459" w14:textId="7AA28E4D" w:rsidR="0065509F" w:rsidRPr="00525433" w:rsidRDefault="0065509F" w:rsidP="00C25E9E">
            <w:pPr>
              <w:widowControl w:val="0"/>
              <w:tabs>
                <w:tab w:val="left" w:pos="142"/>
              </w:tabs>
              <w:spacing w:before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 60050-121</w:t>
            </w:r>
          </w:p>
        </w:tc>
        <w:tc>
          <w:tcPr>
            <w:tcW w:w="1588" w:type="dxa"/>
          </w:tcPr>
          <w:p w14:paraId="111473B2" w14:textId="33B8F1D8" w:rsidR="0065509F" w:rsidRPr="00525433" w:rsidRDefault="00F5402C" w:rsidP="00C25E9E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hAnsi="Arial" w:cs="Arial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5395" w:type="dxa"/>
          </w:tcPr>
          <w:p w14:paraId="58A73154" w14:textId="5922AB62" w:rsidR="0065509F" w:rsidRPr="00525433" w:rsidRDefault="00F5402C" w:rsidP="00C25E9E">
            <w:pPr>
              <w:widowControl w:val="0"/>
              <w:tabs>
                <w:tab w:val="left" w:pos="142"/>
              </w:tabs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65509F" w:rsidRPr="00525433" w14:paraId="210ED692" w14:textId="77777777" w:rsidTr="00A472BB">
        <w:trPr>
          <w:trHeight w:val="212"/>
        </w:trPr>
        <w:tc>
          <w:tcPr>
            <w:tcW w:w="3085" w:type="dxa"/>
          </w:tcPr>
          <w:p w14:paraId="65A52C9B" w14:textId="493A232C" w:rsidR="0065509F" w:rsidRPr="00525433" w:rsidRDefault="0065509F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IEC 60050-151 </w:t>
            </w:r>
          </w:p>
        </w:tc>
        <w:tc>
          <w:tcPr>
            <w:tcW w:w="1588" w:type="dxa"/>
          </w:tcPr>
          <w:p w14:paraId="0CAD2FC5" w14:textId="10A2A8A2" w:rsidR="0065509F" w:rsidRPr="00525433" w:rsidRDefault="0065509F" w:rsidP="00C25E9E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6B0E5CE6" w14:textId="2CB4B2B9" w:rsidR="0065509F" w:rsidRPr="00525433" w:rsidRDefault="0065509F" w:rsidP="00B42C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ГОСТ 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60050-151‒</w:t>
            </w:r>
            <w:r w:rsidR="0069219A" w:rsidRPr="00525433">
              <w:rPr>
                <w:rFonts w:ascii="Arial" w:eastAsia="Calibri" w:hAnsi="Arial" w:cs="Arial"/>
                <w:sz w:val="22"/>
                <w:szCs w:val="22"/>
              </w:rPr>
              <w:t>2014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«Международный электротехнический словарь. Часть 151. Электрические и магнитные устройства»</w:t>
            </w:r>
          </w:p>
        </w:tc>
      </w:tr>
      <w:tr w:rsidR="0065509F" w:rsidRPr="00525433" w14:paraId="19802498" w14:textId="77777777" w:rsidTr="00A472BB">
        <w:trPr>
          <w:trHeight w:val="212"/>
        </w:trPr>
        <w:tc>
          <w:tcPr>
            <w:tcW w:w="3085" w:type="dxa"/>
          </w:tcPr>
          <w:p w14:paraId="7B6F303E" w14:textId="77777777" w:rsidR="0065509F" w:rsidRPr="00525433" w:rsidRDefault="0065509F" w:rsidP="00C25E9E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60050-161</w:t>
            </w:r>
          </w:p>
        </w:tc>
        <w:tc>
          <w:tcPr>
            <w:tcW w:w="1588" w:type="dxa"/>
          </w:tcPr>
          <w:p w14:paraId="739AC30A" w14:textId="77777777" w:rsidR="0065509F" w:rsidRPr="00525433" w:rsidRDefault="0065509F" w:rsidP="00C25E9E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525433">
              <w:rPr>
                <w:rFonts w:ascii="Arial" w:hAnsi="Arial" w:cs="Arial"/>
                <w:iCs/>
                <w:sz w:val="22"/>
                <w:szCs w:val="22"/>
                <w:lang w:val="en-US"/>
              </w:rPr>
              <w:t>MOD</w:t>
            </w:r>
          </w:p>
        </w:tc>
        <w:tc>
          <w:tcPr>
            <w:tcW w:w="5395" w:type="dxa"/>
          </w:tcPr>
          <w:p w14:paraId="1339550A" w14:textId="703E7B45" w:rsidR="0065509F" w:rsidRPr="00525433" w:rsidRDefault="0065509F" w:rsidP="00B42C89">
            <w:pPr>
              <w:widowControl w:val="0"/>
              <w:spacing w:line="360" w:lineRule="auto"/>
              <w:jc w:val="both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ГОСТ 30372‒2017 (</w:t>
            </w:r>
            <w:r w:rsidRPr="00525433">
              <w:rPr>
                <w:rFonts w:ascii="Arial" w:hAnsi="Arial" w:cs="Arial"/>
                <w:sz w:val="22"/>
                <w:szCs w:val="22"/>
                <w:lang w:val="en-US"/>
              </w:rPr>
              <w:t>IEC</w:t>
            </w:r>
            <w:r w:rsidRPr="00525433">
              <w:rPr>
                <w:rFonts w:ascii="Arial" w:hAnsi="Arial" w:cs="Arial"/>
                <w:sz w:val="22"/>
                <w:szCs w:val="22"/>
              </w:rPr>
              <w:t xml:space="preserve"> 60050-161:1990</w:t>
            </w:r>
            <w:r w:rsidR="005C7BAB" w:rsidRPr="00525433">
              <w:rPr>
                <w:rFonts w:ascii="Arial" w:hAnsi="Arial" w:cs="Arial"/>
                <w:sz w:val="22"/>
                <w:szCs w:val="22"/>
              </w:rPr>
              <w:t>)</w:t>
            </w:r>
            <w:r w:rsidRPr="00525433">
              <w:rPr>
                <w:rFonts w:ascii="Arial" w:hAnsi="Arial" w:cs="Arial"/>
                <w:sz w:val="22"/>
                <w:szCs w:val="22"/>
              </w:rPr>
              <w:t xml:space="preserve"> «Совместимость технических средств электромагнитная. Термины и определения»</w:t>
            </w:r>
          </w:p>
        </w:tc>
      </w:tr>
      <w:tr w:rsidR="0065509F" w:rsidRPr="00525433" w14:paraId="203F8DE8" w14:textId="77777777" w:rsidTr="00A472BB">
        <w:trPr>
          <w:trHeight w:val="212"/>
        </w:trPr>
        <w:tc>
          <w:tcPr>
            <w:tcW w:w="3085" w:type="dxa"/>
          </w:tcPr>
          <w:p w14:paraId="05247F34" w14:textId="56642AEC" w:rsidR="0065509F" w:rsidRPr="00525433" w:rsidRDefault="0065509F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IEC 60050-551 </w:t>
            </w:r>
          </w:p>
          <w:p w14:paraId="297F8859" w14:textId="77777777" w:rsidR="0065509F" w:rsidRPr="00525433" w:rsidRDefault="0065509F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1C9E951A" w14:textId="42DE49AE" w:rsidR="0065509F" w:rsidRPr="00525433" w:rsidRDefault="0065509F" w:rsidP="00C25E9E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0ACAC6F6" w14:textId="15BE8B1F" w:rsidR="0065509F" w:rsidRPr="00525433" w:rsidRDefault="0065509F" w:rsidP="00B42C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ГОСТ 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60050-551‒</w:t>
            </w:r>
            <w:r w:rsidR="0069219A" w:rsidRPr="00525433">
              <w:rPr>
                <w:rFonts w:ascii="Arial" w:eastAsia="Calibri" w:hAnsi="Arial" w:cs="Arial"/>
                <w:sz w:val="22"/>
                <w:szCs w:val="22"/>
              </w:rPr>
              <w:t>2022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«Международный электротехнический словарь. Часть 551. Силовая электроника»</w:t>
            </w:r>
          </w:p>
        </w:tc>
      </w:tr>
      <w:tr w:rsidR="0065509F" w:rsidRPr="00525433" w14:paraId="0787BA90" w14:textId="77777777" w:rsidTr="00A472BB">
        <w:trPr>
          <w:trHeight w:val="212"/>
        </w:trPr>
        <w:tc>
          <w:tcPr>
            <w:tcW w:w="3085" w:type="dxa"/>
          </w:tcPr>
          <w:p w14:paraId="338F08B9" w14:textId="64312536" w:rsidR="0065509F" w:rsidRPr="00525433" w:rsidRDefault="0065509F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bookmarkStart w:id="158" w:name="_Hlk215603276"/>
            <w:bookmarkStart w:id="159" w:name="_Hlk198158619"/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 60065</w:t>
            </w:r>
            <w:bookmarkEnd w:id="158"/>
          </w:p>
          <w:p w14:paraId="61639E5A" w14:textId="497820C6" w:rsidR="0065509F" w:rsidRPr="00525433" w:rsidRDefault="0065509F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45BECAD8" w14:textId="64BD798A" w:rsidR="0065509F" w:rsidRPr="00525433" w:rsidRDefault="0065509F" w:rsidP="00C25E9E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4378ACBE" w14:textId="280BEE71" w:rsidR="0065509F" w:rsidRPr="00525433" w:rsidRDefault="0065509F" w:rsidP="00B42C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ГОСТ 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60065‒2024 «Аудио-, видео- и аналогичная электронная аппаратура. Требования безопасности»</w:t>
            </w:r>
          </w:p>
        </w:tc>
      </w:tr>
      <w:bookmarkEnd w:id="159"/>
      <w:tr w:rsidR="00F5402C" w:rsidRPr="00525433" w14:paraId="6850DEF1" w14:textId="77777777" w:rsidTr="00A472BB">
        <w:trPr>
          <w:trHeight w:val="212"/>
        </w:trPr>
        <w:tc>
          <w:tcPr>
            <w:tcW w:w="3085" w:type="dxa"/>
          </w:tcPr>
          <w:p w14:paraId="7D0CC900" w14:textId="2C48A566" w:rsidR="00F5402C" w:rsidRPr="00525433" w:rsidRDefault="00F5402C" w:rsidP="00C25E9E">
            <w:pPr>
              <w:widowControl w:val="0"/>
              <w:spacing w:before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IEC 60146-1-1 </w:t>
            </w:r>
          </w:p>
        </w:tc>
        <w:tc>
          <w:tcPr>
            <w:tcW w:w="1588" w:type="dxa"/>
          </w:tcPr>
          <w:p w14:paraId="6E880905" w14:textId="5C8EF716" w:rsidR="00F5402C" w:rsidRPr="00525433" w:rsidRDefault="00F5402C" w:rsidP="00B42C89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hAnsi="Arial" w:cs="Arial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5395" w:type="dxa"/>
          </w:tcPr>
          <w:p w14:paraId="73CF071D" w14:textId="73A9FFA0" w:rsidR="00F5402C" w:rsidRPr="00525433" w:rsidRDefault="00F5402C" w:rsidP="00B42C89">
            <w:pPr>
              <w:widowControl w:val="0"/>
              <w:spacing w:before="12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F5402C" w:rsidRPr="00525433" w14:paraId="3F35CB33" w14:textId="77777777" w:rsidTr="00A472BB">
        <w:trPr>
          <w:trHeight w:val="212"/>
        </w:trPr>
        <w:tc>
          <w:tcPr>
            <w:tcW w:w="3085" w:type="dxa"/>
          </w:tcPr>
          <w:p w14:paraId="0185A3B0" w14:textId="79FE164A" w:rsidR="00F5402C" w:rsidRPr="00525433" w:rsidRDefault="00F5402C" w:rsidP="00C25E9E">
            <w:pPr>
              <w:widowControl w:val="0"/>
              <w:spacing w:before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 60601-1</w:t>
            </w:r>
          </w:p>
        </w:tc>
        <w:tc>
          <w:tcPr>
            <w:tcW w:w="1588" w:type="dxa"/>
          </w:tcPr>
          <w:p w14:paraId="7EE54C22" w14:textId="1557FBED" w:rsidR="00F5402C" w:rsidRPr="00525433" w:rsidRDefault="00F5402C" w:rsidP="00B42C89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hAnsi="Arial" w:cs="Arial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5395" w:type="dxa"/>
          </w:tcPr>
          <w:p w14:paraId="3DA6B335" w14:textId="6B686539" w:rsidR="00F5402C" w:rsidRPr="00525433" w:rsidRDefault="00F5402C" w:rsidP="00B42C89">
            <w:pPr>
              <w:widowControl w:val="0"/>
              <w:spacing w:before="120" w:line="360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F5402C" w:rsidRPr="00525433" w14:paraId="0FFF1659" w14:textId="77777777" w:rsidTr="00A472BB">
        <w:trPr>
          <w:trHeight w:val="212"/>
        </w:trPr>
        <w:tc>
          <w:tcPr>
            <w:tcW w:w="3085" w:type="dxa"/>
          </w:tcPr>
          <w:p w14:paraId="0DC1404B" w14:textId="120863AE" w:rsidR="00F5402C" w:rsidRPr="00525433" w:rsidRDefault="00F5402C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 60950-1</w:t>
            </w:r>
          </w:p>
        </w:tc>
        <w:tc>
          <w:tcPr>
            <w:tcW w:w="1588" w:type="dxa"/>
          </w:tcPr>
          <w:p w14:paraId="49CC2BC7" w14:textId="6CC1DD6D" w:rsidR="00F5402C" w:rsidRPr="00525433" w:rsidRDefault="00F5402C" w:rsidP="00C25E9E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38B8436A" w14:textId="32ECC0B1" w:rsidR="00F5402C" w:rsidRPr="00525433" w:rsidRDefault="00F5402C" w:rsidP="00B42C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ГОСТ 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60950-1‒2014 «Оборудование информационных технологий. Требования безопасности. Часть 1</w:t>
            </w:r>
            <w:r w:rsidR="005C7BAB" w:rsidRPr="00525433">
              <w:rPr>
                <w:rFonts w:ascii="Arial" w:eastAsia="Calibri" w:hAnsi="Arial" w:cs="Arial"/>
                <w:sz w:val="22"/>
                <w:szCs w:val="22"/>
              </w:rPr>
              <w:t>.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Общие требования»</w:t>
            </w:r>
          </w:p>
        </w:tc>
      </w:tr>
      <w:tr w:rsidR="00F5402C" w:rsidRPr="00525433" w14:paraId="491D901E" w14:textId="77777777" w:rsidTr="00A472BB">
        <w:trPr>
          <w:trHeight w:val="212"/>
        </w:trPr>
        <w:tc>
          <w:tcPr>
            <w:tcW w:w="3085" w:type="dxa"/>
          </w:tcPr>
          <w:p w14:paraId="5AE54433" w14:textId="30411F88" w:rsidR="00F5402C" w:rsidRPr="00525433" w:rsidRDefault="00F5402C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bookmarkStart w:id="160" w:name="_Hlk215603162"/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 61000-3-2:2014</w:t>
            </w:r>
            <w:bookmarkEnd w:id="160"/>
          </w:p>
          <w:p w14:paraId="480909D5" w14:textId="77777777" w:rsidR="00F5402C" w:rsidRPr="00525433" w:rsidRDefault="00F5402C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1DCAFE62" w14:textId="534BF8E4" w:rsidR="00F5402C" w:rsidRPr="00525433" w:rsidRDefault="005C7BAB" w:rsidP="00C25E9E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hAnsi="Arial" w:cs="Arial"/>
                <w:iCs/>
                <w:sz w:val="22"/>
                <w:szCs w:val="22"/>
                <w:lang w:val="en-US"/>
              </w:rPr>
              <w:t>‒</w:t>
            </w:r>
          </w:p>
        </w:tc>
        <w:tc>
          <w:tcPr>
            <w:tcW w:w="5395" w:type="dxa"/>
          </w:tcPr>
          <w:p w14:paraId="0F8DAC74" w14:textId="21C8F491" w:rsidR="00F5402C" w:rsidRPr="00525433" w:rsidRDefault="005C7BAB" w:rsidP="005C7BAB">
            <w:pPr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*</w:t>
            </w:r>
            <w:r w:rsidR="00062AAB" w:rsidRPr="0052543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062AAB" w:rsidRPr="00525433">
              <w:rPr>
                <w:rStyle w:val="af2"/>
                <w:rFonts w:ascii="Arial" w:hAnsi="Arial" w:cs="Arial"/>
                <w:sz w:val="22"/>
                <w:szCs w:val="22"/>
              </w:rPr>
              <w:footnoteReference w:customMarkFollows="1" w:id="4"/>
              <w:t>1)</w:t>
            </w:r>
          </w:p>
        </w:tc>
      </w:tr>
    </w:tbl>
    <w:p w14:paraId="2A12A300" w14:textId="143C541C" w:rsidR="00062AAB" w:rsidRPr="00525433" w:rsidRDefault="00062AAB" w:rsidP="00C25E9E">
      <w:pPr>
        <w:spacing w:before="120" w:after="0" w:line="360" w:lineRule="auto"/>
        <w:rPr>
          <w:rFonts w:ascii="Arial" w:hAnsi="Arial" w:cs="Arial"/>
        </w:rPr>
      </w:pPr>
    </w:p>
    <w:p w14:paraId="697376D5" w14:textId="77777777" w:rsidR="00062AAB" w:rsidRPr="00525433" w:rsidRDefault="00062AAB">
      <w:pPr>
        <w:rPr>
          <w:rFonts w:ascii="Arial" w:hAnsi="Arial" w:cs="Arial"/>
        </w:rPr>
      </w:pPr>
      <w:r w:rsidRPr="00525433">
        <w:rPr>
          <w:rFonts w:ascii="Arial" w:hAnsi="Arial" w:cs="Arial"/>
        </w:rPr>
        <w:br w:type="page"/>
      </w:r>
    </w:p>
    <w:p w14:paraId="4F10846E" w14:textId="525CFB71" w:rsidR="00A472BB" w:rsidRPr="00525433" w:rsidRDefault="00A472BB" w:rsidP="00C25E9E">
      <w:pPr>
        <w:spacing w:before="120" w:after="0" w:line="360" w:lineRule="auto"/>
        <w:rPr>
          <w:rFonts w:ascii="Arial" w:hAnsi="Arial" w:cs="Arial"/>
          <w:i/>
          <w:iCs/>
        </w:rPr>
      </w:pPr>
      <w:r w:rsidRPr="00525433">
        <w:rPr>
          <w:rFonts w:ascii="Arial" w:hAnsi="Arial" w:cs="Arial"/>
          <w:i/>
          <w:iCs/>
        </w:rPr>
        <w:lastRenderedPageBreak/>
        <w:t>Продолжение таблицы ДА.1</w:t>
      </w:r>
    </w:p>
    <w:tbl>
      <w:tblPr>
        <w:tblStyle w:val="1"/>
        <w:tblW w:w="10068" w:type="dxa"/>
        <w:tblLayout w:type="fixed"/>
        <w:tblLook w:val="0000" w:firstRow="0" w:lastRow="0" w:firstColumn="0" w:lastColumn="0" w:noHBand="0" w:noVBand="0"/>
      </w:tblPr>
      <w:tblGrid>
        <w:gridCol w:w="3085"/>
        <w:gridCol w:w="1588"/>
        <w:gridCol w:w="5395"/>
      </w:tblGrid>
      <w:tr w:rsidR="00A472BB" w:rsidRPr="00525433" w14:paraId="057B6B09" w14:textId="77777777" w:rsidTr="00A472BB">
        <w:trPr>
          <w:trHeight w:val="447"/>
        </w:trPr>
        <w:tc>
          <w:tcPr>
            <w:tcW w:w="3085" w:type="dxa"/>
            <w:tcBorders>
              <w:bottom w:val="double" w:sz="4" w:space="0" w:color="auto"/>
            </w:tcBorders>
          </w:tcPr>
          <w:p w14:paraId="4A765E89" w14:textId="77777777" w:rsidR="00A472BB" w:rsidRPr="00525433" w:rsidRDefault="00A472BB" w:rsidP="00C25E9E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61" w:name="_Hlk198239681"/>
            <w:r w:rsidRPr="00525433">
              <w:rPr>
                <w:rFonts w:ascii="Arial" w:eastAsia="DejaVuSerif" w:hAnsi="Arial" w:cs="Arial"/>
                <w:sz w:val="22"/>
                <w:szCs w:val="22"/>
              </w:rPr>
              <w:t>Обозначение ссылочного международного стандарта</w:t>
            </w:r>
          </w:p>
        </w:tc>
        <w:tc>
          <w:tcPr>
            <w:tcW w:w="1588" w:type="dxa"/>
            <w:tcBorders>
              <w:bottom w:val="double" w:sz="4" w:space="0" w:color="auto"/>
            </w:tcBorders>
          </w:tcPr>
          <w:p w14:paraId="3A159CD0" w14:textId="77777777" w:rsidR="00A472BB" w:rsidRPr="00525433" w:rsidRDefault="00A472BB" w:rsidP="00C25E9E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Степень</w:t>
            </w:r>
          </w:p>
          <w:p w14:paraId="6A2DB8BE" w14:textId="77777777" w:rsidR="00A472BB" w:rsidRPr="00525433" w:rsidRDefault="00A472BB" w:rsidP="00C25E9E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соответствия</w:t>
            </w:r>
          </w:p>
        </w:tc>
        <w:tc>
          <w:tcPr>
            <w:tcW w:w="5395" w:type="dxa"/>
            <w:tcBorders>
              <w:bottom w:val="double" w:sz="4" w:space="0" w:color="auto"/>
            </w:tcBorders>
          </w:tcPr>
          <w:p w14:paraId="7715416A" w14:textId="77777777" w:rsidR="00A472BB" w:rsidRPr="00525433" w:rsidRDefault="00A472BB" w:rsidP="00C25E9E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Обозначение и наименование соответствующего межгосударственного стандарта</w:t>
            </w:r>
          </w:p>
        </w:tc>
      </w:tr>
      <w:bookmarkEnd w:id="161"/>
      <w:tr w:rsidR="00F5402C" w:rsidRPr="00525433" w14:paraId="053DEF50" w14:textId="77777777" w:rsidTr="00A472BB">
        <w:trPr>
          <w:trHeight w:val="212"/>
        </w:trPr>
        <w:tc>
          <w:tcPr>
            <w:tcW w:w="3085" w:type="dxa"/>
            <w:tcBorders>
              <w:top w:val="double" w:sz="4" w:space="0" w:color="auto"/>
            </w:tcBorders>
          </w:tcPr>
          <w:p w14:paraId="0E2EAEA9" w14:textId="49D384B4" w:rsidR="00F5402C" w:rsidRPr="00525433" w:rsidRDefault="00062AAB" w:rsidP="00062AA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 61000-3-3</w:t>
            </w:r>
          </w:p>
        </w:tc>
        <w:tc>
          <w:tcPr>
            <w:tcW w:w="1588" w:type="dxa"/>
            <w:tcBorders>
              <w:top w:val="double" w:sz="4" w:space="0" w:color="auto"/>
            </w:tcBorders>
          </w:tcPr>
          <w:p w14:paraId="2FEF421E" w14:textId="5C04236A" w:rsidR="00F5402C" w:rsidRPr="00525433" w:rsidRDefault="00F5402C" w:rsidP="00C25E9E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  <w:tcBorders>
              <w:top w:val="double" w:sz="4" w:space="0" w:color="auto"/>
            </w:tcBorders>
          </w:tcPr>
          <w:p w14:paraId="08C83FA2" w14:textId="1C56463E" w:rsidR="00F5402C" w:rsidRPr="00525433" w:rsidRDefault="00F5402C" w:rsidP="00B42C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ГОСТ 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61000-3-3‒2015 «Электромагнитная совместимость (ЭМС). Часть 3-3. Нормы. Ограничение изменений напряжения, колебаний напряжения и фликера в общественных низковольтных системах электроснабжения для оборудования с номинальным током не более 16 А (в одной фазе), подключаемого к сети электропитания без особых условий»</w:t>
            </w:r>
          </w:p>
        </w:tc>
      </w:tr>
      <w:tr w:rsidR="00F5402C" w:rsidRPr="00525433" w14:paraId="372CB4D6" w14:textId="77777777" w:rsidTr="00A472BB">
        <w:trPr>
          <w:trHeight w:val="212"/>
        </w:trPr>
        <w:tc>
          <w:tcPr>
            <w:tcW w:w="3085" w:type="dxa"/>
          </w:tcPr>
          <w:p w14:paraId="34129226" w14:textId="5296CB93" w:rsidR="00F5402C" w:rsidRPr="00525433" w:rsidRDefault="00F5402C" w:rsidP="00062AA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 61000-3-12</w:t>
            </w:r>
          </w:p>
        </w:tc>
        <w:tc>
          <w:tcPr>
            <w:tcW w:w="1588" w:type="dxa"/>
          </w:tcPr>
          <w:p w14:paraId="477D9D96" w14:textId="25CF77C5" w:rsidR="00F5402C" w:rsidRPr="00525433" w:rsidRDefault="00F5402C" w:rsidP="00C25E9E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39135EE8" w14:textId="1C70159D" w:rsidR="00F5402C" w:rsidRPr="00525433" w:rsidRDefault="00F5402C" w:rsidP="00B42C89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ГОСТ 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61000-3-12‒2016 «Электромагнитная совместимость (ЭМС). Часть 3-12. Нормы. Нормы гармонических составляющих тока, создаваемых оборудованием, подключаемым к общественным низковольтным системам, с входным током более 16 А, но не более 75 А в одной фазе»</w:t>
            </w:r>
          </w:p>
        </w:tc>
      </w:tr>
      <w:tr w:rsidR="00F5402C" w:rsidRPr="00525433" w14:paraId="61FD45BB" w14:textId="77777777" w:rsidTr="00A472BB">
        <w:trPr>
          <w:trHeight w:val="212"/>
        </w:trPr>
        <w:tc>
          <w:tcPr>
            <w:tcW w:w="3085" w:type="dxa"/>
          </w:tcPr>
          <w:p w14:paraId="49224551" w14:textId="7E0CAC9A" w:rsidR="00F5402C" w:rsidRPr="00525433" w:rsidRDefault="00F5402C" w:rsidP="00062AA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 61000-4-2</w:t>
            </w:r>
          </w:p>
        </w:tc>
        <w:tc>
          <w:tcPr>
            <w:tcW w:w="1588" w:type="dxa"/>
          </w:tcPr>
          <w:p w14:paraId="42CA0A85" w14:textId="23D72B5F" w:rsidR="00F5402C" w:rsidRPr="00525433" w:rsidRDefault="00F5402C" w:rsidP="00C25E9E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hAnsi="Arial" w:cs="Arial"/>
                <w:iCs/>
                <w:sz w:val="22"/>
                <w:szCs w:val="22"/>
                <w:lang w:val="en-US"/>
              </w:rPr>
              <w:t>MOD</w:t>
            </w:r>
          </w:p>
        </w:tc>
        <w:tc>
          <w:tcPr>
            <w:tcW w:w="5395" w:type="dxa"/>
          </w:tcPr>
          <w:p w14:paraId="5C025ED7" w14:textId="373FF530" w:rsidR="00F5402C" w:rsidRPr="00525433" w:rsidRDefault="00F5402C" w:rsidP="00B42C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>ГОСТ 30804.4.2‒2013 (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61000-4-2:2008) «Совместимость технических средств электромагнитная. Устойчивость к электростатическим разрядам. Требования и методы испытаний»</w:t>
            </w:r>
          </w:p>
        </w:tc>
      </w:tr>
      <w:tr w:rsidR="00F5402C" w:rsidRPr="00525433" w14:paraId="6C6C2529" w14:textId="77777777" w:rsidTr="00A472BB">
        <w:trPr>
          <w:trHeight w:val="212"/>
        </w:trPr>
        <w:tc>
          <w:tcPr>
            <w:tcW w:w="3085" w:type="dxa"/>
          </w:tcPr>
          <w:p w14:paraId="4C68F8CA" w14:textId="474686DB" w:rsidR="00F5402C" w:rsidRPr="00525433" w:rsidRDefault="00F5402C" w:rsidP="00062AA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 61000-4-3</w:t>
            </w:r>
          </w:p>
        </w:tc>
        <w:tc>
          <w:tcPr>
            <w:tcW w:w="1588" w:type="dxa"/>
          </w:tcPr>
          <w:p w14:paraId="721D3FC3" w14:textId="1F5DA994" w:rsidR="00F5402C" w:rsidRPr="00525433" w:rsidRDefault="00F5402C" w:rsidP="00C25E9E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672408A2" w14:textId="49836C1A" w:rsidR="00F5402C" w:rsidRPr="00525433" w:rsidRDefault="00F5402C" w:rsidP="00B42C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ГОСТ 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61000-4-3‒2016 «Электромагнитная совместимость (ЭМС). Часть 4-3. Методы испытаний и измерений. Испытание на устойчивость к излучаемому радиочастотному электромагнитному полю»</w:t>
            </w:r>
          </w:p>
        </w:tc>
      </w:tr>
      <w:tr w:rsidR="00F5402C" w:rsidRPr="00525433" w14:paraId="55F32233" w14:textId="77777777" w:rsidTr="00A472BB">
        <w:trPr>
          <w:trHeight w:val="212"/>
        </w:trPr>
        <w:tc>
          <w:tcPr>
            <w:tcW w:w="3085" w:type="dxa"/>
          </w:tcPr>
          <w:p w14:paraId="0BDA8ED5" w14:textId="77B06396" w:rsidR="00F5402C" w:rsidRPr="00525433" w:rsidRDefault="00F5402C" w:rsidP="00062AA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 61000-4-4</w:t>
            </w:r>
          </w:p>
        </w:tc>
        <w:tc>
          <w:tcPr>
            <w:tcW w:w="1588" w:type="dxa"/>
          </w:tcPr>
          <w:p w14:paraId="5AA63B72" w14:textId="673F4544" w:rsidR="00F5402C" w:rsidRPr="00525433" w:rsidRDefault="00F5402C" w:rsidP="00C25E9E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36437BDA" w14:textId="5C29ABEC" w:rsidR="00F5402C" w:rsidRPr="00525433" w:rsidRDefault="00F5402C" w:rsidP="00B42C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ГОСТ 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61000-4-4‒2016 «Электромагнитная совместимость (ЭМС). Часть 4-4. Методы испытаний и измерений. Испытание на устойчивость к электрическим быстрым переходным процессам (пачкам)»</w:t>
            </w:r>
          </w:p>
        </w:tc>
      </w:tr>
      <w:tr w:rsidR="00F5402C" w:rsidRPr="00525433" w14:paraId="00914403" w14:textId="77777777" w:rsidTr="00A472BB">
        <w:trPr>
          <w:trHeight w:val="212"/>
        </w:trPr>
        <w:tc>
          <w:tcPr>
            <w:tcW w:w="3085" w:type="dxa"/>
          </w:tcPr>
          <w:p w14:paraId="0EC21059" w14:textId="44E95E23" w:rsidR="00F5402C" w:rsidRPr="00525433" w:rsidRDefault="00F5402C" w:rsidP="00062AAB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 61000-4-5</w:t>
            </w:r>
          </w:p>
        </w:tc>
        <w:tc>
          <w:tcPr>
            <w:tcW w:w="1588" w:type="dxa"/>
          </w:tcPr>
          <w:p w14:paraId="45F9D28A" w14:textId="64E34536" w:rsidR="00F5402C" w:rsidRPr="00525433" w:rsidRDefault="00F5402C" w:rsidP="00C25E9E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1C0ED86B" w14:textId="070DCAF7" w:rsidR="00F5402C" w:rsidRPr="00525433" w:rsidRDefault="00F5402C" w:rsidP="00B42C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ГОСТ 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61000-4-5‒2017 «Электромагнитная совместимость (ЭМС). Часть 4-5. Методы испытаний и измерений. Испытание на устойчивость к выбросу напряжения»</w:t>
            </w:r>
          </w:p>
        </w:tc>
      </w:tr>
    </w:tbl>
    <w:p w14:paraId="273D4A55" w14:textId="77777777" w:rsidR="00B42C89" w:rsidRPr="00525433" w:rsidRDefault="00B42C89">
      <w:pPr>
        <w:rPr>
          <w:rFonts w:ascii="Arial" w:hAnsi="Arial" w:cs="Arial"/>
          <w:i/>
          <w:iCs/>
        </w:rPr>
      </w:pPr>
      <w:r w:rsidRPr="00525433">
        <w:rPr>
          <w:rFonts w:ascii="Arial" w:hAnsi="Arial" w:cs="Arial"/>
          <w:i/>
          <w:iCs/>
        </w:rPr>
        <w:br w:type="page"/>
      </w:r>
    </w:p>
    <w:p w14:paraId="45EA2CCB" w14:textId="6295C898" w:rsidR="00A472BB" w:rsidRPr="00525433" w:rsidRDefault="00A472BB" w:rsidP="00C25E9E">
      <w:pPr>
        <w:spacing w:before="120" w:after="0" w:line="360" w:lineRule="auto"/>
        <w:rPr>
          <w:rFonts w:ascii="Arial" w:hAnsi="Arial" w:cs="Arial"/>
          <w:i/>
          <w:iCs/>
        </w:rPr>
      </w:pPr>
      <w:r w:rsidRPr="00525433">
        <w:rPr>
          <w:rFonts w:ascii="Arial" w:hAnsi="Arial" w:cs="Arial"/>
          <w:i/>
          <w:iCs/>
        </w:rPr>
        <w:lastRenderedPageBreak/>
        <w:t>Продолжение таблицы ДА.1</w:t>
      </w:r>
    </w:p>
    <w:tbl>
      <w:tblPr>
        <w:tblStyle w:val="1"/>
        <w:tblW w:w="10068" w:type="dxa"/>
        <w:tblLayout w:type="fixed"/>
        <w:tblLook w:val="0000" w:firstRow="0" w:lastRow="0" w:firstColumn="0" w:lastColumn="0" w:noHBand="0" w:noVBand="0"/>
      </w:tblPr>
      <w:tblGrid>
        <w:gridCol w:w="3085"/>
        <w:gridCol w:w="1588"/>
        <w:gridCol w:w="5395"/>
      </w:tblGrid>
      <w:tr w:rsidR="00A472BB" w:rsidRPr="00525433" w14:paraId="50CD7AE4" w14:textId="77777777" w:rsidTr="007F161D">
        <w:trPr>
          <w:trHeight w:val="447"/>
        </w:trPr>
        <w:tc>
          <w:tcPr>
            <w:tcW w:w="3085" w:type="dxa"/>
            <w:tcBorders>
              <w:bottom w:val="double" w:sz="4" w:space="0" w:color="auto"/>
            </w:tcBorders>
          </w:tcPr>
          <w:p w14:paraId="2A475649" w14:textId="77777777" w:rsidR="00A472BB" w:rsidRPr="00525433" w:rsidRDefault="00A472BB" w:rsidP="00C25E9E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eastAsia="DejaVuSerif" w:hAnsi="Arial" w:cs="Arial"/>
                <w:sz w:val="22"/>
                <w:szCs w:val="22"/>
              </w:rPr>
              <w:t>Обозначение ссылочного международного стандарта</w:t>
            </w:r>
          </w:p>
        </w:tc>
        <w:tc>
          <w:tcPr>
            <w:tcW w:w="1588" w:type="dxa"/>
            <w:tcBorders>
              <w:bottom w:val="double" w:sz="4" w:space="0" w:color="auto"/>
            </w:tcBorders>
          </w:tcPr>
          <w:p w14:paraId="0DC5F8A1" w14:textId="77777777" w:rsidR="00A472BB" w:rsidRPr="00525433" w:rsidRDefault="00A472BB" w:rsidP="00C25E9E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Степень</w:t>
            </w:r>
          </w:p>
          <w:p w14:paraId="7EDFDE40" w14:textId="77777777" w:rsidR="00A472BB" w:rsidRPr="00525433" w:rsidRDefault="00A472BB" w:rsidP="00C25E9E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соответствия</w:t>
            </w:r>
          </w:p>
        </w:tc>
        <w:tc>
          <w:tcPr>
            <w:tcW w:w="5395" w:type="dxa"/>
            <w:tcBorders>
              <w:bottom w:val="double" w:sz="4" w:space="0" w:color="auto"/>
            </w:tcBorders>
          </w:tcPr>
          <w:p w14:paraId="6D5E2C11" w14:textId="77777777" w:rsidR="00A472BB" w:rsidRPr="00525433" w:rsidRDefault="00A472BB" w:rsidP="00C25E9E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A472BB" w:rsidRPr="00525433" w14:paraId="31BBB73B" w14:textId="77777777" w:rsidTr="007F161D">
        <w:trPr>
          <w:trHeight w:val="212"/>
        </w:trPr>
        <w:tc>
          <w:tcPr>
            <w:tcW w:w="3085" w:type="dxa"/>
          </w:tcPr>
          <w:p w14:paraId="39EDB542" w14:textId="77777777" w:rsidR="00A472BB" w:rsidRPr="00525433" w:rsidRDefault="00A472BB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 61000-4-6</w:t>
            </w:r>
          </w:p>
          <w:p w14:paraId="4A29028E" w14:textId="77777777" w:rsidR="00A472BB" w:rsidRPr="00525433" w:rsidRDefault="00A472BB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588" w:type="dxa"/>
          </w:tcPr>
          <w:p w14:paraId="2253CD31" w14:textId="6F4F7A78" w:rsidR="00A472BB" w:rsidRPr="00525433" w:rsidRDefault="00A472BB" w:rsidP="00C25E9E">
            <w:pPr>
              <w:widowControl w:val="0"/>
              <w:spacing w:line="360" w:lineRule="auto"/>
              <w:jc w:val="center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03F38ED8" w14:textId="0761F36B" w:rsidR="00A472BB" w:rsidRPr="00525433" w:rsidRDefault="00A472BB" w:rsidP="00B42C89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ГОСТ 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61000-4-6‒2022 «Электромагнитная совместимость (ЭМС). Часть 4-6. Методы испытаний и измерений. Устойчивость к кондуктивным помехам, навед</w:t>
            </w:r>
            <w:r w:rsidR="00371942" w:rsidRPr="00525433">
              <w:rPr>
                <w:rFonts w:ascii="Arial" w:eastAsia="Calibri" w:hAnsi="Arial" w:cs="Arial"/>
                <w:sz w:val="22"/>
                <w:szCs w:val="22"/>
              </w:rPr>
              <w:t>е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>нным радиочастотными полями»</w:t>
            </w:r>
          </w:p>
        </w:tc>
      </w:tr>
      <w:tr w:rsidR="00A472BB" w:rsidRPr="00525433" w14:paraId="706E60D3" w14:textId="77777777" w:rsidTr="007F161D">
        <w:trPr>
          <w:trHeight w:val="212"/>
        </w:trPr>
        <w:tc>
          <w:tcPr>
            <w:tcW w:w="3085" w:type="dxa"/>
          </w:tcPr>
          <w:p w14:paraId="2DE6FF90" w14:textId="77777777" w:rsidR="00A472BB" w:rsidRPr="00525433" w:rsidRDefault="00A472BB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 61000-4-8</w:t>
            </w:r>
          </w:p>
          <w:p w14:paraId="374AB01E" w14:textId="77777777" w:rsidR="00A472BB" w:rsidRPr="00525433" w:rsidRDefault="00A472BB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4753443E" w14:textId="0D9C3DBC" w:rsidR="00A472BB" w:rsidRPr="00525433" w:rsidRDefault="00A472BB" w:rsidP="00C25E9E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606DD417" w14:textId="7766184C" w:rsidR="00A472BB" w:rsidRPr="00525433" w:rsidRDefault="00A472BB" w:rsidP="00B42C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ГОСТ 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61000-4-8‒2013 «Электромагнитная совместимость (ЭМС). Часть 4-8. Методы испытаний и измерений. Испытания на устойчивость к магнитному полю промышленной частоты»</w:t>
            </w:r>
          </w:p>
        </w:tc>
      </w:tr>
      <w:tr w:rsidR="00A472BB" w:rsidRPr="00525433" w14:paraId="5B62A995" w14:textId="77777777" w:rsidTr="007F161D">
        <w:trPr>
          <w:trHeight w:val="212"/>
        </w:trPr>
        <w:tc>
          <w:tcPr>
            <w:tcW w:w="3085" w:type="dxa"/>
          </w:tcPr>
          <w:p w14:paraId="1154D21F" w14:textId="77777777" w:rsidR="00A472BB" w:rsidRPr="00525433" w:rsidRDefault="00A472BB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 61000-4-11</w:t>
            </w:r>
          </w:p>
          <w:p w14:paraId="55858320" w14:textId="77777777" w:rsidR="00A472BB" w:rsidRPr="00525433" w:rsidRDefault="00A472BB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7E0441DB" w14:textId="760428FD" w:rsidR="00A472BB" w:rsidRPr="00525433" w:rsidRDefault="00A472BB" w:rsidP="00C25E9E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hAnsi="Arial" w:cs="Arial"/>
                <w:iCs/>
                <w:sz w:val="22"/>
                <w:szCs w:val="22"/>
                <w:lang w:val="en-US"/>
              </w:rPr>
              <w:t>MOD</w:t>
            </w:r>
          </w:p>
        </w:tc>
        <w:tc>
          <w:tcPr>
            <w:tcW w:w="5395" w:type="dxa"/>
          </w:tcPr>
          <w:p w14:paraId="045F6998" w14:textId="53C4030C" w:rsidR="00A472BB" w:rsidRPr="00525433" w:rsidRDefault="00A472BB" w:rsidP="00B42C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>ГОСТ 30804.4.11‒2013 (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61000-4-11:2004) «Совместимость технических средств электромагнитная. Устойчивость к провалам, кратковременным прерываниям и изменениям напряжения электропитания. Требования и методы испытаний»</w:t>
            </w:r>
          </w:p>
        </w:tc>
      </w:tr>
      <w:tr w:rsidR="00A472BB" w:rsidRPr="00525433" w14:paraId="544B3998" w14:textId="77777777" w:rsidTr="007F161D">
        <w:trPr>
          <w:trHeight w:val="212"/>
        </w:trPr>
        <w:tc>
          <w:tcPr>
            <w:tcW w:w="3085" w:type="dxa"/>
          </w:tcPr>
          <w:p w14:paraId="07A7BAA3" w14:textId="77777777" w:rsidR="00A472BB" w:rsidRPr="00525433" w:rsidRDefault="00A472BB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 61000-6-1</w:t>
            </w:r>
          </w:p>
          <w:p w14:paraId="7310B043" w14:textId="77777777" w:rsidR="00A472BB" w:rsidRPr="00525433" w:rsidRDefault="00A472BB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6246F333" w14:textId="18A5660D" w:rsidR="00A472BB" w:rsidRPr="00525433" w:rsidRDefault="00A472BB" w:rsidP="00C25E9E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hAnsi="Arial" w:cs="Arial"/>
                <w:iCs/>
                <w:sz w:val="22"/>
                <w:szCs w:val="22"/>
                <w:lang w:val="en-US"/>
              </w:rPr>
              <w:t>MOD</w:t>
            </w:r>
          </w:p>
        </w:tc>
        <w:tc>
          <w:tcPr>
            <w:tcW w:w="5395" w:type="dxa"/>
          </w:tcPr>
          <w:p w14:paraId="56ECC4EA" w14:textId="3D5BEB60" w:rsidR="00A472BB" w:rsidRPr="00525433" w:rsidRDefault="00A472BB" w:rsidP="00B42C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>ГОСТ 30804.6.1‒2013 (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61000-6-1:2005) «Совместимость технических средств электромагнитная. Устойчивость к электромагнитным помехам технических средств, применяемых в жилых, коммерческих зонах и производственных зонах с малым энергопотреблением. Требования и методы испытаний»</w:t>
            </w:r>
          </w:p>
        </w:tc>
      </w:tr>
      <w:tr w:rsidR="00A472BB" w:rsidRPr="00525433" w14:paraId="08FE2398" w14:textId="77777777" w:rsidTr="007F161D">
        <w:trPr>
          <w:trHeight w:val="212"/>
        </w:trPr>
        <w:tc>
          <w:tcPr>
            <w:tcW w:w="3085" w:type="dxa"/>
          </w:tcPr>
          <w:p w14:paraId="73DB93D7" w14:textId="77777777" w:rsidR="00A472BB" w:rsidRPr="00525433" w:rsidRDefault="00A472BB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 61000-6-2</w:t>
            </w:r>
          </w:p>
          <w:p w14:paraId="64ED6E55" w14:textId="77777777" w:rsidR="00A472BB" w:rsidRPr="00525433" w:rsidRDefault="00A472BB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03AEA539" w14:textId="1FFB80A8" w:rsidR="00A472BB" w:rsidRPr="00525433" w:rsidRDefault="00A472BB" w:rsidP="00C25E9E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hAnsi="Arial" w:cs="Arial"/>
                <w:iCs/>
                <w:sz w:val="22"/>
                <w:szCs w:val="22"/>
                <w:lang w:val="en-US"/>
              </w:rPr>
              <w:t>MOD</w:t>
            </w:r>
          </w:p>
        </w:tc>
        <w:tc>
          <w:tcPr>
            <w:tcW w:w="5395" w:type="dxa"/>
          </w:tcPr>
          <w:p w14:paraId="5E053639" w14:textId="5AFB4823" w:rsidR="00A472BB" w:rsidRPr="00525433" w:rsidRDefault="00A472BB" w:rsidP="00B42C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>ГОСТ 30804.6.2‒2013 (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61000-6-2:2005) «Совместимость технических средств электромагнитная. Устойчивость к электромагнитным помехам технических средств</w:t>
            </w:r>
            <w:r w:rsidR="003C4A1C" w:rsidRPr="00525433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применяемых в промышленных зонах. Требования и методы испытаний»</w:t>
            </w:r>
          </w:p>
        </w:tc>
      </w:tr>
    </w:tbl>
    <w:p w14:paraId="22DA6E51" w14:textId="25E55608" w:rsidR="00A472BB" w:rsidRPr="00525433" w:rsidRDefault="00A472BB" w:rsidP="00C25E9E">
      <w:pPr>
        <w:spacing w:before="120" w:after="0" w:line="360" w:lineRule="auto"/>
      </w:pPr>
    </w:p>
    <w:p w14:paraId="6A222CEC" w14:textId="77777777" w:rsidR="00BC6DF9" w:rsidRPr="00525433" w:rsidRDefault="00BC6DF9" w:rsidP="00C25E9E">
      <w:pPr>
        <w:spacing w:before="120" w:after="0" w:line="360" w:lineRule="auto"/>
      </w:pPr>
    </w:p>
    <w:p w14:paraId="31842C2A" w14:textId="4B12B329" w:rsidR="00A472BB" w:rsidRPr="00525433" w:rsidRDefault="00A472BB" w:rsidP="00C25E9E">
      <w:pPr>
        <w:spacing w:before="120" w:after="0" w:line="360" w:lineRule="auto"/>
        <w:rPr>
          <w:rFonts w:ascii="Arial" w:hAnsi="Arial" w:cs="Arial"/>
          <w:i/>
          <w:iCs/>
        </w:rPr>
      </w:pPr>
      <w:bookmarkStart w:id="162" w:name="_Hlk198235021"/>
    </w:p>
    <w:p w14:paraId="272DB824" w14:textId="1AA470B2" w:rsidR="00A472BB" w:rsidRPr="00525433" w:rsidRDefault="00A472BB" w:rsidP="00C25E9E">
      <w:pPr>
        <w:spacing w:before="120" w:after="0" w:line="360" w:lineRule="auto"/>
        <w:rPr>
          <w:rFonts w:ascii="Arial" w:hAnsi="Arial" w:cs="Arial"/>
          <w:i/>
          <w:iCs/>
        </w:rPr>
      </w:pPr>
      <w:r w:rsidRPr="00525433">
        <w:rPr>
          <w:rFonts w:ascii="Arial" w:hAnsi="Arial" w:cs="Arial"/>
          <w:i/>
          <w:iCs/>
        </w:rPr>
        <w:lastRenderedPageBreak/>
        <w:t>Продолжение таблицы ДА.1</w:t>
      </w:r>
    </w:p>
    <w:tbl>
      <w:tblPr>
        <w:tblStyle w:val="1"/>
        <w:tblW w:w="10068" w:type="dxa"/>
        <w:tblLayout w:type="fixed"/>
        <w:tblLook w:val="04A0" w:firstRow="1" w:lastRow="0" w:firstColumn="1" w:lastColumn="0" w:noHBand="0" w:noVBand="1"/>
      </w:tblPr>
      <w:tblGrid>
        <w:gridCol w:w="3085"/>
        <w:gridCol w:w="1588"/>
        <w:gridCol w:w="5395"/>
      </w:tblGrid>
      <w:tr w:rsidR="00A472BB" w:rsidRPr="00525433" w14:paraId="68D1677D" w14:textId="77777777" w:rsidTr="007F161D">
        <w:trPr>
          <w:trHeight w:val="447"/>
        </w:trPr>
        <w:tc>
          <w:tcPr>
            <w:tcW w:w="3085" w:type="dxa"/>
            <w:tcBorders>
              <w:bottom w:val="double" w:sz="4" w:space="0" w:color="auto"/>
            </w:tcBorders>
          </w:tcPr>
          <w:p w14:paraId="5B0C2A57" w14:textId="77777777" w:rsidR="00A472BB" w:rsidRPr="00525433" w:rsidRDefault="00A472BB" w:rsidP="00C25E9E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eastAsia="DejaVuSerif" w:hAnsi="Arial" w:cs="Arial"/>
                <w:sz w:val="22"/>
                <w:szCs w:val="22"/>
              </w:rPr>
              <w:t>Обозначение ссылочного международного стандарта</w:t>
            </w:r>
          </w:p>
        </w:tc>
        <w:tc>
          <w:tcPr>
            <w:tcW w:w="1588" w:type="dxa"/>
            <w:tcBorders>
              <w:bottom w:val="double" w:sz="4" w:space="0" w:color="auto"/>
            </w:tcBorders>
          </w:tcPr>
          <w:p w14:paraId="7CC11FD2" w14:textId="77777777" w:rsidR="00A472BB" w:rsidRPr="00525433" w:rsidRDefault="00A472BB" w:rsidP="00C25E9E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Степень</w:t>
            </w:r>
          </w:p>
          <w:p w14:paraId="17EEC1CA" w14:textId="77777777" w:rsidR="00A472BB" w:rsidRPr="00525433" w:rsidRDefault="00A472BB" w:rsidP="00C25E9E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соответствия</w:t>
            </w:r>
          </w:p>
        </w:tc>
        <w:tc>
          <w:tcPr>
            <w:tcW w:w="5395" w:type="dxa"/>
            <w:tcBorders>
              <w:bottom w:val="double" w:sz="4" w:space="0" w:color="auto"/>
            </w:tcBorders>
          </w:tcPr>
          <w:p w14:paraId="3D8D17A8" w14:textId="77777777" w:rsidR="00A472BB" w:rsidRPr="00525433" w:rsidRDefault="00A472BB" w:rsidP="00C25E9E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A472BB" w:rsidRPr="00525433" w14:paraId="7E6B651D" w14:textId="77777777" w:rsidTr="007F161D">
        <w:tblPrEx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3085" w:type="dxa"/>
          </w:tcPr>
          <w:p w14:paraId="21ECCDCA" w14:textId="77777777" w:rsidR="00A472BB" w:rsidRPr="00525433" w:rsidRDefault="00A472BB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 61000-6-3</w:t>
            </w:r>
          </w:p>
          <w:p w14:paraId="149F77DB" w14:textId="77777777" w:rsidR="00A472BB" w:rsidRPr="00525433" w:rsidRDefault="00A472BB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44C5CC3F" w14:textId="77777777" w:rsidR="00A472BB" w:rsidRPr="00525433" w:rsidRDefault="00A472BB" w:rsidP="00C25E9E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733975DC" w14:textId="1A2D5EDA" w:rsidR="00A472BB" w:rsidRPr="00525433" w:rsidRDefault="00A472BB" w:rsidP="00B42C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ГОСТ 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61000-6-3‒2016 «Электромагнитная совместимость (ЭМС). Часть 6-3. Общие стандарты. Стандарт электромагнитной эмиссии для жилых, коммерческих и легких промышленных обстанов</w:t>
            </w:r>
            <w:r w:rsidR="00371942" w:rsidRPr="00525433">
              <w:rPr>
                <w:rFonts w:ascii="Arial" w:eastAsia="Calibri" w:hAnsi="Arial" w:cs="Arial"/>
                <w:sz w:val="22"/>
                <w:szCs w:val="22"/>
              </w:rPr>
              <w:t>ок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>»</w:t>
            </w:r>
          </w:p>
        </w:tc>
      </w:tr>
      <w:tr w:rsidR="00A472BB" w:rsidRPr="00525433" w14:paraId="367C6993" w14:textId="77777777" w:rsidTr="007F161D">
        <w:tblPrEx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3085" w:type="dxa"/>
          </w:tcPr>
          <w:p w14:paraId="791314D3" w14:textId="77777777" w:rsidR="00A472BB" w:rsidRPr="00525433" w:rsidRDefault="00A472BB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 61000-6-4</w:t>
            </w:r>
          </w:p>
          <w:p w14:paraId="6C12D644" w14:textId="77777777" w:rsidR="00A472BB" w:rsidRPr="00525433" w:rsidRDefault="00A472BB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29B2D309" w14:textId="77777777" w:rsidR="00A472BB" w:rsidRPr="00525433" w:rsidRDefault="00A472BB" w:rsidP="00C25E9E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4C56BC23" w14:textId="77777777" w:rsidR="00A472BB" w:rsidRPr="00525433" w:rsidRDefault="00A472BB" w:rsidP="00B42C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ГОСТ 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61000-6-4‒2025 «Электромагнитная совместимость (ЭМС). Часть 6-4. Общие стандарты. Стандарт электромагнитной эмиссии для промышленных условий»</w:t>
            </w:r>
          </w:p>
        </w:tc>
      </w:tr>
      <w:tr w:rsidR="00A472BB" w:rsidRPr="00525433" w14:paraId="01A4D75A" w14:textId="77777777" w:rsidTr="007F161D">
        <w:tblPrEx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3085" w:type="dxa"/>
            <w:tcBorders>
              <w:bottom w:val="single" w:sz="4" w:space="0" w:color="auto"/>
            </w:tcBorders>
          </w:tcPr>
          <w:p w14:paraId="5DEB0497" w14:textId="77777777" w:rsidR="00A472BB" w:rsidRPr="00525433" w:rsidRDefault="00A472BB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 61010-1</w:t>
            </w:r>
          </w:p>
          <w:p w14:paraId="1C1C0D0B" w14:textId="77777777" w:rsidR="00A472BB" w:rsidRPr="00525433" w:rsidRDefault="00A472BB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14:paraId="7B2D1FF5" w14:textId="77777777" w:rsidR="00A472BB" w:rsidRPr="00525433" w:rsidRDefault="00A472BB" w:rsidP="00C25E9E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D2FE65B" w14:textId="77777777" w:rsidR="00A472BB" w:rsidRPr="00525433" w:rsidRDefault="00A472BB" w:rsidP="00B42C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ГОСТ 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61010-1‒2014 «Безопасность электрических контрольно-измерительных приборов и лабораторного оборудования.  Часть 1. Общие требования»</w:t>
            </w:r>
          </w:p>
        </w:tc>
      </w:tr>
      <w:tr w:rsidR="00A472BB" w:rsidRPr="00525433" w14:paraId="71DF3295" w14:textId="77777777" w:rsidTr="007F161D">
        <w:tblPrEx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3085" w:type="dxa"/>
          </w:tcPr>
          <w:p w14:paraId="2BE64434" w14:textId="77777777" w:rsidR="00A472BB" w:rsidRPr="00525433" w:rsidRDefault="00A472BB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 62368-1</w:t>
            </w:r>
          </w:p>
          <w:p w14:paraId="3BD354AF" w14:textId="77777777" w:rsidR="00A472BB" w:rsidRPr="00525433" w:rsidRDefault="00A472BB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3564A217" w14:textId="77777777" w:rsidR="00A472BB" w:rsidRPr="00525433" w:rsidRDefault="00A472BB" w:rsidP="00C25E9E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70AB2CB6" w14:textId="77777777" w:rsidR="00A472BB" w:rsidRPr="00525433" w:rsidRDefault="00A472BB" w:rsidP="00B42C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ГОСТ 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IEC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62368-1‒2014 «Аудио-, видеоаппаратура, оборудование информационных технологий и техники связи. Часть 1. Требования безопасности»</w:t>
            </w:r>
          </w:p>
        </w:tc>
      </w:tr>
      <w:tr w:rsidR="00F5402C" w:rsidRPr="00525433" w14:paraId="78B4FE36" w14:textId="77777777" w:rsidTr="007F161D">
        <w:tblPrEx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3085" w:type="dxa"/>
            <w:tcBorders>
              <w:top w:val="single" w:sz="4" w:space="0" w:color="auto"/>
            </w:tcBorders>
          </w:tcPr>
          <w:p w14:paraId="2C428EF5" w14:textId="77777777" w:rsidR="00F5402C" w:rsidRPr="00525433" w:rsidRDefault="00F5402C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CISPR 11 </w:t>
            </w:r>
          </w:p>
          <w:p w14:paraId="02BA1982" w14:textId="77777777" w:rsidR="00F5402C" w:rsidRPr="00525433" w:rsidRDefault="00F5402C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</w:tcPr>
          <w:p w14:paraId="387135FE" w14:textId="48F5BA55" w:rsidR="00F5402C" w:rsidRPr="00525433" w:rsidRDefault="00F5402C" w:rsidP="00C25E9E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  <w:tcBorders>
              <w:top w:val="single" w:sz="4" w:space="0" w:color="auto"/>
            </w:tcBorders>
          </w:tcPr>
          <w:p w14:paraId="6A3119BB" w14:textId="599C8B30" w:rsidR="00F5402C" w:rsidRPr="00525433" w:rsidRDefault="00F5402C" w:rsidP="00B42C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ГОСТ 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CISPR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11‒2017 «Электромагнитная совместимость. Оборудование промышленное, научное и медицинское. Характеристики радиочастотных помех. Нормы и методы испытаний»</w:t>
            </w:r>
          </w:p>
        </w:tc>
      </w:tr>
      <w:tr w:rsidR="00F5402C" w:rsidRPr="00525433" w14:paraId="2B29BCDC" w14:textId="77777777" w:rsidTr="007F161D">
        <w:tblPrEx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3085" w:type="dxa"/>
          </w:tcPr>
          <w:p w14:paraId="5CAB5FCE" w14:textId="77777777" w:rsidR="00F5402C" w:rsidRPr="00525433" w:rsidRDefault="00F5402C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CISPR 16-1 (all parts)</w:t>
            </w:r>
          </w:p>
          <w:p w14:paraId="7DE6CB17" w14:textId="77777777" w:rsidR="00F5402C" w:rsidRPr="00525433" w:rsidRDefault="00F5402C" w:rsidP="00C25E9E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1A0A213A" w14:textId="3C29C255" w:rsidR="00F5402C" w:rsidRPr="00525433" w:rsidRDefault="00BC6DF9" w:rsidP="00C25E9E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11A968E4" w14:textId="550916DA" w:rsidR="00F5402C" w:rsidRPr="00525433" w:rsidRDefault="00F5402C" w:rsidP="00B42C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ГОСТ 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CISPR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16-1-1‒2016 «Требования к аппаратуре для измерения радиопомех и помехоустойчивости и методы измерения. Часть 1-1. Аппаратура для измерения радиопомех и помехоустойчивости. Измерительная аппаратура»</w:t>
            </w:r>
          </w:p>
        </w:tc>
      </w:tr>
    </w:tbl>
    <w:p w14:paraId="54E14370" w14:textId="0B2E3B3D" w:rsidR="00BC6DF9" w:rsidRPr="00525433" w:rsidRDefault="00BC6DF9" w:rsidP="00C25E9E">
      <w:pPr>
        <w:spacing w:before="120" w:after="0" w:line="360" w:lineRule="auto"/>
        <w:rPr>
          <w:rFonts w:ascii="Arial" w:hAnsi="Arial" w:cs="Arial"/>
          <w:i/>
          <w:iCs/>
        </w:rPr>
      </w:pPr>
    </w:p>
    <w:p w14:paraId="07A354A7" w14:textId="77777777" w:rsidR="00BC6DF9" w:rsidRPr="00525433" w:rsidRDefault="00BC6DF9" w:rsidP="00C25E9E">
      <w:pPr>
        <w:spacing w:before="120" w:after="0" w:line="360" w:lineRule="auto"/>
        <w:rPr>
          <w:rFonts w:ascii="Arial" w:hAnsi="Arial" w:cs="Arial"/>
          <w:i/>
          <w:iCs/>
        </w:rPr>
      </w:pPr>
    </w:p>
    <w:p w14:paraId="4D78E85E" w14:textId="77777777" w:rsidR="00BC6DF9" w:rsidRPr="00525433" w:rsidRDefault="00BC6DF9" w:rsidP="00C25E9E">
      <w:pPr>
        <w:spacing w:before="120" w:after="0" w:line="360" w:lineRule="auto"/>
        <w:rPr>
          <w:rFonts w:ascii="Arial" w:hAnsi="Arial" w:cs="Arial"/>
          <w:i/>
          <w:iCs/>
        </w:rPr>
      </w:pPr>
    </w:p>
    <w:p w14:paraId="2249FAFB" w14:textId="77777777" w:rsidR="00BC6DF9" w:rsidRPr="00525433" w:rsidRDefault="00BC6DF9" w:rsidP="00C25E9E">
      <w:pPr>
        <w:spacing w:before="120" w:after="0" w:line="360" w:lineRule="auto"/>
        <w:rPr>
          <w:rFonts w:ascii="Arial" w:hAnsi="Arial" w:cs="Arial"/>
          <w:i/>
          <w:iCs/>
        </w:rPr>
      </w:pPr>
    </w:p>
    <w:p w14:paraId="092E878E" w14:textId="32773571" w:rsidR="007F161D" w:rsidRPr="00525433" w:rsidRDefault="007F161D" w:rsidP="00C25E9E">
      <w:pPr>
        <w:spacing w:before="120" w:after="0" w:line="360" w:lineRule="auto"/>
        <w:rPr>
          <w:rFonts w:ascii="Arial" w:hAnsi="Arial" w:cs="Arial"/>
          <w:i/>
          <w:iCs/>
        </w:rPr>
      </w:pPr>
      <w:r w:rsidRPr="00525433">
        <w:rPr>
          <w:rFonts w:ascii="Arial" w:hAnsi="Arial" w:cs="Arial"/>
          <w:i/>
          <w:iCs/>
        </w:rPr>
        <w:lastRenderedPageBreak/>
        <w:t>Продолжение таблицы ДА.1</w:t>
      </w:r>
    </w:p>
    <w:tbl>
      <w:tblPr>
        <w:tblStyle w:val="1"/>
        <w:tblW w:w="10068" w:type="dxa"/>
        <w:tblLayout w:type="fixed"/>
        <w:tblLook w:val="0000" w:firstRow="0" w:lastRow="0" w:firstColumn="0" w:lastColumn="0" w:noHBand="0" w:noVBand="0"/>
      </w:tblPr>
      <w:tblGrid>
        <w:gridCol w:w="3085"/>
        <w:gridCol w:w="1588"/>
        <w:gridCol w:w="5395"/>
      </w:tblGrid>
      <w:tr w:rsidR="007F161D" w:rsidRPr="00525433" w14:paraId="0FF781A6" w14:textId="77777777" w:rsidTr="0060092B">
        <w:trPr>
          <w:trHeight w:val="447"/>
        </w:trPr>
        <w:tc>
          <w:tcPr>
            <w:tcW w:w="3085" w:type="dxa"/>
            <w:tcBorders>
              <w:bottom w:val="double" w:sz="4" w:space="0" w:color="auto"/>
            </w:tcBorders>
          </w:tcPr>
          <w:p w14:paraId="5913126C" w14:textId="77777777" w:rsidR="007F161D" w:rsidRPr="00525433" w:rsidRDefault="007F161D" w:rsidP="00C25E9E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63" w:name="_Hlk198240278"/>
            <w:r w:rsidRPr="00525433">
              <w:rPr>
                <w:rFonts w:ascii="Arial" w:eastAsia="DejaVuSerif" w:hAnsi="Arial" w:cs="Arial"/>
                <w:sz w:val="22"/>
                <w:szCs w:val="22"/>
              </w:rPr>
              <w:t>Обозначение ссылочного международного стандарта</w:t>
            </w:r>
          </w:p>
        </w:tc>
        <w:tc>
          <w:tcPr>
            <w:tcW w:w="1588" w:type="dxa"/>
            <w:tcBorders>
              <w:bottom w:val="double" w:sz="4" w:space="0" w:color="auto"/>
            </w:tcBorders>
          </w:tcPr>
          <w:p w14:paraId="4BB6B025" w14:textId="77777777" w:rsidR="007F161D" w:rsidRPr="00525433" w:rsidRDefault="007F161D" w:rsidP="00C25E9E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Степень</w:t>
            </w:r>
          </w:p>
          <w:p w14:paraId="3A905F65" w14:textId="77777777" w:rsidR="007F161D" w:rsidRPr="00525433" w:rsidRDefault="007F161D" w:rsidP="00C25E9E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соответствия</w:t>
            </w:r>
          </w:p>
        </w:tc>
        <w:tc>
          <w:tcPr>
            <w:tcW w:w="5395" w:type="dxa"/>
            <w:tcBorders>
              <w:bottom w:val="double" w:sz="4" w:space="0" w:color="auto"/>
            </w:tcBorders>
          </w:tcPr>
          <w:p w14:paraId="4FA88B5E" w14:textId="77777777" w:rsidR="007F161D" w:rsidRPr="00525433" w:rsidRDefault="007F161D" w:rsidP="00C25E9E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Обозначение и наименование соответствующего межгосударственного стандарта</w:t>
            </w:r>
          </w:p>
        </w:tc>
      </w:tr>
      <w:bookmarkEnd w:id="162"/>
      <w:bookmarkEnd w:id="163"/>
      <w:tr w:rsidR="00BC6DF9" w:rsidRPr="00525433" w14:paraId="67F268AD" w14:textId="77777777" w:rsidTr="007F161D">
        <w:trPr>
          <w:trHeight w:val="212"/>
        </w:trPr>
        <w:tc>
          <w:tcPr>
            <w:tcW w:w="3085" w:type="dxa"/>
          </w:tcPr>
          <w:p w14:paraId="5EC935F0" w14:textId="77777777" w:rsidR="00BC6DF9" w:rsidRPr="00525433" w:rsidRDefault="00BC6DF9" w:rsidP="00BC6DF9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CISPR 16-1-2</w:t>
            </w:r>
          </w:p>
          <w:p w14:paraId="63B758C5" w14:textId="77777777" w:rsidR="00BC6DF9" w:rsidRPr="00525433" w:rsidRDefault="00BC6DF9" w:rsidP="00BC6DF9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1588" w:type="dxa"/>
          </w:tcPr>
          <w:p w14:paraId="0BD56712" w14:textId="68271878" w:rsidR="00BC6DF9" w:rsidRPr="00525433" w:rsidRDefault="00BC6DF9" w:rsidP="00BC6DF9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lang w:val="en-US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14DFC76D" w14:textId="6594A0E7" w:rsidR="00BC6DF9" w:rsidRPr="00525433" w:rsidRDefault="00BC6DF9" w:rsidP="00B42C89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ГОСТ 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CISPR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16-1-2‒2016 «Требования к аппаратуре для измерения радиопомех и помехоустойчивости и методы измерения. Часть 1. Аппаратура для измерения радиопомех и помехоустойчивости. Устройства связи для измерений кондуктивных помех»</w:t>
            </w:r>
          </w:p>
        </w:tc>
      </w:tr>
      <w:tr w:rsidR="00BC6DF9" w:rsidRPr="00525433" w14:paraId="30B2E271" w14:textId="77777777" w:rsidTr="007F161D">
        <w:trPr>
          <w:trHeight w:val="212"/>
        </w:trPr>
        <w:tc>
          <w:tcPr>
            <w:tcW w:w="3085" w:type="dxa"/>
          </w:tcPr>
          <w:p w14:paraId="7E4D312C" w14:textId="77777777" w:rsidR="00BC6DF9" w:rsidRPr="00525433" w:rsidRDefault="00BC6DF9" w:rsidP="00BC6DF9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CISPR 16-1-3</w:t>
            </w:r>
          </w:p>
          <w:p w14:paraId="3CD9B1D6" w14:textId="77777777" w:rsidR="00BC6DF9" w:rsidRPr="00525433" w:rsidRDefault="00BC6DF9" w:rsidP="00BC6DF9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068834C4" w14:textId="0E836A07" w:rsidR="00BC6DF9" w:rsidRPr="00525433" w:rsidRDefault="00BC6DF9" w:rsidP="00BC6DF9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hAnsi="Arial" w:cs="Arial"/>
                <w:iCs/>
                <w:sz w:val="22"/>
                <w:szCs w:val="22"/>
                <w:lang w:val="en-US"/>
              </w:rPr>
              <w:t>MOD</w:t>
            </w:r>
          </w:p>
        </w:tc>
        <w:tc>
          <w:tcPr>
            <w:tcW w:w="5395" w:type="dxa"/>
          </w:tcPr>
          <w:p w14:paraId="325CE466" w14:textId="70CF002E" w:rsidR="00BC6DF9" w:rsidRPr="00525433" w:rsidRDefault="00BC6DF9" w:rsidP="00B42C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>ГОСТ 30805.16.1.3‒2013 (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CISPR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16-1-3:2004) «Совместимость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1-3. Аппаратура для измерения параметров индустриальных радиопомех и помехоустойчивости.  Устройство для измерения мощности радиопомех»</w:t>
            </w:r>
          </w:p>
        </w:tc>
      </w:tr>
      <w:tr w:rsidR="00BC6DF9" w:rsidRPr="00525433" w14:paraId="34FFA309" w14:textId="77777777" w:rsidTr="007F161D">
        <w:trPr>
          <w:trHeight w:val="212"/>
        </w:trPr>
        <w:tc>
          <w:tcPr>
            <w:tcW w:w="3085" w:type="dxa"/>
          </w:tcPr>
          <w:p w14:paraId="688B01DC" w14:textId="3D9016A3" w:rsidR="00BC6DF9" w:rsidRPr="00525433" w:rsidRDefault="00BC6DF9" w:rsidP="00BC6DF9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CISPR 16-1-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  <w:p w14:paraId="23452EC0" w14:textId="77777777" w:rsidR="00BC6DF9" w:rsidRPr="00525433" w:rsidRDefault="00BC6DF9" w:rsidP="00BC6DF9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301F4987" w14:textId="6A5C7073" w:rsidR="00BC6DF9" w:rsidRPr="00525433" w:rsidRDefault="00BC6DF9" w:rsidP="00BC6DF9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3B548859" w14:textId="643D8DE6" w:rsidR="00BC6DF9" w:rsidRPr="00525433" w:rsidRDefault="00BC6DF9" w:rsidP="00B42C89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ГОСТ 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CISPR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16-1-4‒20</w:t>
            </w:r>
            <w:r w:rsidR="00371942" w:rsidRPr="00525433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>3 «</w:t>
            </w:r>
            <w:r w:rsidRPr="00525433">
              <w:rPr>
                <w:rFonts w:ascii="Arial" w:hAnsi="Arial" w:cs="Arial"/>
                <w:spacing w:val="5"/>
                <w:sz w:val="22"/>
                <w:szCs w:val="22"/>
                <w:shd w:val="clear" w:color="auto" w:fill="FFFFFF"/>
              </w:rPr>
              <w:t>Совместимость технических средств электромагнитная. Требования к аппаратуре для измерения радиопомех и помехоустойчивости</w:t>
            </w:r>
            <w:r w:rsidR="003C4A1C" w:rsidRPr="00525433">
              <w:rPr>
                <w:rFonts w:ascii="Arial" w:hAnsi="Arial" w:cs="Arial"/>
                <w:spacing w:val="5"/>
                <w:sz w:val="22"/>
                <w:szCs w:val="22"/>
                <w:shd w:val="clear" w:color="auto" w:fill="FFFFFF"/>
              </w:rPr>
              <w:t>,</w:t>
            </w:r>
            <w:r w:rsidRPr="00525433">
              <w:rPr>
                <w:rFonts w:ascii="Arial" w:hAnsi="Arial" w:cs="Arial"/>
                <w:spacing w:val="5"/>
                <w:sz w:val="22"/>
                <w:szCs w:val="22"/>
                <w:shd w:val="clear" w:color="auto" w:fill="FFFFFF"/>
              </w:rPr>
              <w:t xml:space="preserve"> и методы измерений. Часть 1-4. Аппаратура для измерения радиопомех и помехоустойчивости. Антенны и испытательные площадки для измерения излучаемых помех»</w:t>
            </w:r>
          </w:p>
        </w:tc>
      </w:tr>
      <w:tr w:rsidR="00BC6DF9" w:rsidRPr="00525433" w14:paraId="61F7645D" w14:textId="77777777" w:rsidTr="007F161D">
        <w:trPr>
          <w:trHeight w:val="212"/>
        </w:trPr>
        <w:tc>
          <w:tcPr>
            <w:tcW w:w="3085" w:type="dxa"/>
          </w:tcPr>
          <w:p w14:paraId="536F62F6" w14:textId="6D932AC8" w:rsidR="00BC6DF9" w:rsidRPr="00525433" w:rsidRDefault="00BC6DF9" w:rsidP="00BC6DF9">
            <w:pPr>
              <w:widowControl w:val="0"/>
              <w:spacing w:before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CISPR 16-1-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>5</w:t>
            </w:r>
          </w:p>
        </w:tc>
        <w:tc>
          <w:tcPr>
            <w:tcW w:w="1588" w:type="dxa"/>
          </w:tcPr>
          <w:p w14:paraId="73344943" w14:textId="6C951BCD" w:rsidR="00BC6DF9" w:rsidRPr="00525433" w:rsidRDefault="00BC6DF9" w:rsidP="00BC6DF9">
            <w:pPr>
              <w:widowControl w:val="0"/>
              <w:spacing w:before="120" w:line="360" w:lineRule="auto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</w:pPr>
            <w:r w:rsidRPr="00525433">
              <w:rPr>
                <w:rFonts w:ascii="Arial" w:hAnsi="Arial" w:cs="Arial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5395" w:type="dxa"/>
          </w:tcPr>
          <w:p w14:paraId="37EB8919" w14:textId="2F587D30" w:rsidR="00BC6DF9" w:rsidRPr="00525433" w:rsidRDefault="00BC6DF9" w:rsidP="00B42C89">
            <w:pPr>
              <w:widowControl w:val="0"/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BC6DF9" w:rsidRPr="00525433" w14:paraId="391BA486" w14:textId="77777777" w:rsidTr="007F161D">
        <w:trPr>
          <w:trHeight w:val="212"/>
        </w:trPr>
        <w:tc>
          <w:tcPr>
            <w:tcW w:w="3085" w:type="dxa"/>
          </w:tcPr>
          <w:p w14:paraId="2F9D29FA" w14:textId="5256F8C9" w:rsidR="00BC6DF9" w:rsidRPr="00525433" w:rsidRDefault="00BC6DF9" w:rsidP="00BC6DF9">
            <w:pPr>
              <w:widowControl w:val="0"/>
              <w:spacing w:before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CISPR 16-1-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</w:tc>
        <w:tc>
          <w:tcPr>
            <w:tcW w:w="1588" w:type="dxa"/>
          </w:tcPr>
          <w:p w14:paraId="3B601C56" w14:textId="70C75BB3" w:rsidR="00BC6DF9" w:rsidRPr="00525433" w:rsidRDefault="00BC6DF9" w:rsidP="00BC6DF9">
            <w:pPr>
              <w:widowControl w:val="0"/>
              <w:spacing w:before="120" w:line="360" w:lineRule="auto"/>
              <w:jc w:val="center"/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</w:pPr>
            <w:r w:rsidRPr="00525433">
              <w:rPr>
                <w:rFonts w:ascii="Arial" w:hAnsi="Arial" w:cs="Arial"/>
                <w:iCs/>
                <w:sz w:val="22"/>
                <w:szCs w:val="22"/>
                <w:lang w:val="en-US"/>
              </w:rPr>
              <w:t>–</w:t>
            </w:r>
          </w:p>
        </w:tc>
        <w:tc>
          <w:tcPr>
            <w:tcW w:w="5395" w:type="dxa"/>
          </w:tcPr>
          <w:p w14:paraId="712BD1C7" w14:textId="2B15C3E3" w:rsidR="00BC6DF9" w:rsidRPr="00525433" w:rsidRDefault="00BC6DF9" w:rsidP="00B42C89">
            <w:pPr>
              <w:widowControl w:val="0"/>
              <w:spacing w:before="12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*</w:t>
            </w:r>
          </w:p>
        </w:tc>
      </w:tr>
      <w:tr w:rsidR="00BC6DF9" w:rsidRPr="00525433" w14:paraId="196056EC" w14:textId="77777777" w:rsidTr="007F161D">
        <w:trPr>
          <w:trHeight w:val="212"/>
        </w:trPr>
        <w:tc>
          <w:tcPr>
            <w:tcW w:w="3085" w:type="dxa"/>
          </w:tcPr>
          <w:p w14:paraId="47189A9E" w14:textId="77777777" w:rsidR="00BC6DF9" w:rsidRPr="00525433" w:rsidRDefault="00BC6DF9" w:rsidP="00BC6DF9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CISPR 16-2-1:2014</w:t>
            </w:r>
          </w:p>
          <w:p w14:paraId="59A5C42B" w14:textId="77777777" w:rsidR="00BC6DF9" w:rsidRPr="00525433" w:rsidRDefault="00BC6DF9" w:rsidP="00BC6DF9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47638B86" w14:textId="2FA28379" w:rsidR="00BC6DF9" w:rsidRPr="00525433" w:rsidRDefault="00BC6DF9" w:rsidP="00BC6DF9">
            <w:pPr>
              <w:widowControl w:val="0"/>
              <w:spacing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50EC6EB8" w14:textId="4BA12129" w:rsidR="00BC6DF9" w:rsidRPr="00525433" w:rsidRDefault="00BC6DF9" w:rsidP="00B42C89">
            <w:pPr>
              <w:widowControl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ГОСТ 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CISPR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16-2-1‒2015 «Требования к аппаратуре для измерения радиопомех и помехоустойчивости и методы измерения. Часть 2-1. Методы измерения помех и помехоустойчивости. Измерения кондуктивных помех»</w:t>
            </w:r>
          </w:p>
        </w:tc>
      </w:tr>
    </w:tbl>
    <w:p w14:paraId="318F4BE5" w14:textId="77777777" w:rsidR="007F161D" w:rsidRPr="00525433" w:rsidRDefault="007F161D" w:rsidP="00C25E9E">
      <w:pPr>
        <w:spacing w:before="120" w:after="0" w:line="360" w:lineRule="auto"/>
        <w:rPr>
          <w:rFonts w:ascii="Arial" w:hAnsi="Arial" w:cs="Arial"/>
        </w:rPr>
      </w:pPr>
    </w:p>
    <w:p w14:paraId="69510A7A" w14:textId="77777777" w:rsidR="00371942" w:rsidRPr="00525433" w:rsidRDefault="00371942" w:rsidP="00C25E9E">
      <w:pPr>
        <w:spacing w:before="120" w:after="0" w:line="360" w:lineRule="auto"/>
        <w:rPr>
          <w:rFonts w:ascii="Arial" w:hAnsi="Arial" w:cs="Arial"/>
          <w:i/>
          <w:iCs/>
        </w:rPr>
      </w:pPr>
    </w:p>
    <w:p w14:paraId="735C94EE" w14:textId="3859D51A" w:rsidR="007F161D" w:rsidRPr="00525433" w:rsidRDefault="007F161D" w:rsidP="00C25E9E">
      <w:pPr>
        <w:spacing w:before="120" w:after="0" w:line="360" w:lineRule="auto"/>
      </w:pPr>
      <w:r w:rsidRPr="00525433">
        <w:rPr>
          <w:rFonts w:ascii="Arial" w:hAnsi="Arial" w:cs="Arial"/>
          <w:i/>
          <w:iCs/>
        </w:rPr>
        <w:lastRenderedPageBreak/>
        <w:t>Окончание таблицы ДА.1</w:t>
      </w:r>
    </w:p>
    <w:tbl>
      <w:tblPr>
        <w:tblStyle w:val="1"/>
        <w:tblW w:w="10068" w:type="dxa"/>
        <w:tblLayout w:type="fixed"/>
        <w:tblLook w:val="0000" w:firstRow="0" w:lastRow="0" w:firstColumn="0" w:lastColumn="0" w:noHBand="0" w:noVBand="0"/>
      </w:tblPr>
      <w:tblGrid>
        <w:gridCol w:w="3085"/>
        <w:gridCol w:w="1588"/>
        <w:gridCol w:w="5395"/>
      </w:tblGrid>
      <w:tr w:rsidR="007F161D" w:rsidRPr="00525433" w14:paraId="0FBDAE5D" w14:textId="77777777" w:rsidTr="0060092B">
        <w:trPr>
          <w:trHeight w:val="447"/>
        </w:trPr>
        <w:tc>
          <w:tcPr>
            <w:tcW w:w="3085" w:type="dxa"/>
            <w:tcBorders>
              <w:bottom w:val="double" w:sz="4" w:space="0" w:color="auto"/>
            </w:tcBorders>
          </w:tcPr>
          <w:p w14:paraId="652F4BDF" w14:textId="77777777" w:rsidR="007F161D" w:rsidRPr="00525433" w:rsidRDefault="007F161D" w:rsidP="00C25E9E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eastAsia="DejaVuSerif" w:hAnsi="Arial" w:cs="Arial"/>
                <w:sz w:val="22"/>
                <w:szCs w:val="22"/>
              </w:rPr>
              <w:t>Обозначение ссылочного международного стандарта</w:t>
            </w:r>
          </w:p>
        </w:tc>
        <w:tc>
          <w:tcPr>
            <w:tcW w:w="1588" w:type="dxa"/>
            <w:tcBorders>
              <w:bottom w:val="double" w:sz="4" w:space="0" w:color="auto"/>
            </w:tcBorders>
          </w:tcPr>
          <w:p w14:paraId="627EA724" w14:textId="77777777" w:rsidR="007F161D" w:rsidRPr="00525433" w:rsidRDefault="007F161D" w:rsidP="00C25E9E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Степень</w:t>
            </w:r>
          </w:p>
          <w:p w14:paraId="2FDEF6F5" w14:textId="77777777" w:rsidR="007F161D" w:rsidRPr="00525433" w:rsidRDefault="007F161D" w:rsidP="00C25E9E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соответствия</w:t>
            </w:r>
          </w:p>
        </w:tc>
        <w:tc>
          <w:tcPr>
            <w:tcW w:w="5395" w:type="dxa"/>
            <w:tcBorders>
              <w:bottom w:val="double" w:sz="4" w:space="0" w:color="auto"/>
            </w:tcBorders>
          </w:tcPr>
          <w:p w14:paraId="17B4D78B" w14:textId="77777777" w:rsidR="007F161D" w:rsidRPr="00525433" w:rsidRDefault="007F161D" w:rsidP="00C25E9E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hAnsi="Arial" w:cs="Arial"/>
                <w:sz w:val="22"/>
                <w:szCs w:val="22"/>
              </w:rPr>
              <w:t>Обозначение и наименование соответствующего межгосударственного стандарта</w:t>
            </w:r>
          </w:p>
        </w:tc>
      </w:tr>
      <w:tr w:rsidR="00A472BB" w:rsidRPr="00525433" w14:paraId="247533A3" w14:textId="77777777" w:rsidTr="007F161D">
        <w:trPr>
          <w:trHeight w:val="212"/>
        </w:trPr>
        <w:tc>
          <w:tcPr>
            <w:tcW w:w="3085" w:type="dxa"/>
          </w:tcPr>
          <w:p w14:paraId="41305B59" w14:textId="287992A3" w:rsidR="00A472BB" w:rsidRPr="00525433" w:rsidRDefault="00A472BB" w:rsidP="00C25E9E">
            <w:pPr>
              <w:widowControl w:val="0"/>
              <w:spacing w:before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CISPR 16-2-2</w:t>
            </w:r>
          </w:p>
          <w:p w14:paraId="1FF3598D" w14:textId="77777777" w:rsidR="00A472BB" w:rsidRPr="00525433" w:rsidRDefault="00A472BB" w:rsidP="00C25E9E">
            <w:pPr>
              <w:widowControl w:val="0"/>
              <w:spacing w:before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55BF4A71" w14:textId="4CF5D658" w:rsidR="00A472BB" w:rsidRPr="00525433" w:rsidRDefault="00A472BB" w:rsidP="00C25E9E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hAnsi="Arial" w:cs="Arial"/>
                <w:iCs/>
                <w:sz w:val="22"/>
                <w:szCs w:val="22"/>
                <w:lang w:val="en-US"/>
              </w:rPr>
              <w:t>MOD</w:t>
            </w:r>
          </w:p>
        </w:tc>
        <w:tc>
          <w:tcPr>
            <w:tcW w:w="5395" w:type="dxa"/>
          </w:tcPr>
          <w:p w14:paraId="2697B130" w14:textId="1F8C66D1" w:rsidR="00A472BB" w:rsidRPr="00525433" w:rsidRDefault="00A472BB" w:rsidP="00B42C89">
            <w:pPr>
              <w:widowControl w:val="0"/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>ГОСТ 30805.16.2.2‒2013 (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CISPR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16-2-2</w:t>
            </w:r>
            <w:r w:rsidR="00371942" w:rsidRPr="00525433">
              <w:rPr>
                <w:rFonts w:ascii="Arial" w:eastAsia="Calibri" w:hAnsi="Arial" w:cs="Arial"/>
                <w:sz w:val="22"/>
                <w:szCs w:val="22"/>
              </w:rPr>
              <w:t>:2005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>) «Совместимость технических средств электромагнитная. Требования к аппаратуре для измерения параметров индустриальных радиопомех и помехоустойчивости и методы измерений. Часть 2-2. Методы измерений параметров индустриальных радиопомех и помехоустойчивости.  Измерение мощности радиопомех»</w:t>
            </w:r>
          </w:p>
        </w:tc>
      </w:tr>
      <w:tr w:rsidR="00A472BB" w:rsidRPr="00525433" w14:paraId="45CA8E39" w14:textId="77777777" w:rsidTr="007F161D">
        <w:trPr>
          <w:trHeight w:val="212"/>
        </w:trPr>
        <w:tc>
          <w:tcPr>
            <w:tcW w:w="3085" w:type="dxa"/>
          </w:tcPr>
          <w:p w14:paraId="380484A2" w14:textId="77777777" w:rsidR="00A472BB" w:rsidRPr="00525433" w:rsidRDefault="00A472BB" w:rsidP="00C25E9E">
            <w:pPr>
              <w:widowControl w:val="0"/>
              <w:spacing w:before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 xml:space="preserve">CISPR 16-2-3 </w:t>
            </w:r>
          </w:p>
          <w:p w14:paraId="3F4ACCB5" w14:textId="77777777" w:rsidR="00A472BB" w:rsidRPr="00525433" w:rsidRDefault="00A472BB" w:rsidP="00C25E9E">
            <w:pPr>
              <w:widowControl w:val="0"/>
              <w:spacing w:before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88" w:type="dxa"/>
          </w:tcPr>
          <w:p w14:paraId="339C0316" w14:textId="52CA22B6" w:rsidR="00A472BB" w:rsidRPr="00525433" w:rsidRDefault="00A472BB" w:rsidP="00C25E9E">
            <w:pPr>
              <w:widowControl w:val="0"/>
              <w:spacing w:before="120" w:line="360" w:lineRule="auto"/>
              <w:jc w:val="center"/>
              <w:rPr>
                <w:rFonts w:ascii="Arial" w:hAnsi="Arial" w:cs="Arial"/>
                <w:iCs/>
                <w:sz w:val="22"/>
                <w:szCs w:val="22"/>
                <w:lang w:val="en-US"/>
              </w:rPr>
            </w:pPr>
            <w:r w:rsidRPr="00525433">
              <w:rPr>
                <w:rFonts w:ascii="Arial" w:eastAsia="Times New Roman" w:hAnsi="Arial" w:cs="Arial"/>
                <w:snapToGrid w:val="0"/>
                <w:sz w:val="22"/>
                <w:szCs w:val="22"/>
                <w:lang w:val="en-US"/>
              </w:rPr>
              <w:t>IDT</w:t>
            </w:r>
          </w:p>
        </w:tc>
        <w:tc>
          <w:tcPr>
            <w:tcW w:w="5395" w:type="dxa"/>
          </w:tcPr>
          <w:p w14:paraId="032F39D7" w14:textId="53F3553B" w:rsidR="00A472BB" w:rsidRPr="00525433" w:rsidRDefault="00A472BB" w:rsidP="00B42C89">
            <w:pPr>
              <w:widowControl w:val="0"/>
              <w:spacing w:before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ГОСТ </w:t>
            </w:r>
            <w:r w:rsidRPr="00525433">
              <w:rPr>
                <w:rFonts w:ascii="Arial" w:eastAsia="Calibri" w:hAnsi="Arial" w:cs="Arial"/>
                <w:sz w:val="22"/>
                <w:szCs w:val="22"/>
                <w:lang w:val="en-US"/>
              </w:rPr>
              <w:t>CISPR</w:t>
            </w:r>
            <w:r w:rsidRPr="00525433">
              <w:rPr>
                <w:rFonts w:ascii="Arial" w:eastAsia="Calibri" w:hAnsi="Arial" w:cs="Arial"/>
                <w:sz w:val="22"/>
                <w:szCs w:val="22"/>
              </w:rPr>
              <w:t xml:space="preserve"> 16-2-3‒2016 «Требования к аппаратуре для измерения радиопомех и помехоустойчивости и методы измерения. Часть 2-3. Методы измерения радиопомех и помехоустойчивости. Измерения излучаемых помех»</w:t>
            </w:r>
          </w:p>
        </w:tc>
      </w:tr>
      <w:tr w:rsidR="00A472BB" w:rsidRPr="00525433" w14:paraId="3BA402CE" w14:textId="77777777" w:rsidTr="0060092B">
        <w:trPr>
          <w:trHeight w:val="316"/>
        </w:trPr>
        <w:tc>
          <w:tcPr>
            <w:tcW w:w="10068" w:type="dxa"/>
            <w:gridSpan w:val="3"/>
          </w:tcPr>
          <w:p w14:paraId="50CE2A66" w14:textId="6851126D" w:rsidR="00A472BB" w:rsidRPr="00525433" w:rsidRDefault="00A472BB" w:rsidP="00B42C89">
            <w:pPr>
              <w:widowControl w:val="0"/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  <w:r w:rsidRPr="00525433">
              <w:rPr>
                <w:rFonts w:ascii="Arial" w:hAnsi="Arial" w:cs="Arial"/>
              </w:rPr>
              <w:t xml:space="preserve">* Соответствующий межгосударственный стандарт отсутствует. До его принятия рекомендуется использовать перевод на русский язык данного международного </w:t>
            </w:r>
            <w:r w:rsidRPr="00525433">
              <w:rPr>
                <w:rFonts w:ascii="Arial" w:eastAsia="DejaVuSerif" w:hAnsi="Arial" w:cs="Arial"/>
              </w:rPr>
              <w:t>стандарта</w:t>
            </w:r>
            <w:r w:rsidRPr="00525433">
              <w:rPr>
                <w:rFonts w:ascii="Arial" w:hAnsi="Arial" w:cs="Arial"/>
              </w:rPr>
              <w:t>.</w:t>
            </w:r>
          </w:p>
          <w:p w14:paraId="103D61AD" w14:textId="77777777" w:rsidR="00A472BB" w:rsidRPr="00525433" w:rsidRDefault="00A472BB" w:rsidP="00B42C89">
            <w:pPr>
              <w:widowControl w:val="0"/>
              <w:spacing w:line="360" w:lineRule="auto"/>
              <w:ind w:firstLine="709"/>
              <w:jc w:val="both"/>
              <w:rPr>
                <w:rFonts w:ascii="Arial" w:hAnsi="Arial" w:cs="Arial"/>
                <w:iCs/>
              </w:rPr>
            </w:pPr>
          </w:p>
          <w:p w14:paraId="1DD8DC6D" w14:textId="77777777" w:rsidR="00A472BB" w:rsidRPr="00525433" w:rsidRDefault="00A472BB" w:rsidP="00B42C89">
            <w:pPr>
              <w:widowControl w:val="0"/>
              <w:spacing w:line="360" w:lineRule="auto"/>
              <w:ind w:firstLine="709"/>
              <w:jc w:val="both"/>
              <w:rPr>
                <w:rFonts w:ascii="Arial" w:hAnsi="Arial" w:cs="Arial"/>
                <w:iCs/>
              </w:rPr>
            </w:pPr>
            <w:r w:rsidRPr="00525433">
              <w:rPr>
                <w:rFonts w:ascii="Arial" w:hAnsi="Arial" w:cs="Arial"/>
                <w:iCs/>
                <w:spacing w:val="40"/>
              </w:rPr>
              <w:t>Примечание</w:t>
            </w:r>
            <w:r w:rsidRPr="00525433">
              <w:rPr>
                <w:rFonts w:ascii="Arial" w:hAnsi="Arial" w:cs="Arial"/>
                <w:iCs/>
              </w:rPr>
              <w:t xml:space="preserve"> – В настоящей таблице использованы следующие условные обозначения степени соответствия стандартов: </w:t>
            </w:r>
          </w:p>
          <w:p w14:paraId="238D0C61" w14:textId="77777777" w:rsidR="00A472BB" w:rsidRPr="00525433" w:rsidRDefault="00A472BB" w:rsidP="00B42C89">
            <w:pPr>
              <w:widowControl w:val="0"/>
              <w:tabs>
                <w:tab w:val="left" w:pos="3030"/>
              </w:tabs>
              <w:spacing w:line="360" w:lineRule="auto"/>
              <w:ind w:firstLine="709"/>
              <w:jc w:val="both"/>
              <w:rPr>
                <w:rFonts w:ascii="Arial" w:hAnsi="Arial" w:cs="Arial"/>
                <w:snapToGrid w:val="0"/>
              </w:rPr>
            </w:pPr>
            <w:r w:rsidRPr="00525433">
              <w:rPr>
                <w:rFonts w:ascii="Arial" w:hAnsi="Arial" w:cs="Arial"/>
                <w:iCs/>
              </w:rPr>
              <w:t xml:space="preserve">- </w:t>
            </w:r>
            <w:r w:rsidRPr="00525433">
              <w:rPr>
                <w:rFonts w:ascii="Arial" w:hAnsi="Arial" w:cs="Arial"/>
                <w:snapToGrid w:val="0"/>
                <w:lang w:val="en-US"/>
              </w:rPr>
              <w:t>IDT</w:t>
            </w:r>
            <w:r w:rsidRPr="00525433">
              <w:rPr>
                <w:rFonts w:ascii="Arial" w:hAnsi="Arial" w:cs="Arial"/>
                <w:snapToGrid w:val="0"/>
              </w:rPr>
              <w:t xml:space="preserve"> – идентичные стандарты;</w:t>
            </w:r>
          </w:p>
          <w:p w14:paraId="6408AB64" w14:textId="734EF710" w:rsidR="00A472BB" w:rsidRPr="00525433" w:rsidRDefault="00A472BB" w:rsidP="00B42C89">
            <w:pPr>
              <w:widowControl w:val="0"/>
              <w:spacing w:line="360" w:lineRule="auto"/>
              <w:ind w:firstLine="709"/>
              <w:jc w:val="both"/>
              <w:rPr>
                <w:rFonts w:ascii="Arial" w:eastAsia="Calibri" w:hAnsi="Arial" w:cs="Arial"/>
                <w:snapToGrid w:val="0"/>
              </w:rPr>
            </w:pPr>
            <w:r w:rsidRPr="00525433">
              <w:rPr>
                <w:rFonts w:ascii="Arial" w:hAnsi="Arial" w:cs="Arial"/>
                <w:snapToGrid w:val="0"/>
              </w:rPr>
              <w:t xml:space="preserve">- </w:t>
            </w:r>
            <w:r w:rsidRPr="00525433">
              <w:rPr>
                <w:rFonts w:ascii="Arial" w:hAnsi="Arial" w:cs="Arial"/>
                <w:iCs/>
                <w:lang w:val="en-US"/>
              </w:rPr>
              <w:t>MOD</w:t>
            </w:r>
            <w:r w:rsidRPr="00525433">
              <w:rPr>
                <w:rFonts w:ascii="Arial" w:hAnsi="Arial" w:cs="Arial"/>
                <w:iCs/>
              </w:rPr>
              <w:t xml:space="preserve"> – модифицированные стандарты</w:t>
            </w:r>
            <w:r w:rsidRPr="00525433">
              <w:rPr>
                <w:rFonts w:ascii="Arial" w:hAnsi="Arial" w:cs="Arial"/>
                <w:snapToGrid w:val="0"/>
              </w:rPr>
              <w:t>.</w:t>
            </w:r>
          </w:p>
        </w:tc>
      </w:tr>
    </w:tbl>
    <w:p w14:paraId="584E7D70" w14:textId="77777777" w:rsidR="00B42C89" w:rsidRPr="00525433" w:rsidRDefault="00B42C89" w:rsidP="00CE3F12">
      <w:pPr>
        <w:keepNext/>
        <w:spacing w:after="240" w:line="240" w:lineRule="auto"/>
        <w:jc w:val="center"/>
        <w:outlineLvl w:val="0"/>
      </w:pPr>
    </w:p>
    <w:p w14:paraId="67D9B4B1" w14:textId="77777777" w:rsidR="00B42C89" w:rsidRPr="00525433" w:rsidRDefault="00B42C89">
      <w:r w:rsidRPr="00525433">
        <w:br w:type="page"/>
      </w:r>
    </w:p>
    <w:p w14:paraId="39344967" w14:textId="562F18DD" w:rsidR="00CE3F12" w:rsidRPr="00525433" w:rsidRDefault="00CC739A" w:rsidP="00CE3F12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sz w:val="28"/>
          <w:szCs w:val="28"/>
          <w:lang w:val="en-US" w:eastAsia="ru-RU"/>
        </w:rPr>
      </w:pPr>
      <w:hyperlink r:id="rId21" w:anchor="Библиография" w:history="1">
        <w:bookmarkStart w:id="164" w:name="_Toc181274254"/>
        <w:r w:rsidR="00CE3F12" w:rsidRPr="00525433">
          <w:rPr>
            <w:rFonts w:ascii="Arial" w:eastAsia="Times New Roman" w:hAnsi="Arial" w:cs="Arial"/>
            <w:b/>
            <w:sz w:val="28"/>
            <w:szCs w:val="28"/>
            <w:lang w:eastAsia="ru-RU"/>
          </w:rPr>
          <w:t>Библиография</w:t>
        </w:r>
        <w:bookmarkEnd w:id="164"/>
      </w:hyperlink>
      <w:bookmarkStart w:id="165" w:name="_Toc113531483"/>
    </w:p>
    <w:bookmarkEnd w:id="165"/>
    <w:p w14:paraId="60AA3A89" w14:textId="71D8EF5E" w:rsidR="005004DD" w:rsidRPr="00525433" w:rsidRDefault="005004DD" w:rsidP="0060026B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sz w:val="24"/>
          <w:szCs w:val="24"/>
          <w:lang w:val="en-US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619"/>
      </w:tblGrid>
      <w:tr w:rsidR="00525433" w:rsidRPr="00525433" w14:paraId="5F3D4C51" w14:textId="77777777" w:rsidTr="00E22B58">
        <w:tc>
          <w:tcPr>
            <w:tcW w:w="2518" w:type="dxa"/>
          </w:tcPr>
          <w:p w14:paraId="0C4B532F" w14:textId="3A335804" w:rsidR="00E22B58" w:rsidRPr="00525433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IEC Guide 107</w:t>
            </w:r>
          </w:p>
        </w:tc>
        <w:tc>
          <w:tcPr>
            <w:tcW w:w="7619" w:type="dxa"/>
          </w:tcPr>
          <w:p w14:paraId="1A2D8468" w14:textId="1E05B327" w:rsidR="00E22B58" w:rsidRPr="00525433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bookmarkStart w:id="166" w:name="_Hlk210301952"/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Electromagnetic compatibility – Guide to the drafting of electromagnetic compatibility publications (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Электромагнитная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совместимость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25433">
              <w:rPr>
                <w:rFonts w:ascii="Arial" w:eastAsia="MS Mincho" w:hAnsi="Arial" w:cs="Arial"/>
                <w:sz w:val="24"/>
                <w:szCs w:val="24"/>
              </w:rPr>
              <w:t>Руководство по составлению публикаций по электромагнитной совместимости)</w:t>
            </w:r>
            <w:proofErr w:type="gramEnd"/>
          </w:p>
        </w:tc>
      </w:tr>
      <w:tr w:rsidR="00525433" w:rsidRPr="00525433" w14:paraId="66AA83B7" w14:textId="77777777" w:rsidTr="00E22B58">
        <w:tc>
          <w:tcPr>
            <w:tcW w:w="2518" w:type="dxa"/>
          </w:tcPr>
          <w:p w14:paraId="13096013" w14:textId="01401B8A" w:rsidR="00E22B58" w:rsidRPr="00525433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IEC 60050-131</w:t>
            </w:r>
          </w:p>
        </w:tc>
        <w:tc>
          <w:tcPr>
            <w:tcW w:w="7619" w:type="dxa"/>
          </w:tcPr>
          <w:p w14:paraId="4DA5A4A7" w14:textId="7BCE6E9C" w:rsidR="00E22B58" w:rsidRPr="00525433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n-US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International </w:t>
            </w:r>
            <w:proofErr w:type="spellStart"/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Electrotechnical</w:t>
            </w:r>
            <w:proofErr w:type="spellEnd"/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Vocabulary – Part 131: Circuit theory (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Международный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электротехнический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словарь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.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Часть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131. </w:t>
            </w:r>
            <w:proofErr w:type="gramStart"/>
            <w:r w:rsidRPr="00525433">
              <w:rPr>
                <w:rFonts w:ascii="Arial" w:eastAsia="MS Mincho" w:hAnsi="Arial" w:cs="Arial"/>
                <w:sz w:val="24"/>
                <w:szCs w:val="24"/>
              </w:rPr>
              <w:t>Теория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цепей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)</w:t>
            </w:r>
            <w:proofErr w:type="gramEnd"/>
          </w:p>
        </w:tc>
      </w:tr>
      <w:tr w:rsidR="00525433" w:rsidRPr="00525433" w14:paraId="3281F8C0" w14:textId="77777777" w:rsidTr="00E22B58">
        <w:tc>
          <w:tcPr>
            <w:tcW w:w="2518" w:type="dxa"/>
          </w:tcPr>
          <w:p w14:paraId="3E1BA785" w14:textId="53C7AA3D" w:rsidR="00E22B58" w:rsidRPr="00525433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IEC 60364-4-41</w:t>
            </w:r>
          </w:p>
        </w:tc>
        <w:tc>
          <w:tcPr>
            <w:tcW w:w="7619" w:type="dxa"/>
          </w:tcPr>
          <w:p w14:paraId="368BF6A5" w14:textId="59AC3BAA" w:rsidR="00E22B58" w:rsidRPr="00525433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n-US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Low-voltage electrical installations – Part 4-41: Protection for safety – Protection against electric shock (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Электроустановки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низковольтные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.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Часть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4-41.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Требования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безопасности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. </w:t>
            </w:r>
            <w:proofErr w:type="gramStart"/>
            <w:r w:rsidRPr="00525433">
              <w:rPr>
                <w:rFonts w:ascii="Arial" w:eastAsia="MS Mincho" w:hAnsi="Arial" w:cs="Arial"/>
                <w:sz w:val="24"/>
                <w:szCs w:val="24"/>
              </w:rPr>
              <w:t>Защита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от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поражения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электрическим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током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)</w:t>
            </w:r>
            <w:proofErr w:type="gramEnd"/>
          </w:p>
        </w:tc>
      </w:tr>
      <w:tr w:rsidR="00525433" w:rsidRPr="00525433" w14:paraId="492882BD" w14:textId="77777777" w:rsidTr="00E22B58">
        <w:tc>
          <w:tcPr>
            <w:tcW w:w="2518" w:type="dxa"/>
          </w:tcPr>
          <w:p w14:paraId="1BDA69A0" w14:textId="70FF6C01" w:rsidR="00E22B58" w:rsidRPr="00525433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IEC 60664-1</w:t>
            </w:r>
          </w:p>
        </w:tc>
        <w:tc>
          <w:tcPr>
            <w:tcW w:w="7619" w:type="dxa"/>
          </w:tcPr>
          <w:p w14:paraId="3F30AB4D" w14:textId="78810D73" w:rsidR="00E22B58" w:rsidRPr="00525433" w:rsidRDefault="00E22B58" w:rsidP="00E22B58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n-US"/>
              </w:rPr>
            </w:pPr>
            <w:proofErr w:type="gramStart"/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Insulation  coordination</w:t>
            </w:r>
            <w:proofErr w:type="gramEnd"/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 for  equipment  within  low-voltage  systems  – Part 1: Principles, requirements and tests (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Координация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изоляции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для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оборудования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в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низковольтных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системах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.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Часть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1. </w:t>
            </w:r>
            <w:proofErr w:type="gramStart"/>
            <w:r w:rsidRPr="00525433">
              <w:rPr>
                <w:rFonts w:ascii="Arial" w:eastAsia="MS Mincho" w:hAnsi="Arial" w:cs="Arial"/>
                <w:sz w:val="24"/>
                <w:szCs w:val="24"/>
              </w:rPr>
              <w:t>Принципы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,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требования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и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испытания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.)</w:t>
            </w:r>
            <w:proofErr w:type="gramEnd"/>
          </w:p>
        </w:tc>
      </w:tr>
      <w:tr w:rsidR="00525433" w:rsidRPr="00525433" w14:paraId="6A20684B" w14:textId="77777777" w:rsidTr="00E22B58">
        <w:tc>
          <w:tcPr>
            <w:tcW w:w="2518" w:type="dxa"/>
          </w:tcPr>
          <w:p w14:paraId="6239A0AC" w14:textId="50813ACD" w:rsidR="00E22B58" w:rsidRPr="00525433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IEC 61000-1-2</w:t>
            </w:r>
          </w:p>
        </w:tc>
        <w:tc>
          <w:tcPr>
            <w:tcW w:w="7619" w:type="dxa"/>
          </w:tcPr>
          <w:p w14:paraId="322C575D" w14:textId="796BA721" w:rsidR="00E22B58" w:rsidRPr="00525433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Electromagnetic compatibility (EMC) – Part 1-2: General – Methodology for the achievement of functional safety of electrical and electronic systems including equipment with regard to electromagnetic phenomena [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Электромагнитная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совместимость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(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ЭМС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).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 xml:space="preserve">Часть 1-2. Общие положения. </w:t>
            </w:r>
            <w:proofErr w:type="gramStart"/>
            <w:r w:rsidRPr="00525433">
              <w:rPr>
                <w:rFonts w:ascii="Arial" w:eastAsia="MS Mincho" w:hAnsi="Arial" w:cs="Arial"/>
                <w:sz w:val="24"/>
                <w:szCs w:val="24"/>
              </w:rPr>
              <w:t>Методология достижения функциональной безопасности электрических и электронных систем, включая оборудование, в отношении электромагнитных воздействий]</w:t>
            </w:r>
            <w:proofErr w:type="gramEnd"/>
          </w:p>
        </w:tc>
      </w:tr>
      <w:tr w:rsidR="00525433" w:rsidRPr="00525433" w14:paraId="6267F324" w14:textId="77777777" w:rsidTr="00E22B58">
        <w:tc>
          <w:tcPr>
            <w:tcW w:w="2518" w:type="dxa"/>
          </w:tcPr>
          <w:p w14:paraId="3E376236" w14:textId="2AC3D7AB" w:rsidR="00E22B58" w:rsidRPr="00525433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IEC 61000-3-11</w:t>
            </w:r>
          </w:p>
        </w:tc>
        <w:tc>
          <w:tcPr>
            <w:tcW w:w="7619" w:type="dxa"/>
          </w:tcPr>
          <w:p w14:paraId="784DF975" w14:textId="38E71158" w:rsidR="00E22B58" w:rsidRPr="00525433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Electromagnetic compatibility (EMC) – Part 3-11: Limits – Limitation of voltage changes, voltage fluctuations and flicker in public low-voltage supply systems – Equipment with rated current ≤ 75 A and subject to conditional connection [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Электромагнитная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совместимость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(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ЭМС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).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 xml:space="preserve">Часть 3-11. Нормы. </w:t>
            </w:r>
            <w:proofErr w:type="gramStart"/>
            <w:r w:rsidRPr="00525433">
              <w:rPr>
                <w:rFonts w:ascii="Arial" w:eastAsia="MS Mincho" w:hAnsi="Arial" w:cs="Arial"/>
                <w:sz w:val="24"/>
                <w:szCs w:val="24"/>
              </w:rPr>
              <w:t>Ограничение изменений напряжения и фликера в общественных низковольтных системах электроснабжения для оборудования с номинальным током не более 75 А при соблюдении особых условий подключения]</w:t>
            </w:r>
            <w:proofErr w:type="gramEnd"/>
          </w:p>
        </w:tc>
      </w:tr>
      <w:tr w:rsidR="00525433" w:rsidRPr="00525433" w14:paraId="7611CE24" w14:textId="77777777" w:rsidTr="00E22B58">
        <w:tc>
          <w:tcPr>
            <w:tcW w:w="2518" w:type="dxa"/>
          </w:tcPr>
          <w:p w14:paraId="6A1EE49C" w14:textId="5655F6D7" w:rsidR="00E22B58" w:rsidRPr="00525433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lastRenderedPageBreak/>
              <w:t>IEC 61558-1</w:t>
            </w:r>
          </w:p>
        </w:tc>
        <w:tc>
          <w:tcPr>
            <w:tcW w:w="7619" w:type="dxa"/>
          </w:tcPr>
          <w:p w14:paraId="48E78CCF" w14:textId="3380C2A3" w:rsidR="00E22B58" w:rsidRPr="00525433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n-US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Safety of power transformers, power supplies, reactors and similar products – Part 1: General requirements and tests (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Безопасность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силовых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трансформаторов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,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блоков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питания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,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реакторов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и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аналогичных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изделий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.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Часть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1. </w:t>
            </w:r>
            <w:proofErr w:type="gramStart"/>
            <w:r w:rsidRPr="00525433">
              <w:rPr>
                <w:rFonts w:ascii="Arial" w:eastAsia="MS Mincho" w:hAnsi="Arial" w:cs="Arial"/>
                <w:sz w:val="24"/>
                <w:szCs w:val="24"/>
              </w:rPr>
              <w:t>Общие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требования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и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испытания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)</w:t>
            </w:r>
            <w:proofErr w:type="gramEnd"/>
          </w:p>
        </w:tc>
      </w:tr>
      <w:tr w:rsidR="00525433" w:rsidRPr="00525433" w14:paraId="377043EC" w14:textId="77777777" w:rsidTr="00E22B58">
        <w:tc>
          <w:tcPr>
            <w:tcW w:w="2518" w:type="dxa"/>
          </w:tcPr>
          <w:p w14:paraId="19B60D00" w14:textId="6A49D09D" w:rsidR="00E22B58" w:rsidRPr="00525433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IEC 62040-1</w:t>
            </w:r>
          </w:p>
        </w:tc>
        <w:tc>
          <w:tcPr>
            <w:tcW w:w="7619" w:type="dxa"/>
          </w:tcPr>
          <w:p w14:paraId="241E3F54" w14:textId="7BF5A743" w:rsidR="00E22B58" w:rsidRPr="00525433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n-US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Uninterruptible power systems (UPS) – Part 1: General and safety requirements for UPS [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Системы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бесперебойного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энергоснабжения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(UPS).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Часть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1. </w:t>
            </w:r>
            <w:proofErr w:type="gramStart"/>
            <w:r w:rsidRPr="00525433">
              <w:rPr>
                <w:rFonts w:ascii="Arial" w:eastAsia="MS Mincho" w:hAnsi="Arial" w:cs="Arial"/>
                <w:sz w:val="24"/>
                <w:szCs w:val="24"/>
              </w:rPr>
              <w:t>Общие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требования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и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требования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безопасности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к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UPS]</w:t>
            </w:r>
            <w:proofErr w:type="gramEnd"/>
          </w:p>
        </w:tc>
      </w:tr>
      <w:tr w:rsidR="00525433" w:rsidRPr="00AF6E3D" w14:paraId="05CBF8DA" w14:textId="77777777" w:rsidTr="00E22B58">
        <w:tc>
          <w:tcPr>
            <w:tcW w:w="2518" w:type="dxa"/>
          </w:tcPr>
          <w:p w14:paraId="1B6FDAA7" w14:textId="3282DECB" w:rsidR="00E22B58" w:rsidRPr="00525433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ISO/IEC 17025</w:t>
            </w:r>
          </w:p>
        </w:tc>
        <w:tc>
          <w:tcPr>
            <w:tcW w:w="7619" w:type="dxa"/>
          </w:tcPr>
          <w:p w14:paraId="68EA765F" w14:textId="268E6211" w:rsidR="00E22B58" w:rsidRPr="00525433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  <w:lang w:val="en-US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General requirements for the competence of testing and calibration laboratories (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О</w:t>
            </w:r>
            <w:proofErr w:type="spellStart"/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бщие</w:t>
            </w:r>
            <w:proofErr w:type="spellEnd"/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требования</w:t>
            </w:r>
            <w:proofErr w:type="spellEnd"/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компетентности</w:t>
            </w:r>
            <w:proofErr w:type="spellEnd"/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испытательных</w:t>
            </w:r>
            <w:proofErr w:type="spellEnd"/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калибровочных</w:t>
            </w:r>
            <w:proofErr w:type="spellEnd"/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лабораторий</w:t>
            </w:r>
            <w:proofErr w:type="spellEnd"/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)</w:t>
            </w:r>
          </w:p>
        </w:tc>
      </w:tr>
      <w:tr w:rsidR="00525433" w:rsidRPr="00525433" w14:paraId="6004AAFA" w14:textId="77777777" w:rsidTr="00E22B58">
        <w:tc>
          <w:tcPr>
            <w:tcW w:w="2518" w:type="dxa"/>
          </w:tcPr>
          <w:p w14:paraId="5558226C" w14:textId="776E264C" w:rsidR="00E22B58" w:rsidRPr="00525433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CENELEC Guide 24</w:t>
            </w:r>
          </w:p>
        </w:tc>
        <w:tc>
          <w:tcPr>
            <w:tcW w:w="7619" w:type="dxa"/>
          </w:tcPr>
          <w:p w14:paraId="7D166A9B" w14:textId="0371A4A7" w:rsidR="00E22B58" w:rsidRPr="00A95251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Electromagnetic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Compatibility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(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EMC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) 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Standardization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for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Product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Committees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concerned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with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apparatus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[Стандартизация электромагнитной совместимости (ЭМС) для комитетов по продукции, занимающихся аппаратурой]</w:t>
            </w:r>
          </w:p>
        </w:tc>
      </w:tr>
      <w:tr w:rsidR="00525433" w:rsidRPr="00525433" w14:paraId="211C5C30" w14:textId="77777777" w:rsidTr="00E22B58">
        <w:tc>
          <w:tcPr>
            <w:tcW w:w="2518" w:type="dxa"/>
          </w:tcPr>
          <w:p w14:paraId="396631B9" w14:textId="0C52DA87" w:rsidR="00E22B58" w:rsidRPr="00525433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CISPR 14-1:2005</w:t>
            </w:r>
          </w:p>
        </w:tc>
        <w:tc>
          <w:tcPr>
            <w:tcW w:w="7619" w:type="dxa"/>
          </w:tcPr>
          <w:p w14:paraId="2E201D9A" w14:textId="4B1D6D5A" w:rsidR="00E22B58" w:rsidRPr="00525433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Electromagnetic compatibility – Requirements for household appliances, electric tools and similar apparatus – Part 1: Emission (Электромагнитная совместимость.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 xml:space="preserve">Требования для бытовых приборов, электрических инструментов и аналогичным аппаратов. Часть 1. </w:t>
            </w:r>
            <w:proofErr w:type="gramStart"/>
            <w:r w:rsidRPr="00525433">
              <w:rPr>
                <w:rFonts w:ascii="Arial" w:eastAsia="MS Mincho" w:hAnsi="Arial" w:cs="Arial"/>
                <w:sz w:val="24"/>
                <w:szCs w:val="24"/>
              </w:rPr>
              <w:t>Эмиссия)</w:t>
            </w:r>
            <w:proofErr w:type="gramEnd"/>
          </w:p>
        </w:tc>
      </w:tr>
      <w:tr w:rsidR="00525433" w:rsidRPr="00525433" w14:paraId="7A325E80" w14:textId="77777777" w:rsidTr="00E22B58">
        <w:tc>
          <w:tcPr>
            <w:tcW w:w="2518" w:type="dxa"/>
          </w:tcPr>
          <w:p w14:paraId="126BEDFF" w14:textId="16B496F8" w:rsidR="00E22B58" w:rsidRPr="00525433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CISPR 15</w:t>
            </w:r>
          </w:p>
        </w:tc>
        <w:tc>
          <w:tcPr>
            <w:tcW w:w="7619" w:type="dxa"/>
          </w:tcPr>
          <w:p w14:paraId="58095C9A" w14:textId="5FFAB88B" w:rsidR="00E22B58" w:rsidRPr="00A95251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Limits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and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methods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of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measurement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of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radio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disturbance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characteristics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of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electrical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lighting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and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similar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equipment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(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Нормы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и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методы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измерения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характеристик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радиопомех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от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электрического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осветительного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и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аналогичного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оборудования</w:t>
            </w:r>
            <w:r w:rsidRPr="00A95251">
              <w:rPr>
                <w:rFonts w:ascii="Arial" w:eastAsia="MS Mincho" w:hAnsi="Arial" w:cs="Arial"/>
                <w:sz w:val="24"/>
                <w:szCs w:val="24"/>
              </w:rPr>
              <w:t>)</w:t>
            </w:r>
          </w:p>
        </w:tc>
      </w:tr>
      <w:tr w:rsidR="00525433" w:rsidRPr="00525433" w14:paraId="00F17FE2" w14:textId="77777777" w:rsidTr="00E22B58">
        <w:tc>
          <w:tcPr>
            <w:tcW w:w="2518" w:type="dxa"/>
          </w:tcPr>
          <w:p w14:paraId="06D954FB" w14:textId="3BB9D603" w:rsidR="00E22B58" w:rsidRPr="00525433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CISPR 22</w:t>
            </w:r>
          </w:p>
        </w:tc>
        <w:tc>
          <w:tcPr>
            <w:tcW w:w="7619" w:type="dxa"/>
          </w:tcPr>
          <w:p w14:paraId="79605D8A" w14:textId="7BDB9C8F" w:rsidR="00E22B58" w:rsidRPr="00525433" w:rsidRDefault="00E22B58" w:rsidP="00630ADB">
            <w:pPr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>Information technology equipment – Radio disturbance characteristics – Limits and methods of measurement (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Оборудование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информационных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>технологий</w:t>
            </w:r>
            <w:r w:rsidRPr="00525433">
              <w:rPr>
                <w:rFonts w:ascii="Arial" w:eastAsia="MS Mincho" w:hAnsi="Arial" w:cs="Arial"/>
                <w:sz w:val="24"/>
                <w:szCs w:val="24"/>
                <w:lang w:val="en-US"/>
              </w:rPr>
              <w:t xml:space="preserve">. </w:t>
            </w:r>
            <w:r w:rsidRPr="00525433">
              <w:rPr>
                <w:rFonts w:ascii="Arial" w:eastAsia="MS Mincho" w:hAnsi="Arial" w:cs="Arial"/>
                <w:sz w:val="24"/>
                <w:szCs w:val="24"/>
              </w:rPr>
              <w:t xml:space="preserve">Характеристики радиопомех. </w:t>
            </w:r>
            <w:proofErr w:type="gramStart"/>
            <w:r w:rsidRPr="00525433">
              <w:rPr>
                <w:rFonts w:ascii="Arial" w:eastAsia="MS Mincho" w:hAnsi="Arial" w:cs="Arial"/>
                <w:sz w:val="24"/>
                <w:szCs w:val="24"/>
              </w:rPr>
              <w:t>Нормы и методы измерений)</w:t>
            </w:r>
            <w:proofErr w:type="gramEnd"/>
          </w:p>
        </w:tc>
      </w:tr>
      <w:bookmarkEnd w:id="166"/>
    </w:tbl>
    <w:p w14:paraId="6A77D338" w14:textId="7905B162" w:rsidR="00AC178E" w:rsidRPr="00525433" w:rsidRDefault="00AC178E" w:rsidP="00AC178E"/>
    <w:p w14:paraId="734E2C31" w14:textId="70068C48" w:rsidR="00C723C9" w:rsidRPr="00525433" w:rsidRDefault="00C723C9">
      <w:r w:rsidRPr="00525433">
        <w:br w:type="page"/>
      </w:r>
    </w:p>
    <w:tbl>
      <w:tblPr>
        <w:tblW w:w="10065" w:type="dxa"/>
        <w:tblInd w:w="-142" w:type="dxa"/>
        <w:tblBorders>
          <w:top w:val="single" w:sz="8" w:space="0" w:color="auto"/>
          <w:bottom w:val="single" w:sz="8" w:space="0" w:color="auto"/>
        </w:tblBorders>
        <w:tblLayout w:type="fixed"/>
        <w:tblCellMar>
          <w:top w:w="142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395"/>
        <w:gridCol w:w="283"/>
        <w:gridCol w:w="2835"/>
        <w:gridCol w:w="567"/>
        <w:gridCol w:w="1985"/>
      </w:tblGrid>
      <w:tr w:rsidR="00AC178E" w:rsidRPr="00525433" w14:paraId="3EA77377" w14:textId="77777777" w:rsidTr="0060092B">
        <w:trPr>
          <w:trHeight w:val="246"/>
        </w:trPr>
        <w:tc>
          <w:tcPr>
            <w:tcW w:w="4395" w:type="dxa"/>
            <w:tcBorders>
              <w:top w:val="single" w:sz="8" w:space="0" w:color="auto"/>
              <w:bottom w:val="nil"/>
            </w:tcBorders>
          </w:tcPr>
          <w:p w14:paraId="11EEF60B" w14:textId="2D444B16" w:rsidR="00AC178E" w:rsidRPr="00525433" w:rsidRDefault="00AC178E" w:rsidP="00E22B58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25433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525433">
              <w:rPr>
                <w:rFonts w:ascii="Arial" w:hAnsi="Arial" w:cs="Arial"/>
                <w:sz w:val="24"/>
                <w:szCs w:val="24"/>
                <w:lang w:val="en-US"/>
              </w:rPr>
              <w:t>УДК 621.396.397:001.4</w:t>
            </w:r>
            <w:r w:rsidRPr="00525433">
              <w:rPr>
                <w:rFonts w:ascii="Arial" w:hAnsi="Arial" w:cs="Arial"/>
                <w:sz w:val="24"/>
                <w:szCs w:val="24"/>
              </w:rPr>
              <w:t>:</w:t>
            </w:r>
            <w:r w:rsidRPr="00525433">
              <w:rPr>
                <w:rFonts w:ascii="Arial" w:hAnsi="Arial" w:cs="Arial"/>
                <w:sz w:val="24"/>
                <w:szCs w:val="24"/>
                <w:lang w:val="en-US"/>
              </w:rPr>
              <w:t>006</w:t>
            </w:r>
            <w:r w:rsidR="00E22B58" w:rsidRPr="00525433">
              <w:rPr>
                <w:rFonts w:ascii="Arial" w:hAnsi="Arial" w:cs="Arial"/>
                <w:sz w:val="24"/>
                <w:szCs w:val="24"/>
              </w:rPr>
              <w:t>.</w:t>
            </w:r>
            <w:r w:rsidRPr="00525433">
              <w:rPr>
                <w:rFonts w:ascii="Arial" w:hAnsi="Arial" w:cs="Arial"/>
                <w:sz w:val="24"/>
                <w:szCs w:val="24"/>
                <w:lang w:val="en-US"/>
              </w:rPr>
              <w:t>354</w:t>
            </w:r>
          </w:p>
        </w:tc>
        <w:tc>
          <w:tcPr>
            <w:tcW w:w="283" w:type="dxa"/>
            <w:tcBorders>
              <w:top w:val="single" w:sz="8" w:space="0" w:color="auto"/>
              <w:bottom w:val="nil"/>
            </w:tcBorders>
          </w:tcPr>
          <w:p w14:paraId="1761D0A7" w14:textId="77777777" w:rsidR="00AC178E" w:rsidRPr="00525433" w:rsidRDefault="00AC178E" w:rsidP="0060092B">
            <w:pPr>
              <w:ind w:left="6" w:hanging="6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auto"/>
              <w:bottom w:val="nil"/>
            </w:tcBorders>
          </w:tcPr>
          <w:p w14:paraId="43595AD0" w14:textId="77777777" w:rsidR="000B1CF9" w:rsidRPr="00525433" w:rsidRDefault="00AC178E" w:rsidP="00AC178E">
            <w:pPr>
              <w:pStyle w:val="formattext"/>
              <w:shd w:val="clear" w:color="auto" w:fill="FFFFFF"/>
              <w:spacing w:before="0" w:beforeAutospacing="0" w:after="0" w:afterAutospacing="0"/>
              <w:ind w:left="-364"/>
              <w:jc w:val="center"/>
              <w:textAlignment w:val="baseline"/>
              <w:rPr>
                <w:rFonts w:ascii="Arial" w:hAnsi="Arial" w:cs="Arial"/>
              </w:rPr>
            </w:pPr>
            <w:r w:rsidRPr="00525433">
              <w:rPr>
                <w:rFonts w:ascii="Arial" w:hAnsi="Arial" w:cs="Arial"/>
              </w:rPr>
              <w:t>МКС 29.200</w:t>
            </w:r>
          </w:p>
          <w:p w14:paraId="1E8E432E" w14:textId="084B94D2" w:rsidR="00AC178E" w:rsidRPr="00525433" w:rsidRDefault="000B1CF9" w:rsidP="00AC178E">
            <w:pPr>
              <w:pStyle w:val="formattext"/>
              <w:shd w:val="clear" w:color="auto" w:fill="FFFFFF"/>
              <w:spacing w:before="0" w:beforeAutospacing="0" w:after="0" w:afterAutospacing="0"/>
              <w:ind w:left="-364"/>
              <w:jc w:val="center"/>
              <w:textAlignment w:val="baseline"/>
              <w:rPr>
                <w:rFonts w:ascii="Arial" w:hAnsi="Arial" w:cs="Arial"/>
              </w:rPr>
            </w:pPr>
            <w:r w:rsidRPr="00525433">
              <w:rPr>
                <w:rFonts w:ascii="Arial" w:hAnsi="Arial" w:cs="Arial"/>
              </w:rPr>
              <w:t xml:space="preserve">        </w:t>
            </w:r>
            <w:r w:rsidR="00AC178E" w:rsidRPr="00525433">
              <w:rPr>
                <w:rFonts w:ascii="Arial" w:hAnsi="Arial" w:cs="Arial"/>
                <w:lang w:val="en-US"/>
              </w:rPr>
              <w:t>33</w:t>
            </w:r>
            <w:r w:rsidR="00AC178E" w:rsidRPr="00525433">
              <w:rPr>
                <w:rFonts w:ascii="Arial" w:hAnsi="Arial" w:cs="Arial"/>
              </w:rPr>
              <w:t>.</w:t>
            </w:r>
            <w:r w:rsidR="00AC178E" w:rsidRPr="00525433">
              <w:rPr>
                <w:rFonts w:ascii="Arial" w:hAnsi="Arial" w:cs="Arial"/>
                <w:lang w:val="en-US"/>
              </w:rPr>
              <w:t>100</w:t>
            </w: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</w:tcPr>
          <w:p w14:paraId="52B3EB24" w14:textId="77777777" w:rsidR="00AC178E" w:rsidRPr="00525433" w:rsidRDefault="00AC178E" w:rsidP="0060092B">
            <w:pPr>
              <w:ind w:right="-1336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25433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</w:tcBorders>
          </w:tcPr>
          <w:p w14:paraId="5B509D17" w14:textId="77777777" w:rsidR="00AC178E" w:rsidRPr="00525433" w:rsidRDefault="00AC178E" w:rsidP="0060092B">
            <w:pPr>
              <w:jc w:val="right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25433">
              <w:rPr>
                <w:rFonts w:ascii="Arial" w:hAnsi="Arial" w:cs="Arial"/>
                <w:sz w:val="24"/>
                <w:szCs w:val="24"/>
                <w:lang w:val="en-US"/>
              </w:rPr>
              <w:t>IDT</w:t>
            </w:r>
          </w:p>
        </w:tc>
      </w:tr>
      <w:tr w:rsidR="00AC178E" w:rsidRPr="00525433" w14:paraId="228976F6" w14:textId="77777777" w:rsidTr="0060092B">
        <w:tblPrEx>
          <w:tblCellMar>
            <w:bottom w:w="142" w:type="dxa"/>
          </w:tblCellMar>
        </w:tblPrEx>
        <w:trPr>
          <w:trHeight w:val="867"/>
        </w:trPr>
        <w:tc>
          <w:tcPr>
            <w:tcW w:w="10065" w:type="dxa"/>
            <w:gridSpan w:val="5"/>
            <w:tcBorders>
              <w:top w:val="nil"/>
              <w:bottom w:val="single" w:sz="8" w:space="0" w:color="auto"/>
            </w:tcBorders>
          </w:tcPr>
          <w:p w14:paraId="39057C97" w14:textId="3B3175DA" w:rsidR="00AC178E" w:rsidRPr="00525433" w:rsidRDefault="00AC178E" w:rsidP="0060092B">
            <w:pPr>
              <w:spacing w:after="0" w:line="38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5433">
              <w:rPr>
                <w:rFonts w:ascii="Arial" w:hAnsi="Arial" w:cs="Arial"/>
                <w:sz w:val="24"/>
                <w:szCs w:val="24"/>
              </w:rPr>
              <w:t xml:space="preserve">Ключевые слова: электромагнитная совместимость, электромагнитная обстановка, </w:t>
            </w:r>
            <w:proofErr w:type="spellStart"/>
            <w:r w:rsidRPr="00525433">
              <w:rPr>
                <w:rFonts w:ascii="Arial" w:hAnsi="Arial" w:cs="Arial"/>
                <w:sz w:val="24"/>
                <w:szCs w:val="24"/>
              </w:rPr>
              <w:t>помехоустройчивость</w:t>
            </w:r>
            <w:proofErr w:type="spellEnd"/>
            <w:r w:rsidRPr="00525433">
              <w:rPr>
                <w:rFonts w:ascii="Arial" w:hAnsi="Arial" w:cs="Arial"/>
                <w:sz w:val="24"/>
                <w:szCs w:val="24"/>
              </w:rPr>
              <w:t>, напряженность, полная мощность, требования, калибровка, испытательная установка, испытания, измерения, неопределенность измерений, критерии, оценка соответствия</w:t>
            </w:r>
          </w:p>
        </w:tc>
      </w:tr>
    </w:tbl>
    <w:p w14:paraId="0EA5877F" w14:textId="77777777" w:rsidR="00AC178E" w:rsidRPr="00525433" w:rsidRDefault="00AC178E" w:rsidP="00AC178E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4BDB97" w14:textId="77777777" w:rsidR="00AC178E" w:rsidRPr="00525433" w:rsidRDefault="00AC178E" w:rsidP="00AC178E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C342280" w14:textId="77777777" w:rsidR="00AC178E" w:rsidRPr="00525433" w:rsidRDefault="00AC178E" w:rsidP="00AC178E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1C38AF" w14:textId="77777777" w:rsidR="00AC178E" w:rsidRPr="00525433" w:rsidRDefault="00AC178E" w:rsidP="00AC178E">
      <w:pPr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30B73D2F" w14:textId="77777777" w:rsidR="00AC178E" w:rsidRPr="00525433" w:rsidRDefault="00AC178E" w:rsidP="00AC178E">
      <w:pPr>
        <w:widowControl w:val="0"/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-79"/>
        <w:tblW w:w="0" w:type="auto"/>
        <w:tblLook w:val="04A0" w:firstRow="1" w:lastRow="0" w:firstColumn="1" w:lastColumn="0" w:noHBand="0" w:noVBand="1"/>
      </w:tblPr>
      <w:tblGrid>
        <w:gridCol w:w="3495"/>
        <w:gridCol w:w="282"/>
        <w:gridCol w:w="3057"/>
        <w:gridCol w:w="282"/>
        <w:gridCol w:w="2521"/>
      </w:tblGrid>
      <w:tr w:rsidR="00AC178E" w:rsidRPr="00525433" w14:paraId="6E85EE8F" w14:textId="77777777" w:rsidTr="0060092B">
        <w:tc>
          <w:tcPr>
            <w:tcW w:w="9637" w:type="dxa"/>
            <w:gridSpan w:val="5"/>
          </w:tcPr>
          <w:p w14:paraId="00B302FA" w14:textId="77777777" w:rsidR="00AC178E" w:rsidRPr="00525433" w:rsidRDefault="00AC178E" w:rsidP="0060092B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254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Руководитель организации-разработчика:</w:t>
            </w:r>
          </w:p>
        </w:tc>
      </w:tr>
      <w:tr w:rsidR="00AC178E" w:rsidRPr="00525433" w14:paraId="4AE39F2E" w14:textId="77777777" w:rsidTr="0060092B">
        <w:tc>
          <w:tcPr>
            <w:tcW w:w="9637" w:type="dxa"/>
            <w:gridSpan w:val="5"/>
          </w:tcPr>
          <w:p w14:paraId="231DD791" w14:textId="77777777" w:rsidR="00AC178E" w:rsidRPr="00525433" w:rsidRDefault="00AC178E" w:rsidP="0060092B">
            <w:pPr>
              <w:suppressAutoHyphens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254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Общество с ограниченной ответственностью Научно-Методический центр «Электромагнитная совместимость» (ООО «НМЦ ЭМС»)</w:t>
            </w:r>
          </w:p>
        </w:tc>
      </w:tr>
      <w:tr w:rsidR="00AC178E" w:rsidRPr="00525433" w14:paraId="5AB3A359" w14:textId="77777777" w:rsidTr="0060092B">
        <w:tc>
          <w:tcPr>
            <w:tcW w:w="9637" w:type="dxa"/>
            <w:gridSpan w:val="5"/>
          </w:tcPr>
          <w:p w14:paraId="195E88D2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C178E" w:rsidRPr="00525433" w14:paraId="4D5D4F06" w14:textId="77777777" w:rsidTr="0060092B">
        <w:tc>
          <w:tcPr>
            <w:tcW w:w="9637" w:type="dxa"/>
            <w:gridSpan w:val="5"/>
          </w:tcPr>
          <w:p w14:paraId="388E7CFA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C178E" w:rsidRPr="00525433" w14:paraId="0A92CA78" w14:textId="77777777" w:rsidTr="0060092B">
        <w:tc>
          <w:tcPr>
            <w:tcW w:w="9637" w:type="dxa"/>
            <w:gridSpan w:val="5"/>
          </w:tcPr>
          <w:p w14:paraId="0FAD689B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C178E" w:rsidRPr="00525433" w14:paraId="651BD683" w14:textId="77777777" w:rsidTr="0060092B">
        <w:tc>
          <w:tcPr>
            <w:tcW w:w="9637" w:type="dxa"/>
            <w:gridSpan w:val="5"/>
          </w:tcPr>
          <w:p w14:paraId="3C6E0DFF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C178E" w:rsidRPr="00525433" w14:paraId="6446C8A3" w14:textId="77777777" w:rsidTr="0060092B">
        <w:tc>
          <w:tcPr>
            <w:tcW w:w="9637" w:type="dxa"/>
            <w:gridSpan w:val="5"/>
          </w:tcPr>
          <w:p w14:paraId="7801487D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C178E" w:rsidRPr="00525433" w14:paraId="1F77DDE2" w14:textId="77777777" w:rsidTr="0060092B">
        <w:tc>
          <w:tcPr>
            <w:tcW w:w="3495" w:type="dxa"/>
            <w:tcBorders>
              <w:bottom w:val="single" w:sz="4" w:space="0" w:color="auto"/>
            </w:tcBorders>
          </w:tcPr>
          <w:p w14:paraId="0A8BFE58" w14:textId="77777777" w:rsidR="00AC178E" w:rsidRPr="00525433" w:rsidRDefault="00AC178E" w:rsidP="0060092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254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Генеральный директор</w:t>
            </w:r>
          </w:p>
        </w:tc>
        <w:tc>
          <w:tcPr>
            <w:tcW w:w="282" w:type="dxa"/>
          </w:tcPr>
          <w:p w14:paraId="37A92360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</w:tcPr>
          <w:p w14:paraId="6EBEF68F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</w:tcPr>
          <w:p w14:paraId="2F05C03D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14:paraId="0AACBA68" w14:textId="77777777" w:rsidR="00AC178E" w:rsidRPr="00525433" w:rsidRDefault="00AC178E" w:rsidP="0060092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254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Н.И. Файзрахманов</w:t>
            </w:r>
          </w:p>
        </w:tc>
      </w:tr>
      <w:tr w:rsidR="00AC178E" w:rsidRPr="00525433" w14:paraId="6413C0FC" w14:textId="77777777" w:rsidTr="0060092B">
        <w:tc>
          <w:tcPr>
            <w:tcW w:w="3495" w:type="dxa"/>
            <w:tcBorders>
              <w:top w:val="single" w:sz="4" w:space="0" w:color="auto"/>
            </w:tcBorders>
          </w:tcPr>
          <w:p w14:paraId="5487E01F" w14:textId="77777777" w:rsidR="00AC178E" w:rsidRPr="00525433" w:rsidRDefault="00AC178E" w:rsidP="0060092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25433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должность</w:t>
            </w:r>
          </w:p>
        </w:tc>
        <w:tc>
          <w:tcPr>
            <w:tcW w:w="282" w:type="dxa"/>
          </w:tcPr>
          <w:p w14:paraId="7BADE7DD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</w:tcPr>
          <w:p w14:paraId="59A50AFC" w14:textId="77777777" w:rsidR="00AC178E" w:rsidRPr="00525433" w:rsidRDefault="00AC178E" w:rsidP="0060092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25433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82" w:type="dxa"/>
          </w:tcPr>
          <w:p w14:paraId="2BA34F92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</w:tcPr>
          <w:p w14:paraId="33306EB4" w14:textId="77777777" w:rsidR="00AC178E" w:rsidRPr="00525433" w:rsidRDefault="00AC178E" w:rsidP="0060092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25433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инициалы фамилия</w:t>
            </w:r>
          </w:p>
        </w:tc>
      </w:tr>
      <w:tr w:rsidR="00AC178E" w:rsidRPr="00525433" w14:paraId="0E8DC1AC" w14:textId="77777777" w:rsidTr="0060092B">
        <w:tc>
          <w:tcPr>
            <w:tcW w:w="3495" w:type="dxa"/>
          </w:tcPr>
          <w:p w14:paraId="64DF7C54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</w:tcPr>
          <w:p w14:paraId="6CB19B39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</w:tcPr>
          <w:p w14:paraId="749CCB72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</w:tcPr>
          <w:p w14:paraId="3E35CA6D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</w:tcPr>
          <w:p w14:paraId="30A394BC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C178E" w:rsidRPr="00525433" w14:paraId="5FEE6435" w14:textId="77777777" w:rsidTr="0060092B">
        <w:tc>
          <w:tcPr>
            <w:tcW w:w="3495" w:type="dxa"/>
          </w:tcPr>
          <w:p w14:paraId="6F4BA0FF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</w:tcPr>
          <w:p w14:paraId="436C5BB6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</w:tcPr>
          <w:p w14:paraId="2F071F5F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</w:tcPr>
          <w:p w14:paraId="3F4B5993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</w:tcPr>
          <w:p w14:paraId="48B842FB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C178E" w:rsidRPr="00525433" w14:paraId="7D79014E" w14:textId="77777777" w:rsidTr="0060092B">
        <w:tc>
          <w:tcPr>
            <w:tcW w:w="3495" w:type="dxa"/>
          </w:tcPr>
          <w:p w14:paraId="57873AF7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</w:tcPr>
          <w:p w14:paraId="79EDFD47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</w:tcPr>
          <w:p w14:paraId="3A1A8E0C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</w:tcPr>
          <w:p w14:paraId="27C82293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</w:tcPr>
          <w:p w14:paraId="43E32E6E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C178E" w:rsidRPr="00525433" w14:paraId="01A55862" w14:textId="77777777" w:rsidTr="0060092B">
        <w:tc>
          <w:tcPr>
            <w:tcW w:w="3495" w:type="dxa"/>
          </w:tcPr>
          <w:p w14:paraId="26341B41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</w:tcPr>
          <w:p w14:paraId="3806414A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</w:tcPr>
          <w:p w14:paraId="630381F5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</w:tcPr>
          <w:p w14:paraId="189D7830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</w:tcPr>
          <w:p w14:paraId="6C18774B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C178E" w:rsidRPr="00525433" w14:paraId="78E92B4C" w14:textId="77777777" w:rsidTr="0060092B">
        <w:tc>
          <w:tcPr>
            <w:tcW w:w="3495" w:type="dxa"/>
            <w:tcBorders>
              <w:bottom w:val="single" w:sz="4" w:space="0" w:color="auto"/>
            </w:tcBorders>
          </w:tcPr>
          <w:p w14:paraId="3F3C5CE0" w14:textId="77777777" w:rsidR="00AC178E" w:rsidRPr="00525433" w:rsidRDefault="00AC178E" w:rsidP="0060092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2543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Исполнитель</w:t>
            </w:r>
          </w:p>
        </w:tc>
        <w:tc>
          <w:tcPr>
            <w:tcW w:w="282" w:type="dxa"/>
          </w:tcPr>
          <w:p w14:paraId="09C3DCD7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</w:tcPr>
          <w:p w14:paraId="39FBCC6B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82" w:type="dxa"/>
          </w:tcPr>
          <w:p w14:paraId="0BDDF413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  <w:tcBorders>
              <w:bottom w:val="single" w:sz="4" w:space="0" w:color="auto"/>
            </w:tcBorders>
            <w:vAlign w:val="bottom"/>
          </w:tcPr>
          <w:p w14:paraId="5CE93027" w14:textId="77777777" w:rsidR="00AC178E" w:rsidRPr="00525433" w:rsidRDefault="00AC178E" w:rsidP="0060092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AC178E" w:rsidRPr="00525433" w14:paraId="5491BC55" w14:textId="77777777" w:rsidTr="0060092B">
        <w:tc>
          <w:tcPr>
            <w:tcW w:w="3495" w:type="dxa"/>
            <w:tcBorders>
              <w:top w:val="single" w:sz="4" w:space="0" w:color="auto"/>
            </w:tcBorders>
          </w:tcPr>
          <w:p w14:paraId="242EE85D" w14:textId="77777777" w:rsidR="00AC178E" w:rsidRPr="00525433" w:rsidRDefault="00AC178E" w:rsidP="0060092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25433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должность</w:t>
            </w:r>
          </w:p>
        </w:tc>
        <w:tc>
          <w:tcPr>
            <w:tcW w:w="282" w:type="dxa"/>
          </w:tcPr>
          <w:p w14:paraId="3695050A" w14:textId="77777777" w:rsidR="00AC178E" w:rsidRPr="00525433" w:rsidRDefault="00AC178E" w:rsidP="0060092B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057" w:type="dxa"/>
          </w:tcPr>
          <w:p w14:paraId="0DEF0E87" w14:textId="77777777" w:rsidR="00AC178E" w:rsidRPr="00525433" w:rsidRDefault="00AC178E" w:rsidP="0060092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25433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подпись</w:t>
            </w:r>
          </w:p>
        </w:tc>
        <w:tc>
          <w:tcPr>
            <w:tcW w:w="282" w:type="dxa"/>
          </w:tcPr>
          <w:p w14:paraId="270D05DF" w14:textId="77777777" w:rsidR="00AC178E" w:rsidRPr="00525433" w:rsidRDefault="00AC178E" w:rsidP="0060092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521" w:type="dxa"/>
            <w:tcBorders>
              <w:top w:val="single" w:sz="4" w:space="0" w:color="auto"/>
            </w:tcBorders>
          </w:tcPr>
          <w:p w14:paraId="39A6F1A9" w14:textId="77777777" w:rsidR="00AC178E" w:rsidRPr="00525433" w:rsidRDefault="00AC178E" w:rsidP="0060092B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525433">
              <w:rPr>
                <w:rFonts w:ascii="Arial" w:eastAsia="Times New Roman" w:hAnsi="Arial" w:cs="Arial"/>
                <w:i/>
                <w:sz w:val="28"/>
                <w:szCs w:val="28"/>
                <w:vertAlign w:val="superscript"/>
                <w:lang w:eastAsia="ar-SA"/>
              </w:rPr>
              <w:t>инициалы фамилия</w:t>
            </w:r>
          </w:p>
        </w:tc>
      </w:tr>
    </w:tbl>
    <w:p w14:paraId="75F2DDD8" w14:textId="77777777" w:rsidR="00AC178E" w:rsidRPr="00525433" w:rsidRDefault="00AC178E" w:rsidP="00AC178E"/>
    <w:p w14:paraId="2A63D07A" w14:textId="77777777" w:rsidR="00CE3F12" w:rsidRPr="00525433" w:rsidRDefault="00CE3F12" w:rsidP="0060026B">
      <w:pPr>
        <w:widowControl w:val="0"/>
        <w:spacing w:after="0" w:line="36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sectPr w:rsidR="00CE3F12" w:rsidRPr="00525433" w:rsidSect="00165C31">
      <w:headerReference w:type="first" r:id="rId22"/>
      <w:footerReference w:type="first" r:id="rId23"/>
      <w:footnotePr>
        <w:numRestart w:val="eachPage"/>
      </w:footnotePr>
      <w:pgSz w:w="11906" w:h="16838" w:code="9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22BA7" w14:textId="77777777" w:rsidR="00CC739A" w:rsidRDefault="00CC739A" w:rsidP="00D263DF">
      <w:pPr>
        <w:spacing w:after="0" w:line="240" w:lineRule="auto"/>
      </w:pPr>
      <w:r>
        <w:separator/>
      </w:r>
    </w:p>
  </w:endnote>
  <w:endnote w:type="continuationSeparator" w:id="0">
    <w:p w14:paraId="5FB73C0E" w14:textId="77777777" w:rsidR="00CC739A" w:rsidRDefault="00CC739A" w:rsidP="00D2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erif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7144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6C9A92E" w14:textId="77777777" w:rsidR="00EF4997" w:rsidRPr="00C723C9" w:rsidRDefault="00EF4997" w:rsidP="0060092B">
        <w:pPr>
          <w:pStyle w:val="a5"/>
          <w:rPr>
            <w:rFonts w:ascii="Arial" w:hAnsi="Arial" w:cs="Arial"/>
          </w:rPr>
        </w:pPr>
        <w:r w:rsidRPr="00C723C9">
          <w:rPr>
            <w:rFonts w:ascii="Arial" w:hAnsi="Arial" w:cs="Arial"/>
          </w:rPr>
          <w:fldChar w:fldCharType="begin"/>
        </w:r>
        <w:r w:rsidRPr="00C723C9">
          <w:rPr>
            <w:rFonts w:ascii="Arial" w:hAnsi="Arial" w:cs="Arial"/>
          </w:rPr>
          <w:instrText>PAGE   \* MERGEFORMAT</w:instrText>
        </w:r>
        <w:r w:rsidRPr="00C723C9">
          <w:rPr>
            <w:rFonts w:ascii="Arial" w:hAnsi="Arial" w:cs="Arial"/>
          </w:rPr>
          <w:fldChar w:fldCharType="separate"/>
        </w:r>
        <w:r w:rsidR="00AF6E3D">
          <w:rPr>
            <w:rFonts w:ascii="Arial" w:hAnsi="Arial" w:cs="Arial"/>
            <w:noProof/>
          </w:rPr>
          <w:t>42</w:t>
        </w:r>
        <w:r w:rsidRPr="00C723C9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79922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DD31BEE" w14:textId="5AFFAD7F" w:rsidR="00EF4997" w:rsidRPr="00C723C9" w:rsidRDefault="00EF4997" w:rsidP="00C723C9">
        <w:pPr>
          <w:pStyle w:val="a5"/>
          <w:jc w:val="right"/>
          <w:rPr>
            <w:rFonts w:ascii="Arial" w:hAnsi="Arial" w:cs="Arial"/>
          </w:rPr>
        </w:pPr>
        <w:r w:rsidRPr="00C723C9">
          <w:rPr>
            <w:rFonts w:ascii="Arial" w:hAnsi="Arial" w:cs="Arial"/>
          </w:rPr>
          <w:fldChar w:fldCharType="begin"/>
        </w:r>
        <w:r w:rsidRPr="00C723C9">
          <w:rPr>
            <w:rFonts w:ascii="Arial" w:hAnsi="Arial" w:cs="Arial"/>
          </w:rPr>
          <w:instrText>PAGE   \* MERGEFORMAT</w:instrText>
        </w:r>
        <w:r w:rsidRPr="00C723C9">
          <w:rPr>
            <w:rFonts w:ascii="Arial" w:hAnsi="Arial" w:cs="Arial"/>
          </w:rPr>
          <w:fldChar w:fldCharType="separate"/>
        </w:r>
        <w:r w:rsidR="00AF6E3D">
          <w:rPr>
            <w:rFonts w:ascii="Arial" w:hAnsi="Arial" w:cs="Arial"/>
            <w:noProof/>
          </w:rPr>
          <w:t>III</w:t>
        </w:r>
        <w:r w:rsidRPr="00C723C9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1752041"/>
      <w:docPartObj>
        <w:docPartGallery w:val="Page Numbers (Bottom of Page)"/>
        <w:docPartUnique/>
      </w:docPartObj>
    </w:sdtPr>
    <w:sdtEndPr/>
    <w:sdtContent>
      <w:p w14:paraId="1497D522" w14:textId="309AD37F" w:rsidR="00EF4997" w:rsidRPr="00C723C9" w:rsidRDefault="00EF4997" w:rsidP="00C723C9">
        <w:pPr>
          <w:pStyle w:val="a5"/>
          <w:jc w:val="right"/>
        </w:pPr>
        <w:r w:rsidRPr="00C723C9">
          <w:rPr>
            <w:rFonts w:ascii="Arial" w:hAnsi="Arial" w:cs="Arial"/>
          </w:rPr>
          <w:fldChar w:fldCharType="begin"/>
        </w:r>
        <w:r w:rsidRPr="00C723C9">
          <w:rPr>
            <w:rFonts w:ascii="Arial" w:hAnsi="Arial" w:cs="Arial"/>
          </w:rPr>
          <w:instrText>PAGE   \* MERGEFORMAT</w:instrText>
        </w:r>
        <w:r w:rsidRPr="00C723C9">
          <w:rPr>
            <w:rFonts w:ascii="Arial" w:hAnsi="Arial" w:cs="Arial"/>
          </w:rPr>
          <w:fldChar w:fldCharType="separate"/>
        </w:r>
        <w:r w:rsidR="00AF6E3D">
          <w:rPr>
            <w:rFonts w:ascii="Arial" w:hAnsi="Arial" w:cs="Arial"/>
            <w:noProof/>
          </w:rPr>
          <w:t>43</w:t>
        </w:r>
        <w:r w:rsidRPr="00C723C9">
          <w:rPr>
            <w:rFonts w:ascii="Arial" w:hAnsi="Arial" w:cs="Arial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721275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E5327DD" w14:textId="660C2849" w:rsidR="00AF6E3D" w:rsidRPr="00AF6E3D" w:rsidRDefault="00AF6E3D" w:rsidP="00AF6E3D">
        <w:pPr>
          <w:pStyle w:val="a5"/>
          <w:rPr>
            <w:rFonts w:ascii="Arial" w:hAnsi="Arial" w:cs="Arial"/>
          </w:rPr>
        </w:pPr>
        <w:r w:rsidRPr="00AF6E3D">
          <w:rPr>
            <w:rFonts w:ascii="Arial" w:hAnsi="Arial" w:cs="Arial"/>
          </w:rPr>
          <w:fldChar w:fldCharType="begin"/>
        </w:r>
        <w:r w:rsidRPr="00AF6E3D">
          <w:rPr>
            <w:rFonts w:ascii="Arial" w:hAnsi="Arial" w:cs="Arial"/>
          </w:rPr>
          <w:instrText>PAGE   \* MERGEFORMAT</w:instrText>
        </w:r>
        <w:r w:rsidRPr="00AF6E3D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IV</w:t>
        </w:r>
        <w:r w:rsidRPr="00AF6E3D">
          <w:rPr>
            <w:rFonts w:ascii="Arial" w:hAnsi="Arial" w:cs="Arial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44311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C9A45AE" w14:textId="3A7FE18A" w:rsidR="00EF4997" w:rsidRPr="00C723C9" w:rsidRDefault="00EF4997" w:rsidP="00C723C9">
        <w:pPr>
          <w:pStyle w:val="a5"/>
          <w:jc w:val="right"/>
          <w:rPr>
            <w:rFonts w:ascii="Arial" w:hAnsi="Arial" w:cs="Arial"/>
          </w:rPr>
        </w:pPr>
        <w:r w:rsidRPr="00C723C9">
          <w:rPr>
            <w:rFonts w:ascii="Arial" w:hAnsi="Arial" w:cs="Arial"/>
          </w:rPr>
          <w:fldChar w:fldCharType="begin"/>
        </w:r>
        <w:r w:rsidRPr="00C723C9">
          <w:rPr>
            <w:rFonts w:ascii="Arial" w:hAnsi="Arial" w:cs="Arial"/>
          </w:rPr>
          <w:instrText>PAGE   \* MERGEFORMAT</w:instrText>
        </w:r>
        <w:r w:rsidRPr="00C723C9">
          <w:rPr>
            <w:rFonts w:ascii="Arial" w:hAnsi="Arial" w:cs="Arial"/>
          </w:rPr>
          <w:fldChar w:fldCharType="separate"/>
        </w:r>
        <w:r w:rsidR="00AF6E3D">
          <w:rPr>
            <w:rFonts w:ascii="Arial" w:hAnsi="Arial" w:cs="Arial"/>
            <w:noProof/>
          </w:rPr>
          <w:t>1</w:t>
        </w:r>
        <w:r w:rsidRPr="00C723C9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A95A2" w14:textId="77777777" w:rsidR="00CC739A" w:rsidRDefault="00CC739A" w:rsidP="00D263DF">
      <w:pPr>
        <w:spacing w:after="0" w:line="240" w:lineRule="auto"/>
      </w:pPr>
      <w:r>
        <w:separator/>
      </w:r>
    </w:p>
  </w:footnote>
  <w:footnote w:type="continuationSeparator" w:id="0">
    <w:p w14:paraId="210E353C" w14:textId="77777777" w:rsidR="00CC739A" w:rsidRDefault="00CC739A" w:rsidP="00D263DF">
      <w:pPr>
        <w:spacing w:after="0" w:line="240" w:lineRule="auto"/>
      </w:pPr>
      <w:r>
        <w:continuationSeparator/>
      </w:r>
    </w:p>
  </w:footnote>
  <w:footnote w:id="1">
    <w:p w14:paraId="2D812D0A" w14:textId="2F9B3EC9" w:rsidR="00EF4997" w:rsidRPr="00BD1607" w:rsidRDefault="00EF4997" w:rsidP="00BD1607">
      <w:pPr>
        <w:pStyle w:val="af0"/>
        <w:spacing w:line="360" w:lineRule="auto"/>
        <w:jc w:val="both"/>
        <w:rPr>
          <w:rFonts w:ascii="Arial" w:hAnsi="Arial" w:cs="Arial"/>
        </w:rPr>
      </w:pPr>
      <w:r w:rsidRPr="00BD1607">
        <w:rPr>
          <w:rStyle w:val="af2"/>
          <w:rFonts w:ascii="Arial" w:hAnsi="Arial" w:cs="Arial"/>
        </w:rPr>
        <w:footnoteRef/>
      </w:r>
      <w:proofErr w:type="gramStart"/>
      <w:r w:rsidR="00A95251">
        <w:rPr>
          <w:rFonts w:ascii="Arial" w:hAnsi="Arial" w:cs="Arial"/>
          <w:vertAlign w:val="superscript"/>
        </w:rPr>
        <w:t>)</w:t>
      </w:r>
      <w:r w:rsidRPr="00BD1607">
        <w:rPr>
          <w:rFonts w:ascii="Arial" w:hAnsi="Arial" w:cs="Arial"/>
        </w:rPr>
        <w:t xml:space="preserve"> Отменен.</w:t>
      </w:r>
      <w:proofErr w:type="gramEnd"/>
      <w:r w:rsidRPr="00BD1607">
        <w:rPr>
          <w:rFonts w:ascii="Arial" w:hAnsi="Arial" w:cs="Arial"/>
        </w:rPr>
        <w:t xml:space="preserve"> Однако для однозначного соблюдения требований настоящего стандарта рекомендуется использовать последнее издание указанного стандарта</w:t>
      </w:r>
      <w:r w:rsidR="00BD1607" w:rsidRPr="00BD1607">
        <w:rPr>
          <w:rFonts w:ascii="Arial" w:hAnsi="Arial" w:cs="Arial"/>
        </w:rPr>
        <w:t>.</w:t>
      </w:r>
    </w:p>
  </w:footnote>
  <w:footnote w:id="2">
    <w:p w14:paraId="7E5D33E8" w14:textId="1AE7683A" w:rsidR="00EF4997" w:rsidRPr="00BD1607" w:rsidRDefault="00EF4997" w:rsidP="00BD1607">
      <w:pPr>
        <w:pStyle w:val="af0"/>
        <w:spacing w:line="360" w:lineRule="auto"/>
        <w:jc w:val="both"/>
        <w:rPr>
          <w:rFonts w:ascii="Arial" w:hAnsi="Arial" w:cs="Arial"/>
        </w:rPr>
      </w:pPr>
      <w:r w:rsidRPr="00BD1607">
        <w:rPr>
          <w:rStyle w:val="af2"/>
          <w:rFonts w:ascii="Arial" w:hAnsi="Arial" w:cs="Arial"/>
        </w:rPr>
        <w:footnoteRef/>
      </w:r>
      <w:proofErr w:type="gramStart"/>
      <w:r w:rsidR="00A95251">
        <w:rPr>
          <w:rFonts w:ascii="Arial" w:hAnsi="Arial" w:cs="Arial"/>
          <w:vertAlign w:val="superscript"/>
        </w:rPr>
        <w:t>)</w:t>
      </w:r>
      <w:r w:rsidRPr="00BD1607">
        <w:rPr>
          <w:rFonts w:ascii="Arial" w:hAnsi="Arial" w:cs="Arial"/>
        </w:rPr>
        <w:t xml:space="preserve"> Заменен на IEC 61000-3-2:2020.</w:t>
      </w:r>
      <w:proofErr w:type="gramEnd"/>
      <w:r w:rsidRPr="00BD1607">
        <w:rPr>
          <w:rFonts w:ascii="Arial" w:hAnsi="Arial" w:cs="Arial"/>
        </w:rPr>
        <w:t xml:space="preserve"> Однако для однозначного соблюдения требований настоящего стандарта, выраженного в датированной ссылке, рекомендуется использовать только указанное в этой ссылке издание</w:t>
      </w:r>
      <w:r w:rsidR="00BD1607">
        <w:rPr>
          <w:rFonts w:ascii="Arial" w:hAnsi="Arial" w:cs="Arial"/>
        </w:rPr>
        <w:t>.</w:t>
      </w:r>
    </w:p>
  </w:footnote>
  <w:footnote w:id="3">
    <w:p w14:paraId="17D4B6C7" w14:textId="23A5530F" w:rsidR="00EF4997" w:rsidRPr="00062AAB" w:rsidRDefault="00EF4997" w:rsidP="00062AAB">
      <w:pPr>
        <w:pStyle w:val="af0"/>
        <w:spacing w:line="360" w:lineRule="auto"/>
        <w:jc w:val="both"/>
        <w:rPr>
          <w:rFonts w:ascii="Arial" w:hAnsi="Arial" w:cs="Arial"/>
        </w:rPr>
      </w:pPr>
      <w:r w:rsidRPr="00062AAB">
        <w:rPr>
          <w:rStyle w:val="af2"/>
          <w:rFonts w:ascii="Arial" w:hAnsi="Arial" w:cs="Arial"/>
        </w:rPr>
        <w:footnoteRef/>
      </w:r>
      <w:proofErr w:type="gramStart"/>
      <w:r w:rsidR="00A95251">
        <w:rPr>
          <w:rFonts w:ascii="Arial" w:hAnsi="Arial" w:cs="Arial"/>
          <w:vertAlign w:val="superscript"/>
        </w:rPr>
        <w:t>)</w:t>
      </w:r>
      <w:r w:rsidRPr="00062AAB">
        <w:rPr>
          <w:rFonts w:ascii="Arial" w:hAnsi="Arial" w:cs="Arial"/>
        </w:rPr>
        <w:t xml:space="preserve"> </w:t>
      </w:r>
      <w:r w:rsidRPr="00062AAB">
        <w:rPr>
          <w:rFonts w:ascii="Arial" w:hAnsi="Arial" w:cs="Arial"/>
          <w:vertAlign w:val="superscript"/>
        </w:rPr>
        <w:t xml:space="preserve"> </w:t>
      </w:r>
      <w:bookmarkStart w:id="148" w:name="_Hlk210299290"/>
      <w:r w:rsidRPr="00062AAB">
        <w:rPr>
          <w:rFonts w:ascii="Arial" w:hAnsi="Arial" w:cs="Arial"/>
        </w:rPr>
        <w:t xml:space="preserve">Испытания, указанные в IEC 61000-4-3, </w:t>
      </w:r>
      <w:r w:rsidRPr="00062AAB">
        <w:rPr>
          <w:rFonts w:ascii="Arial" w:hAnsi="Arial" w:cs="Arial"/>
          <w:lang w:val="en-US"/>
        </w:rPr>
        <w:t>I</w:t>
      </w:r>
      <w:r w:rsidRPr="00062AAB">
        <w:rPr>
          <w:rFonts w:ascii="Arial" w:hAnsi="Arial" w:cs="Arial"/>
        </w:rPr>
        <w:t>EC 61000-4-4 и IEC 61000-4-6, могут повлиять на регулировку выходного сигнала</w:t>
      </w:r>
      <w:bookmarkEnd w:id="148"/>
      <w:r w:rsidRPr="00062AAB">
        <w:rPr>
          <w:rFonts w:ascii="Arial" w:hAnsi="Arial" w:cs="Arial"/>
        </w:rPr>
        <w:t>.</w:t>
      </w:r>
      <w:proofErr w:type="gramEnd"/>
    </w:p>
  </w:footnote>
  <w:footnote w:id="4">
    <w:p w14:paraId="355B221D" w14:textId="7885FD8E" w:rsidR="00062AAB" w:rsidRPr="00062AAB" w:rsidRDefault="00062AAB" w:rsidP="00E22B58">
      <w:pPr>
        <w:pStyle w:val="af0"/>
        <w:spacing w:line="360" w:lineRule="auto"/>
        <w:jc w:val="both"/>
        <w:rPr>
          <w:rFonts w:ascii="Arial" w:hAnsi="Arial" w:cs="Arial"/>
        </w:rPr>
      </w:pPr>
      <w:r w:rsidRPr="00062AAB">
        <w:rPr>
          <w:rStyle w:val="af2"/>
          <w:rFonts w:ascii="Arial" w:hAnsi="Arial" w:cs="Arial"/>
        </w:rPr>
        <w:t>1)</w:t>
      </w:r>
      <w:r w:rsidRPr="00062AAB">
        <w:rPr>
          <w:rFonts w:ascii="Arial" w:hAnsi="Arial" w:cs="Arial"/>
        </w:rPr>
        <w:t xml:space="preserve"> </w:t>
      </w:r>
      <w:r w:rsidR="00E22B58" w:rsidRPr="00E22B58">
        <w:rPr>
          <w:rFonts w:ascii="Arial" w:hAnsi="Arial" w:cs="Arial"/>
        </w:rPr>
        <w:t xml:space="preserve">Действует </w:t>
      </w:r>
      <w:r w:rsidR="00E22B58">
        <w:rPr>
          <w:rFonts w:ascii="Arial" w:hAnsi="Arial" w:cs="Arial"/>
        </w:rPr>
        <w:t>ГОСТ IEC 61000-3-2–</w:t>
      </w:r>
      <w:r w:rsidR="00E22B58" w:rsidRPr="00E22B58">
        <w:rPr>
          <w:rFonts w:ascii="Arial" w:hAnsi="Arial" w:cs="Arial"/>
        </w:rPr>
        <w:t>2021</w:t>
      </w:r>
      <w:r w:rsidR="00E22B58">
        <w:rPr>
          <w:rFonts w:ascii="Arial" w:hAnsi="Arial" w:cs="Arial"/>
        </w:rPr>
        <w:t xml:space="preserve"> «</w:t>
      </w:r>
      <w:r w:rsidR="00E22B58" w:rsidRPr="00E22B58">
        <w:rPr>
          <w:rFonts w:ascii="Arial" w:hAnsi="Arial" w:cs="Arial"/>
        </w:rPr>
        <w:t>Электромагнитная совместимость (ЭМС). Часть 3-2. Нормы. Нормы эмиссии гармонических составляющих тока (оборудование с выходным током не более 16 А на фазу), идентичный  IEC 61000-3-2:2020.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BFC15" w14:textId="2A5E17D2" w:rsidR="00EF4997" w:rsidRDefault="00EF4997" w:rsidP="001B0495">
    <w:pPr>
      <w:pStyle w:val="a3"/>
      <w:rPr>
        <w:rFonts w:ascii="Arial" w:hAnsi="Arial" w:cs="Arial"/>
        <w:b/>
      </w:rPr>
    </w:pPr>
    <w:bookmarkStart w:id="3" w:name="_Hlk198110244"/>
    <w:bookmarkStart w:id="4" w:name="_Hlk198110245"/>
    <w:r w:rsidRPr="001B0495">
      <w:rPr>
        <w:rFonts w:ascii="Arial" w:hAnsi="Arial" w:cs="Arial"/>
        <w:b/>
      </w:rPr>
      <w:t xml:space="preserve">ГОСТ </w:t>
    </w:r>
    <w:r w:rsidRPr="001B0495">
      <w:rPr>
        <w:rFonts w:ascii="Arial" w:hAnsi="Arial" w:cs="Arial"/>
        <w:b/>
        <w:lang w:val="en-US"/>
      </w:rPr>
      <w:t>IEC</w:t>
    </w:r>
    <w:r w:rsidRPr="001B0495">
      <w:rPr>
        <w:rFonts w:ascii="Arial" w:hAnsi="Arial" w:cs="Arial"/>
        <w:b/>
      </w:rPr>
      <w:t xml:space="preserve"> </w:t>
    </w:r>
    <w:r w:rsidRPr="001B0495">
      <w:rPr>
        <w:rFonts w:ascii="Arial" w:hAnsi="Arial" w:cs="Arial"/>
        <w:b/>
        <w:bCs/>
      </w:rPr>
      <w:t>61</w:t>
    </w:r>
    <w:r>
      <w:rPr>
        <w:rFonts w:ascii="Arial" w:hAnsi="Arial" w:cs="Arial"/>
        <w:b/>
        <w:bCs/>
      </w:rPr>
      <w:t>204</w:t>
    </w:r>
    <w:r w:rsidRPr="001B0495">
      <w:rPr>
        <w:rFonts w:ascii="Arial" w:hAnsi="Arial" w:cs="Arial"/>
        <w:b/>
        <w:bCs/>
      </w:rPr>
      <w:t>–3</w:t>
    </w:r>
    <w:r w:rsidRPr="001B0495">
      <w:rPr>
        <w:rFonts w:ascii="Arial" w:hAnsi="Arial" w:cs="Arial"/>
        <w:b/>
      </w:rPr>
      <w:t>–202</w:t>
    </w:r>
    <w:r>
      <w:rPr>
        <w:rFonts w:ascii="Arial" w:hAnsi="Arial" w:cs="Arial"/>
        <w:b/>
      </w:rPr>
      <w:t>6</w:t>
    </w:r>
  </w:p>
  <w:p w14:paraId="2D69E2FA" w14:textId="77777777" w:rsidR="00EF4997" w:rsidRPr="001B0495" w:rsidRDefault="00EF4997" w:rsidP="001B0495">
    <w:pPr>
      <w:pStyle w:val="a3"/>
      <w:rPr>
        <w:rFonts w:ascii="Arial" w:hAnsi="Arial" w:cs="Arial"/>
        <w:b/>
      </w:rPr>
    </w:pPr>
  </w:p>
  <w:bookmarkEnd w:id="3"/>
  <w:bookmarkEnd w:id="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49D57" w14:textId="20E26E67" w:rsidR="00EF4997" w:rsidRDefault="00EF4997" w:rsidP="00C723C9">
    <w:pPr>
      <w:pStyle w:val="a3"/>
      <w:jc w:val="right"/>
      <w:rPr>
        <w:rFonts w:ascii="Arial" w:hAnsi="Arial" w:cs="Arial"/>
        <w:b/>
      </w:rPr>
    </w:pPr>
    <w:r w:rsidRPr="001B0495">
      <w:rPr>
        <w:rFonts w:ascii="Arial" w:hAnsi="Arial" w:cs="Arial"/>
        <w:b/>
      </w:rPr>
      <w:t xml:space="preserve">ГОСТ </w:t>
    </w:r>
    <w:r w:rsidRPr="001B0495">
      <w:rPr>
        <w:rFonts w:ascii="Arial" w:hAnsi="Arial" w:cs="Arial"/>
        <w:b/>
        <w:lang w:val="en-US"/>
      </w:rPr>
      <w:t>IEC</w:t>
    </w:r>
    <w:r w:rsidRPr="001B0495">
      <w:rPr>
        <w:rFonts w:ascii="Arial" w:hAnsi="Arial" w:cs="Arial"/>
        <w:b/>
      </w:rPr>
      <w:t xml:space="preserve"> </w:t>
    </w:r>
    <w:r w:rsidRPr="001B0495">
      <w:rPr>
        <w:rFonts w:ascii="Arial" w:hAnsi="Arial" w:cs="Arial"/>
        <w:b/>
        <w:bCs/>
      </w:rPr>
      <w:t>61</w:t>
    </w:r>
    <w:r>
      <w:rPr>
        <w:rFonts w:ascii="Arial" w:hAnsi="Arial" w:cs="Arial"/>
        <w:b/>
        <w:bCs/>
      </w:rPr>
      <w:t>204</w:t>
    </w:r>
    <w:r w:rsidRPr="001B0495">
      <w:rPr>
        <w:rFonts w:ascii="Arial" w:hAnsi="Arial" w:cs="Arial"/>
        <w:b/>
        <w:bCs/>
      </w:rPr>
      <w:t>–3</w:t>
    </w:r>
    <w:r w:rsidRPr="001B0495">
      <w:rPr>
        <w:rFonts w:ascii="Arial" w:hAnsi="Arial" w:cs="Arial"/>
        <w:b/>
      </w:rPr>
      <w:t>–202</w:t>
    </w:r>
    <w:r>
      <w:rPr>
        <w:rFonts w:ascii="Arial" w:hAnsi="Arial" w:cs="Arial"/>
        <w:b/>
      </w:rPr>
      <w:t>6</w:t>
    </w:r>
  </w:p>
  <w:p w14:paraId="237E4157" w14:textId="77777777" w:rsidR="00EF4997" w:rsidRDefault="00EF4997" w:rsidP="00C723C9">
    <w:pPr>
      <w:pStyle w:val="a3"/>
      <w:jc w:val="right"/>
      <w:rPr>
        <w:rFonts w:ascii="Arial" w:hAnsi="Arial"/>
        <w:i/>
        <w:lang w:eastAsia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04188" w14:textId="77777777" w:rsidR="00AF6E3D" w:rsidRDefault="00AF6E3D" w:rsidP="00C723C9">
    <w:pPr>
      <w:pStyle w:val="a3"/>
      <w:jc w:val="right"/>
      <w:rPr>
        <w:rFonts w:ascii="Arial" w:hAnsi="Arial" w:cs="Arial"/>
        <w:b/>
      </w:rPr>
    </w:pPr>
    <w:r w:rsidRPr="001B0495">
      <w:rPr>
        <w:rFonts w:ascii="Arial" w:hAnsi="Arial" w:cs="Arial"/>
        <w:b/>
      </w:rPr>
      <w:t xml:space="preserve">ГОСТ </w:t>
    </w:r>
    <w:r w:rsidRPr="001B0495">
      <w:rPr>
        <w:rFonts w:ascii="Arial" w:hAnsi="Arial" w:cs="Arial"/>
        <w:b/>
        <w:lang w:val="en-US"/>
      </w:rPr>
      <w:t>IEC</w:t>
    </w:r>
    <w:r w:rsidRPr="001B0495">
      <w:rPr>
        <w:rFonts w:ascii="Arial" w:hAnsi="Arial" w:cs="Arial"/>
        <w:b/>
      </w:rPr>
      <w:t xml:space="preserve"> </w:t>
    </w:r>
    <w:r w:rsidRPr="001B0495">
      <w:rPr>
        <w:rFonts w:ascii="Arial" w:hAnsi="Arial" w:cs="Arial"/>
        <w:b/>
        <w:bCs/>
      </w:rPr>
      <w:t>61</w:t>
    </w:r>
    <w:r>
      <w:rPr>
        <w:rFonts w:ascii="Arial" w:hAnsi="Arial" w:cs="Arial"/>
        <w:b/>
        <w:bCs/>
      </w:rPr>
      <w:t>204</w:t>
    </w:r>
    <w:r w:rsidRPr="001B0495">
      <w:rPr>
        <w:rFonts w:ascii="Arial" w:hAnsi="Arial" w:cs="Arial"/>
        <w:b/>
        <w:bCs/>
      </w:rPr>
      <w:t>–3</w:t>
    </w:r>
    <w:r w:rsidRPr="001B0495">
      <w:rPr>
        <w:rFonts w:ascii="Arial" w:hAnsi="Arial" w:cs="Arial"/>
        <w:b/>
      </w:rPr>
      <w:t>–202</w:t>
    </w:r>
    <w:r>
      <w:rPr>
        <w:rFonts w:ascii="Arial" w:hAnsi="Arial" w:cs="Arial"/>
        <w:b/>
      </w:rPr>
      <w:t>6</w:t>
    </w:r>
  </w:p>
  <w:p w14:paraId="07BEBE19" w14:textId="77777777" w:rsidR="00AF6E3D" w:rsidRDefault="00AF6E3D" w:rsidP="00C723C9">
    <w:pPr>
      <w:pStyle w:val="a3"/>
      <w:jc w:val="right"/>
      <w:rPr>
        <w:rFonts w:ascii="Arial" w:hAnsi="Arial"/>
        <w:i/>
        <w:lang w:eastAsia="ar-SA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ED64D" w14:textId="77777777" w:rsidR="00AF6E3D" w:rsidRDefault="00AF6E3D" w:rsidP="00AF6E3D">
    <w:pPr>
      <w:pStyle w:val="a3"/>
      <w:rPr>
        <w:rFonts w:ascii="Arial" w:hAnsi="Arial" w:cs="Arial"/>
        <w:b/>
      </w:rPr>
    </w:pPr>
    <w:r w:rsidRPr="001B0495">
      <w:rPr>
        <w:rFonts w:ascii="Arial" w:hAnsi="Arial" w:cs="Arial"/>
        <w:b/>
      </w:rPr>
      <w:t xml:space="preserve">ГОСТ </w:t>
    </w:r>
    <w:r w:rsidRPr="001B0495">
      <w:rPr>
        <w:rFonts w:ascii="Arial" w:hAnsi="Arial" w:cs="Arial"/>
        <w:b/>
        <w:lang w:val="en-US"/>
      </w:rPr>
      <w:t>IEC</w:t>
    </w:r>
    <w:r w:rsidRPr="001B0495">
      <w:rPr>
        <w:rFonts w:ascii="Arial" w:hAnsi="Arial" w:cs="Arial"/>
        <w:b/>
      </w:rPr>
      <w:t xml:space="preserve"> </w:t>
    </w:r>
    <w:r w:rsidRPr="001B0495">
      <w:rPr>
        <w:rFonts w:ascii="Arial" w:hAnsi="Arial" w:cs="Arial"/>
        <w:b/>
        <w:bCs/>
      </w:rPr>
      <w:t>61</w:t>
    </w:r>
    <w:r>
      <w:rPr>
        <w:rFonts w:ascii="Arial" w:hAnsi="Arial" w:cs="Arial"/>
        <w:b/>
        <w:bCs/>
      </w:rPr>
      <w:t>204</w:t>
    </w:r>
    <w:r w:rsidRPr="001B0495">
      <w:rPr>
        <w:rFonts w:ascii="Arial" w:hAnsi="Arial" w:cs="Arial"/>
        <w:b/>
        <w:bCs/>
      </w:rPr>
      <w:t>–3</w:t>
    </w:r>
    <w:r w:rsidRPr="001B0495">
      <w:rPr>
        <w:rFonts w:ascii="Arial" w:hAnsi="Arial" w:cs="Arial"/>
        <w:b/>
      </w:rPr>
      <w:t>–202</w:t>
    </w:r>
    <w:r>
      <w:rPr>
        <w:rFonts w:ascii="Arial" w:hAnsi="Arial" w:cs="Arial"/>
        <w:b/>
      </w:rPr>
      <w:t>6</w:t>
    </w:r>
  </w:p>
  <w:p w14:paraId="7810270E" w14:textId="77777777" w:rsidR="00AF6E3D" w:rsidRDefault="00AF6E3D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3B99C" w14:textId="5191BA07" w:rsidR="00EF4997" w:rsidRDefault="00EF4997" w:rsidP="00C723C9">
    <w:pPr>
      <w:pStyle w:val="a3"/>
      <w:jc w:val="right"/>
      <w:rPr>
        <w:rFonts w:ascii="Arial" w:hAnsi="Arial" w:cs="Arial"/>
        <w:b/>
      </w:rPr>
    </w:pPr>
    <w:r w:rsidRPr="001B0495">
      <w:rPr>
        <w:rFonts w:ascii="Arial" w:hAnsi="Arial" w:cs="Arial"/>
        <w:b/>
      </w:rPr>
      <w:t xml:space="preserve">ГОСТ </w:t>
    </w:r>
    <w:r w:rsidRPr="001B0495">
      <w:rPr>
        <w:rFonts w:ascii="Arial" w:hAnsi="Arial" w:cs="Arial"/>
        <w:b/>
        <w:lang w:val="en-US"/>
      </w:rPr>
      <w:t>IEC</w:t>
    </w:r>
    <w:r w:rsidRPr="001B0495">
      <w:rPr>
        <w:rFonts w:ascii="Arial" w:hAnsi="Arial" w:cs="Arial"/>
        <w:b/>
      </w:rPr>
      <w:t xml:space="preserve"> </w:t>
    </w:r>
    <w:r w:rsidRPr="001B0495">
      <w:rPr>
        <w:rFonts w:ascii="Arial" w:hAnsi="Arial" w:cs="Arial"/>
        <w:b/>
        <w:bCs/>
      </w:rPr>
      <w:t>61</w:t>
    </w:r>
    <w:r>
      <w:rPr>
        <w:rFonts w:ascii="Arial" w:hAnsi="Arial" w:cs="Arial"/>
        <w:b/>
        <w:bCs/>
      </w:rPr>
      <w:t>204</w:t>
    </w:r>
    <w:r w:rsidRPr="001B0495">
      <w:rPr>
        <w:rFonts w:ascii="Arial" w:hAnsi="Arial" w:cs="Arial"/>
        <w:b/>
        <w:bCs/>
      </w:rPr>
      <w:t>-</w:t>
    </w:r>
    <w:r>
      <w:rPr>
        <w:rFonts w:ascii="Arial" w:hAnsi="Arial" w:cs="Arial"/>
        <w:b/>
        <w:bCs/>
      </w:rPr>
      <w:t>3</w:t>
    </w:r>
    <w:r w:rsidRPr="001B0495">
      <w:rPr>
        <w:rFonts w:ascii="Arial" w:hAnsi="Arial" w:cs="Arial"/>
        <w:b/>
      </w:rPr>
      <w:t>–202</w:t>
    </w:r>
    <w:r>
      <w:rPr>
        <w:rFonts w:ascii="Arial" w:hAnsi="Arial" w:cs="Arial"/>
        <w:b/>
      </w:rPr>
      <w:t>6</w:t>
    </w:r>
  </w:p>
  <w:p w14:paraId="5AB7A069" w14:textId="77777777" w:rsidR="00EF4997" w:rsidRDefault="00EF4997" w:rsidP="00C723C9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215BB2"/>
    <w:multiLevelType w:val="hybridMultilevel"/>
    <w:tmpl w:val="2F3EA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F4A95"/>
    <w:multiLevelType w:val="hybridMultilevel"/>
    <w:tmpl w:val="AF26C67C"/>
    <w:lvl w:ilvl="0" w:tplc="E69A36C6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2B27BBC"/>
    <w:multiLevelType w:val="hybridMultilevel"/>
    <w:tmpl w:val="70C0010C"/>
    <w:lvl w:ilvl="0" w:tplc="52447EF4"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685FB"/>
    <w:multiLevelType w:val="hybridMultilevel"/>
    <w:tmpl w:val="8D043B4C"/>
    <w:lvl w:ilvl="0" w:tplc="573E7C06">
      <w:start w:val="1"/>
      <w:numFmt w:val="bullet"/>
      <w:lvlText w:val="•"/>
      <w:lvlJc w:val="left"/>
    </w:lvl>
    <w:lvl w:ilvl="1" w:tplc="7DC45544">
      <w:numFmt w:val="decimal"/>
      <w:lvlText w:val=""/>
      <w:lvlJc w:val="left"/>
    </w:lvl>
    <w:lvl w:ilvl="2" w:tplc="8FFAFADA">
      <w:numFmt w:val="decimal"/>
      <w:lvlText w:val=""/>
      <w:lvlJc w:val="left"/>
    </w:lvl>
    <w:lvl w:ilvl="3" w:tplc="3586CAFA">
      <w:numFmt w:val="decimal"/>
      <w:lvlText w:val=""/>
      <w:lvlJc w:val="left"/>
    </w:lvl>
    <w:lvl w:ilvl="4" w:tplc="6B004BFA">
      <w:numFmt w:val="decimal"/>
      <w:lvlText w:val=""/>
      <w:lvlJc w:val="left"/>
    </w:lvl>
    <w:lvl w:ilvl="5" w:tplc="45E00E0A">
      <w:numFmt w:val="decimal"/>
      <w:lvlText w:val=""/>
      <w:lvlJc w:val="left"/>
    </w:lvl>
    <w:lvl w:ilvl="6" w:tplc="EC2AC07E">
      <w:numFmt w:val="decimal"/>
      <w:lvlText w:val=""/>
      <w:lvlJc w:val="left"/>
    </w:lvl>
    <w:lvl w:ilvl="7" w:tplc="1F541CFE">
      <w:numFmt w:val="decimal"/>
      <w:lvlText w:val=""/>
      <w:lvlJc w:val="left"/>
    </w:lvl>
    <w:lvl w:ilvl="8" w:tplc="B4409910">
      <w:numFmt w:val="decimal"/>
      <w:lvlText w:val=""/>
      <w:lvlJc w:val="left"/>
    </w:lvl>
  </w:abstractNum>
  <w:abstractNum w:abstractNumId="5">
    <w:nsid w:val="15906965"/>
    <w:multiLevelType w:val="hybridMultilevel"/>
    <w:tmpl w:val="17A45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B5AF5C"/>
    <w:multiLevelType w:val="hybridMultilevel"/>
    <w:tmpl w:val="A0E61D48"/>
    <w:lvl w:ilvl="0" w:tplc="9292559E">
      <w:start w:val="1"/>
      <w:numFmt w:val="bullet"/>
      <w:lvlText w:val="В"/>
      <w:lvlJc w:val="left"/>
    </w:lvl>
    <w:lvl w:ilvl="1" w:tplc="01902F5E">
      <w:numFmt w:val="decimal"/>
      <w:lvlText w:val=""/>
      <w:lvlJc w:val="left"/>
    </w:lvl>
    <w:lvl w:ilvl="2" w:tplc="89CA778A">
      <w:numFmt w:val="decimal"/>
      <w:lvlText w:val=""/>
      <w:lvlJc w:val="left"/>
    </w:lvl>
    <w:lvl w:ilvl="3" w:tplc="4F2A64F0">
      <w:numFmt w:val="decimal"/>
      <w:lvlText w:val=""/>
      <w:lvlJc w:val="left"/>
    </w:lvl>
    <w:lvl w:ilvl="4" w:tplc="D0F8731C">
      <w:numFmt w:val="decimal"/>
      <w:lvlText w:val=""/>
      <w:lvlJc w:val="left"/>
    </w:lvl>
    <w:lvl w:ilvl="5" w:tplc="54FCD4CA">
      <w:numFmt w:val="decimal"/>
      <w:lvlText w:val=""/>
      <w:lvlJc w:val="left"/>
    </w:lvl>
    <w:lvl w:ilvl="6" w:tplc="E12607CC">
      <w:numFmt w:val="decimal"/>
      <w:lvlText w:val=""/>
      <w:lvlJc w:val="left"/>
    </w:lvl>
    <w:lvl w:ilvl="7" w:tplc="77543004">
      <w:numFmt w:val="decimal"/>
      <w:lvlText w:val=""/>
      <w:lvlJc w:val="left"/>
    </w:lvl>
    <w:lvl w:ilvl="8" w:tplc="86B8C4D2">
      <w:numFmt w:val="decimal"/>
      <w:lvlText w:val=""/>
      <w:lvlJc w:val="left"/>
    </w:lvl>
  </w:abstractNum>
  <w:abstractNum w:abstractNumId="7">
    <w:nsid w:val="16FC6D92"/>
    <w:multiLevelType w:val="hybridMultilevel"/>
    <w:tmpl w:val="04744110"/>
    <w:lvl w:ilvl="0" w:tplc="D8060B20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8">
    <w:nsid w:val="18B7667D"/>
    <w:multiLevelType w:val="hybridMultilevel"/>
    <w:tmpl w:val="2870A2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B1570A"/>
    <w:multiLevelType w:val="hybridMultilevel"/>
    <w:tmpl w:val="B27A6EFC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>
    <w:nsid w:val="1FD61689"/>
    <w:multiLevelType w:val="hybridMultilevel"/>
    <w:tmpl w:val="9A3C6BD4"/>
    <w:lvl w:ilvl="0" w:tplc="2BD62310">
      <w:start w:val="35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2A6E79"/>
    <w:multiLevelType w:val="multilevel"/>
    <w:tmpl w:val="BCE4FAB4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8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929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3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04" w:hanging="2160"/>
      </w:pPr>
      <w:rPr>
        <w:rFonts w:hint="default"/>
      </w:rPr>
    </w:lvl>
  </w:abstractNum>
  <w:abstractNum w:abstractNumId="12">
    <w:nsid w:val="241C7B2F"/>
    <w:multiLevelType w:val="multilevel"/>
    <w:tmpl w:val="3AD2D528"/>
    <w:lvl w:ilvl="0">
      <w:start w:val="1"/>
      <w:numFmt w:val="decimal"/>
      <w:lvlText w:val="%1."/>
      <w:lvlJc w:val="left"/>
      <w:pPr>
        <w:ind w:left="15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6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00" w:hanging="2160"/>
      </w:pPr>
      <w:rPr>
        <w:rFonts w:hint="default"/>
      </w:rPr>
    </w:lvl>
  </w:abstractNum>
  <w:abstractNum w:abstractNumId="13">
    <w:nsid w:val="251F426E"/>
    <w:multiLevelType w:val="hybridMultilevel"/>
    <w:tmpl w:val="FD02F68A"/>
    <w:lvl w:ilvl="0" w:tplc="D40C7C4E">
      <w:start w:val="1"/>
      <w:numFmt w:val="decimal"/>
      <w:lvlText w:val="%1)"/>
      <w:lvlJc w:val="left"/>
    </w:lvl>
    <w:lvl w:ilvl="1" w:tplc="2ADEF0EA">
      <w:numFmt w:val="decimal"/>
      <w:lvlText w:val=""/>
      <w:lvlJc w:val="left"/>
    </w:lvl>
    <w:lvl w:ilvl="2" w:tplc="E65ABE94">
      <w:numFmt w:val="decimal"/>
      <w:lvlText w:val=""/>
      <w:lvlJc w:val="left"/>
    </w:lvl>
    <w:lvl w:ilvl="3" w:tplc="B3961222">
      <w:numFmt w:val="decimal"/>
      <w:lvlText w:val=""/>
      <w:lvlJc w:val="left"/>
    </w:lvl>
    <w:lvl w:ilvl="4" w:tplc="F218207C">
      <w:numFmt w:val="decimal"/>
      <w:lvlText w:val=""/>
      <w:lvlJc w:val="left"/>
    </w:lvl>
    <w:lvl w:ilvl="5" w:tplc="966E7F42">
      <w:numFmt w:val="decimal"/>
      <w:lvlText w:val=""/>
      <w:lvlJc w:val="left"/>
    </w:lvl>
    <w:lvl w:ilvl="6" w:tplc="6898F2EA">
      <w:numFmt w:val="decimal"/>
      <w:lvlText w:val=""/>
      <w:lvlJc w:val="left"/>
    </w:lvl>
    <w:lvl w:ilvl="7" w:tplc="945271B6">
      <w:numFmt w:val="decimal"/>
      <w:lvlText w:val=""/>
      <w:lvlJc w:val="left"/>
    </w:lvl>
    <w:lvl w:ilvl="8" w:tplc="F5FA43CC">
      <w:numFmt w:val="decimal"/>
      <w:lvlText w:val=""/>
      <w:lvlJc w:val="left"/>
    </w:lvl>
  </w:abstractNum>
  <w:abstractNum w:abstractNumId="14">
    <w:nsid w:val="277029F7"/>
    <w:multiLevelType w:val="hybridMultilevel"/>
    <w:tmpl w:val="524CAF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C7F3671"/>
    <w:multiLevelType w:val="hybridMultilevel"/>
    <w:tmpl w:val="944EE27E"/>
    <w:lvl w:ilvl="0" w:tplc="52447EF4">
      <w:numFmt w:val="bullet"/>
      <w:lvlText w:val="–"/>
      <w:lvlJc w:val="left"/>
      <w:pPr>
        <w:ind w:left="145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6">
    <w:nsid w:val="32FFF902"/>
    <w:multiLevelType w:val="hybridMultilevel"/>
    <w:tmpl w:val="E394474A"/>
    <w:lvl w:ilvl="0" w:tplc="6F904FA4">
      <w:start w:val="2"/>
      <w:numFmt w:val="decimal"/>
      <w:lvlText w:val="%1)"/>
      <w:lvlJc w:val="left"/>
    </w:lvl>
    <w:lvl w:ilvl="1" w:tplc="A8D21BBA">
      <w:numFmt w:val="decimal"/>
      <w:lvlText w:val=""/>
      <w:lvlJc w:val="left"/>
    </w:lvl>
    <w:lvl w:ilvl="2" w:tplc="1B1EA0FA">
      <w:numFmt w:val="decimal"/>
      <w:lvlText w:val=""/>
      <w:lvlJc w:val="left"/>
    </w:lvl>
    <w:lvl w:ilvl="3" w:tplc="3FF63E12">
      <w:numFmt w:val="decimal"/>
      <w:lvlText w:val=""/>
      <w:lvlJc w:val="left"/>
    </w:lvl>
    <w:lvl w:ilvl="4" w:tplc="92C65992">
      <w:numFmt w:val="decimal"/>
      <w:lvlText w:val=""/>
      <w:lvlJc w:val="left"/>
    </w:lvl>
    <w:lvl w:ilvl="5" w:tplc="B2BEA37A">
      <w:numFmt w:val="decimal"/>
      <w:lvlText w:val=""/>
      <w:lvlJc w:val="left"/>
    </w:lvl>
    <w:lvl w:ilvl="6" w:tplc="1E90EFB6">
      <w:numFmt w:val="decimal"/>
      <w:lvlText w:val=""/>
      <w:lvlJc w:val="left"/>
    </w:lvl>
    <w:lvl w:ilvl="7" w:tplc="D500F440">
      <w:numFmt w:val="decimal"/>
      <w:lvlText w:val=""/>
      <w:lvlJc w:val="left"/>
    </w:lvl>
    <w:lvl w:ilvl="8" w:tplc="D6E82E3A">
      <w:numFmt w:val="decimal"/>
      <w:lvlText w:val=""/>
      <w:lvlJc w:val="left"/>
    </w:lvl>
  </w:abstractNum>
  <w:abstractNum w:abstractNumId="17">
    <w:nsid w:val="374A3FE6"/>
    <w:multiLevelType w:val="hybridMultilevel"/>
    <w:tmpl w:val="2052759A"/>
    <w:lvl w:ilvl="0" w:tplc="36AE4138">
      <w:start w:val="1"/>
      <w:numFmt w:val="bullet"/>
      <w:lvlText w:val="В"/>
      <w:lvlJc w:val="left"/>
    </w:lvl>
    <w:lvl w:ilvl="1" w:tplc="61DC93A6">
      <w:numFmt w:val="decimal"/>
      <w:lvlText w:val=""/>
      <w:lvlJc w:val="left"/>
    </w:lvl>
    <w:lvl w:ilvl="2" w:tplc="CBAE58F8">
      <w:numFmt w:val="decimal"/>
      <w:lvlText w:val=""/>
      <w:lvlJc w:val="left"/>
    </w:lvl>
    <w:lvl w:ilvl="3" w:tplc="827E80B8">
      <w:numFmt w:val="decimal"/>
      <w:lvlText w:val=""/>
      <w:lvlJc w:val="left"/>
    </w:lvl>
    <w:lvl w:ilvl="4" w:tplc="AA669F54">
      <w:numFmt w:val="decimal"/>
      <w:lvlText w:val=""/>
      <w:lvlJc w:val="left"/>
    </w:lvl>
    <w:lvl w:ilvl="5" w:tplc="FD380016">
      <w:numFmt w:val="decimal"/>
      <w:lvlText w:val=""/>
      <w:lvlJc w:val="left"/>
    </w:lvl>
    <w:lvl w:ilvl="6" w:tplc="ADDEC4D0">
      <w:numFmt w:val="decimal"/>
      <w:lvlText w:val=""/>
      <w:lvlJc w:val="left"/>
    </w:lvl>
    <w:lvl w:ilvl="7" w:tplc="D46271F2">
      <w:numFmt w:val="decimal"/>
      <w:lvlText w:val=""/>
      <w:lvlJc w:val="left"/>
    </w:lvl>
    <w:lvl w:ilvl="8" w:tplc="C122A8AE">
      <w:numFmt w:val="decimal"/>
      <w:lvlText w:val=""/>
      <w:lvlJc w:val="left"/>
    </w:lvl>
  </w:abstractNum>
  <w:abstractNum w:abstractNumId="18">
    <w:nsid w:val="38437FDB"/>
    <w:multiLevelType w:val="hybridMultilevel"/>
    <w:tmpl w:val="66E60C5A"/>
    <w:lvl w:ilvl="0" w:tplc="5B681ADA">
      <w:start w:val="1"/>
      <w:numFmt w:val="bullet"/>
      <w:lvlText w:val="•"/>
      <w:lvlJc w:val="left"/>
    </w:lvl>
    <w:lvl w:ilvl="1" w:tplc="74F43040">
      <w:numFmt w:val="decimal"/>
      <w:lvlText w:val=""/>
      <w:lvlJc w:val="left"/>
    </w:lvl>
    <w:lvl w:ilvl="2" w:tplc="6A56CEC8">
      <w:numFmt w:val="decimal"/>
      <w:lvlText w:val=""/>
      <w:lvlJc w:val="left"/>
    </w:lvl>
    <w:lvl w:ilvl="3" w:tplc="55482254">
      <w:numFmt w:val="decimal"/>
      <w:lvlText w:val=""/>
      <w:lvlJc w:val="left"/>
    </w:lvl>
    <w:lvl w:ilvl="4" w:tplc="6EC038D4">
      <w:numFmt w:val="decimal"/>
      <w:lvlText w:val=""/>
      <w:lvlJc w:val="left"/>
    </w:lvl>
    <w:lvl w:ilvl="5" w:tplc="6852922E">
      <w:numFmt w:val="decimal"/>
      <w:lvlText w:val=""/>
      <w:lvlJc w:val="left"/>
    </w:lvl>
    <w:lvl w:ilvl="6" w:tplc="5BB0FC68">
      <w:numFmt w:val="decimal"/>
      <w:lvlText w:val=""/>
      <w:lvlJc w:val="left"/>
    </w:lvl>
    <w:lvl w:ilvl="7" w:tplc="AEAC742A">
      <w:numFmt w:val="decimal"/>
      <w:lvlText w:val=""/>
      <w:lvlJc w:val="left"/>
    </w:lvl>
    <w:lvl w:ilvl="8" w:tplc="D99246F0">
      <w:numFmt w:val="decimal"/>
      <w:lvlText w:val=""/>
      <w:lvlJc w:val="left"/>
    </w:lvl>
  </w:abstractNum>
  <w:abstractNum w:abstractNumId="19">
    <w:nsid w:val="44BB768B"/>
    <w:multiLevelType w:val="multilevel"/>
    <w:tmpl w:val="E6B8CAD8"/>
    <w:lvl w:ilvl="0">
      <w:start w:val="6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30" w:hanging="5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B588F54"/>
    <w:multiLevelType w:val="hybridMultilevel"/>
    <w:tmpl w:val="A0381A68"/>
    <w:lvl w:ilvl="0" w:tplc="6C381370">
      <w:start w:val="1"/>
      <w:numFmt w:val="bullet"/>
      <w:lvlText w:val="•"/>
      <w:lvlJc w:val="left"/>
    </w:lvl>
    <w:lvl w:ilvl="1" w:tplc="EE6C2414">
      <w:numFmt w:val="decimal"/>
      <w:lvlText w:val=""/>
      <w:lvlJc w:val="left"/>
    </w:lvl>
    <w:lvl w:ilvl="2" w:tplc="5CAC93A2">
      <w:numFmt w:val="decimal"/>
      <w:lvlText w:val=""/>
      <w:lvlJc w:val="left"/>
    </w:lvl>
    <w:lvl w:ilvl="3" w:tplc="2D9AD0D4">
      <w:numFmt w:val="decimal"/>
      <w:lvlText w:val=""/>
      <w:lvlJc w:val="left"/>
    </w:lvl>
    <w:lvl w:ilvl="4" w:tplc="07CA0E36">
      <w:numFmt w:val="decimal"/>
      <w:lvlText w:val=""/>
      <w:lvlJc w:val="left"/>
    </w:lvl>
    <w:lvl w:ilvl="5" w:tplc="9DB21F7E">
      <w:numFmt w:val="decimal"/>
      <w:lvlText w:val=""/>
      <w:lvlJc w:val="left"/>
    </w:lvl>
    <w:lvl w:ilvl="6" w:tplc="74CC52FC">
      <w:numFmt w:val="decimal"/>
      <w:lvlText w:val=""/>
      <w:lvlJc w:val="left"/>
    </w:lvl>
    <w:lvl w:ilvl="7" w:tplc="F9389AA0">
      <w:numFmt w:val="decimal"/>
      <w:lvlText w:val=""/>
      <w:lvlJc w:val="left"/>
    </w:lvl>
    <w:lvl w:ilvl="8" w:tplc="88689A1E">
      <w:numFmt w:val="decimal"/>
      <w:lvlText w:val=""/>
      <w:lvlJc w:val="left"/>
    </w:lvl>
  </w:abstractNum>
  <w:abstractNum w:abstractNumId="21">
    <w:nsid w:val="4B750410"/>
    <w:multiLevelType w:val="hybridMultilevel"/>
    <w:tmpl w:val="0D9C56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BB94162"/>
    <w:multiLevelType w:val="hybridMultilevel"/>
    <w:tmpl w:val="A4E46CDA"/>
    <w:lvl w:ilvl="0" w:tplc="1FBE27B4">
      <w:start w:val="6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791445"/>
    <w:multiLevelType w:val="hybridMultilevel"/>
    <w:tmpl w:val="EB92D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C6798C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0EEDD1"/>
    <w:multiLevelType w:val="hybridMultilevel"/>
    <w:tmpl w:val="A2E47BA2"/>
    <w:lvl w:ilvl="0" w:tplc="51660EDA">
      <w:start w:val="1"/>
      <w:numFmt w:val="bullet"/>
      <w:lvlText w:val="\endash "/>
      <w:lvlJc w:val="left"/>
    </w:lvl>
    <w:lvl w:ilvl="1" w:tplc="282695C6">
      <w:start w:val="1"/>
      <w:numFmt w:val="bullet"/>
      <w:lvlText w:val="и"/>
      <w:lvlJc w:val="left"/>
    </w:lvl>
    <w:lvl w:ilvl="2" w:tplc="6B88D574">
      <w:numFmt w:val="decimal"/>
      <w:lvlText w:val=""/>
      <w:lvlJc w:val="left"/>
    </w:lvl>
    <w:lvl w:ilvl="3" w:tplc="7132E906">
      <w:numFmt w:val="decimal"/>
      <w:lvlText w:val=""/>
      <w:lvlJc w:val="left"/>
    </w:lvl>
    <w:lvl w:ilvl="4" w:tplc="3724CF6E">
      <w:numFmt w:val="decimal"/>
      <w:lvlText w:val=""/>
      <w:lvlJc w:val="left"/>
    </w:lvl>
    <w:lvl w:ilvl="5" w:tplc="550E7CE2">
      <w:numFmt w:val="decimal"/>
      <w:lvlText w:val=""/>
      <w:lvlJc w:val="left"/>
    </w:lvl>
    <w:lvl w:ilvl="6" w:tplc="8946BDD0">
      <w:numFmt w:val="decimal"/>
      <w:lvlText w:val=""/>
      <w:lvlJc w:val="left"/>
    </w:lvl>
    <w:lvl w:ilvl="7" w:tplc="7F22DA44">
      <w:numFmt w:val="decimal"/>
      <w:lvlText w:val=""/>
      <w:lvlJc w:val="left"/>
    </w:lvl>
    <w:lvl w:ilvl="8" w:tplc="F8103B74">
      <w:numFmt w:val="decimal"/>
      <w:lvlText w:val=""/>
      <w:lvlJc w:val="left"/>
    </w:lvl>
  </w:abstractNum>
  <w:abstractNum w:abstractNumId="25">
    <w:nsid w:val="542289EC"/>
    <w:multiLevelType w:val="hybridMultilevel"/>
    <w:tmpl w:val="523C4EB4"/>
    <w:lvl w:ilvl="0" w:tplc="DB6EB110">
      <w:start w:val="1"/>
      <w:numFmt w:val="bullet"/>
      <w:lvlText w:val="•"/>
      <w:lvlJc w:val="left"/>
    </w:lvl>
    <w:lvl w:ilvl="1" w:tplc="5D82AA00">
      <w:numFmt w:val="decimal"/>
      <w:lvlText w:val=""/>
      <w:lvlJc w:val="left"/>
    </w:lvl>
    <w:lvl w:ilvl="2" w:tplc="346C8B1C">
      <w:numFmt w:val="decimal"/>
      <w:lvlText w:val=""/>
      <w:lvlJc w:val="left"/>
    </w:lvl>
    <w:lvl w:ilvl="3" w:tplc="584CF4B8">
      <w:numFmt w:val="decimal"/>
      <w:lvlText w:val=""/>
      <w:lvlJc w:val="left"/>
    </w:lvl>
    <w:lvl w:ilvl="4" w:tplc="FF90FF3C">
      <w:numFmt w:val="decimal"/>
      <w:lvlText w:val=""/>
      <w:lvlJc w:val="left"/>
    </w:lvl>
    <w:lvl w:ilvl="5" w:tplc="63308540">
      <w:numFmt w:val="decimal"/>
      <w:lvlText w:val=""/>
      <w:lvlJc w:val="left"/>
    </w:lvl>
    <w:lvl w:ilvl="6" w:tplc="81A6327C">
      <w:numFmt w:val="decimal"/>
      <w:lvlText w:val=""/>
      <w:lvlJc w:val="left"/>
    </w:lvl>
    <w:lvl w:ilvl="7" w:tplc="4EC8A43C">
      <w:numFmt w:val="decimal"/>
      <w:lvlText w:val=""/>
      <w:lvlJc w:val="left"/>
    </w:lvl>
    <w:lvl w:ilvl="8" w:tplc="FC7A889C">
      <w:numFmt w:val="decimal"/>
      <w:lvlText w:val=""/>
      <w:lvlJc w:val="left"/>
    </w:lvl>
  </w:abstractNum>
  <w:abstractNum w:abstractNumId="26">
    <w:nsid w:val="572B5455"/>
    <w:multiLevelType w:val="hybridMultilevel"/>
    <w:tmpl w:val="614E6BD2"/>
    <w:lvl w:ilvl="0" w:tplc="C538835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79478FE"/>
    <w:multiLevelType w:val="hybridMultilevel"/>
    <w:tmpl w:val="36A0F78C"/>
    <w:lvl w:ilvl="0" w:tplc="63EE1116">
      <w:start w:val="1"/>
      <w:numFmt w:val="bullet"/>
      <w:lvlText w:val="В"/>
      <w:lvlJc w:val="left"/>
    </w:lvl>
    <w:lvl w:ilvl="1" w:tplc="E3A49AFC">
      <w:numFmt w:val="decimal"/>
      <w:lvlText w:val=""/>
      <w:lvlJc w:val="left"/>
    </w:lvl>
    <w:lvl w:ilvl="2" w:tplc="57F6CCE6">
      <w:numFmt w:val="decimal"/>
      <w:lvlText w:val=""/>
      <w:lvlJc w:val="left"/>
    </w:lvl>
    <w:lvl w:ilvl="3" w:tplc="27F43416">
      <w:numFmt w:val="decimal"/>
      <w:lvlText w:val=""/>
      <w:lvlJc w:val="left"/>
    </w:lvl>
    <w:lvl w:ilvl="4" w:tplc="94A63D3C">
      <w:numFmt w:val="decimal"/>
      <w:lvlText w:val=""/>
      <w:lvlJc w:val="left"/>
    </w:lvl>
    <w:lvl w:ilvl="5" w:tplc="B7B078F6">
      <w:numFmt w:val="decimal"/>
      <w:lvlText w:val=""/>
      <w:lvlJc w:val="left"/>
    </w:lvl>
    <w:lvl w:ilvl="6" w:tplc="0A18A42E">
      <w:numFmt w:val="decimal"/>
      <w:lvlText w:val=""/>
      <w:lvlJc w:val="left"/>
    </w:lvl>
    <w:lvl w:ilvl="7" w:tplc="E4AC5D34">
      <w:numFmt w:val="decimal"/>
      <w:lvlText w:val=""/>
      <w:lvlJc w:val="left"/>
    </w:lvl>
    <w:lvl w:ilvl="8" w:tplc="FEC2E3D0">
      <w:numFmt w:val="decimal"/>
      <w:lvlText w:val=""/>
      <w:lvlJc w:val="left"/>
    </w:lvl>
  </w:abstractNum>
  <w:abstractNum w:abstractNumId="28">
    <w:nsid w:val="5F11537D"/>
    <w:multiLevelType w:val="hybridMultilevel"/>
    <w:tmpl w:val="755A9726"/>
    <w:lvl w:ilvl="0" w:tplc="F466934C">
      <w:start w:val="1"/>
      <w:numFmt w:val="bullet"/>
      <w:lvlText w:val="•"/>
      <w:lvlJc w:val="left"/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9">
    <w:nsid w:val="684A481A"/>
    <w:multiLevelType w:val="hybridMultilevel"/>
    <w:tmpl w:val="C4C432D6"/>
    <w:lvl w:ilvl="0" w:tplc="B7247106">
      <w:start w:val="1"/>
      <w:numFmt w:val="bullet"/>
      <w:lvlText w:val="•"/>
      <w:lvlJc w:val="left"/>
    </w:lvl>
    <w:lvl w:ilvl="1" w:tplc="754A0032">
      <w:numFmt w:val="decimal"/>
      <w:lvlText w:val=""/>
      <w:lvlJc w:val="left"/>
    </w:lvl>
    <w:lvl w:ilvl="2" w:tplc="B62C36BC">
      <w:numFmt w:val="decimal"/>
      <w:lvlText w:val=""/>
      <w:lvlJc w:val="left"/>
    </w:lvl>
    <w:lvl w:ilvl="3" w:tplc="16B44C7E">
      <w:numFmt w:val="decimal"/>
      <w:lvlText w:val=""/>
      <w:lvlJc w:val="left"/>
    </w:lvl>
    <w:lvl w:ilvl="4" w:tplc="E97AAC2C">
      <w:numFmt w:val="decimal"/>
      <w:lvlText w:val=""/>
      <w:lvlJc w:val="left"/>
    </w:lvl>
    <w:lvl w:ilvl="5" w:tplc="824AF27E">
      <w:numFmt w:val="decimal"/>
      <w:lvlText w:val=""/>
      <w:lvlJc w:val="left"/>
    </w:lvl>
    <w:lvl w:ilvl="6" w:tplc="6C0EABFE">
      <w:numFmt w:val="decimal"/>
      <w:lvlText w:val=""/>
      <w:lvlJc w:val="left"/>
    </w:lvl>
    <w:lvl w:ilvl="7" w:tplc="E1DC6664">
      <w:numFmt w:val="decimal"/>
      <w:lvlText w:val=""/>
      <w:lvlJc w:val="left"/>
    </w:lvl>
    <w:lvl w:ilvl="8" w:tplc="7660D39C">
      <w:numFmt w:val="decimal"/>
      <w:lvlText w:val=""/>
      <w:lvlJc w:val="left"/>
    </w:lvl>
  </w:abstractNum>
  <w:abstractNum w:abstractNumId="30">
    <w:nsid w:val="697E5125"/>
    <w:multiLevelType w:val="hybridMultilevel"/>
    <w:tmpl w:val="637AC900"/>
    <w:lvl w:ilvl="0" w:tplc="52447EF4"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B2C5183"/>
    <w:multiLevelType w:val="hybridMultilevel"/>
    <w:tmpl w:val="1CA4329E"/>
    <w:lvl w:ilvl="0" w:tplc="F2B215F8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DE91B18"/>
    <w:multiLevelType w:val="hybridMultilevel"/>
    <w:tmpl w:val="B6741576"/>
    <w:lvl w:ilvl="0" w:tplc="CB46E56E">
      <w:start w:val="1"/>
      <w:numFmt w:val="bullet"/>
      <w:lvlText w:val="•"/>
      <w:lvlJc w:val="left"/>
    </w:lvl>
    <w:lvl w:ilvl="1" w:tplc="674A088E">
      <w:numFmt w:val="decimal"/>
      <w:lvlText w:val=""/>
      <w:lvlJc w:val="left"/>
    </w:lvl>
    <w:lvl w:ilvl="2" w:tplc="6BD2B670">
      <w:numFmt w:val="decimal"/>
      <w:lvlText w:val=""/>
      <w:lvlJc w:val="left"/>
    </w:lvl>
    <w:lvl w:ilvl="3" w:tplc="9BFCB1E8">
      <w:numFmt w:val="decimal"/>
      <w:lvlText w:val=""/>
      <w:lvlJc w:val="left"/>
    </w:lvl>
    <w:lvl w:ilvl="4" w:tplc="8F821026">
      <w:numFmt w:val="decimal"/>
      <w:lvlText w:val=""/>
      <w:lvlJc w:val="left"/>
    </w:lvl>
    <w:lvl w:ilvl="5" w:tplc="C5389328">
      <w:numFmt w:val="decimal"/>
      <w:lvlText w:val=""/>
      <w:lvlJc w:val="left"/>
    </w:lvl>
    <w:lvl w:ilvl="6" w:tplc="000AB6FC">
      <w:numFmt w:val="decimal"/>
      <w:lvlText w:val=""/>
      <w:lvlJc w:val="left"/>
    </w:lvl>
    <w:lvl w:ilvl="7" w:tplc="61E626BE">
      <w:numFmt w:val="decimal"/>
      <w:lvlText w:val=""/>
      <w:lvlJc w:val="left"/>
    </w:lvl>
    <w:lvl w:ilvl="8" w:tplc="D0087EB4">
      <w:numFmt w:val="decimal"/>
      <w:lvlText w:val=""/>
      <w:lvlJc w:val="left"/>
    </w:lvl>
  </w:abstractNum>
  <w:abstractNum w:abstractNumId="33">
    <w:nsid w:val="70B23D29"/>
    <w:multiLevelType w:val="hybridMultilevel"/>
    <w:tmpl w:val="E1B8E4F2"/>
    <w:lvl w:ilvl="0" w:tplc="3F2E254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41226BB"/>
    <w:multiLevelType w:val="hybridMultilevel"/>
    <w:tmpl w:val="B062345C"/>
    <w:lvl w:ilvl="0" w:tplc="2CF4D04C">
      <w:start w:val="1"/>
      <w:numFmt w:val="bullet"/>
      <w:lvlText w:val="•"/>
      <w:lvlJc w:val="left"/>
    </w:lvl>
    <w:lvl w:ilvl="1" w:tplc="84123146">
      <w:numFmt w:val="decimal"/>
      <w:lvlText w:val=""/>
      <w:lvlJc w:val="left"/>
    </w:lvl>
    <w:lvl w:ilvl="2" w:tplc="D4B22AD4">
      <w:numFmt w:val="decimal"/>
      <w:lvlText w:val=""/>
      <w:lvlJc w:val="left"/>
    </w:lvl>
    <w:lvl w:ilvl="3" w:tplc="84C85CA4">
      <w:numFmt w:val="decimal"/>
      <w:lvlText w:val=""/>
      <w:lvlJc w:val="left"/>
    </w:lvl>
    <w:lvl w:ilvl="4" w:tplc="5C78FAF8">
      <w:numFmt w:val="decimal"/>
      <w:lvlText w:val=""/>
      <w:lvlJc w:val="left"/>
    </w:lvl>
    <w:lvl w:ilvl="5" w:tplc="A1421064">
      <w:numFmt w:val="decimal"/>
      <w:lvlText w:val=""/>
      <w:lvlJc w:val="left"/>
    </w:lvl>
    <w:lvl w:ilvl="6" w:tplc="1FF2DF0A">
      <w:numFmt w:val="decimal"/>
      <w:lvlText w:val=""/>
      <w:lvlJc w:val="left"/>
    </w:lvl>
    <w:lvl w:ilvl="7" w:tplc="2510570C">
      <w:numFmt w:val="decimal"/>
      <w:lvlText w:val=""/>
      <w:lvlJc w:val="left"/>
    </w:lvl>
    <w:lvl w:ilvl="8" w:tplc="BD9C9988">
      <w:numFmt w:val="decimal"/>
      <w:lvlText w:val=""/>
      <w:lvlJc w:val="left"/>
    </w:lvl>
  </w:abstractNum>
  <w:abstractNum w:abstractNumId="35">
    <w:nsid w:val="743E3B9C"/>
    <w:multiLevelType w:val="hybridMultilevel"/>
    <w:tmpl w:val="129C4DE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6">
    <w:nsid w:val="75C6C33A"/>
    <w:multiLevelType w:val="hybridMultilevel"/>
    <w:tmpl w:val="6A26BED8"/>
    <w:lvl w:ilvl="0" w:tplc="F3583A96">
      <w:start w:val="1"/>
      <w:numFmt w:val="bullet"/>
      <w:lvlText w:val="•"/>
      <w:lvlJc w:val="left"/>
    </w:lvl>
    <w:lvl w:ilvl="1" w:tplc="0178B68C">
      <w:start w:val="1"/>
      <w:numFmt w:val="bullet"/>
      <w:lvlText w:val="В"/>
      <w:lvlJc w:val="left"/>
    </w:lvl>
    <w:lvl w:ilvl="2" w:tplc="BAD28DD2">
      <w:numFmt w:val="decimal"/>
      <w:lvlText w:val=""/>
      <w:lvlJc w:val="left"/>
    </w:lvl>
    <w:lvl w:ilvl="3" w:tplc="39D0705A">
      <w:numFmt w:val="decimal"/>
      <w:lvlText w:val=""/>
      <w:lvlJc w:val="left"/>
    </w:lvl>
    <w:lvl w:ilvl="4" w:tplc="9A0096EE">
      <w:numFmt w:val="decimal"/>
      <w:lvlText w:val=""/>
      <w:lvlJc w:val="left"/>
    </w:lvl>
    <w:lvl w:ilvl="5" w:tplc="C706DDAC">
      <w:numFmt w:val="decimal"/>
      <w:lvlText w:val=""/>
      <w:lvlJc w:val="left"/>
    </w:lvl>
    <w:lvl w:ilvl="6" w:tplc="BBD0AE44">
      <w:numFmt w:val="decimal"/>
      <w:lvlText w:val=""/>
      <w:lvlJc w:val="left"/>
    </w:lvl>
    <w:lvl w:ilvl="7" w:tplc="1B026E84">
      <w:numFmt w:val="decimal"/>
      <w:lvlText w:val=""/>
      <w:lvlJc w:val="left"/>
    </w:lvl>
    <w:lvl w:ilvl="8" w:tplc="232C9448">
      <w:numFmt w:val="decimal"/>
      <w:lvlText w:val=""/>
      <w:lvlJc w:val="left"/>
    </w:lvl>
  </w:abstractNum>
  <w:abstractNum w:abstractNumId="37">
    <w:nsid w:val="7644A45C"/>
    <w:multiLevelType w:val="hybridMultilevel"/>
    <w:tmpl w:val="FD02F68A"/>
    <w:lvl w:ilvl="0" w:tplc="D40C7C4E">
      <w:start w:val="1"/>
      <w:numFmt w:val="decimal"/>
      <w:lvlText w:val="%1)"/>
      <w:lvlJc w:val="left"/>
    </w:lvl>
    <w:lvl w:ilvl="1" w:tplc="2ADEF0EA">
      <w:numFmt w:val="decimal"/>
      <w:lvlText w:val=""/>
      <w:lvlJc w:val="left"/>
    </w:lvl>
    <w:lvl w:ilvl="2" w:tplc="E65ABE94">
      <w:numFmt w:val="decimal"/>
      <w:lvlText w:val=""/>
      <w:lvlJc w:val="left"/>
    </w:lvl>
    <w:lvl w:ilvl="3" w:tplc="B3961222">
      <w:numFmt w:val="decimal"/>
      <w:lvlText w:val=""/>
      <w:lvlJc w:val="left"/>
    </w:lvl>
    <w:lvl w:ilvl="4" w:tplc="F218207C">
      <w:numFmt w:val="decimal"/>
      <w:lvlText w:val=""/>
      <w:lvlJc w:val="left"/>
    </w:lvl>
    <w:lvl w:ilvl="5" w:tplc="966E7F42">
      <w:numFmt w:val="decimal"/>
      <w:lvlText w:val=""/>
      <w:lvlJc w:val="left"/>
    </w:lvl>
    <w:lvl w:ilvl="6" w:tplc="6898F2EA">
      <w:numFmt w:val="decimal"/>
      <w:lvlText w:val=""/>
      <w:lvlJc w:val="left"/>
    </w:lvl>
    <w:lvl w:ilvl="7" w:tplc="945271B6">
      <w:numFmt w:val="decimal"/>
      <w:lvlText w:val=""/>
      <w:lvlJc w:val="left"/>
    </w:lvl>
    <w:lvl w:ilvl="8" w:tplc="F5FA43CC">
      <w:numFmt w:val="decimal"/>
      <w:lvlText w:val=""/>
      <w:lvlJc w:val="left"/>
    </w:lvl>
  </w:abstractNum>
  <w:abstractNum w:abstractNumId="38">
    <w:nsid w:val="77BA5B17"/>
    <w:multiLevelType w:val="hybridMultilevel"/>
    <w:tmpl w:val="9EA6D87E"/>
    <w:lvl w:ilvl="0" w:tplc="52447EF4">
      <w:numFmt w:val="bullet"/>
      <w:lvlText w:val="–"/>
      <w:lvlJc w:val="left"/>
      <w:pPr>
        <w:ind w:left="145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9">
    <w:nsid w:val="79A1DEAA"/>
    <w:multiLevelType w:val="hybridMultilevel"/>
    <w:tmpl w:val="C364469A"/>
    <w:lvl w:ilvl="0" w:tplc="F466934C">
      <w:start w:val="1"/>
      <w:numFmt w:val="bullet"/>
      <w:lvlText w:val="•"/>
      <w:lvlJc w:val="left"/>
    </w:lvl>
    <w:lvl w:ilvl="1" w:tplc="59081944">
      <w:numFmt w:val="decimal"/>
      <w:lvlText w:val=""/>
      <w:lvlJc w:val="left"/>
    </w:lvl>
    <w:lvl w:ilvl="2" w:tplc="89D638A4">
      <w:numFmt w:val="decimal"/>
      <w:lvlText w:val=""/>
      <w:lvlJc w:val="left"/>
    </w:lvl>
    <w:lvl w:ilvl="3" w:tplc="47448ED2">
      <w:numFmt w:val="decimal"/>
      <w:lvlText w:val=""/>
      <w:lvlJc w:val="left"/>
    </w:lvl>
    <w:lvl w:ilvl="4" w:tplc="A4D0384A">
      <w:numFmt w:val="decimal"/>
      <w:lvlText w:val=""/>
      <w:lvlJc w:val="left"/>
    </w:lvl>
    <w:lvl w:ilvl="5" w:tplc="FBA8F206">
      <w:numFmt w:val="decimal"/>
      <w:lvlText w:val=""/>
      <w:lvlJc w:val="left"/>
    </w:lvl>
    <w:lvl w:ilvl="6" w:tplc="673860C8">
      <w:numFmt w:val="decimal"/>
      <w:lvlText w:val=""/>
      <w:lvlJc w:val="left"/>
    </w:lvl>
    <w:lvl w:ilvl="7" w:tplc="67A24806">
      <w:numFmt w:val="decimal"/>
      <w:lvlText w:val=""/>
      <w:lvlJc w:val="left"/>
    </w:lvl>
    <w:lvl w:ilvl="8" w:tplc="6344C578">
      <w:numFmt w:val="decimal"/>
      <w:lvlText w:val=""/>
      <w:lvlJc w:val="left"/>
    </w:lvl>
  </w:abstractNum>
  <w:abstractNum w:abstractNumId="40">
    <w:nsid w:val="7E415880"/>
    <w:multiLevelType w:val="hybridMultilevel"/>
    <w:tmpl w:val="E3D61342"/>
    <w:lvl w:ilvl="0" w:tplc="52447EF4">
      <w:numFmt w:val="bullet"/>
      <w:lvlText w:val="–"/>
      <w:lvlJc w:val="left"/>
      <w:pPr>
        <w:ind w:left="1457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40"/>
  </w:num>
  <w:num w:numId="5">
    <w:abstractNumId w:val="38"/>
  </w:num>
  <w:num w:numId="6">
    <w:abstractNumId w:val="3"/>
  </w:num>
  <w:num w:numId="7">
    <w:abstractNumId w:val="30"/>
  </w:num>
  <w:num w:numId="8">
    <w:abstractNumId w:val="20"/>
  </w:num>
  <w:num w:numId="9">
    <w:abstractNumId w:val="25"/>
  </w:num>
  <w:num w:numId="10">
    <w:abstractNumId w:val="14"/>
  </w:num>
  <w:num w:numId="11">
    <w:abstractNumId w:val="32"/>
  </w:num>
  <w:num w:numId="12">
    <w:abstractNumId w:val="18"/>
  </w:num>
  <w:num w:numId="13">
    <w:abstractNumId w:val="37"/>
  </w:num>
  <w:num w:numId="14">
    <w:abstractNumId w:val="16"/>
  </w:num>
  <w:num w:numId="15">
    <w:abstractNumId w:val="29"/>
  </w:num>
  <w:num w:numId="16">
    <w:abstractNumId w:val="8"/>
  </w:num>
  <w:num w:numId="17">
    <w:abstractNumId w:val="27"/>
  </w:num>
  <w:num w:numId="18">
    <w:abstractNumId w:val="19"/>
  </w:num>
  <w:num w:numId="19">
    <w:abstractNumId w:val="22"/>
  </w:num>
  <w:num w:numId="20">
    <w:abstractNumId w:val="23"/>
  </w:num>
  <w:num w:numId="21">
    <w:abstractNumId w:val="1"/>
  </w:num>
  <w:num w:numId="22">
    <w:abstractNumId w:val="39"/>
  </w:num>
  <w:num w:numId="23">
    <w:abstractNumId w:val="36"/>
  </w:num>
  <w:num w:numId="24">
    <w:abstractNumId w:val="35"/>
  </w:num>
  <w:num w:numId="25">
    <w:abstractNumId w:val="4"/>
  </w:num>
  <w:num w:numId="26">
    <w:abstractNumId w:val="5"/>
  </w:num>
  <w:num w:numId="27">
    <w:abstractNumId w:val="9"/>
  </w:num>
  <w:num w:numId="28">
    <w:abstractNumId w:val="13"/>
  </w:num>
  <w:num w:numId="29">
    <w:abstractNumId w:val="24"/>
  </w:num>
  <w:num w:numId="30">
    <w:abstractNumId w:val="17"/>
  </w:num>
  <w:num w:numId="31">
    <w:abstractNumId w:val="31"/>
  </w:num>
  <w:num w:numId="32">
    <w:abstractNumId w:val="28"/>
  </w:num>
  <w:num w:numId="33">
    <w:abstractNumId w:val="6"/>
  </w:num>
  <w:num w:numId="34">
    <w:abstractNumId w:val="34"/>
  </w:num>
  <w:num w:numId="35">
    <w:abstractNumId w:val="0"/>
  </w:num>
  <w:num w:numId="36">
    <w:abstractNumId w:val="21"/>
  </w:num>
  <w:num w:numId="37">
    <w:abstractNumId w:val="33"/>
  </w:num>
  <w:num w:numId="38">
    <w:abstractNumId w:val="7"/>
  </w:num>
  <w:num w:numId="39">
    <w:abstractNumId w:val="2"/>
  </w:num>
  <w:num w:numId="40">
    <w:abstractNumId w:val="26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D2E"/>
    <w:rsid w:val="0001059D"/>
    <w:rsid w:val="00013826"/>
    <w:rsid w:val="00016E5E"/>
    <w:rsid w:val="00023EAB"/>
    <w:rsid w:val="00042AFE"/>
    <w:rsid w:val="0004535B"/>
    <w:rsid w:val="000464FB"/>
    <w:rsid w:val="00046DB4"/>
    <w:rsid w:val="0004747C"/>
    <w:rsid w:val="00051E32"/>
    <w:rsid w:val="00052682"/>
    <w:rsid w:val="000559EA"/>
    <w:rsid w:val="00056271"/>
    <w:rsid w:val="000569F0"/>
    <w:rsid w:val="00056FC8"/>
    <w:rsid w:val="00062AAB"/>
    <w:rsid w:val="00077D70"/>
    <w:rsid w:val="00083A88"/>
    <w:rsid w:val="0009097A"/>
    <w:rsid w:val="000924CF"/>
    <w:rsid w:val="00096117"/>
    <w:rsid w:val="00096FAA"/>
    <w:rsid w:val="000A6D3B"/>
    <w:rsid w:val="000B17CF"/>
    <w:rsid w:val="000B1CF9"/>
    <w:rsid w:val="000B2095"/>
    <w:rsid w:val="000B4CB1"/>
    <w:rsid w:val="000C1D07"/>
    <w:rsid w:val="000D1D2E"/>
    <w:rsid w:val="000D5047"/>
    <w:rsid w:val="000D7311"/>
    <w:rsid w:val="000E6AC9"/>
    <w:rsid w:val="000E76AB"/>
    <w:rsid w:val="000F2C52"/>
    <w:rsid w:val="00100306"/>
    <w:rsid w:val="00112E16"/>
    <w:rsid w:val="00113227"/>
    <w:rsid w:val="00115044"/>
    <w:rsid w:val="00136D8F"/>
    <w:rsid w:val="00140429"/>
    <w:rsid w:val="00145290"/>
    <w:rsid w:val="00147DE6"/>
    <w:rsid w:val="0015267C"/>
    <w:rsid w:val="0015304B"/>
    <w:rsid w:val="00163F19"/>
    <w:rsid w:val="00165C31"/>
    <w:rsid w:val="00166DB5"/>
    <w:rsid w:val="00166EB0"/>
    <w:rsid w:val="00171484"/>
    <w:rsid w:val="00175264"/>
    <w:rsid w:val="00175D28"/>
    <w:rsid w:val="00176358"/>
    <w:rsid w:val="001812B3"/>
    <w:rsid w:val="0018366C"/>
    <w:rsid w:val="00186721"/>
    <w:rsid w:val="00192546"/>
    <w:rsid w:val="00193AC8"/>
    <w:rsid w:val="00193BAD"/>
    <w:rsid w:val="0019433B"/>
    <w:rsid w:val="00195E73"/>
    <w:rsid w:val="001A1672"/>
    <w:rsid w:val="001A487F"/>
    <w:rsid w:val="001A6857"/>
    <w:rsid w:val="001A7C28"/>
    <w:rsid w:val="001B02FA"/>
    <w:rsid w:val="001B0495"/>
    <w:rsid w:val="001B56EC"/>
    <w:rsid w:val="001D37A6"/>
    <w:rsid w:val="001D3C28"/>
    <w:rsid w:val="001D4AB0"/>
    <w:rsid w:val="001E2AF6"/>
    <w:rsid w:val="001E3009"/>
    <w:rsid w:val="00207A63"/>
    <w:rsid w:val="00211622"/>
    <w:rsid w:val="002178CB"/>
    <w:rsid w:val="0022054A"/>
    <w:rsid w:val="00222788"/>
    <w:rsid w:val="002301E1"/>
    <w:rsid w:val="00230603"/>
    <w:rsid w:val="002514AE"/>
    <w:rsid w:val="0026764A"/>
    <w:rsid w:val="002678FF"/>
    <w:rsid w:val="00270249"/>
    <w:rsid w:val="0027519C"/>
    <w:rsid w:val="00287688"/>
    <w:rsid w:val="00287A82"/>
    <w:rsid w:val="00293F78"/>
    <w:rsid w:val="002A101F"/>
    <w:rsid w:val="002A38C9"/>
    <w:rsid w:val="002B3DF9"/>
    <w:rsid w:val="002B6701"/>
    <w:rsid w:val="002C1879"/>
    <w:rsid w:val="002C5F9A"/>
    <w:rsid w:val="002D0121"/>
    <w:rsid w:val="002D445F"/>
    <w:rsid w:val="002E2A71"/>
    <w:rsid w:val="002F4477"/>
    <w:rsid w:val="002F6B95"/>
    <w:rsid w:val="0030487F"/>
    <w:rsid w:val="003201D2"/>
    <w:rsid w:val="00324CA0"/>
    <w:rsid w:val="003271CC"/>
    <w:rsid w:val="003319EC"/>
    <w:rsid w:val="0033493E"/>
    <w:rsid w:val="0033515B"/>
    <w:rsid w:val="00343E9D"/>
    <w:rsid w:val="003522A9"/>
    <w:rsid w:val="00353B24"/>
    <w:rsid w:val="00361C15"/>
    <w:rsid w:val="0036210F"/>
    <w:rsid w:val="003622C4"/>
    <w:rsid w:val="00365E94"/>
    <w:rsid w:val="00367A10"/>
    <w:rsid w:val="00371942"/>
    <w:rsid w:val="003765EA"/>
    <w:rsid w:val="00385F74"/>
    <w:rsid w:val="00386948"/>
    <w:rsid w:val="00393243"/>
    <w:rsid w:val="00397628"/>
    <w:rsid w:val="00397A4C"/>
    <w:rsid w:val="00397F32"/>
    <w:rsid w:val="003A4578"/>
    <w:rsid w:val="003B1782"/>
    <w:rsid w:val="003B44F6"/>
    <w:rsid w:val="003B4C03"/>
    <w:rsid w:val="003B69B5"/>
    <w:rsid w:val="003C26B2"/>
    <w:rsid w:val="003C4A1C"/>
    <w:rsid w:val="003C6103"/>
    <w:rsid w:val="003D0976"/>
    <w:rsid w:val="003D6588"/>
    <w:rsid w:val="003D6D30"/>
    <w:rsid w:val="003E47D2"/>
    <w:rsid w:val="003E70B0"/>
    <w:rsid w:val="003E78A0"/>
    <w:rsid w:val="003F27B0"/>
    <w:rsid w:val="003F41F4"/>
    <w:rsid w:val="003F6059"/>
    <w:rsid w:val="0041505B"/>
    <w:rsid w:val="004216E9"/>
    <w:rsid w:val="00421BB5"/>
    <w:rsid w:val="0043063D"/>
    <w:rsid w:val="00430673"/>
    <w:rsid w:val="00435857"/>
    <w:rsid w:val="00443AE8"/>
    <w:rsid w:val="004504FB"/>
    <w:rsid w:val="00460CA6"/>
    <w:rsid w:val="00463BDC"/>
    <w:rsid w:val="00464E96"/>
    <w:rsid w:val="00466199"/>
    <w:rsid w:val="00473682"/>
    <w:rsid w:val="00482F7B"/>
    <w:rsid w:val="00484705"/>
    <w:rsid w:val="00491295"/>
    <w:rsid w:val="004A25CE"/>
    <w:rsid w:val="004A39E0"/>
    <w:rsid w:val="004A5AA2"/>
    <w:rsid w:val="004B301D"/>
    <w:rsid w:val="004B514A"/>
    <w:rsid w:val="004B59C6"/>
    <w:rsid w:val="004B64D6"/>
    <w:rsid w:val="004C3C82"/>
    <w:rsid w:val="004C5520"/>
    <w:rsid w:val="004C6E5C"/>
    <w:rsid w:val="004E111A"/>
    <w:rsid w:val="004E6248"/>
    <w:rsid w:val="004F31DE"/>
    <w:rsid w:val="005004DD"/>
    <w:rsid w:val="00501767"/>
    <w:rsid w:val="00502B47"/>
    <w:rsid w:val="00507847"/>
    <w:rsid w:val="0051535A"/>
    <w:rsid w:val="00517ADF"/>
    <w:rsid w:val="00517DF0"/>
    <w:rsid w:val="00525433"/>
    <w:rsid w:val="00526B24"/>
    <w:rsid w:val="00527A07"/>
    <w:rsid w:val="00531274"/>
    <w:rsid w:val="00535DEB"/>
    <w:rsid w:val="00541202"/>
    <w:rsid w:val="00553CED"/>
    <w:rsid w:val="00554571"/>
    <w:rsid w:val="00554E95"/>
    <w:rsid w:val="0056048F"/>
    <w:rsid w:val="005606C7"/>
    <w:rsid w:val="00560CA3"/>
    <w:rsid w:val="00563A14"/>
    <w:rsid w:val="0056533C"/>
    <w:rsid w:val="00570503"/>
    <w:rsid w:val="00570FE2"/>
    <w:rsid w:val="00577FFA"/>
    <w:rsid w:val="00583093"/>
    <w:rsid w:val="00590222"/>
    <w:rsid w:val="00590D10"/>
    <w:rsid w:val="00593EAD"/>
    <w:rsid w:val="005A059F"/>
    <w:rsid w:val="005A3D6D"/>
    <w:rsid w:val="005B03E8"/>
    <w:rsid w:val="005B0A0A"/>
    <w:rsid w:val="005B5C8C"/>
    <w:rsid w:val="005C10D7"/>
    <w:rsid w:val="005C20EE"/>
    <w:rsid w:val="005C53F4"/>
    <w:rsid w:val="005C7BAB"/>
    <w:rsid w:val="005C7D9D"/>
    <w:rsid w:val="005D1518"/>
    <w:rsid w:val="005D17E7"/>
    <w:rsid w:val="005D43C0"/>
    <w:rsid w:val="005D5959"/>
    <w:rsid w:val="005E6F49"/>
    <w:rsid w:val="005F0D0F"/>
    <w:rsid w:val="005F4BC1"/>
    <w:rsid w:val="005F5245"/>
    <w:rsid w:val="005F6CE6"/>
    <w:rsid w:val="0060026B"/>
    <w:rsid w:val="0060092B"/>
    <w:rsid w:val="006012DB"/>
    <w:rsid w:val="00603D6D"/>
    <w:rsid w:val="00603FC4"/>
    <w:rsid w:val="00604D48"/>
    <w:rsid w:val="006167D9"/>
    <w:rsid w:val="00616DDB"/>
    <w:rsid w:val="00620846"/>
    <w:rsid w:val="00622BC2"/>
    <w:rsid w:val="00631E45"/>
    <w:rsid w:val="00634698"/>
    <w:rsid w:val="006353E2"/>
    <w:rsid w:val="00635437"/>
    <w:rsid w:val="00635B6C"/>
    <w:rsid w:val="0064634E"/>
    <w:rsid w:val="0065400F"/>
    <w:rsid w:val="006544C0"/>
    <w:rsid w:val="0065509F"/>
    <w:rsid w:val="0065511B"/>
    <w:rsid w:val="00655C60"/>
    <w:rsid w:val="006744DC"/>
    <w:rsid w:val="00677ADA"/>
    <w:rsid w:val="00681657"/>
    <w:rsid w:val="006849F5"/>
    <w:rsid w:val="00687EEE"/>
    <w:rsid w:val="0069219A"/>
    <w:rsid w:val="00693FFD"/>
    <w:rsid w:val="00694B5A"/>
    <w:rsid w:val="006B0D81"/>
    <w:rsid w:val="006B17E8"/>
    <w:rsid w:val="006D0889"/>
    <w:rsid w:val="006D0B95"/>
    <w:rsid w:val="006D0FA8"/>
    <w:rsid w:val="006D368B"/>
    <w:rsid w:val="006D6518"/>
    <w:rsid w:val="006E1541"/>
    <w:rsid w:val="006F15D2"/>
    <w:rsid w:val="006F3160"/>
    <w:rsid w:val="006F3948"/>
    <w:rsid w:val="00702BCE"/>
    <w:rsid w:val="0070569C"/>
    <w:rsid w:val="00715617"/>
    <w:rsid w:val="007160DB"/>
    <w:rsid w:val="00723B79"/>
    <w:rsid w:val="00732CB6"/>
    <w:rsid w:val="0074282D"/>
    <w:rsid w:val="007430D3"/>
    <w:rsid w:val="007450A6"/>
    <w:rsid w:val="0075185F"/>
    <w:rsid w:val="007520D1"/>
    <w:rsid w:val="0075425E"/>
    <w:rsid w:val="007752AA"/>
    <w:rsid w:val="00776447"/>
    <w:rsid w:val="0078691E"/>
    <w:rsid w:val="00786A45"/>
    <w:rsid w:val="007A497E"/>
    <w:rsid w:val="007A4C86"/>
    <w:rsid w:val="007A5397"/>
    <w:rsid w:val="007A6BDA"/>
    <w:rsid w:val="007B05B2"/>
    <w:rsid w:val="007B095E"/>
    <w:rsid w:val="007C349D"/>
    <w:rsid w:val="007D3B66"/>
    <w:rsid w:val="007F161D"/>
    <w:rsid w:val="007F1897"/>
    <w:rsid w:val="007F7F63"/>
    <w:rsid w:val="0080478D"/>
    <w:rsid w:val="008130B5"/>
    <w:rsid w:val="008214DA"/>
    <w:rsid w:val="00826AE1"/>
    <w:rsid w:val="008342F1"/>
    <w:rsid w:val="00834ECF"/>
    <w:rsid w:val="00837A4F"/>
    <w:rsid w:val="00842B39"/>
    <w:rsid w:val="008436BC"/>
    <w:rsid w:val="008455F6"/>
    <w:rsid w:val="00845627"/>
    <w:rsid w:val="0085421C"/>
    <w:rsid w:val="00854841"/>
    <w:rsid w:val="00856570"/>
    <w:rsid w:val="00861A3C"/>
    <w:rsid w:val="00863F31"/>
    <w:rsid w:val="0087080F"/>
    <w:rsid w:val="0087184F"/>
    <w:rsid w:val="008718A4"/>
    <w:rsid w:val="00872560"/>
    <w:rsid w:val="0087761D"/>
    <w:rsid w:val="00882226"/>
    <w:rsid w:val="008913F3"/>
    <w:rsid w:val="00892A65"/>
    <w:rsid w:val="008978FB"/>
    <w:rsid w:val="008B4B91"/>
    <w:rsid w:val="008C114F"/>
    <w:rsid w:val="008E097E"/>
    <w:rsid w:val="008E1425"/>
    <w:rsid w:val="008F13A8"/>
    <w:rsid w:val="008F2316"/>
    <w:rsid w:val="00906CCA"/>
    <w:rsid w:val="00922CBC"/>
    <w:rsid w:val="00924887"/>
    <w:rsid w:val="0092681C"/>
    <w:rsid w:val="00926B3B"/>
    <w:rsid w:val="00932B0B"/>
    <w:rsid w:val="009345F3"/>
    <w:rsid w:val="0093582B"/>
    <w:rsid w:val="009401E9"/>
    <w:rsid w:val="00944BAF"/>
    <w:rsid w:val="00946630"/>
    <w:rsid w:val="009467FB"/>
    <w:rsid w:val="00946F7C"/>
    <w:rsid w:val="00950090"/>
    <w:rsid w:val="0095032B"/>
    <w:rsid w:val="009627DF"/>
    <w:rsid w:val="0096583F"/>
    <w:rsid w:val="00966176"/>
    <w:rsid w:val="0096748A"/>
    <w:rsid w:val="00971EC6"/>
    <w:rsid w:val="00974EDE"/>
    <w:rsid w:val="00975EC9"/>
    <w:rsid w:val="00977F29"/>
    <w:rsid w:val="00980C1A"/>
    <w:rsid w:val="009864A9"/>
    <w:rsid w:val="009A0215"/>
    <w:rsid w:val="009A5640"/>
    <w:rsid w:val="009A5E9F"/>
    <w:rsid w:val="009B4855"/>
    <w:rsid w:val="009C593F"/>
    <w:rsid w:val="009C6219"/>
    <w:rsid w:val="009D2126"/>
    <w:rsid w:val="009D42B1"/>
    <w:rsid w:val="009E0E6B"/>
    <w:rsid w:val="009E4A36"/>
    <w:rsid w:val="009E622D"/>
    <w:rsid w:val="009F0D03"/>
    <w:rsid w:val="009F7975"/>
    <w:rsid w:val="00A0119F"/>
    <w:rsid w:val="00A134CA"/>
    <w:rsid w:val="00A13EAA"/>
    <w:rsid w:val="00A33061"/>
    <w:rsid w:val="00A37612"/>
    <w:rsid w:val="00A37B43"/>
    <w:rsid w:val="00A37F09"/>
    <w:rsid w:val="00A414E8"/>
    <w:rsid w:val="00A43339"/>
    <w:rsid w:val="00A460AF"/>
    <w:rsid w:val="00A472BB"/>
    <w:rsid w:val="00A51408"/>
    <w:rsid w:val="00A63D9F"/>
    <w:rsid w:val="00A730A0"/>
    <w:rsid w:val="00A76908"/>
    <w:rsid w:val="00A771AD"/>
    <w:rsid w:val="00A778EE"/>
    <w:rsid w:val="00A83E67"/>
    <w:rsid w:val="00A86FE9"/>
    <w:rsid w:val="00A92BA7"/>
    <w:rsid w:val="00A932A6"/>
    <w:rsid w:val="00A95251"/>
    <w:rsid w:val="00AA175D"/>
    <w:rsid w:val="00AA46FA"/>
    <w:rsid w:val="00AA7DFF"/>
    <w:rsid w:val="00AB097A"/>
    <w:rsid w:val="00AB1519"/>
    <w:rsid w:val="00AB4B33"/>
    <w:rsid w:val="00AC0DD7"/>
    <w:rsid w:val="00AC178E"/>
    <w:rsid w:val="00AC3D72"/>
    <w:rsid w:val="00AC6090"/>
    <w:rsid w:val="00AD094F"/>
    <w:rsid w:val="00AD480B"/>
    <w:rsid w:val="00AD6914"/>
    <w:rsid w:val="00AE1FD2"/>
    <w:rsid w:val="00AE4E05"/>
    <w:rsid w:val="00AE5351"/>
    <w:rsid w:val="00AE5912"/>
    <w:rsid w:val="00AF68A1"/>
    <w:rsid w:val="00AF6E3D"/>
    <w:rsid w:val="00AF731F"/>
    <w:rsid w:val="00B02AC9"/>
    <w:rsid w:val="00B040D2"/>
    <w:rsid w:val="00B14FEC"/>
    <w:rsid w:val="00B16352"/>
    <w:rsid w:val="00B20887"/>
    <w:rsid w:val="00B2294B"/>
    <w:rsid w:val="00B24439"/>
    <w:rsid w:val="00B25EBB"/>
    <w:rsid w:val="00B42C89"/>
    <w:rsid w:val="00B51378"/>
    <w:rsid w:val="00B57645"/>
    <w:rsid w:val="00B57BB2"/>
    <w:rsid w:val="00B70233"/>
    <w:rsid w:val="00B70DD9"/>
    <w:rsid w:val="00B712B0"/>
    <w:rsid w:val="00B71716"/>
    <w:rsid w:val="00B75410"/>
    <w:rsid w:val="00B76968"/>
    <w:rsid w:val="00B76F09"/>
    <w:rsid w:val="00B802EC"/>
    <w:rsid w:val="00BB12AE"/>
    <w:rsid w:val="00BB1F44"/>
    <w:rsid w:val="00BB27D0"/>
    <w:rsid w:val="00BB2AEE"/>
    <w:rsid w:val="00BB4613"/>
    <w:rsid w:val="00BB678E"/>
    <w:rsid w:val="00BC6DF9"/>
    <w:rsid w:val="00BD1607"/>
    <w:rsid w:val="00BE06B9"/>
    <w:rsid w:val="00BE7AA9"/>
    <w:rsid w:val="00BF63CF"/>
    <w:rsid w:val="00C12592"/>
    <w:rsid w:val="00C14491"/>
    <w:rsid w:val="00C25771"/>
    <w:rsid w:val="00C25E9E"/>
    <w:rsid w:val="00C3606D"/>
    <w:rsid w:val="00C4111D"/>
    <w:rsid w:val="00C434AB"/>
    <w:rsid w:val="00C44E3E"/>
    <w:rsid w:val="00C46D48"/>
    <w:rsid w:val="00C53BA4"/>
    <w:rsid w:val="00C56D1B"/>
    <w:rsid w:val="00C60C59"/>
    <w:rsid w:val="00C612BE"/>
    <w:rsid w:val="00C64CF8"/>
    <w:rsid w:val="00C723C9"/>
    <w:rsid w:val="00C73FF9"/>
    <w:rsid w:val="00C75C05"/>
    <w:rsid w:val="00C80263"/>
    <w:rsid w:val="00C81063"/>
    <w:rsid w:val="00C845EB"/>
    <w:rsid w:val="00C876CA"/>
    <w:rsid w:val="00C91EB4"/>
    <w:rsid w:val="00CA2735"/>
    <w:rsid w:val="00CA4A0A"/>
    <w:rsid w:val="00CA6678"/>
    <w:rsid w:val="00CA70BD"/>
    <w:rsid w:val="00CB0D8B"/>
    <w:rsid w:val="00CB17D0"/>
    <w:rsid w:val="00CB3342"/>
    <w:rsid w:val="00CB4946"/>
    <w:rsid w:val="00CB5CC3"/>
    <w:rsid w:val="00CB67B4"/>
    <w:rsid w:val="00CC739A"/>
    <w:rsid w:val="00CD4E1B"/>
    <w:rsid w:val="00CE24FD"/>
    <w:rsid w:val="00CE3F12"/>
    <w:rsid w:val="00CE6AB4"/>
    <w:rsid w:val="00CF46AA"/>
    <w:rsid w:val="00CF7259"/>
    <w:rsid w:val="00D02CC9"/>
    <w:rsid w:val="00D04F90"/>
    <w:rsid w:val="00D06970"/>
    <w:rsid w:val="00D12173"/>
    <w:rsid w:val="00D203EA"/>
    <w:rsid w:val="00D263DF"/>
    <w:rsid w:val="00D341B2"/>
    <w:rsid w:val="00D363EB"/>
    <w:rsid w:val="00D37C30"/>
    <w:rsid w:val="00D4206A"/>
    <w:rsid w:val="00D43373"/>
    <w:rsid w:val="00D43F93"/>
    <w:rsid w:val="00D511E8"/>
    <w:rsid w:val="00D5690B"/>
    <w:rsid w:val="00D6788E"/>
    <w:rsid w:val="00D7226B"/>
    <w:rsid w:val="00D724C4"/>
    <w:rsid w:val="00D75087"/>
    <w:rsid w:val="00D848F2"/>
    <w:rsid w:val="00D8767B"/>
    <w:rsid w:val="00D92153"/>
    <w:rsid w:val="00D960B0"/>
    <w:rsid w:val="00D96F09"/>
    <w:rsid w:val="00D97A01"/>
    <w:rsid w:val="00DA0BF9"/>
    <w:rsid w:val="00DB0A09"/>
    <w:rsid w:val="00DB46E0"/>
    <w:rsid w:val="00DB4A27"/>
    <w:rsid w:val="00DC4001"/>
    <w:rsid w:val="00DC50D9"/>
    <w:rsid w:val="00DC5766"/>
    <w:rsid w:val="00DC6CBD"/>
    <w:rsid w:val="00DD3C0F"/>
    <w:rsid w:val="00DD4F4C"/>
    <w:rsid w:val="00DE4B1B"/>
    <w:rsid w:val="00DE4D80"/>
    <w:rsid w:val="00DE4FC0"/>
    <w:rsid w:val="00DE7203"/>
    <w:rsid w:val="00DF0261"/>
    <w:rsid w:val="00DF4926"/>
    <w:rsid w:val="00E00052"/>
    <w:rsid w:val="00E003BC"/>
    <w:rsid w:val="00E02127"/>
    <w:rsid w:val="00E1124B"/>
    <w:rsid w:val="00E13A07"/>
    <w:rsid w:val="00E21C00"/>
    <w:rsid w:val="00E22523"/>
    <w:rsid w:val="00E22B58"/>
    <w:rsid w:val="00E262E4"/>
    <w:rsid w:val="00E35AA6"/>
    <w:rsid w:val="00E36F87"/>
    <w:rsid w:val="00E45741"/>
    <w:rsid w:val="00E46713"/>
    <w:rsid w:val="00E567C6"/>
    <w:rsid w:val="00E60019"/>
    <w:rsid w:val="00E60F4B"/>
    <w:rsid w:val="00E6368F"/>
    <w:rsid w:val="00E7114A"/>
    <w:rsid w:val="00E85095"/>
    <w:rsid w:val="00E871E7"/>
    <w:rsid w:val="00E87A1D"/>
    <w:rsid w:val="00EA64F1"/>
    <w:rsid w:val="00EB5A3F"/>
    <w:rsid w:val="00EC319A"/>
    <w:rsid w:val="00EC6532"/>
    <w:rsid w:val="00EC6C18"/>
    <w:rsid w:val="00EC7DFD"/>
    <w:rsid w:val="00ED1693"/>
    <w:rsid w:val="00ED24B9"/>
    <w:rsid w:val="00ED2DAF"/>
    <w:rsid w:val="00ED3498"/>
    <w:rsid w:val="00ED47FF"/>
    <w:rsid w:val="00ED64BD"/>
    <w:rsid w:val="00EE21A7"/>
    <w:rsid w:val="00EE4E98"/>
    <w:rsid w:val="00EE777F"/>
    <w:rsid w:val="00EF3E69"/>
    <w:rsid w:val="00EF4997"/>
    <w:rsid w:val="00EF5D1E"/>
    <w:rsid w:val="00F00F5E"/>
    <w:rsid w:val="00F0314A"/>
    <w:rsid w:val="00F05FB7"/>
    <w:rsid w:val="00F07C75"/>
    <w:rsid w:val="00F10B4D"/>
    <w:rsid w:val="00F129E3"/>
    <w:rsid w:val="00F242E1"/>
    <w:rsid w:val="00F26A6B"/>
    <w:rsid w:val="00F315D5"/>
    <w:rsid w:val="00F316D0"/>
    <w:rsid w:val="00F4133E"/>
    <w:rsid w:val="00F43828"/>
    <w:rsid w:val="00F50DD1"/>
    <w:rsid w:val="00F51C2D"/>
    <w:rsid w:val="00F532B3"/>
    <w:rsid w:val="00F53D50"/>
    <w:rsid w:val="00F5402C"/>
    <w:rsid w:val="00F5413D"/>
    <w:rsid w:val="00F5542B"/>
    <w:rsid w:val="00F55F0D"/>
    <w:rsid w:val="00F5688F"/>
    <w:rsid w:val="00F6069A"/>
    <w:rsid w:val="00F632D8"/>
    <w:rsid w:val="00F702D1"/>
    <w:rsid w:val="00F70FE7"/>
    <w:rsid w:val="00F72F5B"/>
    <w:rsid w:val="00F73A76"/>
    <w:rsid w:val="00F761C5"/>
    <w:rsid w:val="00F776CA"/>
    <w:rsid w:val="00F84954"/>
    <w:rsid w:val="00F8560C"/>
    <w:rsid w:val="00F87F19"/>
    <w:rsid w:val="00F87F3D"/>
    <w:rsid w:val="00F92681"/>
    <w:rsid w:val="00F93551"/>
    <w:rsid w:val="00F949A0"/>
    <w:rsid w:val="00FA0946"/>
    <w:rsid w:val="00FA1817"/>
    <w:rsid w:val="00FA63E7"/>
    <w:rsid w:val="00FA6DF9"/>
    <w:rsid w:val="00FB0241"/>
    <w:rsid w:val="00FB147E"/>
    <w:rsid w:val="00FC5578"/>
    <w:rsid w:val="00FC79B4"/>
    <w:rsid w:val="00FD0248"/>
    <w:rsid w:val="00FD2B23"/>
    <w:rsid w:val="00FD561A"/>
    <w:rsid w:val="00FD7ED0"/>
    <w:rsid w:val="00FE0194"/>
    <w:rsid w:val="00FF1F6C"/>
    <w:rsid w:val="00FF3626"/>
    <w:rsid w:val="00FF41A0"/>
    <w:rsid w:val="00FF473F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59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1D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D1D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D1D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D1D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0D1D2E"/>
    <w:pPr>
      <w:suppressAutoHyphens/>
      <w:spacing w:after="0" w:line="48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link w:val="a8"/>
    <w:uiPriority w:val="34"/>
    <w:qFormat/>
    <w:rsid w:val="000D1D2E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0D1D2E"/>
  </w:style>
  <w:style w:type="character" w:styleId="a9">
    <w:name w:val="annotation reference"/>
    <w:basedOn w:val="a0"/>
    <w:uiPriority w:val="99"/>
    <w:semiHidden/>
    <w:unhideWhenUsed/>
    <w:rsid w:val="00A92B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2BA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2BA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2B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2BA7"/>
    <w:rPr>
      <w:b/>
      <w:bCs/>
      <w:sz w:val="20"/>
      <w:szCs w:val="20"/>
    </w:rPr>
  </w:style>
  <w:style w:type="table" w:styleId="ae">
    <w:name w:val="Table Grid"/>
    <w:basedOn w:val="a1"/>
    <w:rsid w:val="00946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o0le0j16awb0g2heuz">
    <w:name w:val="cpo0le0j16awb0g2heuz"/>
    <w:basedOn w:val="a"/>
    <w:rsid w:val="003F2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laceholder Text"/>
    <w:basedOn w:val="a0"/>
    <w:uiPriority w:val="99"/>
    <w:semiHidden/>
    <w:rsid w:val="00AC6090"/>
    <w:rPr>
      <w:color w:val="808080"/>
    </w:rPr>
  </w:style>
  <w:style w:type="table" w:customStyle="1" w:styleId="1">
    <w:name w:val="Сетка таблицы1"/>
    <w:basedOn w:val="a1"/>
    <w:next w:val="ae"/>
    <w:rsid w:val="00AC178E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C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72F5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72F5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72F5B"/>
    <w:rPr>
      <w:vertAlign w:val="superscript"/>
    </w:rPr>
  </w:style>
  <w:style w:type="character" w:styleId="af3">
    <w:name w:val="Hyperlink"/>
    <w:basedOn w:val="a0"/>
    <w:uiPriority w:val="99"/>
    <w:unhideWhenUsed/>
    <w:rsid w:val="00DA0BF9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A0BF9"/>
    <w:rPr>
      <w:color w:val="605E5C"/>
      <w:shd w:val="clear" w:color="auto" w:fill="E1DFDD"/>
    </w:rPr>
  </w:style>
  <w:style w:type="paragraph" w:styleId="af4">
    <w:name w:val="Body Text Indent"/>
    <w:basedOn w:val="a"/>
    <w:link w:val="af5"/>
    <w:rsid w:val="0033493E"/>
    <w:pPr>
      <w:spacing w:before="240"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af5">
    <w:name w:val="Основной текст с отступом Знак"/>
    <w:basedOn w:val="a0"/>
    <w:link w:val="af4"/>
    <w:rsid w:val="0033493E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CA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A4A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D1D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D1D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D1D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0D1D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0D1D2E"/>
    <w:pPr>
      <w:suppressAutoHyphens/>
      <w:spacing w:after="0" w:line="48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link w:val="a8"/>
    <w:uiPriority w:val="34"/>
    <w:qFormat/>
    <w:rsid w:val="000D1D2E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rsid w:val="000D1D2E"/>
  </w:style>
  <w:style w:type="character" w:styleId="a9">
    <w:name w:val="annotation reference"/>
    <w:basedOn w:val="a0"/>
    <w:uiPriority w:val="99"/>
    <w:semiHidden/>
    <w:unhideWhenUsed/>
    <w:rsid w:val="00A92B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2BA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2BA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2B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2BA7"/>
    <w:rPr>
      <w:b/>
      <w:bCs/>
      <w:sz w:val="20"/>
      <w:szCs w:val="20"/>
    </w:rPr>
  </w:style>
  <w:style w:type="table" w:styleId="ae">
    <w:name w:val="Table Grid"/>
    <w:basedOn w:val="a1"/>
    <w:rsid w:val="00946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o0le0j16awb0g2heuz">
    <w:name w:val="cpo0le0j16awb0g2heuz"/>
    <w:basedOn w:val="a"/>
    <w:rsid w:val="003F2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laceholder Text"/>
    <w:basedOn w:val="a0"/>
    <w:uiPriority w:val="99"/>
    <w:semiHidden/>
    <w:rsid w:val="00AC6090"/>
    <w:rPr>
      <w:color w:val="808080"/>
    </w:rPr>
  </w:style>
  <w:style w:type="table" w:customStyle="1" w:styleId="1">
    <w:name w:val="Сетка таблицы1"/>
    <w:basedOn w:val="a1"/>
    <w:next w:val="ae"/>
    <w:rsid w:val="00AC178E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C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F72F5B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72F5B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72F5B"/>
    <w:rPr>
      <w:vertAlign w:val="superscript"/>
    </w:rPr>
  </w:style>
  <w:style w:type="character" w:styleId="af3">
    <w:name w:val="Hyperlink"/>
    <w:basedOn w:val="a0"/>
    <w:uiPriority w:val="99"/>
    <w:unhideWhenUsed/>
    <w:rsid w:val="00DA0BF9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A0BF9"/>
    <w:rPr>
      <w:color w:val="605E5C"/>
      <w:shd w:val="clear" w:color="auto" w:fill="E1DFDD"/>
    </w:rPr>
  </w:style>
  <w:style w:type="paragraph" w:styleId="af4">
    <w:name w:val="Body Text Indent"/>
    <w:basedOn w:val="a"/>
    <w:link w:val="af5"/>
    <w:rsid w:val="0033493E"/>
    <w:pPr>
      <w:spacing w:before="240" w:after="0" w:line="240" w:lineRule="auto"/>
      <w:ind w:firstLine="567"/>
      <w:jc w:val="both"/>
    </w:pPr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character" w:customStyle="1" w:styleId="af5">
    <w:name w:val="Основной текст с отступом Знак"/>
    <w:basedOn w:val="a0"/>
    <w:link w:val="af4"/>
    <w:rsid w:val="0033493E"/>
    <w:rPr>
      <w:rFonts w:ascii="Times New Roman CYR" w:eastAsia="Times New Roman" w:hAnsi="Times New Roman CYR" w:cs="Times New Roman"/>
      <w:sz w:val="28"/>
      <w:szCs w:val="20"/>
      <w:lang w:val="x-none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CA4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A4A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electropedia.org/" TargetMode="External"/><Relationship Id="rId3" Type="http://schemas.openxmlformats.org/officeDocument/2006/relationships/styles" Target="styles.xml"/><Relationship Id="rId21" Type="http://schemas.openxmlformats.org/officeDocument/2006/relationships/hyperlink" Target="file:///D:\&#1045;&#1083;&#1077;&#1085;&#1072;%20&#1056;\&#1058;&#1050;%20452\2018%20&#1089;&#1090;&#1072;&#1085;&#1076;&#1072;&#1088;&#1090;&#1099;\&#1056;&#1054;&#1057;&#1053;&#1040;&#1053;&#1054;\&#1043;&#1054;&#1057;&#1058;%20&#1056;%20&#1052;&#1069;&#1050;%2062715-6-2\&#1056;&#1077;&#1075;&#1080;&#1089;&#1090;&#1088;&#1072;&#1094;&#1080;&#1103;%20&#1087;&#1077;&#1088;&#1077;&#1074;&#1086;&#1076;&#1072;%20IEC%2062715-6-2\IEC%2062715-6-1%20Ed.1.0%20rus.docx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4682B8-43FC-4B95-9584-52754A7B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58</Pages>
  <Words>13713</Words>
  <Characters>78170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ТК 030</vt:lpstr>
    </vt:vector>
  </TitlesOfParts>
  <Company/>
  <LinksUpToDate>false</LinksUpToDate>
  <CharactersWithSpaces>91700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ТК 030</dc:title>
  <dc:subject/>
  <dc:creator>ВВС</dc:creator>
  <cp:keywords/>
  <dc:description/>
  <cp:lastModifiedBy>Юлия B. Беляева</cp:lastModifiedBy>
  <cp:revision>8</cp:revision>
  <dcterms:created xsi:type="dcterms:W3CDTF">2025-12-03T08:42:00Z</dcterms:created>
  <dcterms:modified xsi:type="dcterms:W3CDTF">2025-12-11T12:59:00Z</dcterms:modified>
</cp:coreProperties>
</file>